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A35" w:rsidRDefault="005A0A35">
      <w:pPr>
        <w:rPr>
          <w:lang w:val="bg-BG"/>
        </w:rPr>
      </w:pPr>
    </w:p>
    <w:p w:rsidR="001A0FB8" w:rsidRPr="006B073D" w:rsidRDefault="001A0FB8" w:rsidP="00592906">
      <w:pPr>
        <w:jc w:val="center"/>
        <w:rPr>
          <w:i/>
          <w:lang w:val="bg-BG"/>
        </w:rPr>
      </w:pPr>
      <w:r w:rsidRPr="00592906">
        <w:rPr>
          <w:i/>
          <w:lang w:val="bg-BG"/>
        </w:rPr>
        <w:t>Герб: Република Сърбия</w:t>
      </w:r>
    </w:p>
    <w:p w:rsidR="00BA197D" w:rsidRPr="00EA7CB0" w:rsidRDefault="00BA197D" w:rsidP="001A0FB8">
      <w:pPr>
        <w:jc w:val="center"/>
        <w:rPr>
          <w:b/>
          <w:caps/>
          <w:lang w:val="bg-BG"/>
        </w:rPr>
      </w:pPr>
    </w:p>
    <w:p w:rsidR="001A0FB8" w:rsidRPr="001A0FB8" w:rsidRDefault="001A0FB8" w:rsidP="001A0FB8">
      <w:pPr>
        <w:jc w:val="center"/>
        <w:rPr>
          <w:b/>
          <w:caps/>
          <w:lang w:val="bg-BG"/>
        </w:rPr>
      </w:pPr>
      <w:r w:rsidRPr="001A0FB8">
        <w:rPr>
          <w:b/>
          <w:caps/>
          <w:lang w:val="bg-BG"/>
        </w:rPr>
        <w:t>Република Сърбия</w:t>
      </w:r>
    </w:p>
    <w:p w:rsidR="001A0FB8" w:rsidRPr="001A0FB8" w:rsidRDefault="001A0FB8" w:rsidP="001A0FB8">
      <w:pPr>
        <w:jc w:val="center"/>
        <w:rPr>
          <w:b/>
          <w:caps/>
          <w:lang w:val="bg-BG"/>
        </w:rPr>
      </w:pPr>
      <w:r w:rsidRPr="001A0FB8">
        <w:rPr>
          <w:b/>
          <w:caps/>
          <w:lang w:val="bg-BG"/>
        </w:rPr>
        <w:t>Министерство на земеделието и опазване на околната среда</w:t>
      </w:r>
    </w:p>
    <w:p w:rsidR="001A0FB8" w:rsidRDefault="00B3475C" w:rsidP="001A0FB8">
      <w:pPr>
        <w:jc w:val="center"/>
        <w:rPr>
          <w:b/>
          <w:lang w:val="bg-BG"/>
        </w:rPr>
      </w:pPr>
      <w:r>
        <w:rPr>
          <w:b/>
          <w:lang w:val="bg-BG"/>
        </w:rPr>
        <w:t>Водна Дирекция на Р</w:t>
      </w:r>
      <w:r w:rsidR="001A0FB8" w:rsidRPr="001A0FB8">
        <w:rPr>
          <w:b/>
          <w:lang w:val="bg-BG"/>
        </w:rPr>
        <w:t>епубликата</w:t>
      </w:r>
    </w:p>
    <w:p w:rsidR="00E456C3" w:rsidRDefault="00E456C3" w:rsidP="001A0FB8">
      <w:pPr>
        <w:jc w:val="center"/>
        <w:rPr>
          <w:b/>
          <w:lang w:val="bg-BG"/>
        </w:rPr>
      </w:pPr>
    </w:p>
    <w:p w:rsidR="00E456C3" w:rsidRDefault="00E456C3" w:rsidP="001A0FB8">
      <w:pPr>
        <w:jc w:val="center"/>
        <w:rPr>
          <w:b/>
          <w:lang w:val="bg-BG"/>
        </w:rPr>
      </w:pPr>
    </w:p>
    <w:p w:rsidR="00B6044B" w:rsidRPr="00385300" w:rsidRDefault="0023460A" w:rsidP="007B72C9">
      <w:pPr>
        <w:jc w:val="center"/>
        <w:rPr>
          <w:b/>
          <w:sz w:val="28"/>
          <w:szCs w:val="28"/>
          <w:lang w:val="bg-BG"/>
        </w:rPr>
      </w:pPr>
      <w:r w:rsidRPr="00385300">
        <w:rPr>
          <w:b/>
          <w:sz w:val="28"/>
          <w:szCs w:val="28"/>
          <w:lang w:val="bg-BG"/>
        </w:rPr>
        <w:t xml:space="preserve">ДОКЛАД ЗА </w:t>
      </w:r>
      <w:r w:rsidR="007B72C9" w:rsidRPr="00B728ED">
        <w:rPr>
          <w:b/>
          <w:sz w:val="28"/>
          <w:szCs w:val="28"/>
          <w:lang w:val="bg-BG"/>
        </w:rPr>
        <w:t>СТРАТЕГИЧЕСКА ОЦЕНКА НА ОКОЛНАТА СРЕДА</w:t>
      </w:r>
      <w:r w:rsidR="007B72C9" w:rsidRPr="00385300">
        <w:rPr>
          <w:b/>
          <w:sz w:val="28"/>
          <w:szCs w:val="28"/>
          <w:lang w:val="bg-BG"/>
        </w:rPr>
        <w:t xml:space="preserve"> НА СТРАТЕГИЯТА ЗА УПРАВЛЕНИЕ НА ВОДАТА В РЕПУБЛИКА СЪРБИЯ</w:t>
      </w:r>
    </w:p>
    <w:p w:rsidR="002A7381" w:rsidRPr="00B728ED" w:rsidRDefault="002A7381">
      <w:pPr>
        <w:rPr>
          <w:lang w:val="bg-BG"/>
        </w:rPr>
      </w:pPr>
    </w:p>
    <w:p w:rsidR="00E456C3" w:rsidRDefault="00E456C3" w:rsidP="00E456C3">
      <w:pPr>
        <w:jc w:val="center"/>
      </w:pPr>
      <w:r>
        <w:rPr>
          <w:b/>
          <w:noProof/>
          <w:lang w:eastAsia="zh-CN"/>
        </w:rPr>
        <w:drawing>
          <wp:inline distT="0" distB="0" distL="0" distR="0">
            <wp:extent cx="3286125" cy="3324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125" cy="3324225"/>
                    </a:xfrm>
                    <a:prstGeom prst="rect">
                      <a:avLst/>
                    </a:prstGeom>
                    <a:noFill/>
                    <a:ln>
                      <a:noFill/>
                    </a:ln>
                  </pic:spPr>
                </pic:pic>
              </a:graphicData>
            </a:graphic>
          </wp:inline>
        </w:drawing>
      </w:r>
    </w:p>
    <w:p w:rsidR="0044333D" w:rsidRDefault="0044333D" w:rsidP="0044333D">
      <w:pPr>
        <w:spacing w:after="0" w:line="240" w:lineRule="auto"/>
        <w:contextualSpacing/>
        <w:rPr>
          <w:lang w:val="bg-BG"/>
        </w:rPr>
      </w:pPr>
      <w:r>
        <w:rPr>
          <w:noProof/>
          <w:lang w:eastAsia="zh-CN"/>
        </w:rPr>
        <w:drawing>
          <wp:anchor distT="0" distB="0" distL="114300" distR="114300" simplePos="0" relativeHeight="251658240" behindDoc="0" locked="0" layoutInCell="1" allowOverlap="1">
            <wp:simplePos x="0" y="0"/>
            <wp:positionH relativeFrom="column">
              <wp:posOffset>0</wp:posOffset>
            </wp:positionH>
            <wp:positionV relativeFrom="paragraph">
              <wp:posOffset>38735</wp:posOffset>
            </wp:positionV>
            <wp:extent cx="504825" cy="533400"/>
            <wp:effectExtent l="0" t="0" r="9525" b="0"/>
            <wp:wrapThrough wrapText="bothSides">
              <wp:wrapPolygon edited="0">
                <wp:start x="0" y="0"/>
                <wp:lineTo x="0" y="20829"/>
                <wp:lineTo x="21192" y="20829"/>
                <wp:lineTo x="2119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825" cy="533400"/>
                    </a:xfrm>
                    <a:prstGeom prst="rect">
                      <a:avLst/>
                    </a:prstGeom>
                    <a:noFill/>
                    <a:ln>
                      <a:noFill/>
                    </a:ln>
                  </pic:spPr>
                </pic:pic>
              </a:graphicData>
            </a:graphic>
          </wp:anchor>
        </w:drawing>
      </w:r>
    </w:p>
    <w:p w:rsidR="00E456C3" w:rsidRPr="00F5795B" w:rsidRDefault="009E3DBE" w:rsidP="00201307">
      <w:pPr>
        <w:spacing w:after="0" w:line="240" w:lineRule="auto"/>
        <w:contextualSpacing/>
        <w:jc w:val="both"/>
        <w:rPr>
          <w:b/>
          <w:lang w:val="bg-BG"/>
        </w:rPr>
      </w:pPr>
      <w:r w:rsidRPr="00F5795B">
        <w:rPr>
          <w:b/>
          <w:lang w:val="bg-BG"/>
        </w:rPr>
        <w:t xml:space="preserve">ИНСТИТУТ ЗА АРХИТЕКТУРА, </w:t>
      </w:r>
      <w:r w:rsidR="0044333D" w:rsidRPr="00F5795B">
        <w:rPr>
          <w:b/>
          <w:lang w:val="bg-BG"/>
        </w:rPr>
        <w:t>ГРАДСКО И ТЕРИТОРИАЛНО УСТРОЙСТВО НА СЪРБИЯ</w:t>
      </w:r>
    </w:p>
    <w:p w:rsidR="0044333D" w:rsidRPr="00B728ED" w:rsidRDefault="0044333D" w:rsidP="0044333D">
      <w:pPr>
        <w:spacing w:after="0" w:line="240" w:lineRule="auto"/>
        <w:ind w:right="-360"/>
        <w:contextualSpacing/>
        <w:rPr>
          <w:lang w:val="bg-BG"/>
        </w:rPr>
      </w:pPr>
      <w:r>
        <w:t>Bulevar</w:t>
      </w:r>
      <w:r w:rsidRPr="00B728ED">
        <w:rPr>
          <w:lang w:val="bg-BG"/>
        </w:rPr>
        <w:t xml:space="preserve"> </w:t>
      </w:r>
      <w:r>
        <w:t>kralja</w:t>
      </w:r>
      <w:r w:rsidRPr="00B728ED">
        <w:rPr>
          <w:lang w:val="bg-BG"/>
        </w:rPr>
        <w:t xml:space="preserve"> </w:t>
      </w:r>
      <w:r>
        <w:t>Aleksandra</w:t>
      </w:r>
      <w:r w:rsidRPr="00B728ED">
        <w:rPr>
          <w:lang w:val="bg-BG"/>
        </w:rPr>
        <w:t xml:space="preserve"> 73/</w:t>
      </w:r>
      <w:r>
        <w:t>II</w:t>
      </w:r>
      <w:r w:rsidRPr="00B728ED">
        <w:rPr>
          <w:lang w:val="bg-BG"/>
        </w:rPr>
        <w:t xml:space="preserve">, </w:t>
      </w:r>
      <w:r>
        <w:t>Beograd</w:t>
      </w:r>
      <w:r w:rsidRPr="00B728ED">
        <w:rPr>
          <w:lang w:val="bg-BG"/>
        </w:rPr>
        <w:t xml:space="preserve">, </w:t>
      </w:r>
      <w:r>
        <w:rPr>
          <w:lang w:val="bg-BG"/>
        </w:rPr>
        <w:t xml:space="preserve">Тел: 3370–091; факс: 3370–203; </w:t>
      </w:r>
      <w:r>
        <w:t>web</w:t>
      </w:r>
      <w:r w:rsidRPr="00B728ED">
        <w:rPr>
          <w:lang w:val="bg-BG"/>
        </w:rPr>
        <w:t xml:space="preserve">: </w:t>
      </w:r>
      <w:hyperlink r:id="rId10" w:history="1">
        <w:r w:rsidRPr="00FF45C5">
          <w:rPr>
            <w:rStyle w:val="Hyperlink"/>
          </w:rPr>
          <w:t>www</w:t>
        </w:r>
        <w:r w:rsidRPr="00B728ED">
          <w:rPr>
            <w:rStyle w:val="Hyperlink"/>
            <w:lang w:val="bg-BG"/>
          </w:rPr>
          <w:t>.</w:t>
        </w:r>
        <w:r w:rsidRPr="00FF45C5">
          <w:rPr>
            <w:rStyle w:val="Hyperlink"/>
          </w:rPr>
          <w:t>iaus</w:t>
        </w:r>
        <w:r w:rsidRPr="00B728ED">
          <w:rPr>
            <w:rStyle w:val="Hyperlink"/>
            <w:lang w:val="bg-BG"/>
          </w:rPr>
          <w:t>.</w:t>
        </w:r>
        <w:r w:rsidRPr="00FF45C5">
          <w:rPr>
            <w:rStyle w:val="Hyperlink"/>
          </w:rPr>
          <w:t>ac</w:t>
        </w:r>
        <w:r w:rsidRPr="00B728ED">
          <w:rPr>
            <w:rStyle w:val="Hyperlink"/>
            <w:lang w:val="bg-BG"/>
          </w:rPr>
          <w:t>.</w:t>
        </w:r>
        <w:r w:rsidRPr="00FF45C5">
          <w:rPr>
            <w:rStyle w:val="Hyperlink"/>
          </w:rPr>
          <w:t>rs</w:t>
        </w:r>
      </w:hyperlink>
    </w:p>
    <w:p w:rsidR="002A7381" w:rsidRPr="00B728ED" w:rsidRDefault="002A7381">
      <w:pPr>
        <w:rPr>
          <w:lang w:val="bg-BG"/>
        </w:rPr>
      </w:pPr>
    </w:p>
    <w:p w:rsidR="0044333D" w:rsidRPr="00F5795B" w:rsidRDefault="0044333D" w:rsidP="0044333D">
      <w:pPr>
        <w:jc w:val="center"/>
        <w:rPr>
          <w:b/>
          <w:lang w:val="bg-BG"/>
        </w:rPr>
      </w:pPr>
      <w:r w:rsidRPr="00B728ED">
        <w:rPr>
          <w:b/>
          <w:lang w:val="bg-BG"/>
        </w:rPr>
        <w:t xml:space="preserve">Белград, октомври 2015г. </w:t>
      </w:r>
    </w:p>
    <w:p w:rsidR="002A7381" w:rsidRPr="00B728ED" w:rsidRDefault="002A7381">
      <w:pPr>
        <w:rPr>
          <w:lang w:val="bg-BG"/>
        </w:rPr>
      </w:pPr>
    </w:p>
    <w:p w:rsidR="00B6044B" w:rsidRDefault="004C25B2" w:rsidP="00962E40">
      <w:pPr>
        <w:ind w:left="2880" w:hanging="2880"/>
        <w:rPr>
          <w:lang w:val="bg-BG"/>
        </w:rPr>
      </w:pPr>
      <w:r w:rsidRPr="00A94882">
        <w:rPr>
          <w:b/>
          <w:lang w:val="bg-BG"/>
        </w:rPr>
        <w:t>ИМЕ НА ПРОЕКТА:</w:t>
      </w:r>
      <w:r>
        <w:rPr>
          <w:lang w:val="bg-BG"/>
        </w:rPr>
        <w:tab/>
      </w:r>
      <w:r w:rsidRPr="004C25B2">
        <w:rPr>
          <w:lang w:val="bg-BG"/>
        </w:rPr>
        <w:t>ДОКЛАД ЗА СТРАТЕГИЧЕСКА ОЦЕНКА НА ОКОЛНАТА СРЕДА НА СТРАТЕГИЯТА ЗА УПРАВЛЕНИЕ НА ВОДАТА В РЕПУБЛИКА СЪРБИЯ</w:t>
      </w:r>
    </w:p>
    <w:p w:rsidR="00B6044B" w:rsidRDefault="00962E40" w:rsidP="0022788A">
      <w:pPr>
        <w:spacing w:after="0" w:line="240" w:lineRule="auto"/>
        <w:ind w:left="2880" w:hanging="2880"/>
        <w:contextualSpacing/>
        <w:rPr>
          <w:lang w:val="bg-BG"/>
        </w:rPr>
      </w:pPr>
      <w:r>
        <w:rPr>
          <w:b/>
          <w:lang w:val="bg-BG"/>
        </w:rPr>
        <w:lastRenderedPageBreak/>
        <w:t>ФАСИЛИТАТОР НА ПРОЕКТА:</w:t>
      </w:r>
      <w:r>
        <w:rPr>
          <w:b/>
          <w:lang w:val="bg-BG"/>
        </w:rPr>
        <w:tab/>
      </w:r>
      <w:r>
        <w:rPr>
          <w:lang w:val="bg-BG"/>
        </w:rPr>
        <w:t>Министерство на земеделието и околната среда на Република Сърбия</w:t>
      </w:r>
    </w:p>
    <w:p w:rsidR="002D3204" w:rsidRDefault="002D3204" w:rsidP="0022788A">
      <w:pPr>
        <w:spacing w:after="0" w:line="240" w:lineRule="auto"/>
        <w:ind w:left="2880" w:hanging="2880"/>
        <w:contextualSpacing/>
        <w:rPr>
          <w:lang w:val="bg-BG"/>
        </w:rPr>
      </w:pPr>
    </w:p>
    <w:p w:rsidR="00EA24A2" w:rsidRDefault="00EA24A2" w:rsidP="0022788A">
      <w:pPr>
        <w:spacing w:after="0" w:line="240" w:lineRule="auto"/>
        <w:ind w:left="2880" w:hanging="2880"/>
        <w:contextualSpacing/>
        <w:rPr>
          <w:lang w:val="bg-BG"/>
        </w:rPr>
      </w:pPr>
      <w:r>
        <w:rPr>
          <w:b/>
          <w:lang w:val="bg-BG"/>
        </w:rPr>
        <w:tab/>
      </w:r>
      <w:r w:rsidR="0022788A" w:rsidRPr="0022788A">
        <w:rPr>
          <w:lang w:val="bg-BG"/>
        </w:rPr>
        <w:t>Водна Дирекция на Републиката</w:t>
      </w:r>
    </w:p>
    <w:p w:rsidR="0022788A" w:rsidRPr="0022788A" w:rsidRDefault="0022788A" w:rsidP="0022788A">
      <w:pPr>
        <w:spacing w:after="0" w:line="240" w:lineRule="auto"/>
        <w:ind w:left="2880" w:hanging="2880"/>
        <w:contextualSpacing/>
        <w:rPr>
          <w:lang w:val="bg-BG"/>
        </w:rPr>
      </w:pPr>
      <w:r>
        <w:rPr>
          <w:lang w:val="bg-BG"/>
        </w:rPr>
        <w:tab/>
      </w:r>
      <w:r w:rsidR="002D3204">
        <w:rPr>
          <w:lang w:val="bg-BG"/>
        </w:rPr>
        <w:t xml:space="preserve">Действащ директор: </w:t>
      </w:r>
      <w:r w:rsidR="00D84832">
        <w:rPr>
          <w:lang w:val="bg-BG"/>
        </w:rPr>
        <w:t xml:space="preserve">Наташа Милич, Бакалавър </w:t>
      </w:r>
      <w:r w:rsidR="00D103BA">
        <w:rPr>
          <w:lang w:val="bg-BG"/>
        </w:rPr>
        <w:t xml:space="preserve">по </w:t>
      </w:r>
      <w:r w:rsidR="00D84832">
        <w:rPr>
          <w:lang w:val="bg-BG"/>
        </w:rPr>
        <w:t>г</w:t>
      </w:r>
      <w:r w:rsidR="00EB23F5">
        <w:rPr>
          <w:lang w:val="bg-BG"/>
        </w:rPr>
        <w:t>орско</w:t>
      </w:r>
      <w:r w:rsidR="00D103BA">
        <w:rPr>
          <w:lang w:val="bg-BG"/>
        </w:rPr>
        <w:t>стопанско</w:t>
      </w:r>
      <w:r w:rsidR="00D84832">
        <w:rPr>
          <w:lang w:val="bg-BG"/>
        </w:rPr>
        <w:t xml:space="preserve"> и</w:t>
      </w:r>
      <w:r w:rsidR="00D103BA">
        <w:rPr>
          <w:lang w:val="bg-BG"/>
        </w:rPr>
        <w:t>нженерство</w:t>
      </w:r>
    </w:p>
    <w:p w:rsidR="00962E40" w:rsidRDefault="00962E40" w:rsidP="00962E40">
      <w:pPr>
        <w:ind w:left="2880" w:hanging="2880"/>
        <w:rPr>
          <w:lang w:val="bg-BG"/>
        </w:rPr>
      </w:pPr>
    </w:p>
    <w:p w:rsidR="001446BA" w:rsidRDefault="001446BA" w:rsidP="001446BA">
      <w:pPr>
        <w:spacing w:after="0" w:line="240" w:lineRule="auto"/>
        <w:contextualSpacing/>
        <w:rPr>
          <w:b/>
          <w:lang w:val="bg-BG"/>
        </w:rPr>
      </w:pPr>
      <w:r>
        <w:rPr>
          <w:b/>
          <w:lang w:val="bg-BG"/>
        </w:rPr>
        <w:t xml:space="preserve">РАЗРАБОТЧИК НА ДОКЛАДА </w:t>
      </w:r>
    </w:p>
    <w:p w:rsidR="00962E40" w:rsidRDefault="001446BA" w:rsidP="009A7F29">
      <w:pPr>
        <w:spacing w:after="0" w:line="240" w:lineRule="auto"/>
        <w:ind w:left="2880" w:right="-270" w:hanging="2880"/>
        <w:contextualSpacing/>
        <w:rPr>
          <w:lang w:val="bg-BG"/>
        </w:rPr>
      </w:pPr>
      <w:r>
        <w:rPr>
          <w:b/>
          <w:lang w:val="bg-BG"/>
        </w:rPr>
        <w:t>ЗА СТРАТЕГИЧЕСКА ОЦЕНКА:</w:t>
      </w:r>
      <w:r>
        <w:rPr>
          <w:b/>
          <w:lang w:val="bg-BG"/>
        </w:rPr>
        <w:tab/>
      </w:r>
      <w:r w:rsidRPr="001446BA">
        <w:rPr>
          <w:lang w:val="bg-BG"/>
        </w:rPr>
        <w:t>Институт</w:t>
      </w:r>
      <w:r w:rsidR="009A7F29">
        <w:rPr>
          <w:lang w:val="bg-BG"/>
        </w:rPr>
        <w:t xml:space="preserve"> за архитектура, градско и  териториално устройство на Сърбия,</w:t>
      </w:r>
    </w:p>
    <w:p w:rsidR="005A0A35" w:rsidRPr="00B728ED" w:rsidRDefault="009A7F29" w:rsidP="009A7F29">
      <w:pPr>
        <w:spacing w:after="0" w:line="240" w:lineRule="auto"/>
        <w:ind w:left="2880" w:right="-270" w:hanging="2880"/>
        <w:contextualSpacing/>
        <w:rPr>
          <w:lang w:val="bg-BG"/>
        </w:rPr>
      </w:pPr>
      <w:r w:rsidRPr="009F26CE">
        <w:rPr>
          <w:lang w:val="bg-BG"/>
        </w:rPr>
        <w:tab/>
      </w:r>
      <w:r w:rsidRPr="009F26CE">
        <w:t>Bulevar</w:t>
      </w:r>
      <w:r w:rsidR="009F26CE" w:rsidRPr="00B728ED">
        <w:rPr>
          <w:lang w:val="bg-BG"/>
        </w:rPr>
        <w:t xml:space="preserve"> </w:t>
      </w:r>
      <w:r w:rsidR="009F26CE">
        <w:t>kralja</w:t>
      </w:r>
      <w:r w:rsidR="009F26CE" w:rsidRPr="00B728ED">
        <w:rPr>
          <w:lang w:val="bg-BG"/>
        </w:rPr>
        <w:t xml:space="preserve"> </w:t>
      </w:r>
      <w:r w:rsidR="009F26CE">
        <w:t>Aleksandra</w:t>
      </w:r>
      <w:r w:rsidR="009F26CE" w:rsidRPr="00B728ED">
        <w:rPr>
          <w:lang w:val="bg-BG"/>
        </w:rPr>
        <w:t xml:space="preserve"> 73/</w:t>
      </w:r>
      <w:r w:rsidR="009F26CE">
        <w:t>II</w:t>
      </w:r>
      <w:r w:rsidR="009F26CE" w:rsidRPr="00B728ED">
        <w:rPr>
          <w:lang w:val="bg-BG"/>
        </w:rPr>
        <w:t>,</w:t>
      </w:r>
    </w:p>
    <w:p w:rsidR="005A0A35" w:rsidRPr="00B728ED" w:rsidRDefault="009F26CE">
      <w:pPr>
        <w:rPr>
          <w:lang w:val="bg-BG"/>
        </w:rPr>
      </w:pPr>
      <w:r>
        <w:rPr>
          <w:lang w:val="bg-BG"/>
        </w:rPr>
        <w:tab/>
      </w:r>
      <w:r>
        <w:rPr>
          <w:lang w:val="bg-BG"/>
        </w:rPr>
        <w:tab/>
      </w:r>
      <w:r>
        <w:rPr>
          <w:lang w:val="bg-BG"/>
        </w:rPr>
        <w:tab/>
      </w:r>
      <w:r>
        <w:rPr>
          <w:lang w:val="bg-BG"/>
        </w:rPr>
        <w:tab/>
      </w:r>
      <w:r w:rsidRPr="00B728ED">
        <w:rPr>
          <w:lang w:val="bg-BG"/>
        </w:rPr>
        <w:t xml:space="preserve">11000 </w:t>
      </w:r>
      <w:r>
        <w:t>Belgrade</w:t>
      </w:r>
    </w:p>
    <w:p w:rsidR="002F2FE3" w:rsidRPr="00B728ED" w:rsidRDefault="002F2FE3">
      <w:pPr>
        <w:rPr>
          <w:lang w:val="bg-BG"/>
        </w:rPr>
      </w:pPr>
      <w:r w:rsidRPr="00B728ED">
        <w:rPr>
          <w:lang w:val="bg-BG"/>
        </w:rPr>
        <w:tab/>
      </w:r>
      <w:r w:rsidRPr="00B728ED">
        <w:rPr>
          <w:lang w:val="bg-BG"/>
        </w:rPr>
        <w:tab/>
      </w:r>
      <w:r w:rsidRPr="00B728ED">
        <w:rPr>
          <w:lang w:val="bg-BG"/>
        </w:rPr>
        <w:tab/>
      </w:r>
      <w:r w:rsidRPr="00B728ED">
        <w:rPr>
          <w:lang w:val="bg-BG"/>
        </w:rPr>
        <w:tab/>
        <w:t>Директор: Саша Милижич, д-р по териториално устройство</w:t>
      </w:r>
    </w:p>
    <w:p w:rsidR="009F55F5" w:rsidRPr="00B728ED" w:rsidRDefault="009F55F5">
      <w:pPr>
        <w:rPr>
          <w:lang w:val="bg-BG"/>
        </w:rPr>
      </w:pPr>
    </w:p>
    <w:p w:rsidR="009F55F5" w:rsidRDefault="009F55F5">
      <w:pPr>
        <w:rPr>
          <w:lang w:val="bg-BG"/>
        </w:rPr>
      </w:pPr>
      <w:r w:rsidRPr="009F55F5">
        <w:rPr>
          <w:b/>
          <w:lang w:val="bg-BG"/>
        </w:rPr>
        <w:t>РЪКОВОДИТЕЛ НА ЕКИП:</w:t>
      </w:r>
      <w:r>
        <w:rPr>
          <w:lang w:val="bg-BG"/>
        </w:rPr>
        <w:tab/>
        <w:t>Бошко Йосимович, д-р по териториално устройство</w:t>
      </w:r>
    </w:p>
    <w:p w:rsidR="009F55F5" w:rsidRDefault="00F3485F" w:rsidP="00F3485F">
      <w:pPr>
        <w:spacing w:after="0" w:line="240" w:lineRule="auto"/>
        <w:contextualSpacing/>
        <w:rPr>
          <w:lang w:val="bg-BG"/>
        </w:rPr>
      </w:pPr>
      <w:r w:rsidRPr="00AD196C">
        <w:rPr>
          <w:b/>
          <w:lang w:val="bg-BG"/>
        </w:rPr>
        <w:t>ЕКИП ПО СИНТЕЗИРАНЕ:</w:t>
      </w:r>
      <w:r>
        <w:rPr>
          <w:lang w:val="bg-BG"/>
        </w:rPr>
        <w:tab/>
        <w:t>Бошко Йосимович, д-р по териториално устройство</w:t>
      </w:r>
    </w:p>
    <w:p w:rsidR="00F3485F" w:rsidRDefault="00F3485F" w:rsidP="00F3485F">
      <w:pPr>
        <w:spacing w:after="0" w:line="240" w:lineRule="auto"/>
        <w:contextualSpacing/>
        <w:rPr>
          <w:lang w:val="bg-BG"/>
        </w:rPr>
      </w:pPr>
      <w:r>
        <w:rPr>
          <w:lang w:val="bg-BG"/>
        </w:rPr>
        <w:tab/>
      </w:r>
      <w:r>
        <w:rPr>
          <w:lang w:val="bg-BG"/>
        </w:rPr>
        <w:tab/>
      </w:r>
      <w:r>
        <w:rPr>
          <w:lang w:val="bg-BG"/>
        </w:rPr>
        <w:tab/>
      </w:r>
      <w:r>
        <w:rPr>
          <w:lang w:val="bg-BG"/>
        </w:rPr>
        <w:tab/>
      </w:r>
      <w:r w:rsidR="005B11C0">
        <w:rPr>
          <w:lang w:val="bg-BG"/>
        </w:rPr>
        <w:t xml:space="preserve">Проф. Бранислав </w:t>
      </w:r>
      <w:r w:rsidR="00A779EC">
        <w:rPr>
          <w:lang w:val="bg-BG"/>
        </w:rPr>
        <w:t>Д</w:t>
      </w:r>
      <w:r w:rsidR="0063057E">
        <w:rPr>
          <w:lang w:val="bg-BG"/>
        </w:rPr>
        <w:t>жорджевич, Бакалавър строително</w:t>
      </w:r>
      <w:r w:rsidR="00A779EC">
        <w:rPr>
          <w:lang w:val="bg-BG"/>
        </w:rPr>
        <w:t xml:space="preserve"> инженер</w:t>
      </w:r>
      <w:r w:rsidR="0063057E">
        <w:rPr>
          <w:lang w:val="bg-BG"/>
        </w:rPr>
        <w:t>ство</w:t>
      </w:r>
    </w:p>
    <w:p w:rsidR="00FD150F" w:rsidRPr="00B728ED" w:rsidRDefault="00FD150F" w:rsidP="00F3485F">
      <w:pPr>
        <w:spacing w:after="0" w:line="240" w:lineRule="auto"/>
        <w:contextualSpacing/>
        <w:rPr>
          <w:lang w:val="bg-BG"/>
        </w:rPr>
      </w:pPr>
      <w:r>
        <w:rPr>
          <w:lang w:val="bg-BG"/>
        </w:rPr>
        <w:tab/>
      </w:r>
      <w:r>
        <w:rPr>
          <w:lang w:val="bg-BG"/>
        </w:rPr>
        <w:tab/>
      </w:r>
      <w:r>
        <w:rPr>
          <w:lang w:val="bg-BG"/>
        </w:rPr>
        <w:tab/>
      </w:r>
      <w:r>
        <w:rPr>
          <w:lang w:val="bg-BG"/>
        </w:rPr>
        <w:tab/>
      </w:r>
      <w:r w:rsidR="00737418" w:rsidRPr="00B728ED">
        <w:rPr>
          <w:lang w:val="bg-BG"/>
        </w:rPr>
        <w:t>Саша Милижич, д-р по териториално устройство</w:t>
      </w:r>
    </w:p>
    <w:p w:rsidR="00737418" w:rsidRPr="00B728ED" w:rsidRDefault="00737418" w:rsidP="00F3485F">
      <w:pPr>
        <w:spacing w:after="0" w:line="240" w:lineRule="auto"/>
        <w:contextualSpacing/>
        <w:rPr>
          <w:lang w:val="bg-BG"/>
        </w:rPr>
      </w:pPr>
      <w:r w:rsidRPr="00B728ED">
        <w:rPr>
          <w:lang w:val="bg-BG"/>
        </w:rPr>
        <w:tab/>
      </w:r>
      <w:r w:rsidRPr="00B728ED">
        <w:rPr>
          <w:lang w:val="bg-BG"/>
        </w:rPr>
        <w:tab/>
      </w:r>
      <w:r w:rsidRPr="00B728ED">
        <w:rPr>
          <w:lang w:val="bg-BG"/>
        </w:rPr>
        <w:tab/>
      </w:r>
      <w:r w:rsidRPr="00B728ED">
        <w:rPr>
          <w:lang w:val="bg-BG"/>
        </w:rPr>
        <w:tab/>
      </w:r>
      <w:r>
        <w:rPr>
          <w:lang w:val="bg-BG"/>
        </w:rPr>
        <w:t xml:space="preserve">Владимир </w:t>
      </w:r>
      <w:r w:rsidR="00715EE7" w:rsidRPr="00B728ED">
        <w:rPr>
          <w:lang w:val="bg-BG"/>
        </w:rPr>
        <w:t>Вукажлович</w:t>
      </w:r>
      <w:r w:rsidR="0063057E" w:rsidRPr="00B728ED">
        <w:rPr>
          <w:lang w:val="bg-BG"/>
        </w:rPr>
        <w:t>, Бакалавър по социология</w:t>
      </w:r>
    </w:p>
    <w:p w:rsidR="00AD196C" w:rsidRPr="00B728ED" w:rsidRDefault="00AD196C" w:rsidP="00F3485F">
      <w:pPr>
        <w:spacing w:after="0" w:line="240" w:lineRule="auto"/>
        <w:contextualSpacing/>
        <w:rPr>
          <w:lang w:val="bg-BG"/>
        </w:rPr>
      </w:pPr>
    </w:p>
    <w:p w:rsidR="00AD196C" w:rsidRPr="00B728ED" w:rsidRDefault="00AD196C" w:rsidP="00F3485F">
      <w:pPr>
        <w:spacing w:after="0" w:line="240" w:lineRule="auto"/>
        <w:contextualSpacing/>
        <w:rPr>
          <w:lang w:val="bg-BG"/>
        </w:rPr>
      </w:pPr>
      <w:r w:rsidRPr="00B728ED">
        <w:rPr>
          <w:b/>
          <w:lang w:val="bg-BG"/>
        </w:rPr>
        <w:t>ЕКИП НА ПРОЕКТА:</w:t>
      </w:r>
      <w:r w:rsidRPr="00B728ED">
        <w:rPr>
          <w:lang w:val="bg-BG"/>
        </w:rPr>
        <w:tab/>
      </w:r>
      <w:r w:rsidRPr="00B728ED">
        <w:rPr>
          <w:lang w:val="bg-BG"/>
        </w:rPr>
        <w:tab/>
        <w:t>Проф. Деян</w:t>
      </w:r>
      <w:r w:rsidR="00AC6920" w:rsidRPr="00B728ED">
        <w:rPr>
          <w:lang w:val="bg-BG"/>
        </w:rPr>
        <w:t xml:space="preserve"> Филипович, д-р по териториално устройство</w:t>
      </w:r>
    </w:p>
    <w:p w:rsidR="0063057E" w:rsidRPr="00B728ED" w:rsidRDefault="0063057E" w:rsidP="00F3485F">
      <w:pPr>
        <w:spacing w:after="0" w:line="240" w:lineRule="auto"/>
        <w:contextualSpacing/>
        <w:rPr>
          <w:lang w:val="bg-BG"/>
        </w:rPr>
      </w:pPr>
      <w:r w:rsidRPr="00B728ED">
        <w:rPr>
          <w:lang w:val="bg-BG"/>
        </w:rPr>
        <w:tab/>
      </w:r>
      <w:r w:rsidRPr="00B728ED">
        <w:rPr>
          <w:lang w:val="bg-BG"/>
        </w:rPr>
        <w:tab/>
      </w:r>
      <w:r w:rsidRPr="00B728ED">
        <w:rPr>
          <w:lang w:val="bg-BG"/>
        </w:rPr>
        <w:tab/>
      </w:r>
      <w:r w:rsidRPr="00B728ED">
        <w:rPr>
          <w:lang w:val="bg-BG"/>
        </w:rPr>
        <w:tab/>
        <w:t>Божидар Манич, Магистър по архитектура</w:t>
      </w:r>
    </w:p>
    <w:p w:rsidR="0063057E" w:rsidRPr="00B728ED" w:rsidRDefault="0063057E" w:rsidP="00F3485F">
      <w:pPr>
        <w:spacing w:after="0" w:line="240" w:lineRule="auto"/>
        <w:contextualSpacing/>
        <w:rPr>
          <w:lang w:val="bg-BG"/>
        </w:rPr>
      </w:pPr>
      <w:r w:rsidRPr="00B728ED">
        <w:rPr>
          <w:lang w:val="bg-BG"/>
        </w:rPr>
        <w:tab/>
      </w:r>
      <w:r w:rsidRPr="00B728ED">
        <w:rPr>
          <w:lang w:val="bg-BG"/>
        </w:rPr>
        <w:tab/>
      </w:r>
      <w:r w:rsidRPr="00B728ED">
        <w:rPr>
          <w:lang w:val="bg-BG"/>
        </w:rPr>
        <w:tab/>
      </w:r>
      <w:r w:rsidRPr="00B728ED">
        <w:rPr>
          <w:lang w:val="bg-BG"/>
        </w:rPr>
        <w:tab/>
        <w:t>Душан Баничевич, Магистър по икономика</w:t>
      </w:r>
    </w:p>
    <w:p w:rsidR="00701312" w:rsidRPr="00B728ED" w:rsidRDefault="00701312" w:rsidP="00F3485F">
      <w:pPr>
        <w:spacing w:after="0" w:line="240" w:lineRule="auto"/>
        <w:contextualSpacing/>
        <w:rPr>
          <w:lang w:val="bg-BG"/>
        </w:rPr>
      </w:pPr>
      <w:r w:rsidRPr="00B728ED">
        <w:rPr>
          <w:lang w:val="bg-BG"/>
        </w:rPr>
        <w:tab/>
      </w:r>
      <w:r w:rsidRPr="00B728ED">
        <w:rPr>
          <w:lang w:val="bg-BG"/>
        </w:rPr>
        <w:tab/>
      </w:r>
      <w:r w:rsidRPr="00B728ED">
        <w:rPr>
          <w:lang w:val="bg-BG"/>
        </w:rPr>
        <w:tab/>
      </w:r>
      <w:r w:rsidRPr="00B728ED">
        <w:rPr>
          <w:lang w:val="bg-BG"/>
        </w:rPr>
        <w:tab/>
      </w:r>
      <w:r w:rsidR="0020586A" w:rsidRPr="00B728ED">
        <w:rPr>
          <w:lang w:val="bg-BG"/>
        </w:rPr>
        <w:t>Любиша Безбрадица, Магистър по горскостопанско инженерство</w:t>
      </w:r>
    </w:p>
    <w:p w:rsidR="0063057E" w:rsidRPr="00B728ED" w:rsidRDefault="0063057E" w:rsidP="00F3485F">
      <w:pPr>
        <w:spacing w:after="0" w:line="240" w:lineRule="auto"/>
        <w:contextualSpacing/>
        <w:rPr>
          <w:lang w:val="bg-BG"/>
        </w:rPr>
      </w:pPr>
      <w:r w:rsidRPr="00B728ED">
        <w:rPr>
          <w:lang w:val="bg-BG"/>
        </w:rPr>
        <w:tab/>
      </w:r>
      <w:r w:rsidRPr="00B728ED">
        <w:rPr>
          <w:lang w:val="bg-BG"/>
        </w:rPr>
        <w:tab/>
      </w:r>
      <w:r w:rsidRPr="00B728ED">
        <w:rPr>
          <w:lang w:val="bg-BG"/>
        </w:rPr>
        <w:tab/>
      </w:r>
      <w:r w:rsidRPr="00B728ED">
        <w:rPr>
          <w:lang w:val="bg-BG"/>
        </w:rPr>
        <w:tab/>
      </w:r>
    </w:p>
    <w:p w:rsidR="00234797" w:rsidRPr="00B728ED" w:rsidRDefault="00234797" w:rsidP="00F3485F">
      <w:pPr>
        <w:spacing w:after="0" w:line="240" w:lineRule="auto"/>
        <w:contextualSpacing/>
        <w:rPr>
          <w:b/>
          <w:lang w:val="bg-BG"/>
        </w:rPr>
      </w:pPr>
      <w:r w:rsidRPr="00B728ED">
        <w:rPr>
          <w:b/>
          <w:lang w:val="bg-BG"/>
        </w:rPr>
        <w:t>СЪТРУДНИЦИ И</w:t>
      </w:r>
    </w:p>
    <w:p w:rsidR="00234797" w:rsidRPr="00B728ED" w:rsidRDefault="00234797" w:rsidP="00F3485F">
      <w:pPr>
        <w:spacing w:after="0" w:line="240" w:lineRule="auto"/>
        <w:contextualSpacing/>
        <w:rPr>
          <w:lang w:val="bg-BG"/>
        </w:rPr>
      </w:pPr>
      <w:r w:rsidRPr="00B728ED">
        <w:rPr>
          <w:b/>
          <w:lang w:val="bg-BG"/>
        </w:rPr>
        <w:t>ТЕХНИЧЕСКА ПОДКРЕПА:</w:t>
      </w:r>
      <w:r w:rsidRPr="00B728ED">
        <w:rPr>
          <w:lang w:val="bg-BG"/>
        </w:rPr>
        <w:tab/>
      </w:r>
      <w:r w:rsidR="00BE2426" w:rsidRPr="00B728ED">
        <w:rPr>
          <w:lang w:val="bg-BG"/>
        </w:rPr>
        <w:t>Гордана Вукшич</w:t>
      </w:r>
    </w:p>
    <w:p w:rsidR="00BE2426" w:rsidRPr="00B728ED" w:rsidRDefault="00BE2426" w:rsidP="00F3485F">
      <w:pPr>
        <w:spacing w:after="0" w:line="240" w:lineRule="auto"/>
        <w:contextualSpacing/>
        <w:rPr>
          <w:lang w:val="bg-BG"/>
        </w:rPr>
      </w:pPr>
      <w:r w:rsidRPr="00B728ED">
        <w:rPr>
          <w:lang w:val="bg-BG"/>
        </w:rPr>
        <w:tab/>
      </w:r>
      <w:r w:rsidRPr="00B728ED">
        <w:rPr>
          <w:lang w:val="bg-BG"/>
        </w:rPr>
        <w:tab/>
      </w:r>
      <w:r w:rsidRPr="00B728ED">
        <w:rPr>
          <w:lang w:val="bg-BG"/>
        </w:rPr>
        <w:tab/>
      </w:r>
      <w:r w:rsidRPr="00B728ED">
        <w:rPr>
          <w:lang w:val="bg-BG"/>
        </w:rPr>
        <w:tab/>
      </w:r>
      <w:r w:rsidR="006670D2" w:rsidRPr="00B728ED">
        <w:rPr>
          <w:lang w:val="bg-BG"/>
        </w:rPr>
        <w:t>Сретан</w:t>
      </w:r>
      <w:r w:rsidRPr="00B728ED">
        <w:rPr>
          <w:lang w:val="bg-BG"/>
        </w:rPr>
        <w:t xml:space="preserve"> Милосавлевич</w:t>
      </w:r>
    </w:p>
    <w:p w:rsidR="00AC6920" w:rsidRPr="00B728ED" w:rsidRDefault="00AC6920" w:rsidP="00F3485F">
      <w:pPr>
        <w:spacing w:after="0" w:line="240" w:lineRule="auto"/>
        <w:contextualSpacing/>
        <w:rPr>
          <w:lang w:val="bg-BG"/>
        </w:rPr>
      </w:pPr>
      <w:r w:rsidRPr="00B728ED">
        <w:rPr>
          <w:lang w:val="bg-BG"/>
        </w:rPr>
        <w:tab/>
      </w:r>
      <w:r w:rsidRPr="00B728ED">
        <w:rPr>
          <w:lang w:val="bg-BG"/>
        </w:rPr>
        <w:tab/>
      </w:r>
      <w:r w:rsidRPr="00B728ED">
        <w:rPr>
          <w:lang w:val="bg-BG"/>
        </w:rPr>
        <w:tab/>
      </w:r>
      <w:r w:rsidRPr="00B728ED">
        <w:rPr>
          <w:lang w:val="bg-BG"/>
        </w:rPr>
        <w:tab/>
      </w:r>
    </w:p>
    <w:p w:rsidR="00715EE7" w:rsidRPr="00B728ED" w:rsidRDefault="00715EE7" w:rsidP="00F3485F">
      <w:pPr>
        <w:spacing w:after="0" w:line="240" w:lineRule="auto"/>
        <w:contextualSpacing/>
        <w:rPr>
          <w:lang w:val="bg-BG"/>
        </w:rPr>
      </w:pPr>
    </w:p>
    <w:p w:rsidR="00715EE7" w:rsidRPr="00B728ED" w:rsidRDefault="00715EE7" w:rsidP="00F3485F">
      <w:pPr>
        <w:spacing w:after="0" w:line="240" w:lineRule="auto"/>
        <w:contextualSpacing/>
        <w:rPr>
          <w:lang w:val="bg-BG"/>
        </w:rPr>
      </w:pPr>
    </w:p>
    <w:p w:rsidR="009F55F5" w:rsidRPr="00B728ED" w:rsidRDefault="009F55F5">
      <w:pPr>
        <w:rPr>
          <w:lang w:val="bg-BG"/>
        </w:rPr>
      </w:pPr>
    </w:p>
    <w:p w:rsidR="003B6E17" w:rsidRPr="00B728ED" w:rsidRDefault="003B6E17">
      <w:r w:rsidRPr="00B728ED">
        <w:br w:type="page"/>
      </w:r>
    </w:p>
    <w:sdt>
      <w:sdtPr>
        <w:rPr>
          <w:rFonts w:asciiTheme="minorHAnsi" w:eastAsiaTheme="minorHAnsi" w:hAnsiTheme="minorHAnsi" w:cstheme="minorBidi"/>
          <w:color w:val="auto"/>
          <w:sz w:val="22"/>
          <w:szCs w:val="22"/>
        </w:rPr>
        <w:id w:val="-31422133"/>
        <w:docPartObj>
          <w:docPartGallery w:val="Table of Contents"/>
          <w:docPartUnique/>
        </w:docPartObj>
      </w:sdtPr>
      <w:sdtEndPr>
        <w:rPr>
          <w:b/>
          <w:bCs/>
          <w:noProof/>
        </w:rPr>
      </w:sdtEndPr>
      <w:sdtContent>
        <w:p w:rsidR="00A74F27" w:rsidRPr="00B728ED" w:rsidRDefault="00A74F27">
          <w:pPr>
            <w:pStyle w:val="TOCHeading"/>
            <w:rPr>
              <w:lang w:val="bg-BG"/>
            </w:rPr>
          </w:pPr>
          <w:r w:rsidRPr="00B728ED">
            <w:t>СЪДЪРЖАНИЕ</w:t>
          </w:r>
        </w:p>
        <w:p w:rsidR="001B3E46" w:rsidRPr="00B728ED" w:rsidRDefault="001A4646">
          <w:pPr>
            <w:pStyle w:val="TOC1"/>
            <w:tabs>
              <w:tab w:val="right" w:leader="dot" w:pos="9350"/>
            </w:tabs>
            <w:rPr>
              <w:rFonts w:eastAsiaTheme="minorEastAsia"/>
              <w:noProof/>
            </w:rPr>
          </w:pPr>
          <w:r w:rsidRPr="001A4646">
            <w:fldChar w:fldCharType="begin"/>
          </w:r>
          <w:r w:rsidR="00A74F27" w:rsidRPr="00B728ED">
            <w:instrText xml:space="preserve"> TOC \o "1-3" \h \z \u </w:instrText>
          </w:r>
          <w:r w:rsidRPr="001A4646">
            <w:fldChar w:fldCharType="separate"/>
          </w:r>
          <w:bookmarkStart w:id="0" w:name="_GoBack"/>
          <w:bookmarkEnd w:id="0"/>
          <w:r w:rsidRPr="00B728ED">
            <w:rPr>
              <w:rStyle w:val="Hyperlink"/>
              <w:noProof/>
            </w:rPr>
            <w:fldChar w:fldCharType="begin"/>
          </w:r>
          <w:r w:rsidR="001B3E46" w:rsidRPr="00B728ED">
            <w:rPr>
              <w:noProof/>
            </w:rPr>
            <w:instrText>HYPERLINK \l "_Toc439671979"</w:instrText>
          </w:r>
          <w:r w:rsidRPr="00B728ED">
            <w:rPr>
              <w:rStyle w:val="Hyperlink"/>
              <w:noProof/>
            </w:rPr>
            <w:fldChar w:fldCharType="separate"/>
          </w:r>
          <w:r w:rsidR="001B3E46" w:rsidRPr="00B728ED">
            <w:rPr>
              <w:rStyle w:val="Hyperlink"/>
              <w:noProof/>
            </w:rPr>
            <w:t>ВЪВЕДЕНИЕ</w:t>
          </w:r>
          <w:r w:rsidR="001B3E46" w:rsidRPr="00B728ED">
            <w:rPr>
              <w:noProof/>
              <w:webHidden/>
            </w:rPr>
            <w:tab/>
          </w:r>
          <w:r w:rsidRPr="00B728ED">
            <w:rPr>
              <w:noProof/>
              <w:webHidden/>
            </w:rPr>
            <w:fldChar w:fldCharType="begin"/>
          </w:r>
          <w:r w:rsidR="001B3E46" w:rsidRPr="00B728ED">
            <w:rPr>
              <w:noProof/>
              <w:webHidden/>
            </w:rPr>
            <w:instrText xml:space="preserve"> PAGEREF _Toc439671979 \h </w:instrText>
          </w:r>
          <w:r w:rsidRPr="00B728ED">
            <w:rPr>
              <w:noProof/>
              <w:webHidden/>
            </w:rPr>
          </w:r>
          <w:r w:rsidRPr="00B728ED">
            <w:rPr>
              <w:noProof/>
              <w:webHidden/>
            </w:rPr>
            <w:fldChar w:fldCharType="separate"/>
          </w:r>
          <w:r w:rsidR="001B3E46" w:rsidRPr="00B728ED">
            <w:rPr>
              <w:noProof/>
              <w:webHidden/>
            </w:rPr>
            <w:t>4</w:t>
          </w:r>
          <w:r w:rsidRPr="00B728ED">
            <w:rPr>
              <w:noProof/>
              <w:webHidden/>
            </w:rPr>
            <w:fldChar w:fldCharType="end"/>
          </w:r>
          <w:r w:rsidRPr="00B728ED">
            <w:rPr>
              <w:rStyle w:val="Hyperlink"/>
              <w:noProof/>
            </w:rPr>
            <w:fldChar w:fldCharType="end"/>
          </w:r>
        </w:p>
        <w:p w:rsidR="001B3E46" w:rsidRPr="00B728ED" w:rsidRDefault="001A4646">
          <w:pPr>
            <w:pStyle w:val="TOC1"/>
            <w:tabs>
              <w:tab w:val="left" w:pos="440"/>
              <w:tab w:val="right" w:leader="dot" w:pos="9350"/>
            </w:tabs>
            <w:rPr>
              <w:rFonts w:eastAsiaTheme="minorEastAsia"/>
              <w:noProof/>
            </w:rPr>
          </w:pPr>
          <w:hyperlink w:anchor="_Toc439671980" w:history="1">
            <w:r w:rsidR="001B3E46" w:rsidRPr="00B728ED">
              <w:rPr>
                <w:rStyle w:val="Hyperlink"/>
                <w:b/>
                <w:caps/>
                <w:noProof/>
              </w:rPr>
              <w:t>1.</w:t>
            </w:r>
            <w:r w:rsidR="001B3E46" w:rsidRPr="00B728ED">
              <w:rPr>
                <w:rFonts w:eastAsiaTheme="minorEastAsia"/>
                <w:noProof/>
              </w:rPr>
              <w:tab/>
            </w:r>
            <w:r w:rsidR="001B3E46" w:rsidRPr="00B728ED">
              <w:rPr>
                <w:rStyle w:val="Hyperlink"/>
                <w:b/>
                <w:caps/>
                <w:noProof/>
              </w:rPr>
              <w:t>Начални точки за стратегическа оценка на околната среда</w:t>
            </w:r>
            <w:r w:rsidR="001B3E46" w:rsidRPr="00B728ED">
              <w:rPr>
                <w:noProof/>
                <w:webHidden/>
              </w:rPr>
              <w:tab/>
            </w:r>
            <w:r w:rsidRPr="00B728ED">
              <w:rPr>
                <w:noProof/>
                <w:webHidden/>
              </w:rPr>
              <w:fldChar w:fldCharType="begin"/>
            </w:r>
            <w:r w:rsidR="001B3E46" w:rsidRPr="00B728ED">
              <w:rPr>
                <w:noProof/>
                <w:webHidden/>
              </w:rPr>
              <w:instrText xml:space="preserve"> PAGEREF _Toc439671980 \h </w:instrText>
            </w:r>
            <w:r w:rsidRPr="00B728ED">
              <w:rPr>
                <w:noProof/>
                <w:webHidden/>
              </w:rPr>
            </w:r>
            <w:r w:rsidRPr="00B728ED">
              <w:rPr>
                <w:noProof/>
                <w:webHidden/>
              </w:rPr>
              <w:fldChar w:fldCharType="separate"/>
            </w:r>
            <w:r w:rsidR="001B3E46" w:rsidRPr="00B728ED">
              <w:rPr>
                <w:noProof/>
                <w:webHidden/>
              </w:rPr>
              <w:t>7</w:t>
            </w:r>
            <w:r w:rsidRPr="00B728ED">
              <w:rPr>
                <w:noProof/>
                <w:webHidden/>
              </w:rPr>
              <w:fldChar w:fldCharType="end"/>
            </w:r>
          </w:hyperlink>
        </w:p>
        <w:p w:rsidR="001B3E46" w:rsidRPr="00B728ED" w:rsidRDefault="001A4646">
          <w:pPr>
            <w:pStyle w:val="TOC2"/>
            <w:tabs>
              <w:tab w:val="right" w:leader="dot" w:pos="9350"/>
            </w:tabs>
            <w:rPr>
              <w:rFonts w:eastAsiaTheme="minorEastAsia"/>
              <w:noProof/>
            </w:rPr>
          </w:pPr>
          <w:hyperlink w:anchor="_Toc439671981" w:history="1">
            <w:r w:rsidR="001B3E46" w:rsidRPr="00B728ED">
              <w:rPr>
                <w:rStyle w:val="Hyperlink"/>
                <w:b/>
                <w:noProof/>
                <w:lang w:val="bg-BG"/>
              </w:rPr>
              <w:t>1.1 Преглед на предмета, съдържанието и целите на стратегията и връзката с други документи</w:t>
            </w:r>
            <w:r w:rsidR="001B3E46" w:rsidRPr="00B728ED">
              <w:rPr>
                <w:noProof/>
                <w:webHidden/>
              </w:rPr>
              <w:tab/>
            </w:r>
            <w:r w:rsidRPr="00B728ED">
              <w:rPr>
                <w:noProof/>
                <w:webHidden/>
              </w:rPr>
              <w:fldChar w:fldCharType="begin"/>
            </w:r>
            <w:r w:rsidR="001B3E46" w:rsidRPr="00B728ED">
              <w:rPr>
                <w:noProof/>
                <w:webHidden/>
              </w:rPr>
              <w:instrText xml:space="preserve"> PAGEREF _Toc439671981 \h </w:instrText>
            </w:r>
            <w:r w:rsidRPr="00B728ED">
              <w:rPr>
                <w:noProof/>
                <w:webHidden/>
              </w:rPr>
            </w:r>
            <w:r w:rsidRPr="00B728ED">
              <w:rPr>
                <w:noProof/>
                <w:webHidden/>
              </w:rPr>
              <w:fldChar w:fldCharType="separate"/>
            </w:r>
            <w:r w:rsidR="001B3E46" w:rsidRPr="00B728ED">
              <w:rPr>
                <w:noProof/>
                <w:webHidden/>
              </w:rPr>
              <w:t>7</w:t>
            </w:r>
            <w:r w:rsidRPr="00B728ED">
              <w:rPr>
                <w:noProof/>
                <w:webHidden/>
              </w:rPr>
              <w:fldChar w:fldCharType="end"/>
            </w:r>
          </w:hyperlink>
        </w:p>
        <w:p w:rsidR="001B3E46" w:rsidRPr="00B728ED" w:rsidRDefault="001A4646">
          <w:pPr>
            <w:pStyle w:val="TOC3"/>
            <w:tabs>
              <w:tab w:val="right" w:leader="dot" w:pos="9350"/>
            </w:tabs>
            <w:rPr>
              <w:rFonts w:eastAsiaTheme="minorEastAsia"/>
              <w:noProof/>
            </w:rPr>
          </w:pPr>
          <w:hyperlink w:anchor="_Toc439671982" w:history="1">
            <w:r w:rsidR="001B3E46" w:rsidRPr="00B728ED">
              <w:rPr>
                <w:rStyle w:val="Hyperlink"/>
                <w:b/>
                <w:noProof/>
                <w:lang w:val="bg-BG"/>
              </w:rPr>
              <w:t>1.1.1. Предмет на Стратегията</w:t>
            </w:r>
            <w:r w:rsidR="001B3E46" w:rsidRPr="00B728ED">
              <w:rPr>
                <w:noProof/>
                <w:webHidden/>
              </w:rPr>
              <w:tab/>
            </w:r>
            <w:r w:rsidRPr="00B728ED">
              <w:rPr>
                <w:noProof/>
                <w:webHidden/>
              </w:rPr>
              <w:fldChar w:fldCharType="begin"/>
            </w:r>
            <w:r w:rsidR="001B3E46" w:rsidRPr="00B728ED">
              <w:rPr>
                <w:noProof/>
                <w:webHidden/>
              </w:rPr>
              <w:instrText xml:space="preserve"> PAGEREF _Toc439671982 \h </w:instrText>
            </w:r>
            <w:r w:rsidRPr="00B728ED">
              <w:rPr>
                <w:noProof/>
                <w:webHidden/>
              </w:rPr>
            </w:r>
            <w:r w:rsidRPr="00B728ED">
              <w:rPr>
                <w:noProof/>
                <w:webHidden/>
              </w:rPr>
              <w:fldChar w:fldCharType="separate"/>
            </w:r>
            <w:r w:rsidR="001B3E46" w:rsidRPr="00B728ED">
              <w:rPr>
                <w:noProof/>
                <w:webHidden/>
              </w:rPr>
              <w:t>7</w:t>
            </w:r>
            <w:r w:rsidRPr="00B728ED">
              <w:rPr>
                <w:noProof/>
                <w:webHidden/>
              </w:rPr>
              <w:fldChar w:fldCharType="end"/>
            </w:r>
          </w:hyperlink>
        </w:p>
        <w:p w:rsidR="001B3E46" w:rsidRPr="00B728ED" w:rsidRDefault="001A4646">
          <w:pPr>
            <w:pStyle w:val="TOC3"/>
            <w:tabs>
              <w:tab w:val="right" w:leader="dot" w:pos="9350"/>
            </w:tabs>
            <w:rPr>
              <w:rFonts w:eastAsiaTheme="minorEastAsia"/>
              <w:noProof/>
            </w:rPr>
          </w:pPr>
          <w:hyperlink w:anchor="_Toc439671983" w:history="1">
            <w:r w:rsidR="001B3E46" w:rsidRPr="00B728ED">
              <w:rPr>
                <w:rStyle w:val="Hyperlink"/>
                <w:b/>
                <w:noProof/>
                <w:lang w:val="bg-BG"/>
              </w:rPr>
              <w:t>1.1.2. Съдържание на Стратегията</w:t>
            </w:r>
            <w:r w:rsidR="001B3E46" w:rsidRPr="00B728ED">
              <w:rPr>
                <w:noProof/>
                <w:webHidden/>
              </w:rPr>
              <w:tab/>
            </w:r>
            <w:r w:rsidRPr="00B728ED">
              <w:rPr>
                <w:noProof/>
                <w:webHidden/>
              </w:rPr>
              <w:fldChar w:fldCharType="begin"/>
            </w:r>
            <w:r w:rsidR="001B3E46" w:rsidRPr="00B728ED">
              <w:rPr>
                <w:noProof/>
                <w:webHidden/>
              </w:rPr>
              <w:instrText xml:space="preserve"> PAGEREF _Toc439671983 \h </w:instrText>
            </w:r>
            <w:r w:rsidRPr="00B728ED">
              <w:rPr>
                <w:noProof/>
                <w:webHidden/>
              </w:rPr>
            </w:r>
            <w:r w:rsidRPr="00B728ED">
              <w:rPr>
                <w:noProof/>
                <w:webHidden/>
              </w:rPr>
              <w:fldChar w:fldCharType="separate"/>
            </w:r>
            <w:r w:rsidR="001B3E46" w:rsidRPr="00B728ED">
              <w:rPr>
                <w:noProof/>
                <w:webHidden/>
              </w:rPr>
              <w:t>9</w:t>
            </w:r>
            <w:r w:rsidRPr="00B728ED">
              <w:rPr>
                <w:noProof/>
                <w:webHidden/>
              </w:rPr>
              <w:fldChar w:fldCharType="end"/>
            </w:r>
          </w:hyperlink>
        </w:p>
        <w:p w:rsidR="001B3E46" w:rsidRPr="00B728ED" w:rsidRDefault="001A4646">
          <w:pPr>
            <w:pStyle w:val="TOC3"/>
            <w:tabs>
              <w:tab w:val="right" w:leader="dot" w:pos="9350"/>
            </w:tabs>
            <w:rPr>
              <w:rFonts w:eastAsiaTheme="minorEastAsia"/>
              <w:noProof/>
            </w:rPr>
          </w:pPr>
          <w:hyperlink w:anchor="_Toc439671984" w:history="1">
            <w:r w:rsidR="001B3E46" w:rsidRPr="00B728ED">
              <w:rPr>
                <w:rStyle w:val="Hyperlink"/>
                <w:b/>
                <w:noProof/>
                <w:lang w:val="bg-BG"/>
              </w:rPr>
              <w:t>1.1.3 Цели за опазване на околната среда, развитие и планиране в Стратегията</w:t>
            </w:r>
            <w:r w:rsidR="001B3E46" w:rsidRPr="00B728ED">
              <w:rPr>
                <w:noProof/>
                <w:webHidden/>
              </w:rPr>
              <w:tab/>
            </w:r>
            <w:r w:rsidRPr="00B728ED">
              <w:rPr>
                <w:noProof/>
                <w:webHidden/>
              </w:rPr>
              <w:fldChar w:fldCharType="begin"/>
            </w:r>
            <w:r w:rsidR="001B3E46" w:rsidRPr="00B728ED">
              <w:rPr>
                <w:noProof/>
                <w:webHidden/>
              </w:rPr>
              <w:instrText xml:space="preserve"> PAGEREF _Toc439671984 \h </w:instrText>
            </w:r>
            <w:r w:rsidRPr="00B728ED">
              <w:rPr>
                <w:noProof/>
                <w:webHidden/>
              </w:rPr>
            </w:r>
            <w:r w:rsidRPr="00B728ED">
              <w:rPr>
                <w:noProof/>
                <w:webHidden/>
              </w:rPr>
              <w:fldChar w:fldCharType="separate"/>
            </w:r>
            <w:r w:rsidR="001B3E46" w:rsidRPr="00B728ED">
              <w:rPr>
                <w:noProof/>
                <w:webHidden/>
              </w:rPr>
              <w:t>9</w:t>
            </w:r>
            <w:r w:rsidRPr="00B728ED">
              <w:rPr>
                <w:noProof/>
                <w:webHidden/>
              </w:rPr>
              <w:fldChar w:fldCharType="end"/>
            </w:r>
          </w:hyperlink>
        </w:p>
        <w:p w:rsidR="001B3E46" w:rsidRPr="00B728ED" w:rsidRDefault="001A4646">
          <w:pPr>
            <w:pStyle w:val="TOC3"/>
            <w:tabs>
              <w:tab w:val="right" w:leader="dot" w:pos="9350"/>
            </w:tabs>
            <w:rPr>
              <w:rFonts w:eastAsiaTheme="minorEastAsia"/>
              <w:noProof/>
            </w:rPr>
          </w:pPr>
          <w:hyperlink w:anchor="_Toc439671985" w:history="1">
            <w:r w:rsidR="001B3E46" w:rsidRPr="00B728ED">
              <w:rPr>
                <w:rStyle w:val="Hyperlink"/>
                <w:b/>
                <w:noProof/>
                <w:lang w:val="bg-BG"/>
              </w:rPr>
              <w:t>1.1.4. Връзки с други документи – стратегии, планове и програми</w:t>
            </w:r>
            <w:r w:rsidR="001B3E46" w:rsidRPr="00B728ED">
              <w:rPr>
                <w:noProof/>
                <w:webHidden/>
              </w:rPr>
              <w:tab/>
            </w:r>
            <w:r w:rsidRPr="00B728ED">
              <w:rPr>
                <w:noProof/>
                <w:webHidden/>
              </w:rPr>
              <w:fldChar w:fldCharType="begin"/>
            </w:r>
            <w:r w:rsidR="001B3E46" w:rsidRPr="00B728ED">
              <w:rPr>
                <w:noProof/>
                <w:webHidden/>
              </w:rPr>
              <w:instrText xml:space="preserve"> PAGEREF _Toc439671985 \h </w:instrText>
            </w:r>
            <w:r w:rsidRPr="00B728ED">
              <w:rPr>
                <w:noProof/>
                <w:webHidden/>
              </w:rPr>
            </w:r>
            <w:r w:rsidRPr="00B728ED">
              <w:rPr>
                <w:noProof/>
                <w:webHidden/>
              </w:rPr>
              <w:fldChar w:fldCharType="separate"/>
            </w:r>
            <w:r w:rsidR="001B3E46" w:rsidRPr="00B728ED">
              <w:rPr>
                <w:noProof/>
                <w:webHidden/>
              </w:rPr>
              <w:t>11</w:t>
            </w:r>
            <w:r w:rsidRPr="00B728ED">
              <w:rPr>
                <w:noProof/>
                <w:webHidden/>
              </w:rPr>
              <w:fldChar w:fldCharType="end"/>
            </w:r>
          </w:hyperlink>
        </w:p>
        <w:p w:rsidR="001B3E46" w:rsidRPr="00B728ED" w:rsidRDefault="001A4646">
          <w:pPr>
            <w:pStyle w:val="TOC2"/>
            <w:tabs>
              <w:tab w:val="right" w:leader="dot" w:pos="9350"/>
            </w:tabs>
            <w:rPr>
              <w:rFonts w:eastAsiaTheme="minorEastAsia"/>
              <w:noProof/>
            </w:rPr>
          </w:pPr>
          <w:hyperlink w:anchor="_Toc439671986" w:history="1">
            <w:r w:rsidR="001B3E46" w:rsidRPr="00B728ED">
              <w:rPr>
                <w:rStyle w:val="Hyperlink"/>
                <w:b/>
                <w:noProof/>
                <w:lang w:val="bg-BG"/>
              </w:rPr>
              <w:t>1.2. Преглед на качеството на околната среда и текущото състояние на околната среда</w:t>
            </w:r>
            <w:r w:rsidR="001B3E46" w:rsidRPr="00B728ED">
              <w:rPr>
                <w:noProof/>
                <w:webHidden/>
              </w:rPr>
              <w:tab/>
            </w:r>
            <w:r w:rsidRPr="00B728ED">
              <w:rPr>
                <w:noProof/>
                <w:webHidden/>
              </w:rPr>
              <w:fldChar w:fldCharType="begin"/>
            </w:r>
            <w:r w:rsidR="001B3E46" w:rsidRPr="00B728ED">
              <w:rPr>
                <w:noProof/>
                <w:webHidden/>
              </w:rPr>
              <w:instrText xml:space="preserve"> PAGEREF _Toc439671986 \h </w:instrText>
            </w:r>
            <w:r w:rsidRPr="00B728ED">
              <w:rPr>
                <w:noProof/>
                <w:webHidden/>
              </w:rPr>
            </w:r>
            <w:r w:rsidRPr="00B728ED">
              <w:rPr>
                <w:noProof/>
                <w:webHidden/>
              </w:rPr>
              <w:fldChar w:fldCharType="separate"/>
            </w:r>
            <w:r w:rsidR="001B3E46" w:rsidRPr="00B728ED">
              <w:rPr>
                <w:noProof/>
                <w:webHidden/>
              </w:rPr>
              <w:t>17</w:t>
            </w:r>
            <w:r w:rsidRPr="00B728ED">
              <w:rPr>
                <w:noProof/>
                <w:webHidden/>
              </w:rPr>
              <w:fldChar w:fldCharType="end"/>
            </w:r>
          </w:hyperlink>
        </w:p>
        <w:p w:rsidR="001B3E46" w:rsidRPr="00B728ED" w:rsidRDefault="001A4646">
          <w:pPr>
            <w:pStyle w:val="TOC3"/>
            <w:tabs>
              <w:tab w:val="right" w:leader="dot" w:pos="9350"/>
            </w:tabs>
            <w:rPr>
              <w:rFonts w:eastAsiaTheme="minorEastAsia"/>
              <w:noProof/>
            </w:rPr>
          </w:pPr>
          <w:hyperlink w:anchor="_Toc439671987" w:history="1">
            <w:r w:rsidR="001B3E46" w:rsidRPr="00B728ED">
              <w:rPr>
                <w:rStyle w:val="Hyperlink"/>
                <w:b/>
                <w:noProof/>
                <w:lang w:val="bg-BG"/>
              </w:rPr>
              <w:t>1.2.1. Природни характеристики</w:t>
            </w:r>
            <w:r w:rsidR="001B3E46" w:rsidRPr="00B728ED">
              <w:rPr>
                <w:noProof/>
                <w:webHidden/>
              </w:rPr>
              <w:tab/>
            </w:r>
            <w:r w:rsidRPr="00B728ED">
              <w:rPr>
                <w:noProof/>
                <w:webHidden/>
              </w:rPr>
              <w:fldChar w:fldCharType="begin"/>
            </w:r>
            <w:r w:rsidR="001B3E46" w:rsidRPr="00B728ED">
              <w:rPr>
                <w:noProof/>
                <w:webHidden/>
              </w:rPr>
              <w:instrText xml:space="preserve"> PAGEREF _Toc439671987 \h </w:instrText>
            </w:r>
            <w:r w:rsidRPr="00B728ED">
              <w:rPr>
                <w:noProof/>
                <w:webHidden/>
              </w:rPr>
            </w:r>
            <w:r w:rsidRPr="00B728ED">
              <w:rPr>
                <w:noProof/>
                <w:webHidden/>
              </w:rPr>
              <w:fldChar w:fldCharType="separate"/>
            </w:r>
            <w:r w:rsidR="001B3E46" w:rsidRPr="00B728ED">
              <w:rPr>
                <w:noProof/>
                <w:webHidden/>
              </w:rPr>
              <w:t>17</w:t>
            </w:r>
            <w:r w:rsidRPr="00B728ED">
              <w:rPr>
                <w:noProof/>
                <w:webHidden/>
              </w:rPr>
              <w:fldChar w:fldCharType="end"/>
            </w:r>
          </w:hyperlink>
        </w:p>
        <w:p w:rsidR="001B3E46" w:rsidRPr="00B728ED" w:rsidRDefault="001A4646">
          <w:pPr>
            <w:pStyle w:val="TOC3"/>
            <w:tabs>
              <w:tab w:val="right" w:leader="dot" w:pos="9350"/>
            </w:tabs>
            <w:rPr>
              <w:rFonts w:eastAsiaTheme="minorEastAsia"/>
              <w:noProof/>
            </w:rPr>
          </w:pPr>
          <w:hyperlink w:anchor="_Toc439671988" w:history="1">
            <w:r w:rsidR="001B3E46" w:rsidRPr="00B728ED">
              <w:rPr>
                <w:rStyle w:val="Hyperlink"/>
                <w:b/>
                <w:noProof/>
                <w:lang w:val="bg-BG"/>
              </w:rPr>
              <w:t>1.2.2. Качество на основни фактори на околната среда</w:t>
            </w:r>
            <w:r w:rsidR="001B3E46" w:rsidRPr="00B728ED">
              <w:rPr>
                <w:noProof/>
                <w:webHidden/>
              </w:rPr>
              <w:tab/>
            </w:r>
            <w:r w:rsidRPr="00B728ED">
              <w:rPr>
                <w:noProof/>
                <w:webHidden/>
              </w:rPr>
              <w:fldChar w:fldCharType="begin"/>
            </w:r>
            <w:r w:rsidR="001B3E46" w:rsidRPr="00B728ED">
              <w:rPr>
                <w:noProof/>
                <w:webHidden/>
              </w:rPr>
              <w:instrText xml:space="preserve"> PAGEREF _Toc439671988 \h </w:instrText>
            </w:r>
            <w:r w:rsidRPr="00B728ED">
              <w:rPr>
                <w:noProof/>
                <w:webHidden/>
              </w:rPr>
            </w:r>
            <w:r w:rsidRPr="00B728ED">
              <w:rPr>
                <w:noProof/>
                <w:webHidden/>
              </w:rPr>
              <w:fldChar w:fldCharType="separate"/>
            </w:r>
            <w:r w:rsidR="001B3E46" w:rsidRPr="00B728ED">
              <w:rPr>
                <w:noProof/>
                <w:webHidden/>
              </w:rPr>
              <w:t>27</w:t>
            </w:r>
            <w:r w:rsidRPr="00B728ED">
              <w:rPr>
                <w:noProof/>
                <w:webHidden/>
              </w:rPr>
              <w:fldChar w:fldCharType="end"/>
            </w:r>
          </w:hyperlink>
        </w:p>
        <w:p w:rsidR="001B3E46" w:rsidRPr="00B728ED" w:rsidRDefault="001A4646">
          <w:pPr>
            <w:pStyle w:val="TOC3"/>
            <w:tabs>
              <w:tab w:val="right" w:leader="dot" w:pos="9350"/>
            </w:tabs>
            <w:rPr>
              <w:rFonts w:eastAsiaTheme="minorEastAsia"/>
              <w:noProof/>
            </w:rPr>
          </w:pPr>
          <w:hyperlink w:anchor="_Toc439671989" w:history="1">
            <w:r w:rsidR="001B3E46" w:rsidRPr="00B728ED">
              <w:rPr>
                <w:rStyle w:val="Hyperlink"/>
                <w:b/>
                <w:noProof/>
                <w:lang w:val="bg-BG"/>
              </w:rPr>
              <w:t>1.2.3. Елементи на околната среда изложени на влиянията на водноелектрическите централи</w:t>
            </w:r>
            <w:r w:rsidR="001B3E46" w:rsidRPr="00B728ED">
              <w:rPr>
                <w:noProof/>
                <w:webHidden/>
              </w:rPr>
              <w:tab/>
            </w:r>
            <w:r w:rsidRPr="00B728ED">
              <w:rPr>
                <w:noProof/>
                <w:webHidden/>
              </w:rPr>
              <w:fldChar w:fldCharType="begin"/>
            </w:r>
            <w:r w:rsidR="001B3E46" w:rsidRPr="00B728ED">
              <w:rPr>
                <w:noProof/>
                <w:webHidden/>
              </w:rPr>
              <w:instrText xml:space="preserve"> PAGEREF _Toc439671989 \h </w:instrText>
            </w:r>
            <w:r w:rsidRPr="00B728ED">
              <w:rPr>
                <w:noProof/>
                <w:webHidden/>
              </w:rPr>
            </w:r>
            <w:r w:rsidRPr="00B728ED">
              <w:rPr>
                <w:noProof/>
                <w:webHidden/>
              </w:rPr>
              <w:fldChar w:fldCharType="separate"/>
            </w:r>
            <w:r w:rsidR="001B3E46" w:rsidRPr="00B728ED">
              <w:rPr>
                <w:noProof/>
                <w:webHidden/>
              </w:rPr>
              <w:t>51</w:t>
            </w:r>
            <w:r w:rsidRPr="00B728ED">
              <w:rPr>
                <w:noProof/>
                <w:webHidden/>
              </w:rPr>
              <w:fldChar w:fldCharType="end"/>
            </w:r>
          </w:hyperlink>
        </w:p>
        <w:p w:rsidR="001B3E46" w:rsidRPr="00B728ED" w:rsidRDefault="001A4646">
          <w:pPr>
            <w:pStyle w:val="TOC3"/>
            <w:tabs>
              <w:tab w:val="right" w:leader="dot" w:pos="9350"/>
            </w:tabs>
            <w:rPr>
              <w:rFonts w:eastAsiaTheme="minorEastAsia"/>
              <w:noProof/>
            </w:rPr>
          </w:pPr>
          <w:hyperlink w:anchor="_Toc439671990" w:history="1">
            <w:r w:rsidR="001B3E46" w:rsidRPr="00B728ED">
              <w:rPr>
                <w:rStyle w:val="Hyperlink"/>
                <w:b/>
                <w:noProof/>
                <w:lang w:val="bg-BG"/>
              </w:rPr>
              <w:t>1.2.4. Влиянието на други многоцелеви водохранилища</w:t>
            </w:r>
            <w:r w:rsidR="001B3E46" w:rsidRPr="00B728ED">
              <w:rPr>
                <w:noProof/>
                <w:webHidden/>
              </w:rPr>
              <w:tab/>
            </w:r>
            <w:r w:rsidRPr="00B728ED">
              <w:rPr>
                <w:noProof/>
                <w:webHidden/>
              </w:rPr>
              <w:fldChar w:fldCharType="begin"/>
            </w:r>
            <w:r w:rsidR="001B3E46" w:rsidRPr="00B728ED">
              <w:rPr>
                <w:noProof/>
                <w:webHidden/>
              </w:rPr>
              <w:instrText xml:space="preserve"> PAGEREF _Toc439671990 \h </w:instrText>
            </w:r>
            <w:r w:rsidRPr="00B728ED">
              <w:rPr>
                <w:noProof/>
                <w:webHidden/>
              </w:rPr>
            </w:r>
            <w:r w:rsidRPr="00B728ED">
              <w:rPr>
                <w:noProof/>
                <w:webHidden/>
              </w:rPr>
              <w:fldChar w:fldCharType="separate"/>
            </w:r>
            <w:r w:rsidR="001B3E46" w:rsidRPr="00B728ED">
              <w:rPr>
                <w:noProof/>
                <w:webHidden/>
              </w:rPr>
              <w:t>65</w:t>
            </w:r>
            <w:r w:rsidRPr="00B728ED">
              <w:rPr>
                <w:noProof/>
                <w:webHidden/>
              </w:rPr>
              <w:fldChar w:fldCharType="end"/>
            </w:r>
          </w:hyperlink>
        </w:p>
        <w:p w:rsidR="001B3E46" w:rsidRPr="00B728ED" w:rsidRDefault="001A4646">
          <w:pPr>
            <w:pStyle w:val="TOC3"/>
            <w:tabs>
              <w:tab w:val="right" w:leader="dot" w:pos="9350"/>
            </w:tabs>
            <w:rPr>
              <w:rFonts w:eastAsiaTheme="minorEastAsia"/>
              <w:noProof/>
            </w:rPr>
          </w:pPr>
          <w:hyperlink w:anchor="_Toc439671991" w:history="1">
            <w:r w:rsidR="001B3E46" w:rsidRPr="00B728ED">
              <w:rPr>
                <w:rStyle w:val="Hyperlink"/>
                <w:b/>
                <w:noProof/>
                <w:lang w:val="bg-BG"/>
              </w:rPr>
              <w:t>1.2.5. Разгледани въпроси и проблеми свързани с опазване на природата и околната среда в Плана, и причини за пропускане на някои въпроси от Стратегическата Оценка на Околната Среда (СООС)</w:t>
            </w:r>
            <w:r w:rsidR="001B3E46" w:rsidRPr="00B728ED">
              <w:rPr>
                <w:noProof/>
                <w:webHidden/>
              </w:rPr>
              <w:tab/>
            </w:r>
            <w:r w:rsidRPr="00B728ED">
              <w:rPr>
                <w:noProof/>
                <w:webHidden/>
              </w:rPr>
              <w:fldChar w:fldCharType="begin"/>
            </w:r>
            <w:r w:rsidR="001B3E46" w:rsidRPr="00B728ED">
              <w:rPr>
                <w:noProof/>
                <w:webHidden/>
              </w:rPr>
              <w:instrText xml:space="preserve"> PAGEREF _Toc439671991 \h </w:instrText>
            </w:r>
            <w:r w:rsidRPr="00B728ED">
              <w:rPr>
                <w:noProof/>
                <w:webHidden/>
              </w:rPr>
            </w:r>
            <w:r w:rsidRPr="00B728ED">
              <w:rPr>
                <w:noProof/>
                <w:webHidden/>
              </w:rPr>
              <w:fldChar w:fldCharType="separate"/>
            </w:r>
            <w:r w:rsidR="001B3E46" w:rsidRPr="00B728ED">
              <w:rPr>
                <w:noProof/>
                <w:webHidden/>
              </w:rPr>
              <w:t>70</w:t>
            </w:r>
            <w:r w:rsidRPr="00B728ED">
              <w:rPr>
                <w:noProof/>
                <w:webHidden/>
              </w:rPr>
              <w:fldChar w:fldCharType="end"/>
            </w:r>
          </w:hyperlink>
        </w:p>
        <w:p w:rsidR="001B3E46" w:rsidRPr="00B728ED" w:rsidRDefault="001A4646">
          <w:pPr>
            <w:pStyle w:val="TOC3"/>
            <w:tabs>
              <w:tab w:val="right" w:leader="dot" w:pos="9350"/>
            </w:tabs>
            <w:rPr>
              <w:rFonts w:eastAsiaTheme="minorEastAsia"/>
              <w:noProof/>
            </w:rPr>
          </w:pPr>
          <w:hyperlink w:anchor="_Toc439671992" w:history="1">
            <w:r w:rsidR="001B3E46" w:rsidRPr="00B728ED">
              <w:rPr>
                <w:rStyle w:val="Hyperlink"/>
                <w:b/>
                <w:noProof/>
                <w:lang w:val="bg-BG"/>
              </w:rPr>
              <w:t>1.2.6. Предварителни консултации със засегнати власти и организации</w:t>
            </w:r>
            <w:r w:rsidR="001B3E46" w:rsidRPr="00B728ED">
              <w:rPr>
                <w:noProof/>
                <w:webHidden/>
              </w:rPr>
              <w:tab/>
            </w:r>
            <w:r w:rsidRPr="00B728ED">
              <w:rPr>
                <w:noProof/>
                <w:webHidden/>
              </w:rPr>
              <w:fldChar w:fldCharType="begin"/>
            </w:r>
            <w:r w:rsidR="001B3E46" w:rsidRPr="00B728ED">
              <w:rPr>
                <w:noProof/>
                <w:webHidden/>
              </w:rPr>
              <w:instrText xml:space="preserve"> PAGEREF _Toc439671992 \h </w:instrText>
            </w:r>
            <w:r w:rsidRPr="00B728ED">
              <w:rPr>
                <w:noProof/>
                <w:webHidden/>
              </w:rPr>
            </w:r>
            <w:r w:rsidRPr="00B728ED">
              <w:rPr>
                <w:noProof/>
                <w:webHidden/>
              </w:rPr>
              <w:fldChar w:fldCharType="separate"/>
            </w:r>
            <w:r w:rsidR="001B3E46" w:rsidRPr="00B728ED">
              <w:rPr>
                <w:noProof/>
                <w:webHidden/>
              </w:rPr>
              <w:t>71</w:t>
            </w:r>
            <w:r w:rsidRPr="00B728ED">
              <w:rPr>
                <w:noProof/>
                <w:webHidden/>
              </w:rPr>
              <w:fldChar w:fldCharType="end"/>
            </w:r>
          </w:hyperlink>
        </w:p>
        <w:p w:rsidR="001B3E46" w:rsidRPr="00B728ED" w:rsidRDefault="001A4646">
          <w:pPr>
            <w:pStyle w:val="TOC1"/>
            <w:tabs>
              <w:tab w:val="right" w:leader="dot" w:pos="9350"/>
            </w:tabs>
            <w:rPr>
              <w:rFonts w:eastAsiaTheme="minorEastAsia"/>
              <w:noProof/>
            </w:rPr>
          </w:pPr>
          <w:hyperlink w:anchor="_Toc439671993" w:history="1">
            <w:r w:rsidR="001B3E46" w:rsidRPr="00B728ED">
              <w:rPr>
                <w:rStyle w:val="Hyperlink"/>
                <w:b/>
                <w:noProof/>
                <w:lang w:val="bg-BG"/>
              </w:rPr>
              <w:t>2. ОБЩИ И СПЕЦИАЛНИ ЦЕЛИ НА СТРАТЕГИЧЕСКАТА ОЦЕНКА НА ОКОЛНАТА СРЕДА И ПОДБОР НА ИНДИКАТОРИ</w:t>
            </w:r>
            <w:r w:rsidR="001B3E46" w:rsidRPr="00B728ED">
              <w:rPr>
                <w:noProof/>
                <w:webHidden/>
              </w:rPr>
              <w:tab/>
            </w:r>
            <w:r w:rsidRPr="00B728ED">
              <w:rPr>
                <w:noProof/>
                <w:webHidden/>
              </w:rPr>
              <w:fldChar w:fldCharType="begin"/>
            </w:r>
            <w:r w:rsidR="001B3E46" w:rsidRPr="00B728ED">
              <w:rPr>
                <w:noProof/>
                <w:webHidden/>
              </w:rPr>
              <w:instrText xml:space="preserve"> PAGEREF _Toc439671993 \h </w:instrText>
            </w:r>
            <w:r w:rsidRPr="00B728ED">
              <w:rPr>
                <w:noProof/>
                <w:webHidden/>
              </w:rPr>
            </w:r>
            <w:r w:rsidRPr="00B728ED">
              <w:rPr>
                <w:noProof/>
                <w:webHidden/>
              </w:rPr>
              <w:fldChar w:fldCharType="separate"/>
            </w:r>
            <w:r w:rsidR="001B3E46" w:rsidRPr="00B728ED">
              <w:rPr>
                <w:noProof/>
                <w:webHidden/>
              </w:rPr>
              <w:t>71</w:t>
            </w:r>
            <w:r w:rsidRPr="00B728ED">
              <w:rPr>
                <w:noProof/>
                <w:webHidden/>
              </w:rPr>
              <w:fldChar w:fldCharType="end"/>
            </w:r>
          </w:hyperlink>
        </w:p>
        <w:p w:rsidR="001B3E46" w:rsidRPr="00B728ED" w:rsidRDefault="001A4646">
          <w:pPr>
            <w:pStyle w:val="TOC2"/>
            <w:tabs>
              <w:tab w:val="right" w:leader="dot" w:pos="9350"/>
            </w:tabs>
            <w:rPr>
              <w:rFonts w:eastAsiaTheme="minorEastAsia"/>
              <w:noProof/>
            </w:rPr>
          </w:pPr>
          <w:hyperlink w:anchor="_Toc439671994" w:history="1">
            <w:r w:rsidR="001B3E46" w:rsidRPr="00B728ED">
              <w:rPr>
                <w:rStyle w:val="Hyperlink"/>
                <w:b/>
                <w:noProof/>
                <w:lang w:val="bg-BG"/>
              </w:rPr>
              <w:t>2.1. Общи цели на СООС</w:t>
            </w:r>
            <w:r w:rsidR="001B3E46" w:rsidRPr="00B728ED">
              <w:rPr>
                <w:noProof/>
                <w:webHidden/>
              </w:rPr>
              <w:tab/>
            </w:r>
            <w:r w:rsidRPr="00B728ED">
              <w:rPr>
                <w:noProof/>
                <w:webHidden/>
              </w:rPr>
              <w:fldChar w:fldCharType="begin"/>
            </w:r>
            <w:r w:rsidR="001B3E46" w:rsidRPr="00B728ED">
              <w:rPr>
                <w:noProof/>
                <w:webHidden/>
              </w:rPr>
              <w:instrText xml:space="preserve"> PAGEREF _Toc439671994 \h </w:instrText>
            </w:r>
            <w:r w:rsidRPr="00B728ED">
              <w:rPr>
                <w:noProof/>
                <w:webHidden/>
              </w:rPr>
            </w:r>
            <w:r w:rsidRPr="00B728ED">
              <w:rPr>
                <w:noProof/>
                <w:webHidden/>
              </w:rPr>
              <w:fldChar w:fldCharType="separate"/>
            </w:r>
            <w:r w:rsidR="001B3E46" w:rsidRPr="00B728ED">
              <w:rPr>
                <w:noProof/>
                <w:webHidden/>
              </w:rPr>
              <w:t>71</w:t>
            </w:r>
            <w:r w:rsidRPr="00B728ED">
              <w:rPr>
                <w:noProof/>
                <w:webHidden/>
              </w:rPr>
              <w:fldChar w:fldCharType="end"/>
            </w:r>
          </w:hyperlink>
        </w:p>
        <w:p w:rsidR="001B3E46" w:rsidRPr="00B728ED" w:rsidRDefault="001A4646">
          <w:pPr>
            <w:pStyle w:val="TOC2"/>
            <w:tabs>
              <w:tab w:val="right" w:leader="dot" w:pos="9350"/>
            </w:tabs>
            <w:rPr>
              <w:rFonts w:eastAsiaTheme="minorEastAsia"/>
              <w:noProof/>
            </w:rPr>
          </w:pPr>
          <w:hyperlink w:anchor="_Toc439671995" w:history="1">
            <w:r w:rsidR="001B3E46" w:rsidRPr="00B728ED">
              <w:rPr>
                <w:rStyle w:val="Hyperlink"/>
                <w:b/>
                <w:noProof/>
                <w:lang w:val="bg-BG"/>
              </w:rPr>
              <w:t>2.11 Специфични цели на СООС</w:t>
            </w:r>
            <w:r w:rsidR="001B3E46" w:rsidRPr="00B728ED">
              <w:rPr>
                <w:noProof/>
                <w:webHidden/>
              </w:rPr>
              <w:tab/>
            </w:r>
            <w:r w:rsidRPr="00B728ED">
              <w:rPr>
                <w:noProof/>
                <w:webHidden/>
              </w:rPr>
              <w:fldChar w:fldCharType="begin"/>
            </w:r>
            <w:r w:rsidR="001B3E46" w:rsidRPr="00B728ED">
              <w:rPr>
                <w:noProof/>
                <w:webHidden/>
              </w:rPr>
              <w:instrText xml:space="preserve"> PAGEREF _Toc439671995 \h </w:instrText>
            </w:r>
            <w:r w:rsidRPr="00B728ED">
              <w:rPr>
                <w:noProof/>
                <w:webHidden/>
              </w:rPr>
            </w:r>
            <w:r w:rsidRPr="00B728ED">
              <w:rPr>
                <w:noProof/>
                <w:webHidden/>
              </w:rPr>
              <w:fldChar w:fldCharType="separate"/>
            </w:r>
            <w:r w:rsidR="001B3E46" w:rsidRPr="00B728ED">
              <w:rPr>
                <w:noProof/>
                <w:webHidden/>
              </w:rPr>
              <w:t>71</w:t>
            </w:r>
            <w:r w:rsidRPr="00B728ED">
              <w:rPr>
                <w:noProof/>
                <w:webHidden/>
              </w:rPr>
              <w:fldChar w:fldCharType="end"/>
            </w:r>
          </w:hyperlink>
        </w:p>
        <w:p w:rsidR="001B3E46" w:rsidRPr="00B728ED" w:rsidRDefault="001A4646">
          <w:pPr>
            <w:pStyle w:val="TOC2"/>
            <w:tabs>
              <w:tab w:val="right" w:leader="dot" w:pos="9350"/>
            </w:tabs>
            <w:rPr>
              <w:rFonts w:eastAsiaTheme="minorEastAsia"/>
              <w:noProof/>
            </w:rPr>
          </w:pPr>
          <w:hyperlink w:anchor="_Toc439671996" w:history="1">
            <w:r w:rsidR="001B3E46" w:rsidRPr="00B728ED">
              <w:rPr>
                <w:rStyle w:val="Hyperlink"/>
                <w:b/>
                <w:noProof/>
                <w:lang w:val="bg-BG"/>
              </w:rPr>
              <w:t>2.3. Подбор на индикатори</w:t>
            </w:r>
            <w:r w:rsidR="001B3E46" w:rsidRPr="00B728ED">
              <w:rPr>
                <w:noProof/>
                <w:webHidden/>
              </w:rPr>
              <w:tab/>
            </w:r>
            <w:r w:rsidRPr="00B728ED">
              <w:rPr>
                <w:noProof/>
                <w:webHidden/>
              </w:rPr>
              <w:fldChar w:fldCharType="begin"/>
            </w:r>
            <w:r w:rsidR="001B3E46" w:rsidRPr="00B728ED">
              <w:rPr>
                <w:noProof/>
                <w:webHidden/>
              </w:rPr>
              <w:instrText xml:space="preserve"> PAGEREF _Toc439671996 \h </w:instrText>
            </w:r>
            <w:r w:rsidRPr="00B728ED">
              <w:rPr>
                <w:noProof/>
                <w:webHidden/>
              </w:rPr>
            </w:r>
            <w:r w:rsidRPr="00B728ED">
              <w:rPr>
                <w:noProof/>
                <w:webHidden/>
              </w:rPr>
              <w:fldChar w:fldCharType="separate"/>
            </w:r>
            <w:r w:rsidR="001B3E46" w:rsidRPr="00B728ED">
              <w:rPr>
                <w:noProof/>
                <w:webHidden/>
              </w:rPr>
              <w:t>71</w:t>
            </w:r>
            <w:r w:rsidRPr="00B728ED">
              <w:rPr>
                <w:noProof/>
                <w:webHidden/>
              </w:rPr>
              <w:fldChar w:fldCharType="end"/>
            </w:r>
          </w:hyperlink>
        </w:p>
        <w:p w:rsidR="001B3E46" w:rsidRPr="00B728ED" w:rsidRDefault="001A4646">
          <w:pPr>
            <w:pStyle w:val="TOC1"/>
            <w:tabs>
              <w:tab w:val="right" w:leader="dot" w:pos="9350"/>
            </w:tabs>
            <w:rPr>
              <w:rFonts w:eastAsiaTheme="minorEastAsia"/>
              <w:noProof/>
            </w:rPr>
          </w:pPr>
          <w:hyperlink w:anchor="_Toc439671997" w:history="1">
            <w:r w:rsidR="001B3E46" w:rsidRPr="00B728ED">
              <w:rPr>
                <w:rStyle w:val="Hyperlink"/>
                <w:b/>
                <w:noProof/>
                <w:lang w:val="bg-BG"/>
              </w:rPr>
              <w:t>3. ОЦЕНКА НА ВЪЗДЕЙСТВИЕТО ВЪРХУ ОКОЛНАТА СРЕДА (ОВОС)</w:t>
            </w:r>
            <w:r w:rsidR="001B3E46" w:rsidRPr="00B728ED">
              <w:rPr>
                <w:noProof/>
                <w:webHidden/>
              </w:rPr>
              <w:tab/>
            </w:r>
            <w:r w:rsidRPr="00B728ED">
              <w:rPr>
                <w:noProof/>
                <w:webHidden/>
              </w:rPr>
              <w:fldChar w:fldCharType="begin"/>
            </w:r>
            <w:r w:rsidR="001B3E46" w:rsidRPr="00B728ED">
              <w:rPr>
                <w:noProof/>
                <w:webHidden/>
              </w:rPr>
              <w:instrText xml:space="preserve"> PAGEREF _Toc439671997 \h </w:instrText>
            </w:r>
            <w:r w:rsidRPr="00B728ED">
              <w:rPr>
                <w:noProof/>
                <w:webHidden/>
              </w:rPr>
            </w:r>
            <w:r w:rsidRPr="00B728ED">
              <w:rPr>
                <w:noProof/>
                <w:webHidden/>
              </w:rPr>
              <w:fldChar w:fldCharType="separate"/>
            </w:r>
            <w:r w:rsidR="001B3E46" w:rsidRPr="00B728ED">
              <w:rPr>
                <w:noProof/>
                <w:webHidden/>
              </w:rPr>
              <w:t>76</w:t>
            </w:r>
            <w:r w:rsidRPr="00B728ED">
              <w:rPr>
                <w:noProof/>
                <w:webHidden/>
              </w:rPr>
              <w:fldChar w:fldCharType="end"/>
            </w:r>
          </w:hyperlink>
        </w:p>
        <w:p w:rsidR="001B3E46" w:rsidRPr="00B728ED" w:rsidRDefault="001A4646">
          <w:pPr>
            <w:pStyle w:val="TOC2"/>
            <w:tabs>
              <w:tab w:val="right" w:leader="dot" w:pos="9350"/>
            </w:tabs>
            <w:rPr>
              <w:rFonts w:eastAsiaTheme="minorEastAsia"/>
              <w:noProof/>
            </w:rPr>
          </w:pPr>
          <w:hyperlink w:anchor="_Toc439671998" w:history="1">
            <w:r w:rsidR="001B3E46" w:rsidRPr="00B728ED">
              <w:rPr>
                <w:rStyle w:val="Hyperlink"/>
                <w:b/>
                <w:noProof/>
                <w:lang w:val="bg-BG"/>
              </w:rPr>
              <w:t>3.1 Оценка на алтернативни решения</w:t>
            </w:r>
            <w:r w:rsidR="001B3E46" w:rsidRPr="00B728ED">
              <w:rPr>
                <w:noProof/>
                <w:webHidden/>
              </w:rPr>
              <w:tab/>
            </w:r>
            <w:r w:rsidRPr="00B728ED">
              <w:rPr>
                <w:noProof/>
                <w:webHidden/>
              </w:rPr>
              <w:fldChar w:fldCharType="begin"/>
            </w:r>
            <w:r w:rsidR="001B3E46" w:rsidRPr="00B728ED">
              <w:rPr>
                <w:noProof/>
                <w:webHidden/>
              </w:rPr>
              <w:instrText xml:space="preserve"> PAGEREF _Toc439671998 \h </w:instrText>
            </w:r>
            <w:r w:rsidRPr="00B728ED">
              <w:rPr>
                <w:noProof/>
                <w:webHidden/>
              </w:rPr>
            </w:r>
            <w:r w:rsidRPr="00B728ED">
              <w:rPr>
                <w:noProof/>
                <w:webHidden/>
              </w:rPr>
              <w:fldChar w:fldCharType="separate"/>
            </w:r>
            <w:r w:rsidR="001B3E46" w:rsidRPr="00B728ED">
              <w:rPr>
                <w:noProof/>
                <w:webHidden/>
              </w:rPr>
              <w:t>77</w:t>
            </w:r>
            <w:r w:rsidRPr="00B728ED">
              <w:rPr>
                <w:noProof/>
                <w:webHidden/>
              </w:rPr>
              <w:fldChar w:fldCharType="end"/>
            </w:r>
          </w:hyperlink>
        </w:p>
        <w:p w:rsidR="001B3E46" w:rsidRPr="00B728ED" w:rsidRDefault="001A4646">
          <w:pPr>
            <w:pStyle w:val="TOC2"/>
            <w:tabs>
              <w:tab w:val="right" w:leader="dot" w:pos="9350"/>
            </w:tabs>
            <w:rPr>
              <w:rFonts w:eastAsiaTheme="minorEastAsia"/>
              <w:noProof/>
            </w:rPr>
          </w:pPr>
          <w:hyperlink w:anchor="_Toc439671999" w:history="1">
            <w:r w:rsidR="001B3E46" w:rsidRPr="00B728ED">
              <w:rPr>
                <w:rStyle w:val="Hyperlink"/>
                <w:b/>
                <w:noProof/>
                <w:lang w:val="bg-BG"/>
              </w:rPr>
              <w:t>3.2 Оценка на характеристиките и значимостта на ефектите от стратегически ангажименти</w:t>
            </w:r>
            <w:r w:rsidR="001B3E46" w:rsidRPr="00B728ED">
              <w:rPr>
                <w:noProof/>
                <w:webHidden/>
              </w:rPr>
              <w:tab/>
            </w:r>
            <w:r w:rsidRPr="00B728ED">
              <w:rPr>
                <w:noProof/>
                <w:webHidden/>
              </w:rPr>
              <w:fldChar w:fldCharType="begin"/>
            </w:r>
            <w:r w:rsidR="001B3E46" w:rsidRPr="00B728ED">
              <w:rPr>
                <w:noProof/>
                <w:webHidden/>
              </w:rPr>
              <w:instrText xml:space="preserve"> PAGEREF _Toc439671999 \h </w:instrText>
            </w:r>
            <w:r w:rsidRPr="00B728ED">
              <w:rPr>
                <w:noProof/>
                <w:webHidden/>
              </w:rPr>
            </w:r>
            <w:r w:rsidRPr="00B728ED">
              <w:rPr>
                <w:noProof/>
                <w:webHidden/>
              </w:rPr>
              <w:fldChar w:fldCharType="separate"/>
            </w:r>
            <w:r w:rsidR="001B3E46" w:rsidRPr="00B728ED">
              <w:rPr>
                <w:noProof/>
                <w:webHidden/>
              </w:rPr>
              <w:t>82</w:t>
            </w:r>
            <w:r w:rsidRPr="00B728ED">
              <w:rPr>
                <w:noProof/>
                <w:webHidden/>
              </w:rPr>
              <w:fldChar w:fldCharType="end"/>
            </w:r>
          </w:hyperlink>
        </w:p>
        <w:p w:rsidR="001B3E46" w:rsidRPr="00B728ED" w:rsidRDefault="001A4646">
          <w:pPr>
            <w:pStyle w:val="TOC2"/>
            <w:tabs>
              <w:tab w:val="right" w:leader="dot" w:pos="9350"/>
            </w:tabs>
            <w:rPr>
              <w:rFonts w:eastAsiaTheme="minorEastAsia"/>
              <w:noProof/>
            </w:rPr>
          </w:pPr>
          <w:hyperlink w:anchor="_Toc439672000" w:history="1">
            <w:r w:rsidR="001B3E46" w:rsidRPr="00B728ED">
              <w:rPr>
                <w:rStyle w:val="Hyperlink"/>
                <w:b/>
                <w:noProof/>
                <w:lang w:val="bg-BG"/>
              </w:rPr>
              <w:t>3.3 Обобщение на значителните влияния на Стратегията</w:t>
            </w:r>
            <w:r w:rsidR="001B3E46" w:rsidRPr="00B728ED">
              <w:rPr>
                <w:noProof/>
                <w:webHidden/>
              </w:rPr>
              <w:tab/>
            </w:r>
            <w:r w:rsidRPr="00B728ED">
              <w:rPr>
                <w:noProof/>
                <w:webHidden/>
              </w:rPr>
              <w:fldChar w:fldCharType="begin"/>
            </w:r>
            <w:r w:rsidR="001B3E46" w:rsidRPr="00B728ED">
              <w:rPr>
                <w:noProof/>
                <w:webHidden/>
              </w:rPr>
              <w:instrText xml:space="preserve"> PAGEREF _Toc439672000 \h </w:instrText>
            </w:r>
            <w:r w:rsidRPr="00B728ED">
              <w:rPr>
                <w:noProof/>
                <w:webHidden/>
              </w:rPr>
            </w:r>
            <w:r w:rsidRPr="00B728ED">
              <w:rPr>
                <w:noProof/>
                <w:webHidden/>
              </w:rPr>
              <w:fldChar w:fldCharType="separate"/>
            </w:r>
            <w:r w:rsidR="001B3E46" w:rsidRPr="00B728ED">
              <w:rPr>
                <w:noProof/>
                <w:webHidden/>
              </w:rPr>
              <w:t>101</w:t>
            </w:r>
            <w:r w:rsidRPr="00B728ED">
              <w:rPr>
                <w:noProof/>
                <w:webHidden/>
              </w:rPr>
              <w:fldChar w:fldCharType="end"/>
            </w:r>
          </w:hyperlink>
        </w:p>
        <w:p w:rsidR="001B3E46" w:rsidRPr="00B728ED" w:rsidRDefault="001A4646">
          <w:pPr>
            <w:pStyle w:val="TOC3"/>
            <w:tabs>
              <w:tab w:val="right" w:leader="dot" w:pos="9350"/>
            </w:tabs>
            <w:rPr>
              <w:rFonts w:eastAsiaTheme="minorEastAsia"/>
              <w:noProof/>
            </w:rPr>
          </w:pPr>
          <w:hyperlink w:anchor="_Toc439672001" w:history="1">
            <w:r w:rsidR="001B3E46" w:rsidRPr="00B728ED">
              <w:rPr>
                <w:rStyle w:val="Hyperlink"/>
                <w:b/>
                <w:noProof/>
                <w:lang w:val="bg-BG"/>
              </w:rPr>
              <w:t>3.3.1. Систематизация на положителни влияния на решенията предвидени в Стратегията</w:t>
            </w:r>
            <w:r w:rsidR="001B3E46" w:rsidRPr="00B728ED">
              <w:rPr>
                <w:noProof/>
                <w:webHidden/>
              </w:rPr>
              <w:tab/>
            </w:r>
            <w:r w:rsidRPr="00B728ED">
              <w:rPr>
                <w:noProof/>
                <w:webHidden/>
              </w:rPr>
              <w:fldChar w:fldCharType="begin"/>
            </w:r>
            <w:r w:rsidR="001B3E46" w:rsidRPr="00B728ED">
              <w:rPr>
                <w:noProof/>
                <w:webHidden/>
              </w:rPr>
              <w:instrText xml:space="preserve"> PAGEREF _Toc439672001 \h </w:instrText>
            </w:r>
            <w:r w:rsidRPr="00B728ED">
              <w:rPr>
                <w:noProof/>
                <w:webHidden/>
              </w:rPr>
            </w:r>
            <w:r w:rsidRPr="00B728ED">
              <w:rPr>
                <w:noProof/>
                <w:webHidden/>
              </w:rPr>
              <w:fldChar w:fldCharType="separate"/>
            </w:r>
            <w:r w:rsidR="001B3E46" w:rsidRPr="00B728ED">
              <w:rPr>
                <w:noProof/>
                <w:webHidden/>
              </w:rPr>
              <w:t>101</w:t>
            </w:r>
            <w:r w:rsidRPr="00B728ED">
              <w:rPr>
                <w:noProof/>
                <w:webHidden/>
              </w:rPr>
              <w:fldChar w:fldCharType="end"/>
            </w:r>
          </w:hyperlink>
        </w:p>
        <w:p w:rsidR="001B3E46" w:rsidRPr="00B728ED" w:rsidRDefault="001A4646">
          <w:pPr>
            <w:pStyle w:val="TOC3"/>
            <w:tabs>
              <w:tab w:val="right" w:leader="dot" w:pos="9350"/>
            </w:tabs>
            <w:rPr>
              <w:rFonts w:eastAsiaTheme="minorEastAsia"/>
              <w:noProof/>
            </w:rPr>
          </w:pPr>
          <w:hyperlink w:anchor="_Toc439672002" w:history="1">
            <w:r w:rsidR="001B3E46" w:rsidRPr="00B728ED">
              <w:rPr>
                <w:rStyle w:val="Hyperlink"/>
                <w:b/>
                <w:noProof/>
                <w:lang w:val="bg-BG"/>
              </w:rPr>
              <w:t>3.3.2. Систематизация на някои отрицателни влияния на решенията предвидени в Стратегията</w:t>
            </w:r>
            <w:r w:rsidR="001B3E46" w:rsidRPr="00B728ED">
              <w:rPr>
                <w:noProof/>
                <w:webHidden/>
              </w:rPr>
              <w:tab/>
            </w:r>
            <w:r w:rsidRPr="00B728ED">
              <w:rPr>
                <w:noProof/>
                <w:webHidden/>
              </w:rPr>
              <w:fldChar w:fldCharType="begin"/>
            </w:r>
            <w:r w:rsidR="001B3E46" w:rsidRPr="00B728ED">
              <w:rPr>
                <w:noProof/>
                <w:webHidden/>
              </w:rPr>
              <w:instrText xml:space="preserve"> PAGEREF _Toc439672002 \h </w:instrText>
            </w:r>
            <w:r w:rsidRPr="00B728ED">
              <w:rPr>
                <w:noProof/>
                <w:webHidden/>
              </w:rPr>
            </w:r>
            <w:r w:rsidRPr="00B728ED">
              <w:rPr>
                <w:noProof/>
                <w:webHidden/>
              </w:rPr>
              <w:fldChar w:fldCharType="separate"/>
            </w:r>
            <w:r w:rsidR="001B3E46" w:rsidRPr="00B728ED">
              <w:rPr>
                <w:noProof/>
                <w:webHidden/>
              </w:rPr>
              <w:t>103</w:t>
            </w:r>
            <w:r w:rsidRPr="00B728ED">
              <w:rPr>
                <w:noProof/>
                <w:webHidden/>
              </w:rPr>
              <w:fldChar w:fldCharType="end"/>
            </w:r>
          </w:hyperlink>
        </w:p>
        <w:p w:rsidR="001B3E46" w:rsidRPr="00B728ED" w:rsidRDefault="001A4646">
          <w:pPr>
            <w:pStyle w:val="TOC3"/>
            <w:tabs>
              <w:tab w:val="right" w:leader="dot" w:pos="9350"/>
            </w:tabs>
            <w:rPr>
              <w:rFonts w:eastAsiaTheme="minorEastAsia"/>
              <w:noProof/>
            </w:rPr>
          </w:pPr>
          <w:hyperlink w:anchor="_Toc439672003" w:history="1">
            <w:r w:rsidR="001B3E46" w:rsidRPr="00B728ED">
              <w:rPr>
                <w:rStyle w:val="Hyperlink"/>
                <w:b/>
                <w:noProof/>
                <w:lang w:val="bg-BG"/>
              </w:rPr>
              <w:t>3.3.3. Трансгранични влияния</w:t>
            </w:r>
            <w:r w:rsidR="001B3E46" w:rsidRPr="00B728ED">
              <w:rPr>
                <w:noProof/>
                <w:webHidden/>
              </w:rPr>
              <w:tab/>
            </w:r>
            <w:r w:rsidRPr="00B728ED">
              <w:rPr>
                <w:noProof/>
                <w:webHidden/>
              </w:rPr>
              <w:fldChar w:fldCharType="begin"/>
            </w:r>
            <w:r w:rsidR="001B3E46" w:rsidRPr="00B728ED">
              <w:rPr>
                <w:noProof/>
                <w:webHidden/>
              </w:rPr>
              <w:instrText xml:space="preserve"> PAGEREF _Toc439672003 \h </w:instrText>
            </w:r>
            <w:r w:rsidRPr="00B728ED">
              <w:rPr>
                <w:noProof/>
                <w:webHidden/>
              </w:rPr>
            </w:r>
            <w:r w:rsidRPr="00B728ED">
              <w:rPr>
                <w:noProof/>
                <w:webHidden/>
              </w:rPr>
              <w:fldChar w:fldCharType="separate"/>
            </w:r>
            <w:r w:rsidR="001B3E46" w:rsidRPr="00B728ED">
              <w:rPr>
                <w:noProof/>
                <w:webHidden/>
              </w:rPr>
              <w:t>106</w:t>
            </w:r>
            <w:r w:rsidRPr="00B728ED">
              <w:rPr>
                <w:noProof/>
                <w:webHidden/>
              </w:rPr>
              <w:fldChar w:fldCharType="end"/>
            </w:r>
          </w:hyperlink>
        </w:p>
        <w:p w:rsidR="001B3E46" w:rsidRPr="00B728ED" w:rsidRDefault="001A4646">
          <w:pPr>
            <w:pStyle w:val="TOC2"/>
            <w:tabs>
              <w:tab w:val="right" w:leader="dot" w:pos="9350"/>
            </w:tabs>
            <w:rPr>
              <w:rFonts w:eastAsiaTheme="minorEastAsia"/>
              <w:noProof/>
            </w:rPr>
          </w:pPr>
          <w:hyperlink w:anchor="_Toc439672004" w:history="1">
            <w:r w:rsidR="001B3E46" w:rsidRPr="00B728ED">
              <w:rPr>
                <w:rStyle w:val="Hyperlink"/>
                <w:b/>
                <w:noProof/>
                <w:lang w:val="bg-BG"/>
              </w:rPr>
              <w:t>3.4. Оценка на кумулативни и синергични ефекти върху околната среда</w:t>
            </w:r>
            <w:r w:rsidR="001B3E46" w:rsidRPr="00B728ED">
              <w:rPr>
                <w:noProof/>
                <w:webHidden/>
              </w:rPr>
              <w:tab/>
            </w:r>
            <w:r w:rsidRPr="00B728ED">
              <w:rPr>
                <w:noProof/>
                <w:webHidden/>
              </w:rPr>
              <w:fldChar w:fldCharType="begin"/>
            </w:r>
            <w:r w:rsidR="001B3E46" w:rsidRPr="00B728ED">
              <w:rPr>
                <w:noProof/>
                <w:webHidden/>
              </w:rPr>
              <w:instrText xml:space="preserve"> PAGEREF _Toc439672004 \h </w:instrText>
            </w:r>
            <w:r w:rsidRPr="00B728ED">
              <w:rPr>
                <w:noProof/>
                <w:webHidden/>
              </w:rPr>
            </w:r>
            <w:r w:rsidRPr="00B728ED">
              <w:rPr>
                <w:noProof/>
                <w:webHidden/>
              </w:rPr>
              <w:fldChar w:fldCharType="separate"/>
            </w:r>
            <w:r w:rsidR="001B3E46" w:rsidRPr="00B728ED">
              <w:rPr>
                <w:noProof/>
                <w:webHidden/>
              </w:rPr>
              <w:t>107</w:t>
            </w:r>
            <w:r w:rsidRPr="00B728ED">
              <w:rPr>
                <w:noProof/>
                <w:webHidden/>
              </w:rPr>
              <w:fldChar w:fldCharType="end"/>
            </w:r>
          </w:hyperlink>
        </w:p>
        <w:p w:rsidR="001B3E46" w:rsidRPr="00B728ED" w:rsidRDefault="001A4646">
          <w:pPr>
            <w:pStyle w:val="TOC2"/>
            <w:tabs>
              <w:tab w:val="right" w:leader="dot" w:pos="9350"/>
            </w:tabs>
            <w:rPr>
              <w:rFonts w:eastAsiaTheme="minorEastAsia"/>
              <w:noProof/>
            </w:rPr>
          </w:pPr>
          <w:hyperlink w:anchor="_Toc439672005" w:history="1">
            <w:r w:rsidR="001B3E46" w:rsidRPr="00B728ED">
              <w:rPr>
                <w:rStyle w:val="Hyperlink"/>
                <w:b/>
                <w:noProof/>
                <w:lang w:val="bg-BG"/>
              </w:rPr>
              <w:t>3.5. Описание на насоките за предотвратяване и смекчаване на отрицателните влияния и максимално увеличение на положителните влияния върху околната среда</w:t>
            </w:r>
            <w:r w:rsidR="001B3E46" w:rsidRPr="00B728ED">
              <w:rPr>
                <w:noProof/>
                <w:webHidden/>
              </w:rPr>
              <w:tab/>
            </w:r>
            <w:r w:rsidRPr="00B728ED">
              <w:rPr>
                <w:noProof/>
                <w:webHidden/>
              </w:rPr>
              <w:fldChar w:fldCharType="begin"/>
            </w:r>
            <w:r w:rsidR="001B3E46" w:rsidRPr="00B728ED">
              <w:rPr>
                <w:noProof/>
                <w:webHidden/>
              </w:rPr>
              <w:instrText xml:space="preserve"> PAGEREF _Toc439672005 \h </w:instrText>
            </w:r>
            <w:r w:rsidRPr="00B728ED">
              <w:rPr>
                <w:noProof/>
                <w:webHidden/>
              </w:rPr>
            </w:r>
            <w:r w:rsidRPr="00B728ED">
              <w:rPr>
                <w:noProof/>
                <w:webHidden/>
              </w:rPr>
              <w:fldChar w:fldCharType="separate"/>
            </w:r>
            <w:r w:rsidR="001B3E46" w:rsidRPr="00B728ED">
              <w:rPr>
                <w:noProof/>
                <w:webHidden/>
              </w:rPr>
              <w:t>110</w:t>
            </w:r>
            <w:r w:rsidRPr="00B728ED">
              <w:rPr>
                <w:noProof/>
                <w:webHidden/>
              </w:rPr>
              <w:fldChar w:fldCharType="end"/>
            </w:r>
          </w:hyperlink>
        </w:p>
        <w:p w:rsidR="001B3E46" w:rsidRPr="00B728ED" w:rsidRDefault="001A4646">
          <w:pPr>
            <w:pStyle w:val="TOC3"/>
            <w:tabs>
              <w:tab w:val="right" w:leader="dot" w:pos="9350"/>
            </w:tabs>
            <w:rPr>
              <w:rFonts w:eastAsiaTheme="minorEastAsia"/>
              <w:noProof/>
            </w:rPr>
          </w:pPr>
          <w:hyperlink w:anchor="_Toc439672006" w:history="1">
            <w:r w:rsidR="001B3E46" w:rsidRPr="00B728ED">
              <w:rPr>
                <w:rStyle w:val="Hyperlink"/>
                <w:b/>
                <w:noProof/>
                <w:lang w:val="bg-BG"/>
              </w:rPr>
              <w:t>3.5.1. Общи насоки:</w:t>
            </w:r>
            <w:r w:rsidR="001B3E46" w:rsidRPr="00B728ED">
              <w:rPr>
                <w:noProof/>
                <w:webHidden/>
              </w:rPr>
              <w:tab/>
            </w:r>
            <w:r w:rsidRPr="00B728ED">
              <w:rPr>
                <w:noProof/>
                <w:webHidden/>
              </w:rPr>
              <w:fldChar w:fldCharType="begin"/>
            </w:r>
            <w:r w:rsidR="001B3E46" w:rsidRPr="00B728ED">
              <w:rPr>
                <w:noProof/>
                <w:webHidden/>
              </w:rPr>
              <w:instrText xml:space="preserve"> PAGEREF _Toc439672006 \h </w:instrText>
            </w:r>
            <w:r w:rsidRPr="00B728ED">
              <w:rPr>
                <w:noProof/>
                <w:webHidden/>
              </w:rPr>
            </w:r>
            <w:r w:rsidRPr="00B728ED">
              <w:rPr>
                <w:noProof/>
                <w:webHidden/>
              </w:rPr>
              <w:fldChar w:fldCharType="separate"/>
            </w:r>
            <w:r w:rsidR="001B3E46" w:rsidRPr="00B728ED">
              <w:rPr>
                <w:noProof/>
                <w:webHidden/>
              </w:rPr>
              <w:t>110</w:t>
            </w:r>
            <w:r w:rsidRPr="00B728ED">
              <w:rPr>
                <w:noProof/>
                <w:webHidden/>
              </w:rPr>
              <w:fldChar w:fldCharType="end"/>
            </w:r>
          </w:hyperlink>
        </w:p>
        <w:p w:rsidR="001B3E46" w:rsidRPr="00B728ED" w:rsidRDefault="001A4646">
          <w:pPr>
            <w:pStyle w:val="TOC3"/>
            <w:tabs>
              <w:tab w:val="right" w:leader="dot" w:pos="9350"/>
            </w:tabs>
            <w:rPr>
              <w:rFonts w:eastAsiaTheme="minorEastAsia"/>
              <w:noProof/>
            </w:rPr>
          </w:pPr>
          <w:hyperlink w:anchor="_Toc439672007" w:history="1">
            <w:r w:rsidR="001B3E46" w:rsidRPr="00B728ED">
              <w:rPr>
                <w:rStyle w:val="Hyperlink"/>
                <w:b/>
                <w:noProof/>
                <w:lang w:val="bg-BG"/>
              </w:rPr>
              <w:t>3.5.2. Насоки за значими приоритетни дейности на Стратегията</w:t>
            </w:r>
            <w:r w:rsidR="001B3E46" w:rsidRPr="00B728ED">
              <w:rPr>
                <w:noProof/>
                <w:webHidden/>
              </w:rPr>
              <w:tab/>
            </w:r>
            <w:r w:rsidRPr="00B728ED">
              <w:rPr>
                <w:noProof/>
                <w:webHidden/>
              </w:rPr>
              <w:fldChar w:fldCharType="begin"/>
            </w:r>
            <w:r w:rsidR="001B3E46" w:rsidRPr="00B728ED">
              <w:rPr>
                <w:noProof/>
                <w:webHidden/>
              </w:rPr>
              <w:instrText xml:space="preserve"> PAGEREF _Toc439672007 \h </w:instrText>
            </w:r>
            <w:r w:rsidRPr="00B728ED">
              <w:rPr>
                <w:noProof/>
                <w:webHidden/>
              </w:rPr>
            </w:r>
            <w:r w:rsidRPr="00B728ED">
              <w:rPr>
                <w:noProof/>
                <w:webHidden/>
              </w:rPr>
              <w:fldChar w:fldCharType="separate"/>
            </w:r>
            <w:r w:rsidR="001B3E46" w:rsidRPr="00B728ED">
              <w:rPr>
                <w:noProof/>
                <w:webHidden/>
              </w:rPr>
              <w:t>111</w:t>
            </w:r>
            <w:r w:rsidRPr="00B728ED">
              <w:rPr>
                <w:noProof/>
                <w:webHidden/>
              </w:rPr>
              <w:fldChar w:fldCharType="end"/>
            </w:r>
          </w:hyperlink>
        </w:p>
        <w:p w:rsidR="001B3E46" w:rsidRPr="00B728ED" w:rsidRDefault="001A4646">
          <w:pPr>
            <w:pStyle w:val="TOC1"/>
            <w:tabs>
              <w:tab w:val="right" w:leader="dot" w:pos="9350"/>
            </w:tabs>
            <w:rPr>
              <w:rFonts w:eastAsiaTheme="minorEastAsia"/>
              <w:noProof/>
            </w:rPr>
          </w:pPr>
          <w:hyperlink w:anchor="_Toc439672008" w:history="1">
            <w:r w:rsidR="001B3E46" w:rsidRPr="00B728ED">
              <w:rPr>
                <w:rStyle w:val="Hyperlink"/>
                <w:b/>
                <w:noProof/>
                <w:lang w:val="bg-BG"/>
              </w:rPr>
              <w:t>4. НАСОКИ ЗА ПРЕДПРИЕМАНЕ НА СООС ПРИ ПО-НИСКИ ЙЕРАРХИЧНИ НИВА</w:t>
            </w:r>
            <w:r w:rsidR="001B3E46" w:rsidRPr="00B728ED">
              <w:rPr>
                <w:noProof/>
                <w:webHidden/>
              </w:rPr>
              <w:tab/>
            </w:r>
            <w:r w:rsidRPr="00B728ED">
              <w:rPr>
                <w:noProof/>
                <w:webHidden/>
              </w:rPr>
              <w:fldChar w:fldCharType="begin"/>
            </w:r>
            <w:r w:rsidR="001B3E46" w:rsidRPr="00B728ED">
              <w:rPr>
                <w:noProof/>
                <w:webHidden/>
              </w:rPr>
              <w:instrText xml:space="preserve"> PAGEREF _Toc439672008 \h </w:instrText>
            </w:r>
            <w:r w:rsidRPr="00B728ED">
              <w:rPr>
                <w:noProof/>
                <w:webHidden/>
              </w:rPr>
            </w:r>
            <w:r w:rsidRPr="00B728ED">
              <w:rPr>
                <w:noProof/>
                <w:webHidden/>
              </w:rPr>
              <w:fldChar w:fldCharType="separate"/>
            </w:r>
            <w:r w:rsidR="001B3E46" w:rsidRPr="00B728ED">
              <w:rPr>
                <w:noProof/>
                <w:webHidden/>
              </w:rPr>
              <w:t>115</w:t>
            </w:r>
            <w:r w:rsidRPr="00B728ED">
              <w:rPr>
                <w:noProof/>
                <w:webHidden/>
              </w:rPr>
              <w:fldChar w:fldCharType="end"/>
            </w:r>
          </w:hyperlink>
        </w:p>
        <w:p w:rsidR="001B3E46" w:rsidRPr="00B728ED" w:rsidRDefault="001A4646">
          <w:pPr>
            <w:pStyle w:val="TOC1"/>
            <w:tabs>
              <w:tab w:val="right" w:leader="dot" w:pos="9350"/>
            </w:tabs>
            <w:rPr>
              <w:rFonts w:eastAsiaTheme="minorEastAsia"/>
              <w:noProof/>
            </w:rPr>
          </w:pPr>
          <w:hyperlink w:anchor="_Toc439672009" w:history="1">
            <w:r w:rsidR="001B3E46" w:rsidRPr="00B728ED">
              <w:rPr>
                <w:rStyle w:val="Hyperlink"/>
                <w:b/>
                <w:noProof/>
                <w:lang w:val="bg-BG"/>
              </w:rPr>
              <w:t>5. ПРОГРАМА ЗА МОНИТОРИНГ НА ОКОЛНАТА СРЕДА ПО ВРЕМЕ НА ИЗПЪЛНЕНИЕ НА СТРАТЕГИЯТА</w:t>
            </w:r>
            <w:r w:rsidR="001B3E46" w:rsidRPr="00B728ED">
              <w:rPr>
                <w:noProof/>
                <w:webHidden/>
              </w:rPr>
              <w:tab/>
            </w:r>
            <w:r w:rsidRPr="00B728ED">
              <w:rPr>
                <w:noProof/>
                <w:webHidden/>
              </w:rPr>
              <w:fldChar w:fldCharType="begin"/>
            </w:r>
            <w:r w:rsidR="001B3E46" w:rsidRPr="00B728ED">
              <w:rPr>
                <w:noProof/>
                <w:webHidden/>
              </w:rPr>
              <w:instrText xml:space="preserve"> PAGEREF _Toc439672009 \h </w:instrText>
            </w:r>
            <w:r w:rsidRPr="00B728ED">
              <w:rPr>
                <w:noProof/>
                <w:webHidden/>
              </w:rPr>
            </w:r>
            <w:r w:rsidRPr="00B728ED">
              <w:rPr>
                <w:noProof/>
                <w:webHidden/>
              </w:rPr>
              <w:fldChar w:fldCharType="separate"/>
            </w:r>
            <w:r w:rsidR="001B3E46" w:rsidRPr="00B728ED">
              <w:rPr>
                <w:noProof/>
                <w:webHidden/>
              </w:rPr>
              <w:t>118</w:t>
            </w:r>
            <w:r w:rsidRPr="00B728ED">
              <w:rPr>
                <w:noProof/>
                <w:webHidden/>
              </w:rPr>
              <w:fldChar w:fldCharType="end"/>
            </w:r>
          </w:hyperlink>
        </w:p>
        <w:p w:rsidR="001B3E46" w:rsidRPr="00B728ED" w:rsidRDefault="001A4646">
          <w:pPr>
            <w:pStyle w:val="TOC2"/>
            <w:tabs>
              <w:tab w:val="right" w:leader="dot" w:pos="9350"/>
            </w:tabs>
            <w:rPr>
              <w:rFonts w:eastAsiaTheme="minorEastAsia"/>
              <w:noProof/>
            </w:rPr>
          </w:pPr>
          <w:hyperlink w:anchor="_Toc439672010" w:history="1">
            <w:r w:rsidR="001B3E46" w:rsidRPr="00B728ED">
              <w:rPr>
                <w:rStyle w:val="Hyperlink"/>
                <w:b/>
                <w:noProof/>
                <w:lang w:val="bg-BG"/>
              </w:rPr>
              <w:t>5.1. Описание на целите на Стратегията</w:t>
            </w:r>
            <w:r w:rsidR="001B3E46" w:rsidRPr="00B728ED">
              <w:rPr>
                <w:noProof/>
                <w:webHidden/>
              </w:rPr>
              <w:tab/>
            </w:r>
            <w:r w:rsidRPr="00B728ED">
              <w:rPr>
                <w:noProof/>
                <w:webHidden/>
              </w:rPr>
              <w:fldChar w:fldCharType="begin"/>
            </w:r>
            <w:r w:rsidR="001B3E46" w:rsidRPr="00B728ED">
              <w:rPr>
                <w:noProof/>
                <w:webHidden/>
              </w:rPr>
              <w:instrText xml:space="preserve"> PAGEREF _Toc439672010 \h </w:instrText>
            </w:r>
            <w:r w:rsidRPr="00B728ED">
              <w:rPr>
                <w:noProof/>
                <w:webHidden/>
              </w:rPr>
            </w:r>
            <w:r w:rsidRPr="00B728ED">
              <w:rPr>
                <w:noProof/>
                <w:webHidden/>
              </w:rPr>
              <w:fldChar w:fldCharType="separate"/>
            </w:r>
            <w:r w:rsidR="001B3E46" w:rsidRPr="00B728ED">
              <w:rPr>
                <w:noProof/>
                <w:webHidden/>
              </w:rPr>
              <w:t>118</w:t>
            </w:r>
            <w:r w:rsidRPr="00B728ED">
              <w:rPr>
                <w:noProof/>
                <w:webHidden/>
              </w:rPr>
              <w:fldChar w:fldCharType="end"/>
            </w:r>
          </w:hyperlink>
        </w:p>
        <w:p w:rsidR="001B3E46" w:rsidRPr="00B728ED" w:rsidRDefault="001A4646">
          <w:pPr>
            <w:pStyle w:val="TOC2"/>
            <w:tabs>
              <w:tab w:val="right" w:leader="dot" w:pos="9350"/>
            </w:tabs>
            <w:rPr>
              <w:rFonts w:eastAsiaTheme="minorEastAsia"/>
              <w:noProof/>
            </w:rPr>
          </w:pPr>
          <w:hyperlink w:anchor="_Toc439672011" w:history="1">
            <w:r w:rsidR="001B3E46" w:rsidRPr="00B728ED">
              <w:rPr>
                <w:rStyle w:val="Hyperlink"/>
                <w:b/>
                <w:noProof/>
                <w:lang w:val="bg-BG"/>
              </w:rPr>
              <w:t>5.2. Индикатори за мониторинг на околната среда</w:t>
            </w:r>
            <w:r w:rsidR="001B3E46" w:rsidRPr="00B728ED">
              <w:rPr>
                <w:noProof/>
                <w:webHidden/>
              </w:rPr>
              <w:tab/>
            </w:r>
            <w:r w:rsidRPr="00B728ED">
              <w:rPr>
                <w:noProof/>
                <w:webHidden/>
              </w:rPr>
              <w:fldChar w:fldCharType="begin"/>
            </w:r>
            <w:r w:rsidR="001B3E46" w:rsidRPr="00B728ED">
              <w:rPr>
                <w:noProof/>
                <w:webHidden/>
              </w:rPr>
              <w:instrText xml:space="preserve"> PAGEREF _Toc439672011 \h </w:instrText>
            </w:r>
            <w:r w:rsidRPr="00B728ED">
              <w:rPr>
                <w:noProof/>
                <w:webHidden/>
              </w:rPr>
            </w:r>
            <w:r w:rsidRPr="00B728ED">
              <w:rPr>
                <w:noProof/>
                <w:webHidden/>
              </w:rPr>
              <w:fldChar w:fldCharType="separate"/>
            </w:r>
            <w:r w:rsidR="001B3E46" w:rsidRPr="00B728ED">
              <w:rPr>
                <w:noProof/>
                <w:webHidden/>
              </w:rPr>
              <w:t>119</w:t>
            </w:r>
            <w:r w:rsidRPr="00B728ED">
              <w:rPr>
                <w:noProof/>
                <w:webHidden/>
              </w:rPr>
              <w:fldChar w:fldCharType="end"/>
            </w:r>
          </w:hyperlink>
        </w:p>
        <w:p w:rsidR="001B3E46" w:rsidRPr="00B728ED" w:rsidRDefault="001A4646">
          <w:pPr>
            <w:pStyle w:val="TOC3"/>
            <w:tabs>
              <w:tab w:val="right" w:leader="dot" w:pos="9350"/>
            </w:tabs>
            <w:rPr>
              <w:rFonts w:eastAsiaTheme="minorEastAsia"/>
              <w:noProof/>
            </w:rPr>
          </w:pPr>
          <w:hyperlink w:anchor="_Toc439672012" w:history="1">
            <w:r w:rsidR="001B3E46" w:rsidRPr="00B728ED">
              <w:rPr>
                <w:rStyle w:val="Hyperlink"/>
                <w:b/>
                <w:noProof/>
                <w:lang w:val="bg-BG"/>
              </w:rPr>
              <w:t>5.2.1. Система за мониторинг качеството на водата</w:t>
            </w:r>
            <w:r w:rsidR="001B3E46" w:rsidRPr="00B728ED">
              <w:rPr>
                <w:noProof/>
                <w:webHidden/>
              </w:rPr>
              <w:tab/>
            </w:r>
            <w:r w:rsidRPr="00B728ED">
              <w:rPr>
                <w:noProof/>
                <w:webHidden/>
              </w:rPr>
              <w:fldChar w:fldCharType="begin"/>
            </w:r>
            <w:r w:rsidR="001B3E46" w:rsidRPr="00B728ED">
              <w:rPr>
                <w:noProof/>
                <w:webHidden/>
              </w:rPr>
              <w:instrText xml:space="preserve"> PAGEREF _Toc439672012 \h </w:instrText>
            </w:r>
            <w:r w:rsidRPr="00B728ED">
              <w:rPr>
                <w:noProof/>
                <w:webHidden/>
              </w:rPr>
            </w:r>
            <w:r w:rsidRPr="00B728ED">
              <w:rPr>
                <w:noProof/>
                <w:webHidden/>
              </w:rPr>
              <w:fldChar w:fldCharType="separate"/>
            </w:r>
            <w:r w:rsidR="001B3E46" w:rsidRPr="00B728ED">
              <w:rPr>
                <w:noProof/>
                <w:webHidden/>
              </w:rPr>
              <w:t>120</w:t>
            </w:r>
            <w:r w:rsidRPr="00B728ED">
              <w:rPr>
                <w:noProof/>
                <w:webHidden/>
              </w:rPr>
              <w:fldChar w:fldCharType="end"/>
            </w:r>
          </w:hyperlink>
        </w:p>
        <w:p w:rsidR="001B3E46" w:rsidRPr="00B728ED" w:rsidRDefault="001A4646">
          <w:pPr>
            <w:pStyle w:val="TOC3"/>
            <w:tabs>
              <w:tab w:val="right" w:leader="dot" w:pos="9350"/>
            </w:tabs>
            <w:rPr>
              <w:rFonts w:eastAsiaTheme="minorEastAsia"/>
              <w:noProof/>
            </w:rPr>
          </w:pPr>
          <w:hyperlink w:anchor="_Toc439672013" w:history="1">
            <w:r w:rsidR="001B3E46" w:rsidRPr="00B728ED">
              <w:rPr>
                <w:rStyle w:val="Hyperlink"/>
                <w:b/>
                <w:noProof/>
                <w:lang w:val="bg-BG"/>
              </w:rPr>
              <w:t>5.2.2. Система за мониторинг качеството на почва</w:t>
            </w:r>
            <w:r w:rsidR="001B3E46" w:rsidRPr="00B728ED">
              <w:rPr>
                <w:noProof/>
                <w:webHidden/>
              </w:rPr>
              <w:tab/>
            </w:r>
            <w:r w:rsidRPr="00B728ED">
              <w:rPr>
                <w:noProof/>
                <w:webHidden/>
              </w:rPr>
              <w:fldChar w:fldCharType="begin"/>
            </w:r>
            <w:r w:rsidR="001B3E46" w:rsidRPr="00B728ED">
              <w:rPr>
                <w:noProof/>
                <w:webHidden/>
              </w:rPr>
              <w:instrText xml:space="preserve"> PAGEREF _Toc439672013 \h </w:instrText>
            </w:r>
            <w:r w:rsidRPr="00B728ED">
              <w:rPr>
                <w:noProof/>
                <w:webHidden/>
              </w:rPr>
            </w:r>
            <w:r w:rsidRPr="00B728ED">
              <w:rPr>
                <w:noProof/>
                <w:webHidden/>
              </w:rPr>
              <w:fldChar w:fldCharType="separate"/>
            </w:r>
            <w:r w:rsidR="001B3E46" w:rsidRPr="00B728ED">
              <w:rPr>
                <w:noProof/>
                <w:webHidden/>
              </w:rPr>
              <w:t>120</w:t>
            </w:r>
            <w:r w:rsidRPr="00B728ED">
              <w:rPr>
                <w:noProof/>
                <w:webHidden/>
              </w:rPr>
              <w:fldChar w:fldCharType="end"/>
            </w:r>
          </w:hyperlink>
        </w:p>
        <w:p w:rsidR="001B3E46" w:rsidRPr="00B728ED" w:rsidRDefault="001A4646">
          <w:pPr>
            <w:pStyle w:val="TOC3"/>
            <w:tabs>
              <w:tab w:val="right" w:leader="dot" w:pos="9350"/>
            </w:tabs>
            <w:rPr>
              <w:rFonts w:eastAsiaTheme="minorEastAsia"/>
              <w:noProof/>
            </w:rPr>
          </w:pPr>
          <w:hyperlink w:anchor="_Toc439672014" w:history="1">
            <w:r w:rsidR="001B3E46" w:rsidRPr="00B728ED">
              <w:rPr>
                <w:rStyle w:val="Hyperlink"/>
                <w:b/>
                <w:noProof/>
                <w:lang w:val="bg-BG"/>
              </w:rPr>
              <w:t>5.2.3. Мониториг на емисиите</w:t>
            </w:r>
            <w:r w:rsidR="001B3E46" w:rsidRPr="00B728ED">
              <w:rPr>
                <w:noProof/>
                <w:webHidden/>
              </w:rPr>
              <w:tab/>
            </w:r>
            <w:r w:rsidRPr="00B728ED">
              <w:rPr>
                <w:noProof/>
                <w:webHidden/>
              </w:rPr>
              <w:fldChar w:fldCharType="begin"/>
            </w:r>
            <w:r w:rsidR="001B3E46" w:rsidRPr="00B728ED">
              <w:rPr>
                <w:noProof/>
                <w:webHidden/>
              </w:rPr>
              <w:instrText xml:space="preserve"> PAGEREF _Toc439672014 \h </w:instrText>
            </w:r>
            <w:r w:rsidRPr="00B728ED">
              <w:rPr>
                <w:noProof/>
                <w:webHidden/>
              </w:rPr>
            </w:r>
            <w:r w:rsidRPr="00B728ED">
              <w:rPr>
                <w:noProof/>
                <w:webHidden/>
              </w:rPr>
              <w:fldChar w:fldCharType="separate"/>
            </w:r>
            <w:r w:rsidR="001B3E46" w:rsidRPr="00B728ED">
              <w:rPr>
                <w:noProof/>
                <w:webHidden/>
              </w:rPr>
              <w:t>121</w:t>
            </w:r>
            <w:r w:rsidRPr="00B728ED">
              <w:rPr>
                <w:noProof/>
                <w:webHidden/>
              </w:rPr>
              <w:fldChar w:fldCharType="end"/>
            </w:r>
          </w:hyperlink>
        </w:p>
        <w:p w:rsidR="001B3E46" w:rsidRPr="00B728ED" w:rsidRDefault="001A4646">
          <w:pPr>
            <w:pStyle w:val="TOC3"/>
            <w:tabs>
              <w:tab w:val="right" w:leader="dot" w:pos="9350"/>
            </w:tabs>
            <w:rPr>
              <w:rFonts w:eastAsiaTheme="minorEastAsia"/>
              <w:noProof/>
            </w:rPr>
          </w:pPr>
          <w:hyperlink w:anchor="_Toc439672015" w:history="1">
            <w:r w:rsidR="001B3E46" w:rsidRPr="00B728ED">
              <w:rPr>
                <w:rStyle w:val="Hyperlink"/>
                <w:b/>
                <w:noProof/>
                <w:lang w:val="bg-BG"/>
              </w:rPr>
              <w:t>5.2.4. Мониториг на природните ресурси</w:t>
            </w:r>
            <w:r w:rsidR="001B3E46" w:rsidRPr="00B728ED">
              <w:rPr>
                <w:noProof/>
                <w:webHidden/>
              </w:rPr>
              <w:tab/>
            </w:r>
            <w:r w:rsidRPr="00B728ED">
              <w:rPr>
                <w:noProof/>
                <w:webHidden/>
              </w:rPr>
              <w:fldChar w:fldCharType="begin"/>
            </w:r>
            <w:r w:rsidR="001B3E46" w:rsidRPr="00B728ED">
              <w:rPr>
                <w:noProof/>
                <w:webHidden/>
              </w:rPr>
              <w:instrText xml:space="preserve"> PAGEREF _Toc439672015 \h </w:instrText>
            </w:r>
            <w:r w:rsidRPr="00B728ED">
              <w:rPr>
                <w:noProof/>
                <w:webHidden/>
              </w:rPr>
            </w:r>
            <w:r w:rsidRPr="00B728ED">
              <w:rPr>
                <w:noProof/>
                <w:webHidden/>
              </w:rPr>
              <w:fldChar w:fldCharType="separate"/>
            </w:r>
            <w:r w:rsidR="001B3E46" w:rsidRPr="00B728ED">
              <w:rPr>
                <w:noProof/>
                <w:webHidden/>
              </w:rPr>
              <w:t>122</w:t>
            </w:r>
            <w:r w:rsidRPr="00B728ED">
              <w:rPr>
                <w:noProof/>
                <w:webHidden/>
              </w:rPr>
              <w:fldChar w:fldCharType="end"/>
            </w:r>
          </w:hyperlink>
        </w:p>
        <w:p w:rsidR="001B3E46" w:rsidRPr="00B728ED" w:rsidRDefault="001A4646">
          <w:pPr>
            <w:pStyle w:val="TOC2"/>
            <w:tabs>
              <w:tab w:val="right" w:leader="dot" w:pos="9350"/>
            </w:tabs>
            <w:rPr>
              <w:rFonts w:eastAsiaTheme="minorEastAsia"/>
              <w:noProof/>
            </w:rPr>
          </w:pPr>
          <w:hyperlink w:anchor="_Toc439672016" w:history="1">
            <w:r w:rsidR="001B3E46" w:rsidRPr="00B728ED">
              <w:rPr>
                <w:rStyle w:val="Hyperlink"/>
                <w:b/>
                <w:noProof/>
                <w:lang w:val="bg-BG"/>
              </w:rPr>
              <w:t>5.3. Права и задължения на компетентните власти</w:t>
            </w:r>
            <w:r w:rsidR="001B3E46" w:rsidRPr="00B728ED">
              <w:rPr>
                <w:noProof/>
                <w:webHidden/>
              </w:rPr>
              <w:tab/>
            </w:r>
            <w:r w:rsidRPr="00B728ED">
              <w:rPr>
                <w:noProof/>
                <w:webHidden/>
              </w:rPr>
              <w:fldChar w:fldCharType="begin"/>
            </w:r>
            <w:r w:rsidR="001B3E46" w:rsidRPr="00B728ED">
              <w:rPr>
                <w:noProof/>
                <w:webHidden/>
              </w:rPr>
              <w:instrText xml:space="preserve"> PAGEREF _Toc439672016 \h </w:instrText>
            </w:r>
            <w:r w:rsidRPr="00B728ED">
              <w:rPr>
                <w:noProof/>
                <w:webHidden/>
              </w:rPr>
            </w:r>
            <w:r w:rsidRPr="00B728ED">
              <w:rPr>
                <w:noProof/>
                <w:webHidden/>
              </w:rPr>
              <w:fldChar w:fldCharType="separate"/>
            </w:r>
            <w:r w:rsidR="001B3E46" w:rsidRPr="00B728ED">
              <w:rPr>
                <w:noProof/>
                <w:webHidden/>
              </w:rPr>
              <w:t>122</w:t>
            </w:r>
            <w:r w:rsidRPr="00B728ED">
              <w:rPr>
                <w:noProof/>
                <w:webHidden/>
              </w:rPr>
              <w:fldChar w:fldCharType="end"/>
            </w:r>
          </w:hyperlink>
        </w:p>
        <w:p w:rsidR="001B3E46" w:rsidRPr="00B728ED" w:rsidRDefault="001A4646">
          <w:pPr>
            <w:pStyle w:val="TOC1"/>
            <w:tabs>
              <w:tab w:val="right" w:leader="dot" w:pos="9350"/>
            </w:tabs>
            <w:rPr>
              <w:rFonts w:eastAsiaTheme="minorEastAsia"/>
              <w:noProof/>
            </w:rPr>
          </w:pPr>
          <w:hyperlink w:anchor="_Toc439672017" w:history="1">
            <w:r w:rsidR="001B3E46" w:rsidRPr="00B728ED">
              <w:rPr>
                <w:rStyle w:val="Hyperlink"/>
                <w:b/>
                <w:noProof/>
                <w:lang w:val="bg-BG"/>
              </w:rPr>
              <w:t>6. ПРЕГЛЕД НА ИЗПОЛЗВАНАТА МЕТОДОЛОГИЯ</w:t>
            </w:r>
            <w:r w:rsidR="001B3E46" w:rsidRPr="00B728ED">
              <w:rPr>
                <w:noProof/>
                <w:webHidden/>
              </w:rPr>
              <w:tab/>
            </w:r>
            <w:r w:rsidRPr="00B728ED">
              <w:rPr>
                <w:noProof/>
                <w:webHidden/>
              </w:rPr>
              <w:fldChar w:fldCharType="begin"/>
            </w:r>
            <w:r w:rsidR="001B3E46" w:rsidRPr="00B728ED">
              <w:rPr>
                <w:noProof/>
                <w:webHidden/>
              </w:rPr>
              <w:instrText xml:space="preserve"> PAGEREF _Toc439672017 \h </w:instrText>
            </w:r>
            <w:r w:rsidRPr="00B728ED">
              <w:rPr>
                <w:noProof/>
                <w:webHidden/>
              </w:rPr>
            </w:r>
            <w:r w:rsidRPr="00B728ED">
              <w:rPr>
                <w:noProof/>
                <w:webHidden/>
              </w:rPr>
              <w:fldChar w:fldCharType="separate"/>
            </w:r>
            <w:r w:rsidR="001B3E46" w:rsidRPr="00B728ED">
              <w:rPr>
                <w:noProof/>
                <w:webHidden/>
              </w:rPr>
              <w:t>124</w:t>
            </w:r>
            <w:r w:rsidRPr="00B728ED">
              <w:rPr>
                <w:noProof/>
                <w:webHidden/>
              </w:rPr>
              <w:fldChar w:fldCharType="end"/>
            </w:r>
          </w:hyperlink>
        </w:p>
        <w:p w:rsidR="001B3E46" w:rsidRPr="00B728ED" w:rsidRDefault="001A4646">
          <w:pPr>
            <w:pStyle w:val="TOC2"/>
            <w:tabs>
              <w:tab w:val="right" w:leader="dot" w:pos="9350"/>
            </w:tabs>
            <w:rPr>
              <w:rFonts w:eastAsiaTheme="minorEastAsia"/>
              <w:noProof/>
            </w:rPr>
          </w:pPr>
          <w:hyperlink w:anchor="_Toc439672018" w:history="1">
            <w:r w:rsidR="001B3E46" w:rsidRPr="00B728ED">
              <w:rPr>
                <w:rStyle w:val="Hyperlink"/>
                <w:b/>
                <w:noProof/>
                <w:lang w:val="bg-BG"/>
              </w:rPr>
              <w:t>6.1. Методология за провеждане на СООС</w:t>
            </w:r>
            <w:r w:rsidR="001B3E46" w:rsidRPr="00B728ED">
              <w:rPr>
                <w:noProof/>
                <w:webHidden/>
              </w:rPr>
              <w:tab/>
            </w:r>
            <w:r w:rsidRPr="00B728ED">
              <w:rPr>
                <w:noProof/>
                <w:webHidden/>
              </w:rPr>
              <w:fldChar w:fldCharType="begin"/>
            </w:r>
            <w:r w:rsidR="001B3E46" w:rsidRPr="00B728ED">
              <w:rPr>
                <w:noProof/>
                <w:webHidden/>
              </w:rPr>
              <w:instrText xml:space="preserve"> PAGEREF _Toc439672018 \h </w:instrText>
            </w:r>
            <w:r w:rsidRPr="00B728ED">
              <w:rPr>
                <w:noProof/>
                <w:webHidden/>
              </w:rPr>
            </w:r>
            <w:r w:rsidRPr="00B728ED">
              <w:rPr>
                <w:noProof/>
                <w:webHidden/>
              </w:rPr>
              <w:fldChar w:fldCharType="separate"/>
            </w:r>
            <w:r w:rsidR="001B3E46" w:rsidRPr="00B728ED">
              <w:rPr>
                <w:noProof/>
                <w:webHidden/>
              </w:rPr>
              <w:t>124</w:t>
            </w:r>
            <w:r w:rsidRPr="00B728ED">
              <w:rPr>
                <w:noProof/>
                <w:webHidden/>
              </w:rPr>
              <w:fldChar w:fldCharType="end"/>
            </w:r>
          </w:hyperlink>
        </w:p>
        <w:p w:rsidR="001B3E46" w:rsidRPr="00B728ED" w:rsidRDefault="001A4646">
          <w:pPr>
            <w:pStyle w:val="TOC2"/>
            <w:tabs>
              <w:tab w:val="right" w:leader="dot" w:pos="9350"/>
            </w:tabs>
            <w:rPr>
              <w:rFonts w:eastAsiaTheme="minorEastAsia"/>
              <w:noProof/>
            </w:rPr>
          </w:pPr>
          <w:hyperlink w:anchor="_Toc439672019" w:history="1">
            <w:r w:rsidR="001B3E46" w:rsidRPr="00B728ED">
              <w:rPr>
                <w:rStyle w:val="Hyperlink"/>
                <w:b/>
                <w:noProof/>
                <w:lang w:val="bg-BG"/>
              </w:rPr>
              <w:t>6.2. Трудности при извършването на СООС</w:t>
            </w:r>
            <w:r w:rsidR="001B3E46" w:rsidRPr="00B728ED">
              <w:rPr>
                <w:noProof/>
                <w:webHidden/>
              </w:rPr>
              <w:tab/>
            </w:r>
            <w:r w:rsidRPr="00B728ED">
              <w:rPr>
                <w:noProof/>
                <w:webHidden/>
              </w:rPr>
              <w:fldChar w:fldCharType="begin"/>
            </w:r>
            <w:r w:rsidR="001B3E46" w:rsidRPr="00B728ED">
              <w:rPr>
                <w:noProof/>
                <w:webHidden/>
              </w:rPr>
              <w:instrText xml:space="preserve"> PAGEREF _Toc439672019 \h </w:instrText>
            </w:r>
            <w:r w:rsidRPr="00B728ED">
              <w:rPr>
                <w:noProof/>
                <w:webHidden/>
              </w:rPr>
            </w:r>
            <w:r w:rsidRPr="00B728ED">
              <w:rPr>
                <w:noProof/>
                <w:webHidden/>
              </w:rPr>
              <w:fldChar w:fldCharType="separate"/>
            </w:r>
            <w:r w:rsidR="001B3E46" w:rsidRPr="00B728ED">
              <w:rPr>
                <w:noProof/>
                <w:webHidden/>
              </w:rPr>
              <w:t>127</w:t>
            </w:r>
            <w:r w:rsidRPr="00B728ED">
              <w:rPr>
                <w:noProof/>
                <w:webHidden/>
              </w:rPr>
              <w:fldChar w:fldCharType="end"/>
            </w:r>
          </w:hyperlink>
        </w:p>
        <w:p w:rsidR="001B3E46" w:rsidRPr="00B728ED" w:rsidRDefault="001A4646">
          <w:pPr>
            <w:pStyle w:val="TOC1"/>
            <w:tabs>
              <w:tab w:val="right" w:leader="dot" w:pos="9350"/>
            </w:tabs>
            <w:rPr>
              <w:rFonts w:eastAsiaTheme="minorEastAsia"/>
              <w:noProof/>
            </w:rPr>
          </w:pPr>
          <w:hyperlink w:anchor="_Toc439672020" w:history="1">
            <w:r w:rsidR="001B3E46" w:rsidRPr="00B728ED">
              <w:rPr>
                <w:rStyle w:val="Hyperlink"/>
                <w:b/>
                <w:noProof/>
                <w:lang w:val="bg-BG"/>
              </w:rPr>
              <w:t>7. ПРЕГЛЕД НА МЕТОДИТЕ ЗА ВЗИМАНЕ НА РЕШЕНИЯ</w:t>
            </w:r>
            <w:r w:rsidR="001B3E46" w:rsidRPr="00B728ED">
              <w:rPr>
                <w:noProof/>
                <w:webHidden/>
              </w:rPr>
              <w:tab/>
            </w:r>
            <w:r w:rsidRPr="00B728ED">
              <w:rPr>
                <w:noProof/>
                <w:webHidden/>
              </w:rPr>
              <w:fldChar w:fldCharType="begin"/>
            </w:r>
            <w:r w:rsidR="001B3E46" w:rsidRPr="00B728ED">
              <w:rPr>
                <w:noProof/>
                <w:webHidden/>
              </w:rPr>
              <w:instrText xml:space="preserve"> PAGEREF _Toc439672020 \h </w:instrText>
            </w:r>
            <w:r w:rsidRPr="00B728ED">
              <w:rPr>
                <w:noProof/>
                <w:webHidden/>
              </w:rPr>
            </w:r>
            <w:r w:rsidRPr="00B728ED">
              <w:rPr>
                <w:noProof/>
                <w:webHidden/>
              </w:rPr>
              <w:fldChar w:fldCharType="separate"/>
            </w:r>
            <w:r w:rsidR="001B3E46" w:rsidRPr="00B728ED">
              <w:rPr>
                <w:noProof/>
                <w:webHidden/>
              </w:rPr>
              <w:t>127</w:t>
            </w:r>
            <w:r w:rsidRPr="00B728ED">
              <w:rPr>
                <w:noProof/>
                <w:webHidden/>
              </w:rPr>
              <w:fldChar w:fldCharType="end"/>
            </w:r>
          </w:hyperlink>
        </w:p>
        <w:p w:rsidR="001B3E46" w:rsidRPr="00B728ED" w:rsidRDefault="001A4646">
          <w:pPr>
            <w:pStyle w:val="TOC1"/>
            <w:tabs>
              <w:tab w:val="right" w:leader="dot" w:pos="9350"/>
            </w:tabs>
            <w:rPr>
              <w:rFonts w:eastAsiaTheme="minorEastAsia"/>
              <w:noProof/>
            </w:rPr>
          </w:pPr>
          <w:hyperlink w:anchor="_Toc439672021" w:history="1">
            <w:r w:rsidR="001B3E46" w:rsidRPr="00B728ED">
              <w:rPr>
                <w:rStyle w:val="Hyperlink"/>
                <w:b/>
                <w:noProof/>
                <w:lang w:val="bg-BG"/>
              </w:rPr>
              <w:t>8. ПРЕГЛЕД НА ЗАКЛЮЧЕНИЯТА ОТ ДОКЛАДА ЗА СТРАТЕГИЧЕСКА ОЦЕНКА НА ОКОЛНАТА СРЕДА</w:t>
            </w:r>
            <w:r w:rsidR="001B3E46" w:rsidRPr="00B728ED">
              <w:rPr>
                <w:noProof/>
                <w:webHidden/>
              </w:rPr>
              <w:tab/>
            </w:r>
            <w:r w:rsidRPr="00B728ED">
              <w:rPr>
                <w:noProof/>
                <w:webHidden/>
              </w:rPr>
              <w:fldChar w:fldCharType="begin"/>
            </w:r>
            <w:r w:rsidR="001B3E46" w:rsidRPr="00B728ED">
              <w:rPr>
                <w:noProof/>
                <w:webHidden/>
              </w:rPr>
              <w:instrText xml:space="preserve"> PAGEREF _Toc439672021 \h </w:instrText>
            </w:r>
            <w:r w:rsidRPr="00B728ED">
              <w:rPr>
                <w:noProof/>
                <w:webHidden/>
              </w:rPr>
            </w:r>
            <w:r w:rsidRPr="00B728ED">
              <w:rPr>
                <w:noProof/>
                <w:webHidden/>
              </w:rPr>
              <w:fldChar w:fldCharType="separate"/>
            </w:r>
            <w:r w:rsidR="001B3E46" w:rsidRPr="00B728ED">
              <w:rPr>
                <w:noProof/>
                <w:webHidden/>
              </w:rPr>
              <w:t>128</w:t>
            </w:r>
            <w:r w:rsidRPr="00B728ED">
              <w:rPr>
                <w:noProof/>
                <w:webHidden/>
              </w:rPr>
              <w:fldChar w:fldCharType="end"/>
            </w:r>
          </w:hyperlink>
        </w:p>
        <w:p w:rsidR="001B3E46" w:rsidRPr="00B728ED" w:rsidRDefault="001A4646">
          <w:pPr>
            <w:pStyle w:val="TOC2"/>
            <w:tabs>
              <w:tab w:val="right" w:leader="dot" w:pos="9350"/>
            </w:tabs>
            <w:rPr>
              <w:rFonts w:eastAsiaTheme="minorEastAsia"/>
              <w:noProof/>
            </w:rPr>
          </w:pPr>
          <w:hyperlink w:anchor="_Toc439672022" w:history="1">
            <w:r w:rsidR="001B3E46" w:rsidRPr="00B728ED">
              <w:rPr>
                <w:rStyle w:val="Hyperlink"/>
                <w:b/>
                <w:noProof/>
                <w:lang w:val="bg-BG"/>
              </w:rPr>
              <w:t>8.1. Генерално заключение</w:t>
            </w:r>
            <w:r w:rsidR="001B3E46" w:rsidRPr="00B728ED">
              <w:rPr>
                <w:noProof/>
                <w:webHidden/>
              </w:rPr>
              <w:tab/>
            </w:r>
            <w:r w:rsidRPr="00B728ED">
              <w:rPr>
                <w:noProof/>
                <w:webHidden/>
              </w:rPr>
              <w:fldChar w:fldCharType="begin"/>
            </w:r>
            <w:r w:rsidR="001B3E46" w:rsidRPr="00B728ED">
              <w:rPr>
                <w:noProof/>
                <w:webHidden/>
              </w:rPr>
              <w:instrText xml:space="preserve"> PAGEREF _Toc439672022 \h </w:instrText>
            </w:r>
            <w:r w:rsidRPr="00B728ED">
              <w:rPr>
                <w:noProof/>
                <w:webHidden/>
              </w:rPr>
            </w:r>
            <w:r w:rsidRPr="00B728ED">
              <w:rPr>
                <w:noProof/>
                <w:webHidden/>
              </w:rPr>
              <w:fldChar w:fldCharType="separate"/>
            </w:r>
            <w:r w:rsidR="001B3E46" w:rsidRPr="00B728ED">
              <w:rPr>
                <w:noProof/>
                <w:webHidden/>
              </w:rPr>
              <w:t>131</w:t>
            </w:r>
            <w:r w:rsidRPr="00B728ED">
              <w:rPr>
                <w:noProof/>
                <w:webHidden/>
              </w:rPr>
              <w:fldChar w:fldCharType="end"/>
            </w:r>
          </w:hyperlink>
        </w:p>
        <w:p w:rsidR="001B3E46" w:rsidRPr="00B728ED" w:rsidRDefault="001A4646">
          <w:pPr>
            <w:pStyle w:val="TOC1"/>
            <w:tabs>
              <w:tab w:val="right" w:leader="dot" w:pos="9350"/>
            </w:tabs>
            <w:rPr>
              <w:rFonts w:eastAsiaTheme="minorEastAsia"/>
              <w:noProof/>
            </w:rPr>
          </w:pPr>
          <w:hyperlink w:anchor="_Toc439672023" w:history="1">
            <w:r w:rsidR="001B3E46" w:rsidRPr="00B728ED">
              <w:rPr>
                <w:rStyle w:val="Hyperlink"/>
                <w:noProof/>
                <w:lang w:val="bg-BG"/>
              </w:rPr>
              <w:t>ОБОБЩЕНИЕ</w:t>
            </w:r>
            <w:r w:rsidR="001B3E46" w:rsidRPr="00B728ED">
              <w:rPr>
                <w:noProof/>
                <w:webHidden/>
              </w:rPr>
              <w:tab/>
            </w:r>
            <w:r w:rsidRPr="00B728ED">
              <w:rPr>
                <w:noProof/>
                <w:webHidden/>
              </w:rPr>
              <w:fldChar w:fldCharType="begin"/>
            </w:r>
            <w:r w:rsidR="001B3E46" w:rsidRPr="00B728ED">
              <w:rPr>
                <w:noProof/>
                <w:webHidden/>
              </w:rPr>
              <w:instrText xml:space="preserve"> PAGEREF _Toc439672023 \h </w:instrText>
            </w:r>
            <w:r w:rsidRPr="00B728ED">
              <w:rPr>
                <w:noProof/>
                <w:webHidden/>
              </w:rPr>
            </w:r>
            <w:r w:rsidRPr="00B728ED">
              <w:rPr>
                <w:noProof/>
                <w:webHidden/>
              </w:rPr>
              <w:fldChar w:fldCharType="separate"/>
            </w:r>
            <w:r w:rsidR="001B3E46" w:rsidRPr="00B728ED">
              <w:rPr>
                <w:noProof/>
                <w:webHidden/>
              </w:rPr>
              <w:t>134</w:t>
            </w:r>
            <w:r w:rsidRPr="00B728ED">
              <w:rPr>
                <w:noProof/>
                <w:webHidden/>
              </w:rPr>
              <w:fldChar w:fldCharType="end"/>
            </w:r>
          </w:hyperlink>
        </w:p>
        <w:p w:rsidR="001B3E46" w:rsidRPr="00B728ED" w:rsidRDefault="001A4646">
          <w:pPr>
            <w:pStyle w:val="TOC1"/>
            <w:tabs>
              <w:tab w:val="right" w:leader="dot" w:pos="9350"/>
            </w:tabs>
            <w:rPr>
              <w:rFonts w:eastAsiaTheme="minorEastAsia"/>
              <w:noProof/>
            </w:rPr>
          </w:pPr>
          <w:hyperlink w:anchor="_Toc439672024" w:history="1">
            <w:r w:rsidR="001B3E46" w:rsidRPr="00B728ED">
              <w:rPr>
                <w:rStyle w:val="Hyperlink"/>
                <w:noProof/>
                <w:lang w:val="bg-BG"/>
              </w:rPr>
              <w:t>ГРАФИЧНИ ПРИЛОЖЕНИЯ</w:t>
            </w:r>
            <w:r w:rsidR="001B3E46" w:rsidRPr="00B728ED">
              <w:rPr>
                <w:noProof/>
                <w:webHidden/>
              </w:rPr>
              <w:tab/>
            </w:r>
            <w:r w:rsidRPr="00B728ED">
              <w:rPr>
                <w:noProof/>
                <w:webHidden/>
              </w:rPr>
              <w:fldChar w:fldCharType="begin"/>
            </w:r>
            <w:r w:rsidR="001B3E46" w:rsidRPr="00B728ED">
              <w:rPr>
                <w:noProof/>
                <w:webHidden/>
              </w:rPr>
              <w:instrText xml:space="preserve"> PAGEREF _Toc439672024 \h </w:instrText>
            </w:r>
            <w:r w:rsidRPr="00B728ED">
              <w:rPr>
                <w:noProof/>
                <w:webHidden/>
              </w:rPr>
            </w:r>
            <w:r w:rsidRPr="00B728ED">
              <w:rPr>
                <w:noProof/>
                <w:webHidden/>
              </w:rPr>
              <w:fldChar w:fldCharType="separate"/>
            </w:r>
            <w:r w:rsidR="001B3E46" w:rsidRPr="00B728ED">
              <w:rPr>
                <w:noProof/>
                <w:webHidden/>
              </w:rPr>
              <w:t>142</w:t>
            </w:r>
            <w:r w:rsidRPr="00B728ED">
              <w:rPr>
                <w:noProof/>
                <w:webHidden/>
              </w:rPr>
              <w:fldChar w:fldCharType="end"/>
            </w:r>
          </w:hyperlink>
        </w:p>
        <w:p w:rsidR="00A74F27" w:rsidRPr="00B728ED" w:rsidRDefault="001A4646">
          <w:r w:rsidRPr="00B728ED">
            <w:rPr>
              <w:b/>
              <w:bCs/>
              <w:noProof/>
            </w:rPr>
            <w:fldChar w:fldCharType="end"/>
          </w:r>
        </w:p>
      </w:sdtContent>
    </w:sdt>
    <w:p w:rsidR="008B0B96" w:rsidRPr="00B728ED" w:rsidRDefault="008B0B96"/>
    <w:p w:rsidR="00AB2225" w:rsidRPr="00B728ED" w:rsidRDefault="00AB2225"/>
    <w:p w:rsidR="00AB2225" w:rsidRPr="00B728ED" w:rsidRDefault="00AB2225"/>
    <w:p w:rsidR="00AB2225" w:rsidRPr="00B728ED" w:rsidRDefault="00AB2225"/>
    <w:p w:rsidR="00AB2225" w:rsidRPr="00B728ED" w:rsidRDefault="00AB2225"/>
    <w:p w:rsidR="00AB2225" w:rsidRPr="00B728ED" w:rsidRDefault="00AB2225"/>
    <w:p w:rsidR="00AB2225" w:rsidRPr="00B728ED" w:rsidRDefault="00AB2225"/>
    <w:p w:rsidR="00AB2225" w:rsidRPr="00B728ED" w:rsidRDefault="00AB2225"/>
    <w:p w:rsidR="00AB2225" w:rsidRPr="00B728ED" w:rsidRDefault="00AB2225"/>
    <w:p w:rsidR="00AB2225" w:rsidRPr="00B728ED" w:rsidRDefault="00AB2225"/>
    <w:p w:rsidR="00AB2225" w:rsidRPr="00B728ED" w:rsidRDefault="00AB2225"/>
    <w:p w:rsidR="003B6E17" w:rsidRPr="00B728ED" w:rsidRDefault="00C13565" w:rsidP="00C13565">
      <w:pPr>
        <w:pStyle w:val="Heading1"/>
        <w:rPr>
          <w:sz w:val="28"/>
          <w:szCs w:val="28"/>
        </w:rPr>
      </w:pPr>
      <w:bookmarkStart w:id="1" w:name="_Toc439671979"/>
      <w:r w:rsidRPr="00B728ED">
        <w:rPr>
          <w:sz w:val="28"/>
          <w:szCs w:val="28"/>
        </w:rPr>
        <w:lastRenderedPageBreak/>
        <w:t>ВЪВЕДЕНИЕ</w:t>
      </w:r>
      <w:bookmarkEnd w:id="1"/>
    </w:p>
    <w:p w:rsidR="00C13565" w:rsidRPr="00B728ED" w:rsidRDefault="00C13565" w:rsidP="00C13565">
      <w:pPr>
        <w:rPr>
          <w:lang w:val="bg-BG"/>
        </w:rPr>
      </w:pPr>
    </w:p>
    <w:p w:rsidR="00C13565" w:rsidRPr="00B728ED" w:rsidRDefault="00710782" w:rsidP="00FF7FA3">
      <w:pPr>
        <w:jc w:val="both"/>
        <w:rPr>
          <w:lang w:val="bg-BG"/>
        </w:rPr>
      </w:pPr>
      <w:r w:rsidRPr="00B728ED">
        <w:rPr>
          <w:lang w:val="bg-BG"/>
        </w:rPr>
        <w:t>Стратегическата Оценка на Околната Среда</w:t>
      </w:r>
      <w:r w:rsidR="00334BF3" w:rsidRPr="00B728ED">
        <w:rPr>
          <w:lang w:val="bg-BG"/>
        </w:rPr>
        <w:t xml:space="preserve"> (СООС) е оценка на възможните влияния, които даден проект и програма може </w:t>
      </w:r>
      <w:r w:rsidR="00FF7FA3" w:rsidRPr="00B728ED">
        <w:rPr>
          <w:lang w:val="bg-BG"/>
        </w:rPr>
        <w:t xml:space="preserve">да имат върху околната среда, както и задаването на мерки за предотвратяване, </w:t>
      </w:r>
      <w:r w:rsidR="00637E86" w:rsidRPr="00B728ED">
        <w:rPr>
          <w:lang w:val="bg-BG"/>
        </w:rPr>
        <w:t xml:space="preserve">намаляване до минимум, смекчаване, </w:t>
      </w:r>
      <w:r w:rsidR="006A0E1C" w:rsidRPr="00B728ED">
        <w:t xml:space="preserve">поправяне или компенсация на </w:t>
      </w:r>
      <w:r w:rsidR="008D0E29" w:rsidRPr="00B728ED">
        <w:t xml:space="preserve">вредни </w:t>
      </w:r>
      <w:r w:rsidR="00153F46" w:rsidRPr="00B728ED">
        <w:rPr>
          <w:lang w:val="bg-BG"/>
        </w:rPr>
        <w:t xml:space="preserve">ефекти върху околната среда и човешкото здраве. </w:t>
      </w:r>
      <w:r w:rsidR="00A95BDC" w:rsidRPr="00B728ED">
        <w:rPr>
          <w:lang w:val="bg-BG"/>
        </w:rPr>
        <w:t xml:space="preserve">Извършването на СООС при планиране дава обхвата за съобразяване на промените, които се проявяват в </w:t>
      </w:r>
      <w:r w:rsidR="00303B9F" w:rsidRPr="00B728ED">
        <w:rPr>
          <w:lang w:val="bg-BG"/>
        </w:rPr>
        <w:t>пространството</w:t>
      </w:r>
      <w:r w:rsidR="00A95BDC" w:rsidRPr="00B728ED">
        <w:rPr>
          <w:lang w:val="bg-BG"/>
        </w:rPr>
        <w:t xml:space="preserve">, като в същото време се вземат предвид нуждите на въпросната околна среда. </w:t>
      </w:r>
      <w:r w:rsidR="000B1343" w:rsidRPr="00B728ED">
        <w:rPr>
          <w:lang w:val="bg-BG"/>
        </w:rPr>
        <w:t xml:space="preserve">В рамките на </w:t>
      </w:r>
      <w:r w:rsidR="00D11E75" w:rsidRPr="00B728ED">
        <w:rPr>
          <w:lang w:val="bg-BG"/>
        </w:rPr>
        <w:t xml:space="preserve">СООС всички дейности предвидени в плана се разглеждат критично от екологична гледна точка, след което се взима решение дали да бъде осъществен плана и съгласно кои условия, или дали планираните дейности да бъдат изоставени. </w:t>
      </w:r>
    </w:p>
    <w:p w:rsidR="00812FCF" w:rsidRPr="00B728ED" w:rsidRDefault="00812FCF" w:rsidP="00FF7FA3">
      <w:pPr>
        <w:jc w:val="both"/>
        <w:rPr>
          <w:lang w:val="bg-BG"/>
        </w:rPr>
      </w:pPr>
      <w:r w:rsidRPr="00B728ED">
        <w:rPr>
          <w:lang w:val="bg-BG"/>
        </w:rPr>
        <w:t xml:space="preserve">Планирането предполага развитие, докато </w:t>
      </w:r>
      <w:r w:rsidR="00476698" w:rsidRPr="00B728ED">
        <w:rPr>
          <w:lang w:val="bg-BG"/>
        </w:rPr>
        <w:t xml:space="preserve">една </w:t>
      </w:r>
      <w:r w:rsidRPr="00B728ED">
        <w:rPr>
          <w:lang w:val="bg-BG"/>
        </w:rPr>
        <w:t xml:space="preserve">стратегия за устойчиво развитие изисква опазването на околната среда. </w:t>
      </w:r>
      <w:r w:rsidR="00476698" w:rsidRPr="00B728ED">
        <w:rPr>
          <w:lang w:val="bg-BG"/>
        </w:rPr>
        <w:t xml:space="preserve">В този контекст Стратегическата Оценка на Околната Среда е неизбежен инструмент за постигане на целите за устойчиво развитие. </w:t>
      </w:r>
    </w:p>
    <w:p w:rsidR="00C24795" w:rsidRPr="00B728ED" w:rsidRDefault="000422A8" w:rsidP="00FF7FA3">
      <w:pPr>
        <w:jc w:val="both"/>
        <w:rPr>
          <w:lang w:val="bg-BG"/>
        </w:rPr>
      </w:pPr>
      <w:r w:rsidRPr="00B728ED">
        <w:rPr>
          <w:lang w:val="bg-BG"/>
        </w:rPr>
        <w:t xml:space="preserve">Стратегическата Оценка на Околната Среда интегрира социално-икономическите компоненти с тези на биофизическата среда, свързва, анализира и оценява дейностите в различни сфери на интерес, както и </w:t>
      </w:r>
      <w:r w:rsidR="00E35C87" w:rsidRPr="00B728ED">
        <w:rPr>
          <w:lang w:val="bg-BG"/>
        </w:rPr>
        <w:t xml:space="preserve">направлява политика, планове или програми към решения, които са главно в интерес на околната среда. </w:t>
      </w:r>
      <w:r w:rsidR="0081549D" w:rsidRPr="00B728ED">
        <w:rPr>
          <w:lang w:val="bg-BG"/>
        </w:rPr>
        <w:t xml:space="preserve">Именно точно този инструмент помага при интегрирането на целите с </w:t>
      </w:r>
      <w:r w:rsidR="004364E2" w:rsidRPr="00B728ED">
        <w:rPr>
          <w:lang w:val="bg-BG"/>
        </w:rPr>
        <w:t>принципите на устойчиво развитие при вземането на решения относно териториалното устройство</w:t>
      </w:r>
      <w:r w:rsidR="008D47DE" w:rsidRPr="00B728ED">
        <w:rPr>
          <w:lang w:val="bg-BG"/>
        </w:rPr>
        <w:t>, като по този начин се взима предвид нуждата да се избегнат или ограничат отрицателните ефекти вър</w:t>
      </w:r>
      <w:r w:rsidR="00C24795" w:rsidRPr="00B728ED">
        <w:rPr>
          <w:lang w:val="bg-BG"/>
        </w:rPr>
        <w:t>ху здравето и социално-икономическото състояние на населението. Значимостта на СООС се крие във факта, че:</w:t>
      </w:r>
    </w:p>
    <w:p w:rsidR="00476698" w:rsidRPr="00B728ED" w:rsidRDefault="0070576B" w:rsidP="00D351BE">
      <w:pPr>
        <w:pStyle w:val="ListParagraph"/>
        <w:numPr>
          <w:ilvl w:val="0"/>
          <w:numId w:val="1"/>
        </w:numPr>
        <w:jc w:val="both"/>
        <w:rPr>
          <w:lang w:val="bg-BG"/>
        </w:rPr>
      </w:pPr>
      <w:r w:rsidRPr="00B728ED">
        <w:rPr>
          <w:lang w:val="bg-BG"/>
        </w:rPr>
        <w:t>включва аспекта н</w:t>
      </w:r>
      <w:r w:rsidR="003A2278" w:rsidRPr="00B728ED">
        <w:rPr>
          <w:lang w:val="bg-BG"/>
        </w:rPr>
        <w:t xml:space="preserve">а устойчиво развитие при </w:t>
      </w:r>
      <w:r w:rsidR="005B496B" w:rsidRPr="00B728ED">
        <w:rPr>
          <w:lang w:val="bg-BG"/>
        </w:rPr>
        <w:t xml:space="preserve">работа по </w:t>
      </w:r>
      <w:r w:rsidR="00441B44" w:rsidRPr="00B728ED">
        <w:rPr>
          <w:lang w:val="bg-BG"/>
        </w:rPr>
        <w:t xml:space="preserve">причините на </w:t>
      </w:r>
      <w:r w:rsidR="00AE1840" w:rsidRPr="00B728ED">
        <w:rPr>
          <w:lang w:val="bg-BG"/>
        </w:rPr>
        <w:t>въпросите</w:t>
      </w:r>
      <w:r w:rsidR="00742972" w:rsidRPr="00B728ED">
        <w:rPr>
          <w:lang w:val="bg-BG"/>
        </w:rPr>
        <w:t xml:space="preserve"> с околната среда при техния</w:t>
      </w:r>
      <w:r w:rsidR="00441B44" w:rsidRPr="00B728ED">
        <w:rPr>
          <w:lang w:val="bg-BG"/>
        </w:rPr>
        <w:t xml:space="preserve"> източник;</w:t>
      </w:r>
    </w:p>
    <w:p w:rsidR="00441B44" w:rsidRPr="00B728ED" w:rsidRDefault="0070576B" w:rsidP="00D351BE">
      <w:pPr>
        <w:pStyle w:val="ListParagraph"/>
        <w:numPr>
          <w:ilvl w:val="0"/>
          <w:numId w:val="1"/>
        </w:numPr>
        <w:jc w:val="both"/>
        <w:rPr>
          <w:lang w:val="bg-BG"/>
        </w:rPr>
      </w:pPr>
      <w:r w:rsidRPr="00B728ED">
        <w:rPr>
          <w:lang w:val="bg-BG"/>
        </w:rPr>
        <w:t xml:space="preserve">работи по </w:t>
      </w:r>
      <w:r w:rsidR="00AE1840" w:rsidRPr="00B728ED">
        <w:rPr>
          <w:lang w:val="bg-BG"/>
        </w:rPr>
        <w:t>въпросите</w:t>
      </w:r>
      <w:r w:rsidRPr="00B728ED">
        <w:rPr>
          <w:lang w:val="bg-BG"/>
        </w:rPr>
        <w:t xml:space="preserve"> и влиянията от по-голямо значение, които не засягат отделни проекти, например – кумулативни и синергични ефекти;</w:t>
      </w:r>
    </w:p>
    <w:p w:rsidR="0070576B" w:rsidRPr="00B728ED" w:rsidRDefault="002F304D" w:rsidP="00D351BE">
      <w:pPr>
        <w:pStyle w:val="ListParagraph"/>
        <w:numPr>
          <w:ilvl w:val="0"/>
          <w:numId w:val="1"/>
        </w:numPr>
        <w:jc w:val="both"/>
        <w:rPr>
          <w:lang w:val="bg-BG"/>
        </w:rPr>
      </w:pPr>
      <w:r w:rsidRPr="00B728ED">
        <w:rPr>
          <w:lang w:val="bg-BG"/>
        </w:rPr>
        <w:t>п</w:t>
      </w:r>
      <w:r w:rsidR="008174DB" w:rsidRPr="00B728ED">
        <w:rPr>
          <w:lang w:val="bg-BG"/>
        </w:rPr>
        <w:t>омага при п</w:t>
      </w:r>
      <w:r w:rsidR="003B2E59" w:rsidRPr="00B728ED">
        <w:rPr>
          <w:lang w:val="bg-BG"/>
        </w:rPr>
        <w:t xml:space="preserve">роверка на това дали са подходящи </w:t>
      </w:r>
      <w:r w:rsidRPr="00B728ED">
        <w:rPr>
          <w:lang w:val="bg-BG"/>
        </w:rPr>
        <w:t xml:space="preserve">различни </w:t>
      </w:r>
      <w:r w:rsidR="003B2E59" w:rsidRPr="00B728ED">
        <w:rPr>
          <w:lang w:val="bg-BG"/>
        </w:rPr>
        <w:t>алтернативни концепции за развитие;</w:t>
      </w:r>
    </w:p>
    <w:p w:rsidR="003B2E59" w:rsidRPr="00B728ED" w:rsidRDefault="002F304D" w:rsidP="00D351BE">
      <w:pPr>
        <w:pStyle w:val="ListParagraph"/>
        <w:numPr>
          <w:ilvl w:val="0"/>
          <w:numId w:val="1"/>
        </w:numPr>
        <w:jc w:val="both"/>
        <w:rPr>
          <w:lang w:val="bg-BG"/>
        </w:rPr>
      </w:pPr>
      <w:r w:rsidRPr="00B728ED">
        <w:rPr>
          <w:lang w:val="bg-BG"/>
        </w:rPr>
        <w:t>избягва ограниченията, които се проя</w:t>
      </w:r>
      <w:r w:rsidR="00777804" w:rsidRPr="00B728ED">
        <w:rPr>
          <w:lang w:val="bg-BG"/>
        </w:rPr>
        <w:t>вяват при извършване на оценка з</w:t>
      </w:r>
      <w:r w:rsidRPr="00B728ED">
        <w:rPr>
          <w:lang w:val="bg-BG"/>
        </w:rPr>
        <w:t xml:space="preserve">а въздействие върху околната среда </w:t>
      </w:r>
      <w:r w:rsidR="0024402F" w:rsidRPr="00B728ED">
        <w:rPr>
          <w:lang w:val="bg-BG"/>
        </w:rPr>
        <w:t>от</w:t>
      </w:r>
      <w:r w:rsidRPr="00B728ED">
        <w:rPr>
          <w:lang w:val="bg-BG"/>
        </w:rPr>
        <w:t xml:space="preserve"> предложените проекти;</w:t>
      </w:r>
    </w:p>
    <w:p w:rsidR="002F304D" w:rsidRPr="00B728ED" w:rsidRDefault="00580560" w:rsidP="00D351BE">
      <w:pPr>
        <w:pStyle w:val="ListParagraph"/>
        <w:numPr>
          <w:ilvl w:val="0"/>
          <w:numId w:val="1"/>
        </w:numPr>
        <w:jc w:val="both"/>
        <w:rPr>
          <w:lang w:val="bg-BG"/>
        </w:rPr>
      </w:pPr>
      <w:r w:rsidRPr="00B728ED">
        <w:rPr>
          <w:lang w:val="bg-BG"/>
        </w:rPr>
        <w:t>гарантира съвместимост на разположението на планираните решения от екологичен аспект;</w:t>
      </w:r>
    </w:p>
    <w:p w:rsidR="00580560" w:rsidRPr="00B728ED" w:rsidRDefault="00580560" w:rsidP="00D351BE">
      <w:pPr>
        <w:pStyle w:val="ListParagraph"/>
        <w:numPr>
          <w:ilvl w:val="0"/>
          <w:numId w:val="1"/>
        </w:numPr>
        <w:jc w:val="both"/>
        <w:rPr>
          <w:lang w:val="bg-BG"/>
        </w:rPr>
      </w:pPr>
      <w:r w:rsidRPr="00B728ED">
        <w:rPr>
          <w:lang w:val="bg-BG"/>
        </w:rPr>
        <w:t xml:space="preserve">установява </w:t>
      </w:r>
      <w:r w:rsidR="00EF74D4" w:rsidRPr="00B728ED">
        <w:rPr>
          <w:lang w:val="bg-BG"/>
        </w:rPr>
        <w:t>контекст за анализ на въздействието</w:t>
      </w:r>
      <w:r w:rsidR="00975AE1" w:rsidRPr="00B728ED">
        <w:rPr>
          <w:lang w:val="bg-BG"/>
        </w:rPr>
        <w:t xml:space="preserve"> на специфични проекти, включително </w:t>
      </w:r>
      <w:r w:rsidR="00CF3104" w:rsidRPr="00B728ED">
        <w:rPr>
          <w:lang w:val="bg-BG"/>
        </w:rPr>
        <w:t>предходно</w:t>
      </w:r>
      <w:r w:rsidR="00975AE1" w:rsidRPr="00B728ED">
        <w:rPr>
          <w:lang w:val="bg-BG"/>
        </w:rPr>
        <w:t xml:space="preserve"> идентифициране на </w:t>
      </w:r>
      <w:r w:rsidR="00AE1840" w:rsidRPr="00B728ED">
        <w:rPr>
          <w:lang w:val="bg-BG"/>
        </w:rPr>
        <w:t>въпросите</w:t>
      </w:r>
      <w:r w:rsidR="00975AE1" w:rsidRPr="00B728ED">
        <w:rPr>
          <w:lang w:val="bg-BG"/>
        </w:rPr>
        <w:t xml:space="preserve"> и влиянията, за които е необходим по-подробен анализ и т.н.</w:t>
      </w:r>
    </w:p>
    <w:p w:rsidR="00975AE1" w:rsidRPr="00B728ED" w:rsidRDefault="00975AE1" w:rsidP="00CF3104">
      <w:pPr>
        <w:ind w:left="405"/>
        <w:jc w:val="both"/>
        <w:rPr>
          <w:lang w:val="bg-BG"/>
        </w:rPr>
      </w:pPr>
    </w:p>
    <w:p w:rsidR="00CF3104" w:rsidRPr="00B728ED" w:rsidRDefault="00CF3104" w:rsidP="00CF3104">
      <w:pPr>
        <w:ind w:left="405"/>
        <w:jc w:val="both"/>
        <w:rPr>
          <w:lang w:val="bg-BG"/>
        </w:rPr>
      </w:pPr>
      <w:r w:rsidRPr="00B728ED">
        <w:rPr>
          <w:lang w:val="bg-BG"/>
        </w:rPr>
        <w:t xml:space="preserve">Във вътрешната практика по планиране, СООС се покрива от Закона за </w:t>
      </w:r>
      <w:r w:rsidR="001A1DD8" w:rsidRPr="00B728ED">
        <w:rPr>
          <w:lang w:val="bg-BG"/>
        </w:rPr>
        <w:t>Опазване</w:t>
      </w:r>
      <w:r w:rsidRPr="00B728ED">
        <w:rPr>
          <w:lang w:val="bg-BG"/>
        </w:rPr>
        <w:t xml:space="preserve"> на Околната Среда („Официален Държавен Вестник на Република Сърбия“, бр.135/2004, 36/09 и 72/09 – 43/11 -  </w:t>
      </w:r>
      <w:r w:rsidR="00FC6FE9" w:rsidRPr="00B728ED">
        <w:rPr>
          <w:lang w:val="bg-BG"/>
        </w:rPr>
        <w:t>Конституционен Съ</w:t>
      </w:r>
      <w:r w:rsidR="0022739A" w:rsidRPr="00B728ED">
        <w:rPr>
          <w:lang w:val="bg-BG"/>
        </w:rPr>
        <w:t>д, чл.34 и чл.35). Съгласно чл.35 от този закон, „</w:t>
      </w:r>
      <w:r w:rsidR="00F345B6" w:rsidRPr="00B728ED">
        <w:rPr>
          <w:i/>
          <w:lang w:val="bg-BG"/>
        </w:rPr>
        <w:t xml:space="preserve">Стратегическа оценка на околната среда се извършва </w:t>
      </w:r>
      <w:r w:rsidR="00C84D2D" w:rsidRPr="00B728ED">
        <w:rPr>
          <w:i/>
          <w:lang w:val="bg-BG"/>
        </w:rPr>
        <w:t xml:space="preserve">за планове, програми и принципи в областта на устройственото и градско планиране или употреба на земя, енергия, промишленост, транспорт, управление на отпадъци, </w:t>
      </w:r>
      <w:r w:rsidR="00432E65" w:rsidRPr="00B728ED">
        <w:rPr>
          <w:b/>
          <w:i/>
          <w:lang w:val="bg-BG"/>
        </w:rPr>
        <w:t>управление на водни ресурси</w:t>
      </w:r>
      <w:r w:rsidR="00432E65" w:rsidRPr="00B728ED">
        <w:rPr>
          <w:i/>
          <w:lang w:val="bg-BG"/>
        </w:rPr>
        <w:t xml:space="preserve"> и други области, и е неразделна част от плана, програмата или принципа.</w:t>
      </w:r>
      <w:r w:rsidR="00432E65" w:rsidRPr="00B728ED">
        <w:rPr>
          <w:lang w:val="bg-BG"/>
        </w:rPr>
        <w:t>“</w:t>
      </w:r>
    </w:p>
    <w:p w:rsidR="00D2335A" w:rsidRPr="00B728ED" w:rsidRDefault="00D2335A" w:rsidP="00CF3104">
      <w:pPr>
        <w:ind w:left="405"/>
        <w:jc w:val="both"/>
        <w:rPr>
          <w:lang w:val="bg-BG"/>
        </w:rPr>
      </w:pPr>
      <w:r w:rsidRPr="00B728ED">
        <w:rPr>
          <w:lang w:val="bg-BG"/>
        </w:rPr>
        <w:lastRenderedPageBreak/>
        <w:t xml:space="preserve">СООС задължително трябва да бъде хармонизирана с други стратегически оценки на околната среда, както и с планове </w:t>
      </w:r>
      <w:r w:rsidR="000D3227" w:rsidRPr="00B728ED">
        <w:rPr>
          <w:lang w:val="bg-BG"/>
        </w:rPr>
        <w:t xml:space="preserve">и програми за </w:t>
      </w:r>
      <w:r w:rsidR="001A1DD8" w:rsidRPr="00B728ED">
        <w:rPr>
          <w:lang w:val="bg-BG"/>
        </w:rPr>
        <w:t>опазване</w:t>
      </w:r>
      <w:r w:rsidR="000D3227" w:rsidRPr="00B728ED">
        <w:rPr>
          <w:lang w:val="bg-BG"/>
        </w:rPr>
        <w:t xml:space="preserve"> на околната среда. </w:t>
      </w:r>
      <w:r w:rsidR="00FA1FE8" w:rsidRPr="00B728ED">
        <w:rPr>
          <w:lang w:val="bg-BG"/>
        </w:rPr>
        <w:t xml:space="preserve">СООС трябва да се предприема съгласно процедурата предписана от Закона за Стратегическа Оценка на </w:t>
      </w:r>
      <w:r w:rsidR="0088227E" w:rsidRPr="00B728ED">
        <w:rPr>
          <w:lang w:val="bg-BG"/>
        </w:rPr>
        <w:t xml:space="preserve">Въздействието върху </w:t>
      </w:r>
      <w:r w:rsidR="00FA1FE8" w:rsidRPr="00B728ED">
        <w:rPr>
          <w:lang w:val="bg-BG"/>
        </w:rPr>
        <w:t xml:space="preserve">Околната Среда </w:t>
      </w:r>
      <w:r w:rsidR="004C1EC6" w:rsidRPr="00B728ED">
        <w:rPr>
          <w:lang w:val="bg-BG"/>
        </w:rPr>
        <w:t xml:space="preserve">(СОВОС) </w:t>
      </w:r>
      <w:r w:rsidR="00FA1FE8" w:rsidRPr="00B728ED">
        <w:rPr>
          <w:lang w:val="bg-BG"/>
        </w:rPr>
        <w:t xml:space="preserve">(„Официален Държавен Вестник на Република Сърбия“, бр.135/2004 и 88/10). </w:t>
      </w:r>
      <w:r w:rsidR="00C26B12" w:rsidRPr="00B728ED">
        <w:rPr>
          <w:lang w:val="bg-BG"/>
        </w:rPr>
        <w:t>За индивидуални проекти оценката за въздействието върху околната среда се извършва съгласно Закона за Оценка на Въздействието върху Околна</w:t>
      </w:r>
      <w:r w:rsidR="004C1EC6" w:rsidRPr="00B728ED">
        <w:rPr>
          <w:lang w:val="bg-BG"/>
        </w:rPr>
        <w:t>та Среда.</w:t>
      </w:r>
    </w:p>
    <w:p w:rsidR="00C26B12" w:rsidRPr="00B728ED" w:rsidRDefault="00D375C7" w:rsidP="00CF3104">
      <w:pPr>
        <w:ind w:left="405"/>
        <w:jc w:val="both"/>
        <w:rPr>
          <w:lang w:val="bg-BG"/>
        </w:rPr>
      </w:pPr>
      <w:r w:rsidRPr="00B728ED">
        <w:rPr>
          <w:lang w:val="bg-BG"/>
        </w:rPr>
        <w:t xml:space="preserve">СООС се предприема с цел да се гарантира </w:t>
      </w:r>
      <w:r w:rsidR="004C2E25" w:rsidRPr="00B728ED">
        <w:rPr>
          <w:lang w:val="bg-BG"/>
        </w:rPr>
        <w:t>опазване</w:t>
      </w:r>
      <w:r w:rsidRPr="00B728ED">
        <w:rPr>
          <w:lang w:val="bg-BG"/>
        </w:rPr>
        <w:t xml:space="preserve"> на околната среда и подобряване на устойчивото развитие чрез</w:t>
      </w:r>
      <w:r w:rsidR="004C2E25" w:rsidRPr="00B728ED">
        <w:rPr>
          <w:lang w:val="bg-BG"/>
        </w:rPr>
        <w:t xml:space="preserve"> интегриране на основните принципи за опазване на околната среда </w:t>
      </w:r>
      <w:r w:rsidR="005808E0" w:rsidRPr="00B728ED">
        <w:rPr>
          <w:lang w:val="bg-BG"/>
        </w:rPr>
        <w:t xml:space="preserve">в процедури за осъществяване и приемане на планове. СООС предполага </w:t>
      </w:r>
      <w:r w:rsidR="00E95D84" w:rsidRPr="00B728ED">
        <w:rPr>
          <w:lang w:val="bg-BG"/>
        </w:rPr>
        <w:t xml:space="preserve">„подготовка на доклада за състоянието на околната среда, осъществяването на </w:t>
      </w:r>
      <w:r w:rsidR="00D62A48" w:rsidRPr="00B728ED">
        <w:rPr>
          <w:lang w:val="bg-BG"/>
        </w:rPr>
        <w:t xml:space="preserve">процедурата по консултиране, взимане под внимание на доклада и резултатите от консултациите при </w:t>
      </w:r>
      <w:r w:rsidR="0021381E" w:rsidRPr="00B728ED">
        <w:rPr>
          <w:lang w:val="bg-BG"/>
        </w:rPr>
        <w:t>процедурата по взи</w:t>
      </w:r>
      <w:r w:rsidR="00114822" w:rsidRPr="00B728ED">
        <w:rPr>
          <w:lang w:val="bg-BG"/>
        </w:rPr>
        <w:t>мане</w:t>
      </w:r>
      <w:r w:rsidR="0021381E" w:rsidRPr="00B728ED">
        <w:rPr>
          <w:lang w:val="bg-BG"/>
        </w:rPr>
        <w:t xml:space="preserve">на решение и процедурата по прилагане или приемане на дадени планове и програми, както и </w:t>
      </w:r>
      <w:r w:rsidR="007909A6" w:rsidRPr="00B728ED">
        <w:rPr>
          <w:lang w:val="bg-BG"/>
        </w:rPr>
        <w:t>предоставяне на информация и данни свързани с приетите решения“ (Закон за СООС).</w:t>
      </w:r>
    </w:p>
    <w:p w:rsidR="003B4125" w:rsidRPr="00B728ED" w:rsidRDefault="003B4125" w:rsidP="00CF3104">
      <w:pPr>
        <w:ind w:left="405"/>
        <w:jc w:val="both"/>
        <w:rPr>
          <w:lang w:val="bg-BG"/>
        </w:rPr>
      </w:pPr>
      <w:r w:rsidRPr="00B728ED">
        <w:rPr>
          <w:lang w:val="bg-BG"/>
        </w:rPr>
        <w:t xml:space="preserve">Съгласно чл.6 от закона, </w:t>
      </w:r>
      <w:r w:rsidR="006E0596" w:rsidRPr="00B728ED">
        <w:rPr>
          <w:lang w:val="bg-BG"/>
        </w:rPr>
        <w:t>в Приложение Iса показани</w:t>
      </w:r>
      <w:r w:rsidRPr="00B728ED">
        <w:rPr>
          <w:lang w:val="bg-BG"/>
        </w:rPr>
        <w:t>критериите за идентификация на възможни значителни влияния на плановете върху околната среда</w:t>
      </w:r>
      <w:r w:rsidR="006E0596" w:rsidRPr="00B728ED">
        <w:rPr>
          <w:lang w:val="bg-BG"/>
        </w:rPr>
        <w:t>,</w:t>
      </w:r>
      <w:r w:rsidRPr="00B728ED">
        <w:rPr>
          <w:lang w:val="bg-BG"/>
        </w:rPr>
        <w:t xml:space="preserve"> и за взимането на решения</w:t>
      </w:r>
      <w:r w:rsidR="00B15287" w:rsidRPr="00B728ED">
        <w:rPr>
          <w:lang w:val="bg-BG"/>
        </w:rPr>
        <w:t xml:space="preserve"> относно предприемането на СООС</w:t>
      </w:r>
      <w:r w:rsidRPr="00B728ED">
        <w:rPr>
          <w:lang w:val="bg-BG"/>
        </w:rPr>
        <w:t xml:space="preserve">. </w:t>
      </w:r>
      <w:r w:rsidR="005D65CE" w:rsidRPr="00B728ED">
        <w:rPr>
          <w:lang w:val="bg-BG"/>
        </w:rPr>
        <w:t>Тези критерии са въз основа на следното: (1)</w:t>
      </w:r>
      <w:r w:rsidR="00E23593" w:rsidRPr="00B728ED">
        <w:rPr>
          <w:lang w:val="bg-BG"/>
        </w:rPr>
        <w:t xml:space="preserve">Характеристики на плана; и (2) Характеристики на влиянието върху околната среда. </w:t>
      </w:r>
      <w:r w:rsidR="00322A63" w:rsidRPr="00B728ED">
        <w:rPr>
          <w:lang w:val="bg-BG"/>
        </w:rPr>
        <w:t xml:space="preserve">Идентифицирането на проблеми с опазването на околната среда в </w:t>
      </w:r>
      <w:r w:rsidR="00163A14" w:rsidRPr="00B728ED">
        <w:rPr>
          <w:lang w:val="bg-BG"/>
        </w:rPr>
        <w:t>областта на планирането</w:t>
      </w:r>
      <w:r w:rsidR="00CE6CEF" w:rsidRPr="00B728ED">
        <w:rPr>
          <w:lang w:val="bg-BG"/>
        </w:rPr>
        <w:t>, както</w:t>
      </w:r>
      <w:r w:rsidR="00163A14" w:rsidRPr="00B728ED">
        <w:rPr>
          <w:lang w:val="bg-BG"/>
        </w:rPr>
        <w:t xml:space="preserve"> и възможното влияние </w:t>
      </w:r>
      <w:r w:rsidR="00CE6CEF" w:rsidRPr="00B728ED">
        <w:rPr>
          <w:lang w:val="bg-BG"/>
        </w:rPr>
        <w:t>на плана върху основни фактори на околната среда</w:t>
      </w:r>
      <w:r w:rsidR="002C0736" w:rsidRPr="00B728ED">
        <w:rPr>
          <w:lang w:val="bg-BG"/>
        </w:rPr>
        <w:t>,</w:t>
      </w:r>
      <w:r w:rsidR="00CE6CEF" w:rsidRPr="00B728ED">
        <w:rPr>
          <w:lang w:val="bg-BG"/>
        </w:rPr>
        <w:t xml:space="preserve"> са от специално значение при взимането на решение относно предприемането и покриването на СООС заедно с осъществяването на </w:t>
      </w:r>
      <w:r w:rsidR="00446356" w:rsidRPr="00B728ED">
        <w:rPr>
          <w:lang w:val="bg-BG"/>
        </w:rPr>
        <w:t>други</w:t>
      </w:r>
      <w:r w:rsidR="00CE6CEF" w:rsidRPr="00B728ED">
        <w:rPr>
          <w:lang w:val="bg-BG"/>
        </w:rPr>
        <w:t xml:space="preserve"> критерии.</w:t>
      </w:r>
    </w:p>
    <w:p w:rsidR="002C0736" w:rsidRPr="00B728ED" w:rsidRDefault="00AD5D11" w:rsidP="00CF3104">
      <w:pPr>
        <w:ind w:left="405"/>
        <w:jc w:val="both"/>
        <w:rPr>
          <w:lang w:val="bg-BG"/>
        </w:rPr>
      </w:pPr>
      <w:r w:rsidRPr="00B728ED">
        <w:rPr>
          <w:lang w:val="bg-BG"/>
        </w:rPr>
        <w:t>Доклада за Стратегическата Оценка на Околната Среда е подготвен въз основа на Решение за предприемане на стратегическа оценка на околната среда за Стратегия за Управление на Водата за територията на Република Сърбия (оттук нататък наричана „Стратегията“).</w:t>
      </w:r>
    </w:p>
    <w:p w:rsidR="007D4CB6" w:rsidRPr="00B728ED" w:rsidRDefault="007D4CB6" w:rsidP="007D4CB6">
      <w:pPr>
        <w:ind w:left="405"/>
        <w:jc w:val="both"/>
        <w:rPr>
          <w:sz w:val="23"/>
          <w:szCs w:val="23"/>
          <w:lang w:val="bg-BG"/>
        </w:rPr>
      </w:pPr>
      <w:r w:rsidRPr="00B728ED">
        <w:rPr>
          <w:lang w:val="bg-BG"/>
        </w:rPr>
        <w:t>Като се има предвид необходимостта да се предприеме въпросната СООС, в процедурата за обществена поръчка номер 04/2015 Министерството на земеделието и защита на околната среда на Република Сърбия – Водна Дирекция на Републиката, като фасилитатор на СООС е възложило на Института за архитектура, градско и  териториално устройство на Сърбия да предприеме СООС, к</w:t>
      </w:r>
      <w:r w:rsidR="00245DA0" w:rsidRPr="00B728ED">
        <w:rPr>
          <w:lang w:val="bg-BG"/>
        </w:rPr>
        <w:t>ато Министерството е подписало Д</w:t>
      </w:r>
      <w:r w:rsidRPr="00B728ED">
        <w:rPr>
          <w:lang w:val="bg-BG"/>
        </w:rPr>
        <w:t xml:space="preserve">оговор с този Институт за предприемане на Доклад за стратегическа оценка на околната среда номер: </w:t>
      </w:r>
      <w:r w:rsidRPr="00B728ED">
        <w:rPr>
          <w:sz w:val="23"/>
          <w:szCs w:val="23"/>
          <w:lang w:val="bg-BG"/>
        </w:rPr>
        <w:t>404-02-121/2015-07 от 18 май, 20015г. (Министерство) и съответно номер: 5</w:t>
      </w:r>
      <w:r w:rsidR="003D47E4" w:rsidRPr="00B728ED">
        <w:rPr>
          <w:sz w:val="23"/>
          <w:szCs w:val="23"/>
          <w:lang w:val="bg-BG"/>
        </w:rPr>
        <w:t>58 от 28 май, 2015г. (Институт).</w:t>
      </w:r>
    </w:p>
    <w:p w:rsidR="003D47E4" w:rsidRPr="00B728ED" w:rsidRDefault="00245DA0" w:rsidP="007D4CB6">
      <w:pPr>
        <w:ind w:left="405"/>
        <w:jc w:val="both"/>
        <w:rPr>
          <w:sz w:val="23"/>
          <w:szCs w:val="23"/>
          <w:lang w:val="bg-BG"/>
        </w:rPr>
      </w:pPr>
      <w:r w:rsidRPr="00B728ED">
        <w:rPr>
          <w:sz w:val="23"/>
          <w:szCs w:val="23"/>
          <w:lang w:val="bg-BG"/>
        </w:rPr>
        <w:t xml:space="preserve">Съгласно Договора, задължението на разработчика на стратегическата оценка е да </w:t>
      </w:r>
      <w:r w:rsidR="00A87618" w:rsidRPr="00B728ED">
        <w:rPr>
          <w:sz w:val="23"/>
          <w:szCs w:val="23"/>
          <w:lang w:val="bg-BG"/>
        </w:rPr>
        <w:t xml:space="preserve">извърши стратегическа оценка на околната среда с добро качество, </w:t>
      </w:r>
      <w:r w:rsidR="002B1B2D" w:rsidRPr="00B728ED">
        <w:rPr>
          <w:sz w:val="23"/>
          <w:szCs w:val="23"/>
          <w:lang w:val="bg-BG"/>
        </w:rPr>
        <w:t>в зададения период от време и в съответствие с Решението за предприемане на стратегическа оценка на околната среда, съответното свързано законодателство и Условията така, както са зададени от Министерството.</w:t>
      </w:r>
    </w:p>
    <w:p w:rsidR="00BF70F8" w:rsidRPr="00B728ED" w:rsidRDefault="00BF70F8">
      <w:pPr>
        <w:rPr>
          <w:sz w:val="23"/>
          <w:szCs w:val="23"/>
          <w:lang w:val="bg-BG"/>
        </w:rPr>
      </w:pPr>
      <w:r w:rsidRPr="00B728ED">
        <w:rPr>
          <w:sz w:val="23"/>
          <w:szCs w:val="23"/>
          <w:lang w:val="bg-BG"/>
        </w:rPr>
        <w:br w:type="page"/>
      </w:r>
    </w:p>
    <w:p w:rsidR="002B1B2D" w:rsidRPr="00B728ED" w:rsidRDefault="00A640D7" w:rsidP="00D351BE">
      <w:pPr>
        <w:pStyle w:val="Heading1"/>
        <w:numPr>
          <w:ilvl w:val="0"/>
          <w:numId w:val="2"/>
        </w:numPr>
        <w:rPr>
          <w:b/>
          <w:caps/>
          <w:sz w:val="28"/>
          <w:szCs w:val="28"/>
          <w:lang w:val="bg-BG"/>
        </w:rPr>
      </w:pPr>
      <w:bookmarkStart w:id="2" w:name="_Toc439671980"/>
      <w:r w:rsidRPr="00B728ED">
        <w:rPr>
          <w:b/>
          <w:caps/>
          <w:sz w:val="28"/>
          <w:szCs w:val="28"/>
          <w:lang w:val="bg-BG"/>
        </w:rPr>
        <w:lastRenderedPageBreak/>
        <w:t>Начални точки за стратегическа оценка на околната среда</w:t>
      </w:r>
      <w:bookmarkEnd w:id="2"/>
    </w:p>
    <w:p w:rsidR="008A187C" w:rsidRPr="00B728ED" w:rsidRDefault="008A187C" w:rsidP="004F2CA8">
      <w:pPr>
        <w:jc w:val="both"/>
        <w:rPr>
          <w:lang w:val="bg-BG"/>
        </w:rPr>
      </w:pPr>
      <w:r w:rsidRPr="00B728ED">
        <w:rPr>
          <w:lang w:val="bg-BG"/>
        </w:rPr>
        <w:t>Съгласно чл.13 от Закона за Стратегическа Оценка на Въздействието върху Околната Среда</w:t>
      </w:r>
      <w:r w:rsidR="00DC4B65" w:rsidRPr="00B728ED">
        <w:rPr>
          <w:lang w:val="bg-BG"/>
        </w:rPr>
        <w:t xml:space="preserve"> (СОВОС)</w:t>
      </w:r>
      <w:r w:rsidR="00FD1FE7" w:rsidRPr="00B728ED">
        <w:rPr>
          <w:lang w:val="bg-BG"/>
        </w:rPr>
        <w:t>, началните точки за СООС включват следното:</w:t>
      </w:r>
    </w:p>
    <w:p w:rsidR="00FD1FE7" w:rsidRPr="00B728ED" w:rsidRDefault="00011B03" w:rsidP="00D351BE">
      <w:pPr>
        <w:pStyle w:val="ListParagraph"/>
        <w:numPr>
          <w:ilvl w:val="0"/>
          <w:numId w:val="3"/>
        </w:numPr>
        <w:jc w:val="both"/>
        <w:rPr>
          <w:lang w:val="bg-BG"/>
        </w:rPr>
      </w:pPr>
      <w:r w:rsidRPr="00B728ED">
        <w:rPr>
          <w:lang w:val="bg-BG"/>
        </w:rPr>
        <w:t>Кратък преглед на съдържанието и целите на Стратегията и връзката на Стратегията с други планове и програми;</w:t>
      </w:r>
    </w:p>
    <w:p w:rsidR="00011B03" w:rsidRPr="00B728ED" w:rsidRDefault="00F619FF" w:rsidP="00D351BE">
      <w:pPr>
        <w:pStyle w:val="ListParagraph"/>
        <w:numPr>
          <w:ilvl w:val="0"/>
          <w:numId w:val="3"/>
        </w:numPr>
        <w:jc w:val="both"/>
        <w:rPr>
          <w:lang w:val="bg-BG"/>
        </w:rPr>
      </w:pPr>
      <w:r w:rsidRPr="00B728ED">
        <w:rPr>
          <w:lang w:val="bg-BG"/>
        </w:rPr>
        <w:t>Преглед на качеството на околната среда и текущото състояние на околната среда в областта, придружен от Доклада;</w:t>
      </w:r>
    </w:p>
    <w:p w:rsidR="00F619FF" w:rsidRPr="00B728ED" w:rsidRDefault="005C1C00" w:rsidP="00D351BE">
      <w:pPr>
        <w:pStyle w:val="ListParagraph"/>
        <w:numPr>
          <w:ilvl w:val="0"/>
          <w:numId w:val="3"/>
        </w:numPr>
        <w:jc w:val="both"/>
        <w:rPr>
          <w:lang w:val="bg-BG"/>
        </w:rPr>
      </w:pPr>
      <w:r w:rsidRPr="00B728ED">
        <w:rPr>
          <w:lang w:val="bg-BG"/>
        </w:rPr>
        <w:t>Характеристики на околната среда в областите, в които може да е изложена на значителни влияния;</w:t>
      </w:r>
    </w:p>
    <w:p w:rsidR="005C1C00" w:rsidRPr="00B728ED" w:rsidRDefault="00F50610" w:rsidP="00D351BE">
      <w:pPr>
        <w:pStyle w:val="ListParagraph"/>
        <w:numPr>
          <w:ilvl w:val="0"/>
          <w:numId w:val="3"/>
        </w:numPr>
        <w:jc w:val="both"/>
        <w:rPr>
          <w:lang w:val="bg-BG"/>
        </w:rPr>
      </w:pPr>
      <w:r w:rsidRPr="00B728ED">
        <w:rPr>
          <w:lang w:val="bg-BG"/>
        </w:rPr>
        <w:t xml:space="preserve">Взимане предвид в плана, на </w:t>
      </w:r>
      <w:r w:rsidR="00AE1840" w:rsidRPr="00B728ED">
        <w:rPr>
          <w:lang w:val="bg-BG"/>
        </w:rPr>
        <w:t>въпроси за</w:t>
      </w:r>
      <w:r w:rsidRPr="00B728ED">
        <w:rPr>
          <w:lang w:val="bg-BG"/>
        </w:rPr>
        <w:t xml:space="preserve"> опазването на околната среда, и обяснение на причините, поради които някои </w:t>
      </w:r>
      <w:r w:rsidR="00C80F88" w:rsidRPr="00B728ED">
        <w:rPr>
          <w:lang w:val="bg-BG"/>
        </w:rPr>
        <w:t>въпроси</w:t>
      </w:r>
      <w:r w:rsidRPr="00B728ED">
        <w:rPr>
          <w:lang w:val="bg-BG"/>
        </w:rPr>
        <w:t xml:space="preserve"> са оставени извън процеса на оценяване;</w:t>
      </w:r>
    </w:p>
    <w:p w:rsidR="00F50610" w:rsidRPr="00B728ED" w:rsidRDefault="00C12D43" w:rsidP="00D351BE">
      <w:pPr>
        <w:pStyle w:val="ListParagraph"/>
        <w:numPr>
          <w:ilvl w:val="0"/>
          <w:numId w:val="3"/>
        </w:numPr>
        <w:jc w:val="both"/>
        <w:rPr>
          <w:lang w:val="bg-BG"/>
        </w:rPr>
      </w:pPr>
      <w:r w:rsidRPr="00B728ED">
        <w:rPr>
          <w:lang w:val="bg-BG"/>
        </w:rPr>
        <w:t>Пре</w:t>
      </w:r>
      <w:r w:rsidR="00432052" w:rsidRPr="00B728ED">
        <w:rPr>
          <w:lang w:val="bg-BG"/>
        </w:rPr>
        <w:t>глед на алтернативните решения свързани с</w:t>
      </w:r>
      <w:r w:rsidR="00433C31" w:rsidRPr="00B728ED">
        <w:rPr>
          <w:lang w:val="bg-BG"/>
        </w:rPr>
        <w:t xml:space="preserve"> плана и програмата за опазване на околната среда, включително алтернативното решение да не се изпълнява плана, както и най-</w:t>
      </w:r>
      <w:r w:rsidR="00476AC7" w:rsidRPr="00B728ED">
        <w:rPr>
          <w:lang w:val="bg-BG"/>
        </w:rPr>
        <w:t>благоприятното</w:t>
      </w:r>
      <w:r w:rsidR="00433C31" w:rsidRPr="00B728ED">
        <w:rPr>
          <w:lang w:val="bg-BG"/>
        </w:rPr>
        <w:t xml:space="preserve"> решение от гледна точка на опазването на околната среда;</w:t>
      </w:r>
    </w:p>
    <w:p w:rsidR="00433C31" w:rsidRPr="00B728ED" w:rsidRDefault="00F12235" w:rsidP="00D351BE">
      <w:pPr>
        <w:pStyle w:val="ListParagraph"/>
        <w:numPr>
          <w:ilvl w:val="0"/>
          <w:numId w:val="3"/>
        </w:numPr>
        <w:jc w:val="both"/>
        <w:rPr>
          <w:lang w:val="bg-BG"/>
        </w:rPr>
      </w:pPr>
      <w:r w:rsidRPr="00B728ED">
        <w:rPr>
          <w:lang w:val="bg-BG"/>
        </w:rPr>
        <w:t xml:space="preserve">Резултати от консултации със засегнати власти и организации, които </w:t>
      </w:r>
      <w:r w:rsidR="00CB656A" w:rsidRPr="00B728ED">
        <w:rPr>
          <w:lang w:val="bg-BG"/>
        </w:rPr>
        <w:t>са важни от гледна точка на целите на СООС и възможните влияния върху околната среда.</w:t>
      </w:r>
    </w:p>
    <w:p w:rsidR="00BC30C7" w:rsidRPr="00B728ED" w:rsidRDefault="00696D5C" w:rsidP="004F2CA8">
      <w:pPr>
        <w:ind w:left="360"/>
        <w:jc w:val="both"/>
        <w:rPr>
          <w:lang w:val="bg-BG"/>
        </w:rPr>
      </w:pPr>
      <w:r w:rsidRPr="00B728ED">
        <w:rPr>
          <w:lang w:val="bg-BG"/>
        </w:rPr>
        <w:t xml:space="preserve">Тази Глава придружава включва всички горепосочени точки, освен </w:t>
      </w:r>
      <w:r w:rsidR="00F43B1A" w:rsidRPr="00B728ED">
        <w:rPr>
          <w:lang w:val="bg-BG"/>
        </w:rPr>
        <w:t>прегледа</w:t>
      </w:r>
      <w:r w:rsidRPr="00B728ED">
        <w:rPr>
          <w:lang w:val="bg-BG"/>
        </w:rPr>
        <w:t xml:space="preserve"> и оценката на алтернативни решения, които са дадени в Глава 3 на Доклада за СООС. </w:t>
      </w:r>
    </w:p>
    <w:p w:rsidR="00A640D7" w:rsidRPr="00B728ED" w:rsidRDefault="00015521" w:rsidP="00015521">
      <w:pPr>
        <w:pStyle w:val="Heading2"/>
        <w:rPr>
          <w:b/>
          <w:lang w:val="bg-BG"/>
        </w:rPr>
      </w:pPr>
      <w:bookmarkStart w:id="3" w:name="_Toc439671981"/>
      <w:r w:rsidRPr="00B728ED">
        <w:rPr>
          <w:b/>
          <w:lang w:val="bg-BG"/>
        </w:rPr>
        <w:t>1.1 Преглед на предмета, съдържанието и целите на стратегията и връзката с други документи</w:t>
      </w:r>
      <w:bookmarkEnd w:id="3"/>
    </w:p>
    <w:p w:rsidR="00015521" w:rsidRPr="00B728ED" w:rsidRDefault="00015521" w:rsidP="00015521">
      <w:pPr>
        <w:pStyle w:val="Heading3"/>
        <w:rPr>
          <w:b/>
          <w:lang w:val="bg-BG"/>
        </w:rPr>
      </w:pPr>
      <w:bookmarkStart w:id="4" w:name="_Toc439671982"/>
      <w:r w:rsidRPr="00B728ED">
        <w:rPr>
          <w:b/>
          <w:lang w:val="bg-BG"/>
        </w:rPr>
        <w:t xml:space="preserve">1.1.1. </w:t>
      </w:r>
      <w:r w:rsidR="00BC30C7" w:rsidRPr="00B728ED">
        <w:rPr>
          <w:b/>
          <w:lang w:val="bg-BG"/>
        </w:rPr>
        <w:t>Предмет на Стратегията</w:t>
      </w:r>
      <w:bookmarkEnd w:id="4"/>
    </w:p>
    <w:p w:rsidR="00AC51FD" w:rsidRPr="00B728ED" w:rsidRDefault="00323AB0" w:rsidP="00323AB0">
      <w:pPr>
        <w:jc w:val="both"/>
        <w:rPr>
          <w:lang w:val="bg-BG"/>
        </w:rPr>
      </w:pPr>
      <w:r w:rsidRPr="00B728ED">
        <w:rPr>
          <w:lang w:val="bg-BG"/>
        </w:rPr>
        <w:t>Анализи и изследване за Стратегията за Управление на Водата за територията на Република Сърбиябяха извършенив</w:t>
      </w:r>
      <w:r w:rsidR="00D425BA" w:rsidRPr="00B728ED">
        <w:rPr>
          <w:lang w:val="bg-BG"/>
        </w:rPr>
        <w:t xml:space="preserve"> съответствие със Закона за Водата („Официален Държавен Вестник на Република Сърбия“, бр.30/10 и 93/12) и съответните </w:t>
      </w:r>
      <w:r w:rsidRPr="00B728ED">
        <w:rPr>
          <w:lang w:val="bg-BG"/>
        </w:rPr>
        <w:t xml:space="preserve">местни разпоредби. </w:t>
      </w:r>
      <w:r w:rsidR="00EA2823" w:rsidRPr="00B728ED">
        <w:rPr>
          <w:lang w:val="bg-BG"/>
        </w:rPr>
        <w:t xml:space="preserve">Стратегията е </w:t>
      </w:r>
      <w:r w:rsidR="00BC4120" w:rsidRPr="00B728ED">
        <w:rPr>
          <w:lang w:val="bg-BG"/>
        </w:rPr>
        <w:t xml:space="preserve">изчерпателен документ за планиране, който полага дългосрочните насоки за управление на водата на територията на Република Сърбия. Приемането на Стратегията дава възможност за постоянство в дългосрочното планиране за функциониране на водния сектор, въз основа на принципа на </w:t>
      </w:r>
      <w:r w:rsidR="002D4922" w:rsidRPr="00B728ED">
        <w:rPr>
          <w:lang w:val="bg-BG"/>
        </w:rPr>
        <w:t xml:space="preserve">устойчиво развитие, извършването на водни дейности в своите основни области (организация и </w:t>
      </w:r>
      <w:r w:rsidR="00DE5D1E" w:rsidRPr="00B728ED">
        <w:rPr>
          <w:lang w:val="bg-BG"/>
        </w:rPr>
        <w:t>употреба на води, опазване на води от за</w:t>
      </w:r>
      <w:r w:rsidR="00A854DC" w:rsidRPr="00B728ED">
        <w:rPr>
          <w:lang w:val="bg-BG"/>
        </w:rPr>
        <w:t xml:space="preserve">мърсяване, организация на водни </w:t>
      </w:r>
      <w:r w:rsidR="004D6783" w:rsidRPr="00B728ED">
        <w:rPr>
          <w:lang w:val="bg-BG"/>
        </w:rPr>
        <w:t>течения</w:t>
      </w:r>
      <w:r w:rsidR="00DE5D1E" w:rsidRPr="00B728ED">
        <w:rPr>
          <w:lang w:val="bg-BG"/>
        </w:rPr>
        <w:t>и защита от опасни ефекти</w:t>
      </w:r>
      <w:r w:rsidR="005A2993" w:rsidRPr="00B728ED">
        <w:rPr>
          <w:lang w:val="bg-BG"/>
        </w:rPr>
        <w:t xml:space="preserve"> на водите</w:t>
      </w:r>
      <w:r w:rsidR="00DE5D1E" w:rsidRPr="00B728ED">
        <w:rPr>
          <w:lang w:val="bg-BG"/>
        </w:rPr>
        <w:t xml:space="preserve">), както и </w:t>
      </w:r>
      <w:r w:rsidR="00A854DC" w:rsidRPr="00B728ED">
        <w:rPr>
          <w:lang w:val="bg-BG"/>
        </w:rPr>
        <w:t xml:space="preserve">институции и други дейности, </w:t>
      </w:r>
      <w:r w:rsidR="00B84387" w:rsidRPr="00B728ED">
        <w:rPr>
          <w:lang w:val="bg-BG"/>
        </w:rPr>
        <w:t>които са съществени за функционирането и разработването (финансиране, контрол и наблюдение, и т.н.)</w:t>
      </w:r>
      <w:r w:rsidR="00D451B0" w:rsidRPr="00B728ED">
        <w:rPr>
          <w:lang w:val="bg-BG"/>
        </w:rPr>
        <w:t>.</w:t>
      </w:r>
    </w:p>
    <w:p w:rsidR="00D451B0" w:rsidRPr="00B728ED" w:rsidRDefault="00206388" w:rsidP="00323AB0">
      <w:pPr>
        <w:jc w:val="both"/>
        <w:rPr>
          <w:lang w:val="bg-BG"/>
        </w:rPr>
      </w:pPr>
      <w:r w:rsidRPr="00B728ED">
        <w:rPr>
          <w:lang w:val="bg-BG"/>
        </w:rPr>
        <w:t xml:space="preserve">Стратегията представлява документ, който ще послужи като основа </w:t>
      </w:r>
      <w:r w:rsidR="005E6BB5" w:rsidRPr="00B728ED">
        <w:rPr>
          <w:lang w:val="bg-BG"/>
        </w:rPr>
        <w:t xml:space="preserve">за </w:t>
      </w:r>
      <w:r w:rsidR="006F2146" w:rsidRPr="00B728ED">
        <w:rPr>
          <w:lang w:val="bg-BG"/>
        </w:rPr>
        <w:t>воденето</w:t>
      </w:r>
      <w:r w:rsidR="005E6BB5" w:rsidRPr="00B728ED">
        <w:rPr>
          <w:lang w:val="bg-BG"/>
        </w:rPr>
        <w:t xml:space="preserve"> на</w:t>
      </w:r>
      <w:r w:rsidR="006F2146" w:rsidRPr="00B728ED">
        <w:rPr>
          <w:lang w:val="bg-BG"/>
        </w:rPr>
        <w:t xml:space="preserve"> реформи във водния сектор, за да </w:t>
      </w:r>
      <w:r w:rsidR="005D0235" w:rsidRPr="00B728ED">
        <w:rPr>
          <w:lang w:val="bg-BG"/>
        </w:rPr>
        <w:t xml:space="preserve">бъдат постигнати </w:t>
      </w:r>
      <w:r w:rsidR="00351865" w:rsidRPr="00B728ED">
        <w:rPr>
          <w:lang w:val="bg-BG"/>
        </w:rPr>
        <w:t>изискваните</w:t>
      </w:r>
      <w:r w:rsidR="00AE37DC" w:rsidRPr="00B728ED">
        <w:rPr>
          <w:lang w:val="bg-BG"/>
        </w:rPr>
        <w:t xml:space="preserve"> стандарти за управление на водата</w:t>
      </w:r>
      <w:r w:rsidR="00D43576" w:rsidRPr="00B728ED">
        <w:rPr>
          <w:lang w:val="bg-BG"/>
        </w:rPr>
        <w:t>, включително организационно</w:t>
      </w:r>
      <w:r w:rsidR="00351865" w:rsidRPr="00B728ED">
        <w:rPr>
          <w:lang w:val="bg-BG"/>
        </w:rPr>
        <w:t xml:space="preserve"> приспособяване и системно изграждане на професионален и институционален капацитет </w:t>
      </w:r>
      <w:r w:rsidR="00D43576" w:rsidRPr="00B728ED">
        <w:rPr>
          <w:lang w:val="bg-BG"/>
        </w:rPr>
        <w:t>на национално, регионално и местно ниво. Стратегическите цели и общите цели зададени в този документ полагат основата за подготовка</w:t>
      </w:r>
      <w:r w:rsidR="00AE37DC" w:rsidRPr="00B728ED">
        <w:rPr>
          <w:lang w:val="bg-BG"/>
        </w:rPr>
        <w:t xml:space="preserve"> на План за Управление на Водата</w:t>
      </w:r>
      <w:r w:rsidR="00D76D76" w:rsidRPr="00B728ED">
        <w:rPr>
          <w:lang w:val="bg-BG"/>
        </w:rPr>
        <w:t xml:space="preserve"> за </w:t>
      </w:r>
      <w:r w:rsidR="00566A54" w:rsidRPr="00B728ED">
        <w:rPr>
          <w:lang w:val="bg-BG"/>
        </w:rPr>
        <w:t xml:space="preserve">Дунавския речен басейн на територията на Република Сърбия, плановете за управление на водата </w:t>
      </w:r>
      <w:r w:rsidR="005A6ED1" w:rsidRPr="00B728ED">
        <w:rPr>
          <w:lang w:val="bg-BG"/>
        </w:rPr>
        <w:t xml:space="preserve">във водни райони, както и </w:t>
      </w:r>
      <w:r w:rsidR="00C360CA" w:rsidRPr="00B728ED">
        <w:rPr>
          <w:lang w:val="bg-BG"/>
        </w:rPr>
        <w:t xml:space="preserve">за проектните изменения и допълнения към Закона за Водата, включително аспекта за финансиране. </w:t>
      </w:r>
      <w:r w:rsidR="00AA137B" w:rsidRPr="00B728ED">
        <w:rPr>
          <w:lang w:val="bg-BG"/>
        </w:rPr>
        <w:t>В същото време, рамката зададена от Стратегията задължително трябва да се спазва по време на подготовката на стратегии и планове за териториално устройство, опазване на околната среда и други области свързани с водите, или които засягат водите.</w:t>
      </w:r>
    </w:p>
    <w:p w:rsidR="00F544F7" w:rsidRPr="00B728ED" w:rsidRDefault="00CB7B54" w:rsidP="00CB7B54">
      <w:pPr>
        <w:jc w:val="both"/>
        <w:rPr>
          <w:lang w:val="bg-BG"/>
        </w:rPr>
      </w:pPr>
      <w:r w:rsidRPr="00B728ED">
        <w:rPr>
          <w:lang w:val="bg-BG"/>
        </w:rPr>
        <w:lastRenderedPageBreak/>
        <w:t xml:space="preserve">Стратегията се приема за период от най-малко десет години. Шест години след приемането, решенията заложени в Стратегията се преразглеждат и ако е необходимо, се изменят и допълват, а </w:t>
      </w:r>
      <w:r w:rsidR="00BF420F" w:rsidRPr="00B728ED">
        <w:rPr>
          <w:lang w:val="bg-BG"/>
        </w:rPr>
        <w:t>основната</w:t>
      </w:r>
      <w:r w:rsidRPr="00B728ED">
        <w:rPr>
          <w:lang w:val="bg-BG"/>
        </w:rPr>
        <w:t xml:space="preserve"> информация се актуализира. </w:t>
      </w:r>
      <w:r w:rsidR="0061314F" w:rsidRPr="00B728ED">
        <w:rPr>
          <w:lang w:val="bg-BG"/>
        </w:rPr>
        <w:t xml:space="preserve">Осъществяването на Стратегията се следи от </w:t>
      </w:r>
      <w:r w:rsidR="001916B6" w:rsidRPr="00B728ED">
        <w:rPr>
          <w:lang w:val="bg-BG"/>
        </w:rPr>
        <w:t>Минист</w:t>
      </w:r>
      <w:r w:rsidR="00DB1CA6" w:rsidRPr="00B728ED">
        <w:rPr>
          <w:lang w:val="bg-BG"/>
        </w:rPr>
        <w:t>ерството и</w:t>
      </w:r>
      <w:r w:rsidR="001916B6" w:rsidRPr="00B728ED">
        <w:rPr>
          <w:lang w:val="bg-BG"/>
        </w:rPr>
        <w:t xml:space="preserve"> ако обстоятелствата се променят значително, тогава Стратегията се предлага за преразглеждане и приспособяване преди да изтече шестгодишният период. </w:t>
      </w:r>
      <w:r w:rsidR="00251665" w:rsidRPr="00B728ED">
        <w:rPr>
          <w:lang w:val="bg-BG"/>
        </w:rPr>
        <w:t>Проучванията за Стратегията се извършват съгласно общото съдържание уредено в чл.30 на Закона за Водата и основно включва следното:</w:t>
      </w:r>
    </w:p>
    <w:p w:rsidR="00CB305A" w:rsidRPr="00B728ED" w:rsidRDefault="00CB305A" w:rsidP="00D351BE">
      <w:pPr>
        <w:pStyle w:val="ListParagraph"/>
        <w:numPr>
          <w:ilvl w:val="0"/>
          <w:numId w:val="4"/>
        </w:numPr>
        <w:jc w:val="both"/>
        <w:rPr>
          <w:lang w:val="bg-BG"/>
        </w:rPr>
      </w:pPr>
      <w:r w:rsidRPr="00B728ED">
        <w:rPr>
          <w:lang w:val="bg-BG"/>
        </w:rPr>
        <w:t>Оценка на текущото състояние в сектора на водното управление</w:t>
      </w:r>
    </w:p>
    <w:p w:rsidR="00CB305A" w:rsidRPr="00B728ED" w:rsidRDefault="00CB305A" w:rsidP="00D351BE">
      <w:pPr>
        <w:pStyle w:val="ListParagraph"/>
        <w:numPr>
          <w:ilvl w:val="0"/>
          <w:numId w:val="4"/>
        </w:numPr>
        <w:jc w:val="both"/>
        <w:rPr>
          <w:lang w:val="bg-BG"/>
        </w:rPr>
      </w:pPr>
      <w:r w:rsidRPr="00B728ED">
        <w:rPr>
          <w:lang w:val="bg-BG"/>
        </w:rPr>
        <w:t>Цели и насоки за водно управление</w:t>
      </w:r>
    </w:p>
    <w:p w:rsidR="00CB305A" w:rsidRPr="00B728ED" w:rsidRDefault="00CB305A" w:rsidP="00D351BE">
      <w:pPr>
        <w:pStyle w:val="ListParagraph"/>
        <w:numPr>
          <w:ilvl w:val="0"/>
          <w:numId w:val="4"/>
        </w:numPr>
        <w:jc w:val="both"/>
        <w:rPr>
          <w:lang w:val="bg-BG"/>
        </w:rPr>
      </w:pPr>
      <w:r w:rsidRPr="00B728ED">
        <w:rPr>
          <w:lang w:val="bg-BG"/>
        </w:rPr>
        <w:t>Прогноза за развитие на водното управление</w:t>
      </w:r>
    </w:p>
    <w:p w:rsidR="00CB305A" w:rsidRPr="00B728ED" w:rsidRDefault="00CB305A" w:rsidP="00D351BE">
      <w:pPr>
        <w:pStyle w:val="ListParagraph"/>
        <w:numPr>
          <w:ilvl w:val="0"/>
          <w:numId w:val="4"/>
        </w:numPr>
        <w:jc w:val="both"/>
        <w:rPr>
          <w:lang w:val="bg-BG"/>
        </w:rPr>
      </w:pPr>
      <w:r w:rsidRPr="00B728ED">
        <w:rPr>
          <w:lang w:val="bg-BG"/>
        </w:rPr>
        <w:t>Мерки за постигане целите на водното управление</w:t>
      </w:r>
    </w:p>
    <w:p w:rsidR="00BA5CDB" w:rsidRPr="00B728ED" w:rsidRDefault="00286CDB" w:rsidP="00CB305A">
      <w:pPr>
        <w:jc w:val="both"/>
        <w:rPr>
          <w:lang w:val="bg-BG"/>
        </w:rPr>
      </w:pPr>
      <w:r w:rsidRPr="00B728ED">
        <w:rPr>
          <w:lang w:val="bg-BG"/>
        </w:rPr>
        <w:t xml:space="preserve">Сектора за управление на водата в Сърбия има забележително постоянство в стратегическото си планиране, </w:t>
      </w:r>
      <w:r w:rsidR="000E0E03" w:rsidRPr="00B728ED">
        <w:rPr>
          <w:lang w:val="bg-BG"/>
        </w:rPr>
        <w:t xml:space="preserve">което надминава много други сектори. През 2002г. посредством постановление на правителството бе приет </w:t>
      </w:r>
      <w:r w:rsidR="005D1F63" w:rsidRPr="00B728ED">
        <w:rPr>
          <w:lang w:val="bg-BG"/>
        </w:rPr>
        <w:t>Генералният</w:t>
      </w:r>
      <w:r w:rsidR="000E0E03" w:rsidRPr="00B728ED">
        <w:rPr>
          <w:lang w:val="bg-BG"/>
        </w:rPr>
        <w:t xml:space="preserve"> План за Управление на Водата в Република Сърбия. Това бе името за документа за стратегическо планиране съгласно закона, който беше в сила по това време. </w:t>
      </w:r>
      <w:r w:rsidR="00286587" w:rsidRPr="00B728ED">
        <w:rPr>
          <w:lang w:val="bg-BG"/>
        </w:rPr>
        <w:t xml:space="preserve">Сегашната Стратегия е продължението на документа от 2002г. от гледна точка на планиране, и представлява </w:t>
      </w:r>
      <w:r w:rsidR="00124B89" w:rsidRPr="00B728ED">
        <w:rPr>
          <w:lang w:val="bg-BG"/>
        </w:rPr>
        <w:t>неговото</w:t>
      </w:r>
      <w:r w:rsidR="00286587" w:rsidRPr="00B728ED">
        <w:rPr>
          <w:lang w:val="bg-BG"/>
        </w:rPr>
        <w:t xml:space="preserve"> логично </w:t>
      </w:r>
      <w:r w:rsidR="00650A49" w:rsidRPr="00B728ED">
        <w:rPr>
          <w:lang w:val="bg-BG"/>
        </w:rPr>
        <w:t>осъвременяване</w:t>
      </w:r>
      <w:r w:rsidR="00286587" w:rsidRPr="00B728ED">
        <w:rPr>
          <w:lang w:val="bg-BG"/>
        </w:rPr>
        <w:t xml:space="preserve"> след почти две десетилетия откакто бе разработен </w:t>
      </w:r>
      <w:r w:rsidR="005D1F63" w:rsidRPr="00B728ED">
        <w:rPr>
          <w:lang w:val="bg-BG"/>
        </w:rPr>
        <w:t>Генералният</w:t>
      </w:r>
      <w:r w:rsidR="00286587" w:rsidRPr="00B728ED">
        <w:rPr>
          <w:lang w:val="bg-BG"/>
        </w:rPr>
        <w:t xml:space="preserve"> План, като отразява нова организационна, икономическа среда и среда на развитие, но също така взима предвид двете десетилетия хидроложки проучвания, които дадоха възможност за по-надеждна оценка на наличните водни ресурси. </w:t>
      </w:r>
      <w:r w:rsidR="0039236B" w:rsidRPr="00B728ED">
        <w:rPr>
          <w:lang w:val="bg-BG"/>
        </w:rPr>
        <w:t>Текущата Стратегия и нейните анализи и прогнози за развитие</w:t>
      </w:r>
      <w:r w:rsidR="006727C2" w:rsidRPr="00B728ED">
        <w:rPr>
          <w:lang w:val="bg-BG"/>
        </w:rPr>
        <w:t xml:space="preserve"> покриват период от двайсет години, по-точно до 2034г. </w:t>
      </w:r>
      <w:r w:rsidR="00DA3F3C" w:rsidRPr="00B728ED">
        <w:rPr>
          <w:lang w:val="bg-BG"/>
        </w:rPr>
        <w:t xml:space="preserve">Дотогава се очаква значително подобрение на ситуацията във водния сектор. </w:t>
      </w:r>
      <w:r w:rsidR="00DB281D" w:rsidRPr="00B728ED">
        <w:rPr>
          <w:lang w:val="bg-BG"/>
        </w:rPr>
        <w:t xml:space="preserve">Подобно подобрение ще бъде постигнато </w:t>
      </w:r>
      <w:r w:rsidR="00704D9E" w:rsidRPr="00B728ED">
        <w:rPr>
          <w:lang w:val="bg-BG"/>
        </w:rPr>
        <w:t xml:space="preserve">съгласно социалните и икономически възможности на страната, като </w:t>
      </w:r>
      <w:r w:rsidR="00180B50" w:rsidRPr="00B728ED">
        <w:rPr>
          <w:lang w:val="bg-BG"/>
        </w:rPr>
        <w:t>в същото време</w:t>
      </w:r>
      <w:r w:rsidR="00704D9E" w:rsidRPr="00B728ED">
        <w:rPr>
          <w:lang w:val="bg-BG"/>
        </w:rPr>
        <w:t xml:space="preserve"> се спазват стандартите на Европейския Съюз свързани с </w:t>
      </w:r>
      <w:r w:rsidR="00683794" w:rsidRPr="00B728ED">
        <w:rPr>
          <w:lang w:val="bg-BG"/>
        </w:rPr>
        <w:t xml:space="preserve">управлението на водата. </w:t>
      </w:r>
    </w:p>
    <w:p w:rsidR="00AA0176" w:rsidRPr="00B728ED" w:rsidRDefault="00AA0176" w:rsidP="00CB305A">
      <w:pPr>
        <w:jc w:val="both"/>
        <w:rPr>
          <w:lang w:val="bg-BG"/>
        </w:rPr>
      </w:pPr>
      <w:r w:rsidRPr="00B728ED">
        <w:rPr>
          <w:lang w:val="bg-BG"/>
        </w:rPr>
        <w:t xml:space="preserve">Като се има предвид оценката на текущата ситуация, може да бъде направено заключението, че двайсет години няма да бъдат достатъчни за постигането на всички стандарти приложени в страните-членки на ЕС. </w:t>
      </w:r>
      <w:r w:rsidR="00C7705A" w:rsidRPr="00B728ED">
        <w:rPr>
          <w:lang w:val="bg-BG"/>
        </w:rPr>
        <w:t xml:space="preserve">Най-високата степен на хармонизация се очаква в областта на водните дейности свързани с употребата на вода за </w:t>
      </w:r>
      <w:r w:rsidR="006F33B8" w:rsidRPr="00B728ED">
        <w:rPr>
          <w:lang w:val="bg-BG"/>
        </w:rPr>
        <w:t xml:space="preserve">консумация от хора, </w:t>
      </w:r>
      <w:r w:rsidR="00EE595B" w:rsidRPr="00B728ED">
        <w:rPr>
          <w:lang w:val="bg-BG"/>
        </w:rPr>
        <w:t xml:space="preserve">ав областта на опазване на водите – където разминаването е най-отчетливо, постигането на стандартите ще отнеме повече от двайсет години. </w:t>
      </w:r>
    </w:p>
    <w:p w:rsidR="00CB305A" w:rsidRPr="00B728ED" w:rsidRDefault="00AB0868" w:rsidP="00CB305A">
      <w:pPr>
        <w:jc w:val="both"/>
        <w:rPr>
          <w:lang w:val="bg-BG"/>
        </w:rPr>
      </w:pPr>
      <w:r w:rsidRPr="00B728ED">
        <w:rPr>
          <w:lang w:val="bg-BG"/>
        </w:rPr>
        <w:t xml:space="preserve">Анализираният период от двайсет години е много дълго време от гледна точка на прогнозиране на социално-политически, икономически, финансови и други бизнес условия, </w:t>
      </w:r>
      <w:r w:rsidR="003E7184" w:rsidRPr="00B728ED">
        <w:rPr>
          <w:lang w:val="bg-BG"/>
        </w:rPr>
        <w:t xml:space="preserve">и няма прогнози на национално ниво за този период. Макроикономическите прогнози относно растежа на Брутния Вътрешен Продукт (БВП) и инвестициите в Република Сърбия, които съставляват основата за планиране на развитието, покриват само десетгодишен период. Поради това, този документ осигурява </w:t>
      </w:r>
      <w:r w:rsidR="00C30C50" w:rsidRPr="00B728ED">
        <w:rPr>
          <w:lang w:val="bg-BG"/>
        </w:rPr>
        <w:t>повече п</w:t>
      </w:r>
      <w:r w:rsidR="00115DB3" w:rsidRPr="00B728ED">
        <w:t>o</w:t>
      </w:r>
      <w:r w:rsidR="00C30C50" w:rsidRPr="00B728ED">
        <w:rPr>
          <w:lang w:val="bg-BG"/>
        </w:rPr>
        <w:t xml:space="preserve">дробности за дейностите, които </w:t>
      </w:r>
      <w:r w:rsidR="002334CE" w:rsidRPr="00B728ED">
        <w:rPr>
          <w:lang w:val="bg-BG"/>
        </w:rPr>
        <w:t>ще</w:t>
      </w:r>
      <w:r w:rsidR="00C30C50" w:rsidRPr="00B728ED">
        <w:rPr>
          <w:lang w:val="bg-BG"/>
        </w:rPr>
        <w:t xml:space="preserve"> бъдат извършени през следващите десет години, докато за останалите десет години има информация само от общо естество. </w:t>
      </w:r>
    </w:p>
    <w:p w:rsidR="0023224D" w:rsidRPr="00B728ED" w:rsidRDefault="0023224D" w:rsidP="00CB305A">
      <w:pPr>
        <w:jc w:val="both"/>
        <w:rPr>
          <w:lang w:val="bg-BG"/>
        </w:rPr>
      </w:pPr>
      <w:r w:rsidRPr="00B728ED">
        <w:rPr>
          <w:lang w:val="bg-BG"/>
        </w:rPr>
        <w:t>Стратегията е подготвен</w:t>
      </w:r>
      <w:r w:rsidR="009102F9" w:rsidRPr="00B728ED">
        <w:rPr>
          <w:lang w:val="bg-BG"/>
        </w:rPr>
        <w:t>а въз основа на цялата свързана основна информация, документи по планиране и законодателство за планиране, проучвания, стратегически и други документи, които са значими за водното управление на територията на Република Сърбия</w:t>
      </w:r>
      <w:r w:rsidR="00BB12DE" w:rsidRPr="00B728ED">
        <w:rPr>
          <w:lang w:val="bg-BG"/>
        </w:rPr>
        <w:t>, а</w:t>
      </w:r>
      <w:r w:rsidR="00DE2493" w:rsidRPr="00B728ED">
        <w:rPr>
          <w:lang w:val="bg-BG"/>
        </w:rPr>
        <w:t xml:space="preserve"> когато </w:t>
      </w:r>
      <w:r w:rsidR="00BB12DE" w:rsidRPr="00B728ED">
        <w:rPr>
          <w:lang w:val="bg-BG"/>
        </w:rPr>
        <w:t xml:space="preserve">са липсвали валидна информация и документи, са провеждани експертни оценки. Периода за обработка не е </w:t>
      </w:r>
      <w:r w:rsidR="00675B4F" w:rsidRPr="00B728ED">
        <w:rPr>
          <w:lang w:val="bg-BG"/>
        </w:rPr>
        <w:t>един и същ</w:t>
      </w:r>
      <w:r w:rsidR="00BB12DE" w:rsidRPr="00B728ED">
        <w:rPr>
          <w:lang w:val="bg-BG"/>
        </w:rPr>
        <w:t xml:space="preserve"> за всички анализирани параметри </w:t>
      </w:r>
      <w:r w:rsidR="0085572A" w:rsidRPr="00B728ED">
        <w:rPr>
          <w:lang w:val="bg-BG"/>
        </w:rPr>
        <w:t xml:space="preserve">и зависи от техния характер. Последната година </w:t>
      </w:r>
      <w:r w:rsidR="0085572A" w:rsidRPr="00B728ED">
        <w:rPr>
          <w:lang w:val="bg-BG"/>
        </w:rPr>
        <w:lastRenderedPageBreak/>
        <w:t xml:space="preserve">покрита от анализи е 2012г., но Стратегията също включва информация от по-късен етап, както  </w:t>
      </w:r>
      <w:r w:rsidR="00675B4F" w:rsidRPr="00B728ED">
        <w:rPr>
          <w:lang w:val="bg-BG"/>
        </w:rPr>
        <w:t xml:space="preserve">и </w:t>
      </w:r>
      <w:r w:rsidR="0085572A" w:rsidRPr="00B728ED">
        <w:rPr>
          <w:lang w:val="bg-BG"/>
        </w:rPr>
        <w:t>факти свързани с този документ.</w:t>
      </w:r>
    </w:p>
    <w:p w:rsidR="0085572A" w:rsidRPr="00B728ED" w:rsidRDefault="00002FF3" w:rsidP="00CB305A">
      <w:pPr>
        <w:jc w:val="both"/>
        <w:rPr>
          <w:lang w:val="bg-BG"/>
        </w:rPr>
      </w:pPr>
      <w:r w:rsidRPr="00B728ED">
        <w:rPr>
          <w:lang w:val="bg-BG"/>
        </w:rPr>
        <w:t>В Стратегията, Автономната Провинция на Косово и Метохия</w:t>
      </w:r>
      <w:r w:rsidR="00B65AD7" w:rsidRPr="00B728ED">
        <w:rPr>
          <w:rStyle w:val="FootnoteReference"/>
          <w:lang w:val="bg-BG"/>
        </w:rPr>
        <w:footnoteReference w:id="2"/>
      </w:r>
      <w:r w:rsidRPr="00B728ED">
        <w:rPr>
          <w:lang w:val="bg-BG"/>
        </w:rPr>
        <w:t xml:space="preserve"> е покрита само в </w:t>
      </w:r>
      <w:r w:rsidR="00616F8F" w:rsidRPr="00B728ED">
        <w:rPr>
          <w:lang w:val="bg-BG"/>
        </w:rPr>
        <w:t>главите</w:t>
      </w:r>
      <w:r w:rsidRPr="00B728ED">
        <w:rPr>
          <w:lang w:val="bg-BG"/>
        </w:rPr>
        <w:t>, които имат отношение към природните характеристики, т.е. в районите, за които е имало налич</w:t>
      </w:r>
      <w:r w:rsidR="009B2AAD" w:rsidRPr="00B728ED">
        <w:rPr>
          <w:lang w:val="bg-BG"/>
        </w:rPr>
        <w:t>на информация от предходния</w:t>
      </w:r>
      <w:r w:rsidRPr="00B728ED">
        <w:rPr>
          <w:lang w:val="bg-BG"/>
        </w:rPr>
        <w:t xml:space="preserve"> период. </w:t>
      </w:r>
    </w:p>
    <w:p w:rsidR="00C30C50" w:rsidRPr="00B728ED" w:rsidRDefault="00AC35FD" w:rsidP="00AC35FD">
      <w:pPr>
        <w:pStyle w:val="Heading3"/>
        <w:rPr>
          <w:b/>
          <w:lang w:val="bg-BG"/>
        </w:rPr>
      </w:pPr>
      <w:bookmarkStart w:id="5" w:name="_Toc439671983"/>
      <w:r w:rsidRPr="00B728ED">
        <w:rPr>
          <w:b/>
          <w:lang w:val="bg-BG"/>
        </w:rPr>
        <w:t>1.1.2. Съдържание на Стратегията</w:t>
      </w:r>
      <w:bookmarkEnd w:id="5"/>
    </w:p>
    <w:p w:rsidR="00134C77" w:rsidRPr="00B728ED" w:rsidRDefault="00134C77" w:rsidP="00A80A4E">
      <w:pPr>
        <w:jc w:val="both"/>
        <w:rPr>
          <w:lang w:val="bg-BG"/>
        </w:rPr>
      </w:pPr>
      <w:r w:rsidRPr="00B728ED">
        <w:rPr>
          <w:lang w:val="bg-BG"/>
        </w:rPr>
        <w:t>Стратегията е разработена съгласно Условията и общото разглеждане на водния сектор в Република Сърбия. Стратегията съставлява следните глави:</w:t>
      </w:r>
    </w:p>
    <w:p w:rsidR="00A80A4E" w:rsidRPr="00B728ED" w:rsidRDefault="00017E85" w:rsidP="00D351BE">
      <w:pPr>
        <w:pStyle w:val="ListParagraph"/>
        <w:numPr>
          <w:ilvl w:val="0"/>
          <w:numId w:val="5"/>
        </w:numPr>
        <w:jc w:val="both"/>
        <w:rPr>
          <w:lang w:val="bg-BG"/>
        </w:rPr>
      </w:pPr>
      <w:r w:rsidRPr="00B728ED">
        <w:rPr>
          <w:lang w:val="bg-BG"/>
        </w:rPr>
        <w:t>Природни и социално-икономически движещи фактори</w:t>
      </w:r>
    </w:p>
    <w:p w:rsidR="00017E85" w:rsidRPr="00B728ED" w:rsidRDefault="00017E85" w:rsidP="00D351BE">
      <w:pPr>
        <w:pStyle w:val="ListParagraph"/>
        <w:numPr>
          <w:ilvl w:val="0"/>
          <w:numId w:val="5"/>
        </w:numPr>
        <w:jc w:val="both"/>
        <w:rPr>
          <w:lang w:val="bg-BG"/>
        </w:rPr>
      </w:pPr>
      <w:r w:rsidRPr="00B728ED">
        <w:rPr>
          <w:lang w:val="bg-BG"/>
        </w:rPr>
        <w:t xml:space="preserve">Текущо </w:t>
      </w:r>
      <w:r w:rsidR="00314BDD" w:rsidRPr="00B728ED">
        <w:rPr>
          <w:lang w:val="bg-BG"/>
        </w:rPr>
        <w:t xml:space="preserve">състояние на сектора за управление </w:t>
      </w:r>
      <w:r w:rsidRPr="00B728ED">
        <w:rPr>
          <w:lang w:val="bg-BG"/>
        </w:rPr>
        <w:t>на водата</w:t>
      </w:r>
    </w:p>
    <w:p w:rsidR="00017E85" w:rsidRPr="00B728ED" w:rsidRDefault="00777CC5" w:rsidP="00D351BE">
      <w:pPr>
        <w:pStyle w:val="ListParagraph"/>
        <w:numPr>
          <w:ilvl w:val="0"/>
          <w:numId w:val="5"/>
        </w:numPr>
        <w:jc w:val="both"/>
        <w:rPr>
          <w:lang w:val="bg-BG"/>
        </w:rPr>
      </w:pPr>
      <w:r w:rsidRPr="00B728ED">
        <w:rPr>
          <w:lang w:val="bg-BG"/>
        </w:rPr>
        <w:t>Концепция, цели и насоки за управление на водата</w:t>
      </w:r>
    </w:p>
    <w:p w:rsidR="00777CC5" w:rsidRPr="00B728ED" w:rsidRDefault="00457417" w:rsidP="00D351BE">
      <w:pPr>
        <w:pStyle w:val="ListParagraph"/>
        <w:numPr>
          <w:ilvl w:val="0"/>
          <w:numId w:val="5"/>
        </w:numPr>
        <w:jc w:val="both"/>
        <w:rPr>
          <w:lang w:val="bg-BG"/>
        </w:rPr>
      </w:pPr>
      <w:r w:rsidRPr="00B728ED">
        <w:rPr>
          <w:lang w:val="bg-BG"/>
        </w:rPr>
        <w:t>Прогноза за развитие на водното управление</w:t>
      </w:r>
    </w:p>
    <w:p w:rsidR="00457417" w:rsidRPr="00B728ED" w:rsidRDefault="00457417" w:rsidP="00D351BE">
      <w:pPr>
        <w:pStyle w:val="ListParagraph"/>
        <w:numPr>
          <w:ilvl w:val="0"/>
          <w:numId w:val="5"/>
        </w:numPr>
        <w:jc w:val="both"/>
        <w:rPr>
          <w:lang w:val="bg-BG"/>
        </w:rPr>
      </w:pPr>
      <w:r w:rsidRPr="00B728ED">
        <w:rPr>
          <w:lang w:val="bg-BG"/>
        </w:rPr>
        <w:t>Функции (мерки) за постигане на поставените цели на водното управление</w:t>
      </w:r>
    </w:p>
    <w:p w:rsidR="00457417" w:rsidRPr="00B728ED" w:rsidRDefault="00CB0F6C" w:rsidP="00D351BE">
      <w:pPr>
        <w:pStyle w:val="ListParagraph"/>
        <w:numPr>
          <w:ilvl w:val="0"/>
          <w:numId w:val="5"/>
        </w:numPr>
        <w:jc w:val="both"/>
        <w:rPr>
          <w:lang w:val="bg-BG"/>
        </w:rPr>
      </w:pPr>
      <w:r w:rsidRPr="00B728ED">
        <w:rPr>
          <w:lang w:val="bg-BG"/>
        </w:rPr>
        <w:t>Приоритетни дейности във водния сектор</w:t>
      </w:r>
    </w:p>
    <w:p w:rsidR="00CB0F6C" w:rsidRPr="00B728ED" w:rsidRDefault="008F7164" w:rsidP="00CB0F6C">
      <w:pPr>
        <w:jc w:val="both"/>
        <w:rPr>
          <w:lang w:val="bg-BG"/>
        </w:rPr>
      </w:pPr>
      <w:r w:rsidRPr="00B728ED">
        <w:rPr>
          <w:lang w:val="bg-BG"/>
        </w:rPr>
        <w:t xml:space="preserve">Връзката между водното управление и устойчивото развитие е един от основните фактори за стратегическото развитие на водния сектор в Република Сърбия. </w:t>
      </w:r>
      <w:r w:rsidR="003B7254" w:rsidRPr="00B728ED">
        <w:rPr>
          <w:lang w:val="bg-BG"/>
        </w:rPr>
        <w:t>Това е отразено</w:t>
      </w:r>
      <w:r w:rsidR="00EB6E52" w:rsidRPr="00B728ED">
        <w:rPr>
          <w:lang w:val="bg-BG"/>
        </w:rPr>
        <w:t xml:space="preserve"> в устойчивото управление на водните ресурси и в дейностите, които имат за цел да пазят и употребяват вода, и </w:t>
      </w:r>
      <w:r w:rsidR="003B7254" w:rsidRPr="00B728ED">
        <w:rPr>
          <w:lang w:val="bg-BG"/>
        </w:rPr>
        <w:t xml:space="preserve">за </w:t>
      </w:r>
      <w:r w:rsidR="00EB6E52" w:rsidRPr="00B728ED">
        <w:rPr>
          <w:lang w:val="bg-BG"/>
        </w:rPr>
        <w:t xml:space="preserve">защита </w:t>
      </w:r>
      <w:r w:rsidR="00ED5E22" w:rsidRPr="00B728ED">
        <w:rPr>
          <w:lang w:val="bg-BG"/>
        </w:rPr>
        <w:t>от</w:t>
      </w:r>
      <w:r w:rsidR="00EB6E52" w:rsidRPr="00B728ED">
        <w:rPr>
          <w:lang w:val="bg-BG"/>
        </w:rPr>
        <w:t xml:space="preserve"> вре</w:t>
      </w:r>
      <w:r w:rsidR="007D68BA" w:rsidRPr="00B728ED">
        <w:rPr>
          <w:lang w:val="bg-BG"/>
        </w:rPr>
        <w:t xml:space="preserve">дни ефекти </w:t>
      </w:r>
      <w:r w:rsidR="00ED5E22" w:rsidRPr="00B728ED">
        <w:rPr>
          <w:lang w:val="bg-BG"/>
        </w:rPr>
        <w:t>на</w:t>
      </w:r>
      <w:r w:rsidR="007D68BA" w:rsidRPr="00B728ED">
        <w:rPr>
          <w:lang w:val="bg-BG"/>
        </w:rPr>
        <w:t xml:space="preserve"> води</w:t>
      </w:r>
      <w:r w:rsidR="00ED5E22" w:rsidRPr="00B728ED">
        <w:rPr>
          <w:lang w:val="bg-BG"/>
        </w:rPr>
        <w:t>те</w:t>
      </w:r>
      <w:r w:rsidR="00EB6E52" w:rsidRPr="00B728ED">
        <w:rPr>
          <w:lang w:val="bg-BG"/>
        </w:rPr>
        <w:t xml:space="preserve">, </w:t>
      </w:r>
      <w:r w:rsidR="003B7254" w:rsidRPr="00B728ED">
        <w:rPr>
          <w:lang w:val="bg-BG"/>
        </w:rPr>
        <w:t>като това е формулирано</w:t>
      </w:r>
      <w:r w:rsidR="00EB6E52" w:rsidRPr="00B728ED">
        <w:rPr>
          <w:lang w:val="bg-BG"/>
        </w:rPr>
        <w:t xml:space="preserve"> в следните стратегически цели:</w:t>
      </w:r>
    </w:p>
    <w:p w:rsidR="00EB6E52" w:rsidRPr="00B728ED" w:rsidRDefault="00551285" w:rsidP="00D351BE">
      <w:pPr>
        <w:pStyle w:val="ListParagraph"/>
        <w:numPr>
          <w:ilvl w:val="0"/>
          <w:numId w:val="6"/>
        </w:numPr>
        <w:jc w:val="both"/>
        <w:rPr>
          <w:lang w:val="bg-BG"/>
        </w:rPr>
      </w:pPr>
      <w:r w:rsidRPr="00B728ED">
        <w:rPr>
          <w:lang w:val="bg-BG"/>
        </w:rPr>
        <w:t>Да се осигури достатъчно количество вода с адекватно качество, за разнообразни категории от потребители, основно за снабдяване на населението с вода без да се вреди на околната среда.</w:t>
      </w:r>
    </w:p>
    <w:p w:rsidR="00551285" w:rsidRPr="00B728ED" w:rsidRDefault="00A439AD" w:rsidP="00D351BE">
      <w:pPr>
        <w:pStyle w:val="ListParagraph"/>
        <w:numPr>
          <w:ilvl w:val="0"/>
          <w:numId w:val="6"/>
        </w:numPr>
        <w:jc w:val="both"/>
        <w:rPr>
          <w:lang w:val="bg-BG"/>
        </w:rPr>
      </w:pPr>
      <w:r w:rsidRPr="00B728ED">
        <w:rPr>
          <w:lang w:val="bg-BG"/>
        </w:rPr>
        <w:t xml:space="preserve">Да се постигне и поддържа добро състояние и добър екологичен потенциал на повърхностни и подземни </w:t>
      </w:r>
      <w:r w:rsidR="002D400C" w:rsidRPr="00B728ED">
        <w:rPr>
          <w:lang w:val="bg-BG"/>
        </w:rPr>
        <w:t>водоеми</w:t>
      </w:r>
      <w:r w:rsidRPr="00B728ED">
        <w:rPr>
          <w:lang w:val="bg-BG"/>
        </w:rPr>
        <w:t xml:space="preserve">, за да се защитава </w:t>
      </w:r>
      <w:r w:rsidR="00B30B0D" w:rsidRPr="00B728ED">
        <w:rPr>
          <w:lang w:val="bg-BG"/>
        </w:rPr>
        <w:t>човешкото здраве</w:t>
      </w:r>
      <w:r w:rsidRPr="00B728ED">
        <w:rPr>
          <w:lang w:val="bg-BG"/>
        </w:rPr>
        <w:t>, да се запази водната и крайречна екосистема и да се задоволят нуждите на потребителите на вода.</w:t>
      </w:r>
    </w:p>
    <w:p w:rsidR="00A439AD" w:rsidRPr="00B728ED" w:rsidRDefault="00D85A2F" w:rsidP="00D351BE">
      <w:pPr>
        <w:pStyle w:val="ListParagraph"/>
        <w:numPr>
          <w:ilvl w:val="0"/>
          <w:numId w:val="6"/>
        </w:numPr>
        <w:jc w:val="both"/>
        <w:rPr>
          <w:lang w:val="bg-BG"/>
        </w:rPr>
      </w:pPr>
      <w:r w:rsidRPr="00B728ED">
        <w:rPr>
          <w:lang w:val="bg-BG"/>
        </w:rPr>
        <w:t>Да се намали риска от вредни ефекти на водата.</w:t>
      </w:r>
    </w:p>
    <w:p w:rsidR="00D85A2F" w:rsidRPr="00B728ED" w:rsidRDefault="00D85A2F" w:rsidP="00D351BE">
      <w:pPr>
        <w:pStyle w:val="ListParagraph"/>
        <w:numPr>
          <w:ilvl w:val="0"/>
          <w:numId w:val="6"/>
        </w:numPr>
        <w:jc w:val="both"/>
        <w:rPr>
          <w:lang w:val="bg-BG"/>
        </w:rPr>
      </w:pPr>
      <w:r w:rsidRPr="00B728ED">
        <w:rPr>
          <w:lang w:val="bg-BG"/>
        </w:rPr>
        <w:t xml:space="preserve">Да се подобри водният режим, т.е. да се премахнат </w:t>
      </w:r>
      <w:r w:rsidR="004A38AE" w:rsidRPr="00B728ED">
        <w:rPr>
          <w:lang w:val="bg-BG"/>
        </w:rPr>
        <w:t>разминаванията във времето и пространството между наличните водни ресурси и нуждите от вода, опазване на водата и опазване от водата, разработване на регионални и многоцелеви хидросистеми.</w:t>
      </w:r>
    </w:p>
    <w:p w:rsidR="004A38AE" w:rsidRPr="00B728ED" w:rsidRDefault="00705302" w:rsidP="00D351BE">
      <w:pPr>
        <w:pStyle w:val="ListParagraph"/>
        <w:numPr>
          <w:ilvl w:val="0"/>
          <w:numId w:val="6"/>
        </w:numPr>
        <w:jc w:val="both"/>
        <w:rPr>
          <w:lang w:val="bg-BG"/>
        </w:rPr>
      </w:pPr>
      <w:r w:rsidRPr="00B728ED">
        <w:rPr>
          <w:lang w:val="bg-BG"/>
        </w:rPr>
        <w:t>Завършване на законодателната реформа във водния сектор съгласно нуждите за приспособяване със социалните условия и изискванията на ЕС, и въвеждане на ефикасна организация във водния сектор.</w:t>
      </w:r>
    </w:p>
    <w:p w:rsidR="00705302" w:rsidRPr="00B728ED" w:rsidRDefault="003308D1" w:rsidP="00D351BE">
      <w:pPr>
        <w:pStyle w:val="ListParagraph"/>
        <w:numPr>
          <w:ilvl w:val="0"/>
          <w:numId w:val="6"/>
        </w:numPr>
        <w:jc w:val="both"/>
        <w:rPr>
          <w:lang w:val="bg-BG"/>
        </w:rPr>
      </w:pPr>
      <w:r w:rsidRPr="00B728ED">
        <w:rPr>
          <w:lang w:val="bg-BG"/>
        </w:rPr>
        <w:t>Изграждане на система за устойчиво, дългосрочно финансиране на водния сектор въз основа на принципа на самофинансирането, което включва стабилни източни</w:t>
      </w:r>
      <w:r w:rsidR="009D2669" w:rsidRPr="00B728ED">
        <w:rPr>
          <w:lang w:val="bg-BG"/>
        </w:rPr>
        <w:t>ц</w:t>
      </w:r>
      <w:r w:rsidRPr="00B728ED">
        <w:rPr>
          <w:lang w:val="bg-BG"/>
        </w:rPr>
        <w:t xml:space="preserve">и на финансиране, непрекъснат приток на финансови средства и установени механизми за тяхното събиране. </w:t>
      </w:r>
    </w:p>
    <w:p w:rsidR="003308D1" w:rsidRPr="00B728ED" w:rsidRDefault="009D2669" w:rsidP="009D2669">
      <w:pPr>
        <w:pStyle w:val="Heading3"/>
        <w:rPr>
          <w:b/>
          <w:lang w:val="bg-BG"/>
        </w:rPr>
      </w:pPr>
      <w:bookmarkStart w:id="6" w:name="_Toc439671984"/>
      <w:r w:rsidRPr="00B728ED">
        <w:rPr>
          <w:b/>
          <w:lang w:val="bg-BG"/>
        </w:rPr>
        <w:t>1.1.3 Цели за опазване на околната среда, развитие и планиране в Стратегията</w:t>
      </w:r>
      <w:bookmarkEnd w:id="6"/>
    </w:p>
    <w:p w:rsidR="00AC35FD" w:rsidRPr="00B728ED" w:rsidRDefault="009D2669" w:rsidP="00D06BC9">
      <w:pPr>
        <w:jc w:val="both"/>
        <w:rPr>
          <w:b/>
          <w:lang w:val="bg-BG"/>
        </w:rPr>
      </w:pPr>
      <w:r w:rsidRPr="00B728ED">
        <w:rPr>
          <w:lang w:val="bg-BG"/>
        </w:rPr>
        <w:t xml:space="preserve">Стратегията е специфичен документ по планиране, който полага дългосрочни насоки за водното управление на територията на Република Сърбия, както и пътеките за устойчиви дейности в областта на организиране и употреба на води, защита на води от замърсяване, организиране на </w:t>
      </w:r>
      <w:r w:rsidR="00941C50" w:rsidRPr="00B728ED">
        <w:rPr>
          <w:lang w:val="bg-BG"/>
        </w:rPr>
        <w:lastRenderedPageBreak/>
        <w:t>водни течения</w:t>
      </w:r>
      <w:r w:rsidR="00042D84" w:rsidRPr="00B728ED">
        <w:rPr>
          <w:lang w:val="bg-BG"/>
        </w:rPr>
        <w:t xml:space="preserve"> и за</w:t>
      </w:r>
      <w:r w:rsidR="00A02810" w:rsidRPr="00B728ED">
        <w:rPr>
          <w:lang w:val="bg-BG"/>
        </w:rPr>
        <w:t xml:space="preserve">щита срещу опасни ефекти на водите. Това вменява </w:t>
      </w:r>
      <w:r w:rsidR="00A02810" w:rsidRPr="00B728ED">
        <w:rPr>
          <w:b/>
          <w:lang w:val="bg-BG"/>
        </w:rPr>
        <w:t>интегрирано управление на водни ресурси на цялата територия на Република Сърбия</w:t>
      </w:r>
      <w:r w:rsidR="00A02810" w:rsidRPr="00B728ED">
        <w:rPr>
          <w:lang w:val="bg-BG"/>
        </w:rPr>
        <w:t xml:space="preserve">, </w:t>
      </w:r>
      <w:r w:rsidR="005B41EB" w:rsidRPr="00B728ED">
        <w:rPr>
          <w:lang w:val="bg-BG"/>
        </w:rPr>
        <w:t>в съответствие със зададените основни принципи и даване на възможност за адаптивно управление. В</w:t>
      </w:r>
      <w:r w:rsidR="00680762" w:rsidRPr="00B728ED">
        <w:rPr>
          <w:lang w:val="bg-BG"/>
        </w:rPr>
        <w:t xml:space="preserve"> този контекст, и като се отчетат </w:t>
      </w:r>
      <w:r w:rsidR="005B41EB" w:rsidRPr="00B728ED">
        <w:rPr>
          <w:lang w:val="bg-BG"/>
        </w:rPr>
        <w:t xml:space="preserve">природните характеристики на </w:t>
      </w:r>
      <w:r w:rsidR="00680762" w:rsidRPr="00B728ED">
        <w:rPr>
          <w:lang w:val="bg-BG"/>
        </w:rPr>
        <w:t xml:space="preserve">Сръбската територия, </w:t>
      </w:r>
      <w:r w:rsidR="008463B4" w:rsidRPr="00B728ED">
        <w:rPr>
          <w:lang w:val="bg-BG"/>
        </w:rPr>
        <w:t>териториалното</w:t>
      </w:r>
      <w:r w:rsidR="00680762" w:rsidRPr="00B728ED">
        <w:rPr>
          <w:lang w:val="bg-BG"/>
        </w:rPr>
        <w:t xml:space="preserve"> и времево разпределение на водните ресурси на Сърбия, както и взаимодействието между хората и природата, </w:t>
      </w:r>
      <w:r w:rsidR="00680762" w:rsidRPr="00B728ED">
        <w:rPr>
          <w:b/>
          <w:lang w:val="bg-BG"/>
        </w:rPr>
        <w:t>основна</w:t>
      </w:r>
      <w:r w:rsidR="00DD0AE9" w:rsidRPr="00B728ED">
        <w:rPr>
          <w:b/>
          <w:lang w:val="bg-BG"/>
        </w:rPr>
        <w:t xml:space="preserve">та стратегическа цел </w:t>
      </w:r>
      <w:r w:rsidR="00DD0AE9" w:rsidRPr="00B728ED">
        <w:rPr>
          <w:lang w:val="bg-BG"/>
        </w:rPr>
        <w:t xml:space="preserve">е определена – </w:t>
      </w:r>
      <w:r w:rsidR="00DD0AE9" w:rsidRPr="00B728ED">
        <w:rPr>
          <w:b/>
          <w:lang w:val="bg-BG"/>
        </w:rPr>
        <w:t xml:space="preserve">да се постигне </w:t>
      </w:r>
      <w:r w:rsidR="00082827" w:rsidRPr="00B728ED">
        <w:rPr>
          <w:b/>
          <w:lang w:val="bg-BG"/>
        </w:rPr>
        <w:t>цялостно управление на вод</w:t>
      </w:r>
      <w:r w:rsidR="007A5DD0" w:rsidRPr="00B728ED">
        <w:rPr>
          <w:b/>
          <w:lang w:val="bg-BG"/>
        </w:rPr>
        <w:t>ите, т.е. хармонизиран воден реж</w:t>
      </w:r>
      <w:r w:rsidR="00082827" w:rsidRPr="00B728ED">
        <w:rPr>
          <w:b/>
          <w:lang w:val="bg-BG"/>
        </w:rPr>
        <w:t xml:space="preserve">им за цялата територия на страната, и </w:t>
      </w:r>
      <w:r w:rsidR="007A5DD0" w:rsidRPr="00B728ED">
        <w:rPr>
          <w:b/>
          <w:lang w:val="bg-BG"/>
        </w:rPr>
        <w:t xml:space="preserve">да </w:t>
      </w:r>
      <w:r w:rsidR="00082827" w:rsidRPr="00B728ED">
        <w:rPr>
          <w:b/>
          <w:lang w:val="bg-BG"/>
        </w:rPr>
        <w:t>се гарантира, че подобно управление на водите постига максимални икономически и социални ефекти по справедлив и устойчив начин, като се спазват международните споразумения.</w:t>
      </w:r>
    </w:p>
    <w:p w:rsidR="00082827" w:rsidRPr="00B728ED" w:rsidRDefault="00F80CA9" w:rsidP="00D06BC9">
      <w:pPr>
        <w:jc w:val="both"/>
        <w:rPr>
          <w:lang w:val="bg-BG"/>
        </w:rPr>
      </w:pPr>
      <w:r w:rsidRPr="00B728ED">
        <w:rPr>
          <w:lang w:val="bg-BG"/>
        </w:rPr>
        <w:t>За да бъде постигната главната стратегическа цел, е необходимо да бъде изпълнено следното:</w:t>
      </w:r>
    </w:p>
    <w:p w:rsidR="00F80CA9" w:rsidRPr="00B728ED" w:rsidRDefault="00F80CA9" w:rsidP="00D351BE">
      <w:pPr>
        <w:pStyle w:val="ListParagraph"/>
        <w:numPr>
          <w:ilvl w:val="0"/>
          <w:numId w:val="7"/>
        </w:numPr>
        <w:jc w:val="both"/>
        <w:rPr>
          <w:lang w:val="bg-BG"/>
        </w:rPr>
      </w:pPr>
      <w:r w:rsidRPr="00B728ED">
        <w:rPr>
          <w:lang w:val="bg-BG"/>
        </w:rPr>
        <w:t xml:space="preserve">Да се създаде система за управление на водата, която е адекватна в правен институционален, финансов и всеки друг аспект, и която служи </w:t>
      </w:r>
      <w:r w:rsidR="00935B1C" w:rsidRPr="00B728ED">
        <w:rPr>
          <w:lang w:val="bg-BG"/>
        </w:rPr>
        <w:t>като</w:t>
      </w:r>
      <w:r w:rsidRPr="00B728ED">
        <w:rPr>
          <w:lang w:val="bg-BG"/>
        </w:rPr>
        <w:t xml:space="preserve"> основа за постигането на стратегическата цел на развитието на водния сектор;</w:t>
      </w:r>
    </w:p>
    <w:p w:rsidR="00F80CA9" w:rsidRPr="00B728ED" w:rsidRDefault="00D71E9A" w:rsidP="00D351BE">
      <w:pPr>
        <w:pStyle w:val="ListParagraph"/>
        <w:numPr>
          <w:ilvl w:val="0"/>
          <w:numId w:val="7"/>
        </w:numPr>
        <w:jc w:val="both"/>
        <w:rPr>
          <w:lang w:val="bg-BG"/>
        </w:rPr>
      </w:pPr>
      <w:r w:rsidRPr="00B728ED">
        <w:rPr>
          <w:lang w:val="bg-BG"/>
        </w:rPr>
        <w:t>Водните ресурси да се разбират като фактори на цялостното социално развитие и да се осигурят достатъчно количество вода с адекватно качество, за разнообрани категории от потребители, основно за снабдяване на населението с питейна вода;</w:t>
      </w:r>
    </w:p>
    <w:p w:rsidR="00D71E9A" w:rsidRPr="00B728ED" w:rsidRDefault="0099485A" w:rsidP="00D351BE">
      <w:pPr>
        <w:pStyle w:val="ListParagraph"/>
        <w:numPr>
          <w:ilvl w:val="0"/>
          <w:numId w:val="7"/>
        </w:numPr>
        <w:jc w:val="both"/>
        <w:rPr>
          <w:lang w:val="bg-BG"/>
        </w:rPr>
      </w:pPr>
      <w:r w:rsidRPr="00B728ED">
        <w:rPr>
          <w:lang w:val="bg-BG"/>
        </w:rPr>
        <w:t>Да се постигне добър екологичен и качествен статус/потенциал на повърхностни</w:t>
      </w:r>
      <w:r w:rsidR="00E50563" w:rsidRPr="00B728ED">
        <w:rPr>
          <w:lang w:val="bg-BG"/>
        </w:rPr>
        <w:t>те</w:t>
      </w:r>
      <w:r w:rsidR="002D400C" w:rsidRPr="00B728ED">
        <w:rPr>
          <w:lang w:val="bg-BG"/>
        </w:rPr>
        <w:t>водоеми</w:t>
      </w:r>
      <w:r w:rsidRPr="00B728ED">
        <w:rPr>
          <w:lang w:val="bg-BG"/>
        </w:rPr>
        <w:t xml:space="preserve"> и добро качество и количество на подземни</w:t>
      </w:r>
      <w:r w:rsidR="00B8645A" w:rsidRPr="00B728ED">
        <w:rPr>
          <w:lang w:val="bg-BG"/>
        </w:rPr>
        <w:t>те</w:t>
      </w:r>
      <w:r w:rsidR="002D400C" w:rsidRPr="00B728ED">
        <w:rPr>
          <w:lang w:val="bg-BG"/>
        </w:rPr>
        <w:t>водоеми</w:t>
      </w:r>
      <w:r w:rsidRPr="00B728ED">
        <w:rPr>
          <w:lang w:val="bg-BG"/>
        </w:rPr>
        <w:t>;</w:t>
      </w:r>
    </w:p>
    <w:p w:rsidR="0099485A" w:rsidRPr="00B728ED" w:rsidRDefault="00E50563" w:rsidP="00D351BE">
      <w:pPr>
        <w:pStyle w:val="ListParagraph"/>
        <w:numPr>
          <w:ilvl w:val="0"/>
          <w:numId w:val="7"/>
        </w:numPr>
        <w:jc w:val="both"/>
        <w:rPr>
          <w:lang w:val="bg-BG"/>
        </w:rPr>
      </w:pPr>
      <w:r w:rsidRPr="00B728ED">
        <w:rPr>
          <w:lang w:val="bg-BG"/>
        </w:rPr>
        <w:t>Да се гарантира</w:t>
      </w:r>
      <w:r w:rsidR="00C15050" w:rsidRPr="00B728ED">
        <w:rPr>
          <w:lang w:val="bg-BG"/>
        </w:rPr>
        <w:t xml:space="preserve"> защитата от външни и вътрешни води, както и </w:t>
      </w:r>
      <w:r w:rsidR="0044574A" w:rsidRPr="00B728ED">
        <w:rPr>
          <w:lang w:val="bg-BG"/>
        </w:rPr>
        <w:t xml:space="preserve">защита от ерозия и </w:t>
      </w:r>
      <w:r w:rsidR="00C920AF" w:rsidRPr="00B728ED">
        <w:rPr>
          <w:lang w:val="bg-BG"/>
        </w:rPr>
        <w:t>прииждане на поройни води, за да бъдат намалени вредните ефекти върху човешкото здраве, околната среда, културното наследство и икономическата дейност.</w:t>
      </w:r>
    </w:p>
    <w:p w:rsidR="00EE180D" w:rsidRPr="00B728ED" w:rsidRDefault="00EE180D" w:rsidP="00C920AF">
      <w:pPr>
        <w:jc w:val="both"/>
        <w:rPr>
          <w:lang w:val="bg-BG"/>
        </w:rPr>
      </w:pPr>
      <w:r w:rsidRPr="00B728ED">
        <w:rPr>
          <w:lang w:val="bg-BG"/>
        </w:rPr>
        <w:t>В същото време е необходимо следното:</w:t>
      </w:r>
    </w:p>
    <w:p w:rsidR="00EE180D" w:rsidRPr="00B728ED" w:rsidRDefault="00EE180D" w:rsidP="00D351BE">
      <w:pPr>
        <w:pStyle w:val="ListParagraph"/>
        <w:numPr>
          <w:ilvl w:val="0"/>
          <w:numId w:val="8"/>
        </w:numPr>
        <w:jc w:val="both"/>
        <w:rPr>
          <w:lang w:val="bg-BG"/>
        </w:rPr>
      </w:pPr>
      <w:r w:rsidRPr="00B728ED">
        <w:rPr>
          <w:lang w:val="bg-BG"/>
        </w:rPr>
        <w:t>Хармонизиране на различни интереси на потребителите на вода и други потребители на пространство;</w:t>
      </w:r>
    </w:p>
    <w:p w:rsidR="00EE180D" w:rsidRPr="00B728ED" w:rsidRDefault="00F9451C" w:rsidP="00D351BE">
      <w:pPr>
        <w:pStyle w:val="ListParagraph"/>
        <w:numPr>
          <w:ilvl w:val="0"/>
          <w:numId w:val="8"/>
        </w:numPr>
        <w:jc w:val="both"/>
        <w:rPr>
          <w:lang w:val="bg-BG"/>
        </w:rPr>
      </w:pPr>
      <w:r w:rsidRPr="00B728ED">
        <w:rPr>
          <w:lang w:val="bg-BG"/>
        </w:rPr>
        <w:t xml:space="preserve">Подобряване на сътрудничеството със съседни и други страни, за да бъде постигнато цялостно управление на водите в речните </w:t>
      </w:r>
      <w:r w:rsidR="00E7737A" w:rsidRPr="00B728ED">
        <w:rPr>
          <w:lang w:val="bg-BG"/>
        </w:rPr>
        <w:t>басейни</w:t>
      </w:r>
      <w:r w:rsidRPr="00B728ED">
        <w:rPr>
          <w:lang w:val="bg-BG"/>
        </w:rPr>
        <w:t>.</w:t>
      </w:r>
    </w:p>
    <w:p w:rsidR="00F9451C" w:rsidRPr="00B728ED" w:rsidRDefault="00751A76" w:rsidP="00F9451C">
      <w:pPr>
        <w:jc w:val="both"/>
        <w:rPr>
          <w:lang w:val="bg-BG"/>
        </w:rPr>
      </w:pPr>
      <w:r w:rsidRPr="00B728ED">
        <w:rPr>
          <w:lang w:val="bg-BG"/>
        </w:rPr>
        <w:t xml:space="preserve">Всяка отделна област </w:t>
      </w:r>
      <w:r w:rsidR="00614E7E" w:rsidRPr="00B728ED">
        <w:rPr>
          <w:lang w:val="bg-BG"/>
        </w:rPr>
        <w:t xml:space="preserve">от водния сектор </w:t>
      </w:r>
      <w:r w:rsidR="00B575D5" w:rsidRPr="00B728ED">
        <w:rPr>
          <w:lang w:val="bg-BG"/>
        </w:rPr>
        <w:t>има св</w:t>
      </w:r>
      <w:r w:rsidR="00AB6F0A" w:rsidRPr="00B728ED">
        <w:rPr>
          <w:lang w:val="bg-BG"/>
        </w:rPr>
        <w:t xml:space="preserve">ои собствени стратегически цели, които задължително трябва да </w:t>
      </w:r>
      <w:r w:rsidR="00725A86" w:rsidRPr="00B728ED">
        <w:rPr>
          <w:lang w:val="bg-BG"/>
        </w:rPr>
        <w:t xml:space="preserve">бъдат в съответствие с главната цел и тяхното постигане изисква разнообразни различни дейности и мерки. </w:t>
      </w:r>
      <w:r w:rsidR="00096080" w:rsidRPr="00B728ED">
        <w:rPr>
          <w:lang w:val="bg-BG"/>
        </w:rPr>
        <w:t xml:space="preserve">Някои от тези </w:t>
      </w:r>
      <w:r w:rsidR="006F43DF" w:rsidRPr="00B728ED">
        <w:rPr>
          <w:lang w:val="bg-BG"/>
        </w:rPr>
        <w:t xml:space="preserve">мерки </w:t>
      </w:r>
      <w:r w:rsidR="001F002A" w:rsidRPr="00B728ED">
        <w:rPr>
          <w:lang w:val="bg-BG"/>
        </w:rPr>
        <w:t>могат</w:t>
      </w:r>
      <w:r w:rsidR="004B7705" w:rsidRPr="00B728ED">
        <w:rPr>
          <w:lang w:val="bg-BG"/>
        </w:rPr>
        <w:t xml:space="preserve"> да бъдат осъществени поотделно, в рамките на </w:t>
      </w:r>
      <w:r w:rsidR="005648E3" w:rsidRPr="00B728ED">
        <w:rPr>
          <w:lang w:val="bg-BG"/>
        </w:rPr>
        <w:t xml:space="preserve">водния сектор, докато други могат да бъдат изпълнени само в сътрудничество с други </w:t>
      </w:r>
      <w:r w:rsidR="00225E01" w:rsidRPr="00B728ED">
        <w:rPr>
          <w:lang w:val="bg-BG"/>
        </w:rPr>
        <w:t xml:space="preserve">национални институции, местни управления и икономическия сектор. </w:t>
      </w:r>
    </w:p>
    <w:p w:rsidR="00921F5C" w:rsidRPr="00B728ED" w:rsidRDefault="00921F5C" w:rsidP="00F9451C">
      <w:pPr>
        <w:jc w:val="both"/>
        <w:rPr>
          <w:lang w:val="bg-BG"/>
        </w:rPr>
      </w:pPr>
      <w:r w:rsidRPr="00B728ED">
        <w:rPr>
          <w:lang w:val="bg-BG"/>
        </w:rPr>
        <w:t>Стратегията за Управление на Водата</w:t>
      </w:r>
      <w:r w:rsidR="008A6B1E" w:rsidRPr="00B728ED">
        <w:rPr>
          <w:lang w:val="bg-BG"/>
        </w:rPr>
        <w:t xml:space="preserve"> се разпростира в периода до 2034г., но е ясно че </w:t>
      </w:r>
      <w:r w:rsidR="00EA3EDA" w:rsidRPr="00B728ED">
        <w:rPr>
          <w:lang w:val="bg-BG"/>
        </w:rPr>
        <w:t>главните стратегически цели</w:t>
      </w:r>
      <w:r w:rsidR="002648A4" w:rsidRPr="00B728ED">
        <w:rPr>
          <w:lang w:val="bg-BG"/>
        </w:rPr>
        <w:t xml:space="preserve">, както и целите на отделни области с водна активност не могат да бъдат изцяло постигнати до посочената година, поради факта че обема на финансовите средства, нужни за тяхното постигане е </w:t>
      </w:r>
      <w:r w:rsidR="002749B1" w:rsidRPr="00B728ED">
        <w:rPr>
          <w:lang w:val="bg-BG"/>
        </w:rPr>
        <w:t xml:space="preserve">по-голям от обществената икономическа мощ. </w:t>
      </w:r>
      <w:r w:rsidR="008E7E4C" w:rsidRPr="00B728ED">
        <w:rPr>
          <w:lang w:val="bg-BG"/>
        </w:rPr>
        <w:t xml:space="preserve">Постигането на дългосрочната цел ще бъде възможно само ако бъде въведена ефикасна организация на водния сектор, заедно с институционална подкрепа, и бъде установена системата за устойчиво, дългосрочно финансиране, включително </w:t>
      </w:r>
      <w:r w:rsidR="00A3362D" w:rsidRPr="00B728ED">
        <w:rPr>
          <w:lang w:val="bg-BG"/>
        </w:rPr>
        <w:t xml:space="preserve">стабилните източници на финансиране, непрекъснатия приток на финансови средства и адекватни механизми за събирае, със стремеж </w:t>
      </w:r>
      <w:r w:rsidR="00480075" w:rsidRPr="00B728ED">
        <w:rPr>
          <w:lang w:val="bg-BG"/>
        </w:rPr>
        <w:t xml:space="preserve">една от дългосрочните цели да бъде постигането на </w:t>
      </w:r>
      <w:r w:rsidR="00A3362D" w:rsidRPr="00B728ED">
        <w:rPr>
          <w:lang w:val="bg-BG"/>
        </w:rPr>
        <w:t>принципа на с</w:t>
      </w:r>
      <w:r w:rsidR="00480075" w:rsidRPr="00B728ED">
        <w:rPr>
          <w:lang w:val="bg-BG"/>
        </w:rPr>
        <w:t xml:space="preserve">амофинансиране на водния сектор. </w:t>
      </w:r>
      <w:r w:rsidR="00DA5F47" w:rsidRPr="00B728ED">
        <w:rPr>
          <w:lang w:val="bg-BG"/>
        </w:rPr>
        <w:t>В допълнение към това, задължително трябва да бъде взето предвид, че Сърбия е една отстраните, които преминават през процеса на присъединяване към Европейския Съюз, че принадлежи към региона на страни от</w:t>
      </w:r>
      <w:r w:rsidR="0040756A" w:rsidRPr="00B728ED">
        <w:rPr>
          <w:lang w:val="bg-BG"/>
        </w:rPr>
        <w:t xml:space="preserve">Икономическата комисия за Европа </w:t>
      </w:r>
      <w:r w:rsidR="00634D70" w:rsidRPr="00B728ED">
        <w:rPr>
          <w:lang w:val="bg-BG"/>
        </w:rPr>
        <w:t xml:space="preserve">към ООН </w:t>
      </w:r>
      <w:r w:rsidR="0040756A" w:rsidRPr="00B728ED">
        <w:rPr>
          <w:lang w:val="bg-BG"/>
        </w:rPr>
        <w:t>(</w:t>
      </w:r>
      <w:r w:rsidR="0040756A" w:rsidRPr="00B728ED">
        <w:t>UNE</w:t>
      </w:r>
      <w:r w:rsidR="009C1B21" w:rsidRPr="00B728ED">
        <w:t>CE</w:t>
      </w:r>
      <w:r w:rsidR="0040756A" w:rsidRPr="00B728ED">
        <w:rPr>
          <w:lang w:val="bg-BG"/>
        </w:rPr>
        <w:t>)</w:t>
      </w:r>
      <w:r w:rsidR="00B608BA" w:rsidRPr="00B728ED">
        <w:rPr>
          <w:lang w:val="bg-BG"/>
        </w:rPr>
        <w:t xml:space="preserve">, </w:t>
      </w:r>
      <w:r w:rsidR="00225050" w:rsidRPr="00B728ED">
        <w:rPr>
          <w:lang w:val="bg-BG"/>
        </w:rPr>
        <w:t xml:space="preserve">и че най-голямата част </w:t>
      </w:r>
      <w:r w:rsidR="00225050" w:rsidRPr="00B728ED">
        <w:rPr>
          <w:lang w:val="bg-BG"/>
        </w:rPr>
        <w:lastRenderedPageBreak/>
        <w:t xml:space="preserve">от нейната </w:t>
      </w:r>
      <w:r w:rsidR="00B84104" w:rsidRPr="00B728ED">
        <w:rPr>
          <w:lang w:val="bg-BG"/>
        </w:rPr>
        <w:t>територия е</w:t>
      </w:r>
      <w:r w:rsidR="00225050" w:rsidRPr="00B728ED">
        <w:rPr>
          <w:lang w:val="bg-BG"/>
        </w:rPr>
        <w:t xml:space="preserve"> върху </w:t>
      </w:r>
      <w:r w:rsidR="00D956B5" w:rsidRPr="00B728ED">
        <w:rPr>
          <w:lang w:val="bg-BG"/>
        </w:rPr>
        <w:t>Дунавския речен басейн</w:t>
      </w:r>
      <w:r w:rsidR="00225050" w:rsidRPr="00B728ED">
        <w:rPr>
          <w:lang w:val="bg-BG"/>
        </w:rPr>
        <w:t xml:space="preserve">,  </w:t>
      </w:r>
      <w:r w:rsidR="00AD11F6" w:rsidRPr="00B728ED">
        <w:rPr>
          <w:lang w:val="bg-BG"/>
        </w:rPr>
        <w:t>където</w:t>
      </w:r>
      <w:r w:rsidR="008B21AB" w:rsidRPr="00B728ED">
        <w:rPr>
          <w:lang w:val="bg-BG"/>
        </w:rPr>
        <w:t xml:space="preserve"> съответни страни са установили многостранна координация и сътрудничество по отношение на </w:t>
      </w:r>
      <w:r w:rsidR="004D2887" w:rsidRPr="00B728ED">
        <w:rPr>
          <w:lang w:val="bg-BG"/>
        </w:rPr>
        <w:t>водното управление. Именно поради тази причина</w:t>
      </w:r>
      <w:r w:rsidR="006277BF" w:rsidRPr="00B728ED">
        <w:rPr>
          <w:lang w:val="bg-BG"/>
        </w:rPr>
        <w:t>,</w:t>
      </w:r>
      <w:r w:rsidR="004D2887" w:rsidRPr="00B728ED">
        <w:rPr>
          <w:lang w:val="bg-BG"/>
        </w:rPr>
        <w:t xml:space="preserve"> дейностите в тази област задължително трябва да бъдат извършвани в съответствие с международно признатите принципи </w:t>
      </w:r>
      <w:r w:rsidR="006277BF" w:rsidRPr="00B728ED">
        <w:rPr>
          <w:lang w:val="bg-BG"/>
        </w:rPr>
        <w:t xml:space="preserve">и посредством международно сътрудничество </w:t>
      </w:r>
      <w:r w:rsidR="00970FAA" w:rsidRPr="00B728ED">
        <w:rPr>
          <w:lang w:val="bg-BG"/>
        </w:rPr>
        <w:t>по водни</w:t>
      </w:r>
      <w:r w:rsidR="009C4E5C" w:rsidRPr="00B728ED">
        <w:rPr>
          <w:lang w:val="bg-BG"/>
        </w:rPr>
        <w:t>те</w:t>
      </w:r>
      <w:r w:rsidR="00F6463B" w:rsidRPr="00B728ED">
        <w:rPr>
          <w:lang w:val="bg-BG"/>
        </w:rPr>
        <w:t xml:space="preserve"> течения</w:t>
      </w:r>
      <w:r w:rsidR="006277BF" w:rsidRPr="00B728ED">
        <w:rPr>
          <w:lang w:val="bg-BG"/>
        </w:rPr>
        <w:t xml:space="preserve"> от взаимно значение. </w:t>
      </w:r>
      <w:r w:rsidR="009C4E5C" w:rsidRPr="00B728ED">
        <w:rPr>
          <w:lang w:val="bg-BG"/>
        </w:rPr>
        <w:t>Ето защо при идентифицирането на н</w:t>
      </w:r>
      <w:r w:rsidR="00486D3F" w:rsidRPr="00B728ED">
        <w:rPr>
          <w:lang w:val="bg-BG"/>
        </w:rPr>
        <w:t xml:space="preserve">ачалните точки и отделните цели, в допълнение към нуждата за организиране на водния сектор в </w:t>
      </w:r>
      <w:r w:rsidR="008E14F6" w:rsidRPr="00B728ED">
        <w:rPr>
          <w:lang w:val="bg-BG"/>
        </w:rPr>
        <w:t xml:space="preserve">Република Сърбия, беше обърнато внимание на международно признати принципи в областта на водата по-специално тези, които са положени от Европейския Съюз. </w:t>
      </w:r>
    </w:p>
    <w:p w:rsidR="003B5ACD" w:rsidRPr="00B728ED" w:rsidRDefault="003B5ACD" w:rsidP="00605CEA">
      <w:pPr>
        <w:pStyle w:val="Heading3"/>
        <w:rPr>
          <w:b/>
          <w:lang w:val="bg-BG"/>
        </w:rPr>
      </w:pPr>
      <w:bookmarkStart w:id="7" w:name="_Toc439671985"/>
      <w:r w:rsidRPr="00B728ED">
        <w:rPr>
          <w:b/>
          <w:lang w:val="bg-BG"/>
        </w:rPr>
        <w:t xml:space="preserve">1.1.4. </w:t>
      </w:r>
      <w:r w:rsidR="00605CEA" w:rsidRPr="00B728ED">
        <w:rPr>
          <w:b/>
          <w:lang w:val="bg-BG"/>
        </w:rPr>
        <w:t>Връзки с други документи – стратегии, планове и програми</w:t>
      </w:r>
      <w:bookmarkEnd w:id="7"/>
    </w:p>
    <w:p w:rsidR="00605CEA" w:rsidRPr="00B728ED" w:rsidRDefault="00DF00A1" w:rsidP="00F9451C">
      <w:pPr>
        <w:jc w:val="both"/>
        <w:rPr>
          <w:lang w:val="bg-BG"/>
        </w:rPr>
      </w:pPr>
      <w:r w:rsidRPr="00B728ED">
        <w:rPr>
          <w:lang w:val="bg-BG"/>
        </w:rPr>
        <w:t xml:space="preserve">Стратегическите, планови и законодателни документи, които образуват основата на водното управление в Република Сърбия са определени в Закона за Водата. </w:t>
      </w:r>
      <w:r w:rsidR="008A529A" w:rsidRPr="00B728ED">
        <w:rPr>
          <w:lang w:val="bg-BG"/>
        </w:rPr>
        <w:t>Взаимното хармонизиране</w:t>
      </w:r>
      <w:r w:rsidR="00144A65" w:rsidRPr="00B728ED">
        <w:rPr>
          <w:lang w:val="bg-BG"/>
        </w:rPr>
        <w:t>на тези и други стратегически и планови документи, които са приети на национално ниво и включват водният аспект, е нужно и се отнася към следното:</w:t>
      </w:r>
    </w:p>
    <w:p w:rsidR="00F42C86" w:rsidRPr="00B728ED" w:rsidRDefault="004844C7" w:rsidP="00D351BE">
      <w:pPr>
        <w:pStyle w:val="ListParagraph"/>
        <w:numPr>
          <w:ilvl w:val="0"/>
          <w:numId w:val="9"/>
        </w:numPr>
        <w:jc w:val="both"/>
        <w:rPr>
          <w:lang w:val="bg-BG"/>
        </w:rPr>
      </w:pPr>
      <w:r w:rsidRPr="00B728ED">
        <w:rPr>
          <w:i/>
          <w:lang w:val="bg-BG"/>
        </w:rPr>
        <w:t xml:space="preserve">Териториален Устройствен План на Република Сърбия от 2010г. до 2020г. </w:t>
      </w:r>
      <w:r w:rsidRPr="00B728ED">
        <w:rPr>
          <w:lang w:val="bg-BG"/>
        </w:rPr>
        <w:t>(„Официален Държавен Вестник на Република Сърбия“ бр. 88/2010, който</w:t>
      </w:r>
      <w:r w:rsidR="00CE7937" w:rsidRPr="00B728ED">
        <w:rPr>
          <w:lang w:val="bg-BG"/>
        </w:rPr>
        <w:t xml:space="preserve"> полага дъглосрочните основи за организиране, употреба и опазване пространството на Република Сърбия. </w:t>
      </w:r>
      <w:r w:rsidR="003617C3" w:rsidRPr="00B728ED">
        <w:rPr>
          <w:lang w:val="bg-BG"/>
        </w:rPr>
        <w:t xml:space="preserve">Частта, която се отнася към водните ресурси специално подчертава важността на </w:t>
      </w:r>
      <w:r w:rsidR="00CB097E" w:rsidRPr="00B728ED">
        <w:rPr>
          <w:lang w:val="bg-BG"/>
        </w:rPr>
        <w:t xml:space="preserve">тяхнотоустойчиво използване </w:t>
      </w:r>
      <w:r w:rsidR="0011236B" w:rsidRPr="00B728ED">
        <w:rPr>
          <w:lang w:val="bg-BG"/>
        </w:rPr>
        <w:t>следена</w:t>
      </w:r>
      <w:r w:rsidR="003617C3" w:rsidRPr="00B728ED">
        <w:rPr>
          <w:lang w:val="bg-BG"/>
        </w:rPr>
        <w:t xml:space="preserve"> отблизо, </w:t>
      </w:r>
      <w:r w:rsidR="00947303" w:rsidRPr="00B728ED">
        <w:rPr>
          <w:lang w:val="bg-BG"/>
        </w:rPr>
        <w:t xml:space="preserve">хармонизиране развитието на водната система с други потребители на пространство (като се има предвид факта, че </w:t>
      </w:r>
      <w:r w:rsidR="008D0D21" w:rsidRPr="00B728ED">
        <w:rPr>
          <w:lang w:val="bg-BG"/>
        </w:rPr>
        <w:t>водните системи</w:t>
      </w:r>
      <w:r w:rsidR="002D3862" w:rsidRPr="00B728ED">
        <w:rPr>
          <w:lang w:val="bg-BG"/>
        </w:rPr>
        <w:t xml:space="preserve"> и повърхностни ями </w:t>
      </w:r>
      <w:r w:rsidR="009656DF" w:rsidRPr="00B728ED">
        <w:rPr>
          <w:lang w:val="bg-BG"/>
        </w:rPr>
        <w:t xml:space="preserve">налагат най-строгите изисквания към пространството, което е необходимо за тяхното разработване), </w:t>
      </w:r>
      <w:r w:rsidR="000F3B2E" w:rsidRPr="00B728ED">
        <w:rPr>
          <w:lang w:val="bg-BG"/>
        </w:rPr>
        <w:t xml:space="preserve">опазване на водите от замърсяване като най-жизненоважен ресурс, </w:t>
      </w:r>
      <w:r w:rsidR="0015143F" w:rsidRPr="00B728ED">
        <w:rPr>
          <w:lang w:val="bg-BG"/>
        </w:rPr>
        <w:t>реализиране</w:t>
      </w:r>
      <w:r w:rsidR="00E96AAF" w:rsidRPr="00B728ED">
        <w:rPr>
          <w:lang w:val="bg-BG"/>
        </w:rPr>
        <w:t xml:space="preserve"> на оптимални системи </w:t>
      </w:r>
      <w:r w:rsidR="00E26EA3" w:rsidRPr="00B728ED">
        <w:rPr>
          <w:lang w:val="bg-BG"/>
        </w:rPr>
        <w:t xml:space="preserve">за защита </w:t>
      </w:r>
      <w:r w:rsidR="0015143F" w:rsidRPr="00B728ED">
        <w:rPr>
          <w:lang w:val="bg-BG"/>
        </w:rPr>
        <w:t xml:space="preserve">от води в рамките на планираната организация на пространство и басейни, </w:t>
      </w:r>
      <w:r w:rsidR="007E3719" w:rsidRPr="00B728ED">
        <w:rPr>
          <w:lang w:val="bg-BG"/>
        </w:rPr>
        <w:t xml:space="preserve">предотвратяване на неадекватна непланирана употреба на вода и пространство, които са нужни за разработването на хидроелектрически системи, </w:t>
      </w:r>
      <w:r w:rsidR="00590B46" w:rsidRPr="00B728ED">
        <w:rPr>
          <w:lang w:val="bg-BG"/>
        </w:rPr>
        <w:t xml:space="preserve">добре настроена интеграция на водна икономическа инфраструктура в екологичната и социална среда, както и предотвратяването на </w:t>
      </w:r>
      <w:r w:rsidR="00541017" w:rsidRPr="00B728ED">
        <w:rPr>
          <w:lang w:val="bg-BG"/>
        </w:rPr>
        <w:t xml:space="preserve">погрешни постъпки по отношение на икономиката и развитието – като най-голямата заплаха </w:t>
      </w:r>
      <w:r w:rsidR="00F45987" w:rsidRPr="00B728ED">
        <w:rPr>
          <w:lang w:val="bg-BG"/>
        </w:rPr>
        <w:t xml:space="preserve">представлява приватизацията на водата. </w:t>
      </w:r>
      <w:r w:rsidR="00575C36" w:rsidRPr="00B728ED">
        <w:rPr>
          <w:lang w:val="bg-BG"/>
        </w:rPr>
        <w:t>На г</w:t>
      </w:r>
      <w:r w:rsidR="00EF4A26" w:rsidRPr="00B728ED">
        <w:rPr>
          <w:lang w:val="bg-BG"/>
        </w:rPr>
        <w:t>олеми</w:t>
      </w:r>
      <w:r w:rsidR="00575C36" w:rsidRPr="00B728ED">
        <w:rPr>
          <w:lang w:val="bg-BG"/>
        </w:rPr>
        <w:t xml:space="preserve">теводни басейни (Дунав, Сава и Тиса) </w:t>
      </w:r>
      <w:r w:rsidR="00511A7C" w:rsidRPr="00B728ED">
        <w:rPr>
          <w:lang w:val="bg-BG"/>
        </w:rPr>
        <w:t xml:space="preserve">е даденамногофункционална роля, </w:t>
      </w:r>
      <w:r w:rsidR="005A5C66" w:rsidRPr="00B728ED">
        <w:rPr>
          <w:lang w:val="bg-BG"/>
        </w:rPr>
        <w:t xml:space="preserve">повърхностните води трябва </w:t>
      </w:r>
      <w:r w:rsidR="00626C5D" w:rsidRPr="00B728ED">
        <w:rPr>
          <w:lang w:val="bg-BG"/>
        </w:rPr>
        <w:t xml:space="preserve">да имат специална важност за снабдяването на сухи и безводни райони, подземните води като публична собственост задължително трябва да бъдат запазени под специален контрол, докато други реки, езера, </w:t>
      </w:r>
      <w:r w:rsidR="00222BBD" w:rsidRPr="00B728ED">
        <w:rPr>
          <w:lang w:val="bg-BG"/>
        </w:rPr>
        <w:t xml:space="preserve">блата и водохранилища </w:t>
      </w:r>
      <w:r w:rsidR="005A5C66" w:rsidRPr="00B728ED">
        <w:rPr>
          <w:lang w:val="bg-BG"/>
        </w:rPr>
        <w:t>трябва</w:t>
      </w:r>
      <w:r w:rsidR="00222BBD" w:rsidRPr="00B728ED">
        <w:rPr>
          <w:lang w:val="bg-BG"/>
        </w:rPr>
        <w:t xml:space="preserve"> да бъдат защитени и </w:t>
      </w:r>
      <w:r w:rsidR="00B75708" w:rsidRPr="00B728ED">
        <w:rPr>
          <w:lang w:val="bg-BG"/>
        </w:rPr>
        <w:t xml:space="preserve">употребявани съгласно международните стандарти приложими за подобни жизненоважни елементи от околната среда. </w:t>
      </w:r>
    </w:p>
    <w:p w:rsidR="00B75708" w:rsidRPr="00B728ED" w:rsidRDefault="0009712D" w:rsidP="00D351BE">
      <w:pPr>
        <w:pStyle w:val="ListParagraph"/>
        <w:numPr>
          <w:ilvl w:val="0"/>
          <w:numId w:val="9"/>
        </w:numPr>
        <w:jc w:val="both"/>
        <w:rPr>
          <w:lang w:val="bg-BG"/>
        </w:rPr>
      </w:pPr>
      <w:r w:rsidRPr="00B728ED">
        <w:rPr>
          <w:i/>
          <w:lang w:val="bg-BG"/>
        </w:rPr>
        <w:t>Национал</w:t>
      </w:r>
      <w:r w:rsidR="00091AAF" w:rsidRPr="00B728ED">
        <w:rPr>
          <w:i/>
          <w:lang w:val="bg-BG"/>
        </w:rPr>
        <w:t>на Стратегия за Устойчиво Развитие</w:t>
      </w:r>
      <w:r w:rsidR="00091AAF" w:rsidRPr="00B728ED">
        <w:rPr>
          <w:lang w:val="bg-BG"/>
        </w:rPr>
        <w:t xml:space="preserve"> (за периода 2009-2017г.), която подпомага принципите на интегриране на екологичните проблеми в стратегиите за други сектори и включването на свързаните разходи в ценообразуването на продукти („</w:t>
      </w:r>
      <w:r w:rsidR="00DC6C87" w:rsidRPr="00B728ED">
        <w:rPr>
          <w:lang w:val="bg-BG"/>
        </w:rPr>
        <w:t xml:space="preserve">потребителя плаща“ и „замърсителя плаща“. Устойчивото развитие във водния сектор вменява оптимално водно управление, последвано от </w:t>
      </w:r>
      <w:r w:rsidR="00186218" w:rsidRPr="00B728ED">
        <w:rPr>
          <w:lang w:val="bg-BG"/>
        </w:rPr>
        <w:t>запазване и подобряване качеството на водата и нейната рационална употреба.</w:t>
      </w:r>
    </w:p>
    <w:p w:rsidR="00186218" w:rsidRPr="00B728ED" w:rsidRDefault="00616C75" w:rsidP="00D351BE">
      <w:pPr>
        <w:pStyle w:val="ListParagraph"/>
        <w:numPr>
          <w:ilvl w:val="0"/>
          <w:numId w:val="9"/>
        </w:numPr>
        <w:jc w:val="both"/>
        <w:rPr>
          <w:lang w:val="bg-BG"/>
        </w:rPr>
      </w:pPr>
      <w:r w:rsidRPr="00B728ED">
        <w:rPr>
          <w:i/>
          <w:lang w:val="bg-BG"/>
        </w:rPr>
        <w:t xml:space="preserve">Национална Стратегия за Развитие на Земеделието в Сърбия“ </w:t>
      </w:r>
      <w:r w:rsidRPr="00B728ED">
        <w:rPr>
          <w:lang w:val="bg-BG"/>
        </w:rPr>
        <w:t>(„Официален Държавен Вестник на Република Сърбия“</w:t>
      </w:r>
      <w:r w:rsidR="00CB6A3C" w:rsidRPr="00B728ED">
        <w:rPr>
          <w:lang w:val="bg-BG"/>
        </w:rPr>
        <w:t>, бр. 78/05</w:t>
      </w:r>
      <w:r w:rsidR="00FE44F0" w:rsidRPr="00B728ED">
        <w:rPr>
          <w:lang w:val="bg-BG"/>
        </w:rPr>
        <w:t>)</w:t>
      </w:r>
      <w:r w:rsidR="00CB6A3C" w:rsidRPr="00B728ED">
        <w:rPr>
          <w:lang w:val="bg-BG"/>
        </w:rPr>
        <w:t xml:space="preserve">, която установява, че подобрението на ситуацията във водния сектор </w:t>
      </w:r>
      <w:r w:rsidR="006E7C67" w:rsidRPr="00B728ED">
        <w:rPr>
          <w:lang w:val="bg-BG"/>
        </w:rPr>
        <w:t xml:space="preserve">изисква устойчива политика за управление на водата, </w:t>
      </w:r>
      <w:r w:rsidR="006E7C67" w:rsidRPr="00B728ED">
        <w:rPr>
          <w:lang w:val="bg-BG"/>
        </w:rPr>
        <w:lastRenderedPageBreak/>
        <w:t>възстановяване на икономиката, Европейска интеграция и създаване на водна система, която е съвместима с изискванията на Европейския Съюз.</w:t>
      </w:r>
      <w:r w:rsidR="00381801" w:rsidRPr="00B728ED">
        <w:rPr>
          <w:rStyle w:val="FootnoteReference"/>
          <w:lang w:val="bg-BG"/>
        </w:rPr>
        <w:footnoteReference w:id="3"/>
      </w:r>
    </w:p>
    <w:p w:rsidR="006466F8" w:rsidRPr="00B728ED" w:rsidRDefault="006466F8" w:rsidP="00D351BE">
      <w:pPr>
        <w:pStyle w:val="ListParagraph"/>
        <w:numPr>
          <w:ilvl w:val="0"/>
          <w:numId w:val="9"/>
        </w:numPr>
        <w:jc w:val="both"/>
        <w:rPr>
          <w:lang w:val="bg-BG"/>
        </w:rPr>
      </w:pPr>
      <w:r w:rsidRPr="00B728ED">
        <w:rPr>
          <w:i/>
          <w:lang w:val="bg-BG"/>
        </w:rPr>
        <w:t>Национална Програма за Опазване на Околната Среда</w:t>
      </w:r>
      <w:r w:rsidRPr="00B728ED">
        <w:rPr>
          <w:lang w:val="bg-BG"/>
        </w:rPr>
        <w:t xml:space="preserve"> е „инструмент за рационално решаване на при</w:t>
      </w:r>
      <w:r w:rsidR="008A22C8" w:rsidRPr="00B728ED">
        <w:rPr>
          <w:lang w:val="bg-BG"/>
        </w:rPr>
        <w:t>оритетни проблеми в областта на националн</w:t>
      </w:r>
      <w:r w:rsidR="00BA1DD7" w:rsidRPr="00B728ED">
        <w:rPr>
          <w:lang w:val="bg-BG"/>
        </w:rPr>
        <w:t xml:space="preserve">ото опазване на околната среда“ </w:t>
      </w:r>
      <w:r w:rsidR="008A22C8" w:rsidRPr="00B728ED">
        <w:rPr>
          <w:lang w:val="bg-BG"/>
        </w:rPr>
        <w:t>и покрив</w:t>
      </w:r>
      <w:r w:rsidR="002A0E8C" w:rsidRPr="00B728ED">
        <w:rPr>
          <w:lang w:val="bg-BG"/>
        </w:rPr>
        <w:t>а</w:t>
      </w:r>
      <w:r w:rsidR="008A22C8" w:rsidRPr="00B728ED">
        <w:rPr>
          <w:lang w:val="bg-BG"/>
        </w:rPr>
        <w:t xml:space="preserve"> периода до 2019г. </w:t>
      </w:r>
      <w:r w:rsidR="002A0E8C" w:rsidRPr="00B728ED">
        <w:rPr>
          <w:lang w:val="bg-BG"/>
        </w:rPr>
        <w:t>За водният сектор оценените финансови средства разпределени за осъществяване на тази Програма в периода 2010-2019г. възлизат на приблизително 860 милиона евро.</w:t>
      </w:r>
    </w:p>
    <w:p w:rsidR="002A0E8C" w:rsidRPr="00B728ED" w:rsidRDefault="00DE3C84" w:rsidP="00D351BE">
      <w:pPr>
        <w:pStyle w:val="ListParagraph"/>
        <w:numPr>
          <w:ilvl w:val="0"/>
          <w:numId w:val="9"/>
        </w:numPr>
        <w:jc w:val="both"/>
        <w:rPr>
          <w:lang w:val="bg-BG"/>
        </w:rPr>
      </w:pPr>
      <w:r w:rsidRPr="00B728ED">
        <w:rPr>
          <w:lang w:val="bg-BG"/>
        </w:rPr>
        <w:t xml:space="preserve">Националната </w:t>
      </w:r>
      <w:r w:rsidR="00CB097E" w:rsidRPr="00B728ED">
        <w:rPr>
          <w:lang w:val="bg-BG"/>
        </w:rPr>
        <w:t xml:space="preserve">Стратегия за Устойчиво Използване </w:t>
      </w:r>
      <w:r w:rsidRPr="00B728ED">
        <w:rPr>
          <w:lang w:val="bg-BG"/>
        </w:rPr>
        <w:t xml:space="preserve">на Природни Ресурси и </w:t>
      </w:r>
      <w:r w:rsidR="00DF02C6" w:rsidRPr="00B728ED">
        <w:rPr>
          <w:lang w:val="bg-BG"/>
        </w:rPr>
        <w:t>Продукти</w:t>
      </w:r>
      <w:r w:rsidRPr="00B728ED">
        <w:rPr>
          <w:lang w:val="bg-BG"/>
        </w:rPr>
        <w:t xml:space="preserve"> („</w:t>
      </w:r>
      <w:r w:rsidR="005B2CC6" w:rsidRPr="00B728ED">
        <w:rPr>
          <w:lang w:val="bg-BG"/>
        </w:rPr>
        <w:t>Официален Държавен Вестник на Република Сърбия“, бр. 33/12)</w:t>
      </w:r>
      <w:r w:rsidR="008F3CCC" w:rsidRPr="00B728ED">
        <w:rPr>
          <w:lang w:val="bg-BG"/>
        </w:rPr>
        <w:t>, заедно с Плана за Устройство на Територията, гарантира стратег</w:t>
      </w:r>
      <w:r w:rsidR="00CB097E" w:rsidRPr="00B728ED">
        <w:rPr>
          <w:lang w:val="bg-BG"/>
        </w:rPr>
        <w:t xml:space="preserve">ическото планиране на устойчиво използване </w:t>
      </w:r>
      <w:r w:rsidR="008F3CCC" w:rsidRPr="00B728ED">
        <w:rPr>
          <w:lang w:val="bg-BG"/>
        </w:rPr>
        <w:t>и опазване на собственост и ресурси в Република Сърбия.</w:t>
      </w:r>
    </w:p>
    <w:p w:rsidR="00C07BFF" w:rsidRPr="00B728ED" w:rsidRDefault="00F17001" w:rsidP="00D351BE">
      <w:pPr>
        <w:pStyle w:val="ListParagraph"/>
        <w:numPr>
          <w:ilvl w:val="0"/>
          <w:numId w:val="9"/>
        </w:numPr>
        <w:jc w:val="both"/>
        <w:rPr>
          <w:lang w:val="bg-BG"/>
        </w:rPr>
      </w:pPr>
      <w:r w:rsidRPr="00B728ED">
        <w:rPr>
          <w:i/>
          <w:lang w:val="bg-BG"/>
        </w:rPr>
        <w:t>Главен План за Управление на Водата в Република Сърбия</w:t>
      </w:r>
      <w:r w:rsidR="001C5FE3" w:rsidRPr="00B728ED">
        <w:rPr>
          <w:lang w:val="bg-BG"/>
        </w:rPr>
        <w:t xml:space="preserve">(„Официален Държавен Вестник на Република Сърбия“, бр. 11/2002), </w:t>
      </w:r>
      <w:r w:rsidR="001F7585" w:rsidRPr="00B728ED">
        <w:rPr>
          <w:lang w:val="bg-BG"/>
        </w:rPr>
        <w:t xml:space="preserve">който до приемането на Стратегията за Управление на Водата на територията на Република Сърбия, беше основен документ за полагане на основната стратегия за употреба на водите, опазване на водите и опазване от водите на цялата територия на Сърбия за периода 2021г. </w:t>
      </w:r>
      <w:r w:rsidR="007E182F" w:rsidRPr="00B728ED">
        <w:rPr>
          <w:lang w:val="bg-BG"/>
        </w:rPr>
        <w:t xml:space="preserve">Основния принцип определен в </w:t>
      </w:r>
      <w:r w:rsidR="005D1F63" w:rsidRPr="00B728ED">
        <w:rPr>
          <w:lang w:val="bg-BG"/>
        </w:rPr>
        <w:t>Генералният План за Управление на Водата е</w:t>
      </w:r>
      <w:r w:rsidR="007E182F" w:rsidRPr="00B728ED">
        <w:rPr>
          <w:lang w:val="bg-BG"/>
        </w:rPr>
        <w:t xml:space="preserve">, че </w:t>
      </w:r>
      <w:r w:rsidR="00A762FF" w:rsidRPr="00B728ED">
        <w:rPr>
          <w:lang w:val="bg-BG"/>
        </w:rPr>
        <w:t>администрирането и управлението задължително трябва да бъдат единни за цялата територия на Република Сърбия (</w:t>
      </w:r>
      <w:r w:rsidR="00FA5AEB" w:rsidRPr="00B728ED">
        <w:rPr>
          <w:lang w:val="bg-BG"/>
        </w:rPr>
        <w:t>основен принцип</w:t>
      </w:r>
      <w:r w:rsidR="00356FF2" w:rsidRPr="00B728ED">
        <w:rPr>
          <w:lang w:val="bg-BG"/>
        </w:rPr>
        <w:t xml:space="preserve">: </w:t>
      </w:r>
      <w:r w:rsidR="00FA5AEB" w:rsidRPr="00B728ED">
        <w:rPr>
          <w:lang w:val="bg-BG"/>
        </w:rPr>
        <w:t>от функционална и управленска перспектива, Сърбия представлява единно пространство за управ</w:t>
      </w:r>
      <w:r w:rsidR="00C07BFF" w:rsidRPr="00B728ED">
        <w:rPr>
          <w:lang w:val="bg-BG"/>
        </w:rPr>
        <w:t>ление на води), както и рацио</w:t>
      </w:r>
      <w:r w:rsidR="005055E8" w:rsidRPr="00B728ED">
        <w:rPr>
          <w:lang w:val="bg-BG"/>
        </w:rPr>
        <w:t>н</w:t>
      </w:r>
      <w:r w:rsidR="00C07BFF" w:rsidRPr="00B728ED">
        <w:rPr>
          <w:lang w:val="bg-BG"/>
        </w:rPr>
        <w:t xml:space="preserve">алната употреба и опазване на всички ресурси и потенциал в рамките на интегрираната организация. </w:t>
      </w:r>
    </w:p>
    <w:p w:rsidR="005055E8" w:rsidRPr="00B728ED" w:rsidRDefault="00A723E3" w:rsidP="005055E8">
      <w:pPr>
        <w:ind w:left="360"/>
        <w:jc w:val="both"/>
        <w:rPr>
          <w:lang w:val="bg-BG"/>
        </w:rPr>
      </w:pPr>
      <w:r w:rsidRPr="00B728ED">
        <w:rPr>
          <w:lang w:val="bg-BG"/>
        </w:rPr>
        <w:t>В допъ</w:t>
      </w:r>
      <w:r w:rsidR="00E776FB" w:rsidRPr="00B728ED">
        <w:rPr>
          <w:lang w:val="bg-BG"/>
        </w:rPr>
        <w:t>лнение към описаните документи</w:t>
      </w:r>
      <w:r w:rsidR="004E7B16" w:rsidRPr="00B728ED">
        <w:rPr>
          <w:lang w:val="bg-BG"/>
        </w:rPr>
        <w:t>, по време на подготовката на документацията по планиране и инвестиране в областта на водното управление</w:t>
      </w:r>
      <w:r w:rsidR="00E776FB" w:rsidRPr="00B728ED">
        <w:rPr>
          <w:lang w:val="bg-BG"/>
        </w:rPr>
        <w:t xml:space="preserve"> задължително трябва да се спазват и други документи на регионално и местно ниво</w:t>
      </w:r>
      <w:r w:rsidR="004E7B16" w:rsidRPr="00B728ED">
        <w:rPr>
          <w:lang w:val="bg-BG"/>
        </w:rPr>
        <w:t xml:space="preserve">. Подобна документация може да има ефект върху водното управление, или може да покрие някои </w:t>
      </w:r>
      <w:r w:rsidR="00C80F88" w:rsidRPr="00B728ED">
        <w:rPr>
          <w:lang w:val="bg-BG"/>
        </w:rPr>
        <w:t>въпроси</w:t>
      </w:r>
      <w:r w:rsidR="004E7B16" w:rsidRPr="00B728ED">
        <w:rPr>
          <w:lang w:val="bg-BG"/>
        </w:rPr>
        <w:t xml:space="preserve"> свързани с водата. </w:t>
      </w:r>
    </w:p>
    <w:p w:rsidR="004E7B16" w:rsidRPr="00B728ED" w:rsidRDefault="00B3230B" w:rsidP="00B3230B">
      <w:pPr>
        <w:pStyle w:val="Heading4"/>
        <w:rPr>
          <w:b/>
          <w:lang w:val="bg-BG"/>
        </w:rPr>
      </w:pPr>
      <w:r w:rsidRPr="00B728ED">
        <w:rPr>
          <w:b/>
          <w:lang w:val="bg-BG"/>
        </w:rPr>
        <w:t>Форми на международно сътрудничество</w:t>
      </w:r>
    </w:p>
    <w:p w:rsidR="00AA3427" w:rsidRPr="00B728ED" w:rsidRDefault="00B3230B" w:rsidP="00B3230B">
      <w:pPr>
        <w:jc w:val="both"/>
        <w:rPr>
          <w:lang w:val="bg-BG"/>
        </w:rPr>
      </w:pPr>
      <w:r w:rsidRPr="00B728ED">
        <w:rPr>
          <w:lang w:val="bg-BG"/>
        </w:rPr>
        <w:t xml:space="preserve">Международното сътрудничество със съседни страни </w:t>
      </w:r>
      <w:r w:rsidR="00C44003" w:rsidRPr="00B728ED">
        <w:rPr>
          <w:lang w:val="bg-BG"/>
        </w:rPr>
        <w:t xml:space="preserve">и по-широка международна общност, което е необходимо и изключително важно за водния сектор, се регулира от международни договори, конвенции и споразумения, които са (или задължително трябва да станат) неразделна част от </w:t>
      </w:r>
      <w:r w:rsidR="000E2DD7" w:rsidRPr="00B728ED">
        <w:rPr>
          <w:lang w:val="bg-BG"/>
        </w:rPr>
        <w:t xml:space="preserve">регулаторната рамка за водно управление на територията на Сърбия. </w:t>
      </w:r>
      <w:r w:rsidR="00982829" w:rsidRPr="00B728ED">
        <w:rPr>
          <w:lang w:val="bg-BG"/>
        </w:rPr>
        <w:t xml:space="preserve">Най-важните документи, които </w:t>
      </w:r>
      <w:r w:rsidR="00AD5EC0" w:rsidRPr="00B728ED">
        <w:rPr>
          <w:lang w:val="bg-BG"/>
        </w:rPr>
        <w:t xml:space="preserve">подкрепят сътрудничеството </w:t>
      </w:r>
      <w:r w:rsidR="00AA3427" w:rsidRPr="00B728ED">
        <w:rPr>
          <w:lang w:val="bg-BG"/>
        </w:rPr>
        <w:t xml:space="preserve">в сектора на водното управление са посочени </w:t>
      </w:r>
      <w:r w:rsidR="00803321" w:rsidRPr="00B728ED">
        <w:rPr>
          <w:lang w:val="bg-BG"/>
        </w:rPr>
        <w:t>отдолу</w:t>
      </w:r>
      <w:r w:rsidR="00AA3427" w:rsidRPr="00B728ED">
        <w:rPr>
          <w:lang w:val="bg-BG"/>
        </w:rPr>
        <w:t>.</w:t>
      </w:r>
    </w:p>
    <w:p w:rsidR="00AA3427" w:rsidRPr="00B728ED" w:rsidRDefault="00427352" w:rsidP="00B3230B">
      <w:pPr>
        <w:jc w:val="both"/>
        <w:rPr>
          <w:lang w:val="bg-BG"/>
        </w:rPr>
      </w:pPr>
      <w:r w:rsidRPr="00B728ED">
        <w:rPr>
          <w:i/>
          <w:lang w:val="bg-BG"/>
        </w:rPr>
        <w:t>Сътрудничество</w:t>
      </w:r>
      <w:r w:rsidR="00BA1DD7" w:rsidRPr="00B728ED">
        <w:rPr>
          <w:i/>
          <w:lang w:val="bg-BG"/>
        </w:rPr>
        <w:t>то</w:t>
      </w:r>
      <w:r w:rsidRPr="00B728ED">
        <w:rPr>
          <w:i/>
          <w:lang w:val="bg-BG"/>
        </w:rPr>
        <w:t xml:space="preserve"> в ре</w:t>
      </w:r>
      <w:r w:rsidR="0082196C" w:rsidRPr="00B728ED">
        <w:rPr>
          <w:i/>
          <w:lang w:val="bg-BG"/>
        </w:rPr>
        <w:t xml:space="preserve">гиона на държавите </w:t>
      </w:r>
      <w:r w:rsidRPr="00B728ED">
        <w:rPr>
          <w:i/>
          <w:lang w:val="bg-BG"/>
        </w:rPr>
        <w:t xml:space="preserve">от </w:t>
      </w:r>
      <w:r w:rsidR="00687D24" w:rsidRPr="00B728ED">
        <w:rPr>
          <w:i/>
          <w:lang w:val="bg-BG"/>
        </w:rPr>
        <w:t xml:space="preserve">Икономическата </w:t>
      </w:r>
      <w:r w:rsidR="00687D24" w:rsidRPr="00B728ED">
        <w:rPr>
          <w:i/>
        </w:rPr>
        <w:t>K</w:t>
      </w:r>
      <w:r w:rsidR="0082196C" w:rsidRPr="00B728ED">
        <w:rPr>
          <w:i/>
          <w:lang w:val="bg-BG"/>
        </w:rPr>
        <w:t>омисия за Европа към ООН (</w:t>
      </w:r>
      <w:r w:rsidR="0082196C" w:rsidRPr="00B728ED">
        <w:rPr>
          <w:i/>
        </w:rPr>
        <w:t>UNECE</w:t>
      </w:r>
      <w:r w:rsidR="0082196C" w:rsidRPr="00B728ED">
        <w:rPr>
          <w:i/>
          <w:lang w:val="bg-BG"/>
        </w:rPr>
        <w:t>)</w:t>
      </w:r>
      <w:r w:rsidR="003724DA" w:rsidRPr="00B728ED">
        <w:rPr>
          <w:lang w:val="bg-BG"/>
        </w:rPr>
        <w:t xml:space="preserve"> стъпва върху </w:t>
      </w:r>
      <w:r w:rsidR="00AC7F5B" w:rsidRPr="00B728ED">
        <w:rPr>
          <w:lang w:val="bg-BG"/>
        </w:rPr>
        <w:t>Конвенция</w:t>
      </w:r>
      <w:r w:rsidR="002B165C" w:rsidRPr="00B728ED">
        <w:rPr>
          <w:lang w:val="bg-BG"/>
        </w:rPr>
        <w:t>та</w:t>
      </w:r>
      <w:r w:rsidR="00AC7F5B" w:rsidRPr="00B728ED">
        <w:rPr>
          <w:lang w:val="bg-BG"/>
        </w:rPr>
        <w:t xml:space="preserve"> за опазване и използване на трансграничните водни течения и международните езера</w:t>
      </w:r>
      <w:r w:rsidR="003724DA" w:rsidRPr="00B728ED">
        <w:rPr>
          <w:lang w:val="bg-BG"/>
        </w:rPr>
        <w:t xml:space="preserve"> (Хелзинки, 1992), която </w:t>
      </w:r>
      <w:r w:rsidR="005D59AA" w:rsidRPr="00B728ED">
        <w:rPr>
          <w:lang w:val="bg-BG"/>
        </w:rPr>
        <w:t>представлява обвързваща рамка за опазване на международни повърхностни и подземни води</w:t>
      </w:r>
      <w:r w:rsidR="00406DB4" w:rsidRPr="00B728ED">
        <w:rPr>
          <w:lang w:val="bg-BG"/>
        </w:rPr>
        <w:t xml:space="preserve"> чрез предотвратяване, контрол и екологично приемливо водно управление. Ратифицирана е със специален закон.</w:t>
      </w:r>
      <w:r w:rsidR="00002895" w:rsidRPr="00B728ED">
        <w:rPr>
          <w:rStyle w:val="FootnoteReference"/>
          <w:lang w:val="bg-BG"/>
        </w:rPr>
        <w:footnoteReference w:id="4"/>
      </w:r>
    </w:p>
    <w:p w:rsidR="00051344" w:rsidRPr="00B728ED" w:rsidRDefault="00EB51BD" w:rsidP="00B3230B">
      <w:pPr>
        <w:jc w:val="both"/>
        <w:rPr>
          <w:lang w:val="bg-BG"/>
        </w:rPr>
      </w:pPr>
      <w:r w:rsidRPr="00B728ED">
        <w:rPr>
          <w:i/>
          <w:lang w:val="bg-BG"/>
        </w:rPr>
        <w:t>Международно</w:t>
      </w:r>
      <w:r w:rsidR="00BC50C9" w:rsidRPr="00B728ED">
        <w:rPr>
          <w:i/>
          <w:lang w:val="bg-BG"/>
        </w:rPr>
        <w:t>то</w:t>
      </w:r>
      <w:r w:rsidRPr="00B728ED">
        <w:rPr>
          <w:i/>
          <w:lang w:val="bg-BG"/>
        </w:rPr>
        <w:t xml:space="preserve"> Сътрудничество в Дунавския басейн</w:t>
      </w:r>
      <w:r w:rsidR="00FA1BB3" w:rsidRPr="00B728ED">
        <w:rPr>
          <w:lang w:val="bg-BG"/>
        </w:rPr>
        <w:t xml:space="preserve"> стъпва върху Конвенцията за сътрудничество при опазването и устойчивото използване на река Дунав</w:t>
      </w:r>
      <w:r w:rsidR="004254B8" w:rsidRPr="00B728ED">
        <w:rPr>
          <w:lang w:val="bg-BG"/>
        </w:rPr>
        <w:t xml:space="preserve"> (София, 1994),</w:t>
      </w:r>
      <w:r w:rsidRPr="00B728ED">
        <w:rPr>
          <w:lang w:val="bg-BG"/>
        </w:rPr>
        <w:t xml:space="preserve"> чието </w:t>
      </w:r>
      <w:r w:rsidRPr="00B728ED">
        <w:rPr>
          <w:lang w:val="bg-BG"/>
        </w:rPr>
        <w:lastRenderedPageBreak/>
        <w:t xml:space="preserve">приемане </w:t>
      </w:r>
      <w:r w:rsidR="00F7506D" w:rsidRPr="00B728ED">
        <w:rPr>
          <w:lang w:val="bg-BG"/>
        </w:rPr>
        <w:t xml:space="preserve">на </w:t>
      </w:r>
      <w:r w:rsidR="004254B8" w:rsidRPr="00B728ED">
        <w:rPr>
          <w:lang w:val="bg-BG"/>
        </w:rPr>
        <w:t>на територията на Република Сърбия се регулира от специален закон.</w:t>
      </w:r>
      <w:r w:rsidR="00361ADB" w:rsidRPr="00B728ED">
        <w:rPr>
          <w:rStyle w:val="FootnoteReference"/>
          <w:lang w:val="bg-BG"/>
        </w:rPr>
        <w:footnoteReference w:id="5"/>
      </w:r>
      <w:r w:rsidR="000C10A7" w:rsidRPr="00B728ED">
        <w:rPr>
          <w:lang w:val="bg-BG"/>
        </w:rPr>
        <w:t xml:space="preserve"> Подписалите страни </w:t>
      </w:r>
      <w:r w:rsidR="00280DAE" w:rsidRPr="00B728ED">
        <w:rPr>
          <w:lang w:val="bg-BG"/>
        </w:rPr>
        <w:t xml:space="preserve">са задължени да се стремят към устойчиво и </w:t>
      </w:r>
      <w:r w:rsidR="00331408" w:rsidRPr="00B728ED">
        <w:rPr>
          <w:lang w:val="bg-BG"/>
        </w:rPr>
        <w:t>безпристрастно водно уп</w:t>
      </w:r>
      <w:r w:rsidR="00CA65B0" w:rsidRPr="00B728ED">
        <w:rPr>
          <w:lang w:val="bg-BG"/>
        </w:rPr>
        <w:t xml:space="preserve">равление, включително опазване, подобрение и разумно използване на повърхностни и подземни води. </w:t>
      </w:r>
      <w:r w:rsidR="004B64F9" w:rsidRPr="00B728ED">
        <w:rPr>
          <w:lang w:val="bg-BG"/>
        </w:rPr>
        <w:t>Осъществяването на Конвенцията е под юрисдикцията на Международната Комисия за Опазване на река Дунав</w:t>
      </w:r>
      <w:r w:rsidR="00A231E1" w:rsidRPr="00B728ED">
        <w:rPr>
          <w:rStyle w:val="FootnoteReference"/>
          <w:lang w:val="bg-BG"/>
        </w:rPr>
        <w:footnoteReference w:id="6"/>
      </w:r>
      <w:r w:rsidR="009B17D7" w:rsidRPr="00B728ED">
        <w:rPr>
          <w:lang w:val="bg-BG"/>
        </w:rPr>
        <w:t xml:space="preserve"> (</w:t>
      </w:r>
      <w:r w:rsidR="00F610B6" w:rsidRPr="00B728ED">
        <w:rPr>
          <w:lang w:val="bg-BG"/>
        </w:rPr>
        <w:t>МКОД</w:t>
      </w:r>
      <w:r w:rsidR="009B17D7" w:rsidRPr="00B728ED">
        <w:rPr>
          <w:lang w:val="bg-BG"/>
        </w:rPr>
        <w:t>)</w:t>
      </w:r>
      <w:r w:rsidR="007F3C4D" w:rsidRPr="00B728ED">
        <w:rPr>
          <w:lang w:val="bg-BG"/>
        </w:rPr>
        <w:t xml:space="preserve"> с главен офис във Виена, а Сърбия е пълноправен член от 2003г. </w:t>
      </w:r>
      <w:r w:rsidR="009B17D7" w:rsidRPr="00B728ED">
        <w:rPr>
          <w:lang w:val="bg-BG"/>
        </w:rPr>
        <w:t xml:space="preserve">Съгласно </w:t>
      </w:r>
      <w:r w:rsidR="00F610B6" w:rsidRPr="00B728ED">
        <w:rPr>
          <w:lang w:val="bg-BG"/>
        </w:rPr>
        <w:t xml:space="preserve">МКОД </w:t>
      </w:r>
      <w:r w:rsidR="009B17D7" w:rsidRPr="00B728ED">
        <w:rPr>
          <w:lang w:val="bg-BG"/>
        </w:rPr>
        <w:t xml:space="preserve">и съгласно </w:t>
      </w:r>
      <w:r w:rsidR="00EC105C" w:rsidRPr="00B728ED">
        <w:rPr>
          <w:lang w:val="bg-BG"/>
        </w:rPr>
        <w:t>Меморандума за ра</w:t>
      </w:r>
      <w:r w:rsidR="009D5438" w:rsidRPr="00B728ED">
        <w:rPr>
          <w:lang w:val="bg-BG"/>
        </w:rPr>
        <w:t>з</w:t>
      </w:r>
      <w:r w:rsidR="00EC105C" w:rsidRPr="00B728ED">
        <w:rPr>
          <w:lang w:val="bg-BG"/>
        </w:rPr>
        <w:t>бирателство подписан във Виена през 2004г.</w:t>
      </w:r>
      <w:r w:rsidR="00EC105C" w:rsidRPr="00B728ED">
        <w:rPr>
          <w:rStyle w:val="FootnoteReference"/>
          <w:lang w:val="bg-BG"/>
        </w:rPr>
        <w:footnoteReference w:id="7"/>
      </w:r>
      <w:r w:rsidR="00EC105C" w:rsidRPr="00B728ED">
        <w:rPr>
          <w:lang w:val="bg-BG"/>
        </w:rPr>
        <w:t>, международното сътрудничество се осъществява също на басейна Тиса.</w:t>
      </w:r>
    </w:p>
    <w:p w:rsidR="00EE6B9C" w:rsidRPr="00B728ED" w:rsidRDefault="00EE6B9C" w:rsidP="00B3230B">
      <w:pPr>
        <w:jc w:val="both"/>
        <w:rPr>
          <w:lang w:val="bg-BG"/>
        </w:rPr>
      </w:pPr>
      <w:r w:rsidRPr="00B728ED">
        <w:rPr>
          <w:i/>
          <w:lang w:val="bg-BG"/>
        </w:rPr>
        <w:t>Международно</w:t>
      </w:r>
      <w:r w:rsidR="00BC50C9" w:rsidRPr="00B728ED">
        <w:rPr>
          <w:i/>
          <w:lang w:val="bg-BG"/>
        </w:rPr>
        <w:t>то</w:t>
      </w:r>
      <w:r w:rsidRPr="00B728ED">
        <w:rPr>
          <w:i/>
          <w:lang w:val="bg-BG"/>
        </w:rPr>
        <w:t xml:space="preserve"> сътрудничество за водно управление на басейн Сава</w:t>
      </w:r>
      <w:r w:rsidRPr="00B728ED">
        <w:rPr>
          <w:lang w:val="bg-BG"/>
        </w:rPr>
        <w:t xml:space="preserve"> е установено след подписване на Рамковото споразумение за басейна на река Сава (Кранска Гора, 2002г.) и </w:t>
      </w:r>
      <w:r w:rsidR="001B3863" w:rsidRPr="00B728ED">
        <w:rPr>
          <w:lang w:val="bg-BG"/>
        </w:rPr>
        <w:t>неговото ратифициране чрез отделен закон.</w:t>
      </w:r>
      <w:r w:rsidR="008C3D6D" w:rsidRPr="00B728ED">
        <w:rPr>
          <w:rStyle w:val="FootnoteReference"/>
          <w:lang w:val="bg-BG"/>
        </w:rPr>
        <w:footnoteReference w:id="8"/>
      </w:r>
      <w:r w:rsidR="00BF2B1C" w:rsidRPr="00B728ED">
        <w:rPr>
          <w:lang w:val="bg-BG"/>
        </w:rPr>
        <w:t xml:space="preserve"> През 2003г. бе създадена международна комисия за басейна Сава, </w:t>
      </w:r>
      <w:r w:rsidR="00907138" w:rsidRPr="00B728ED">
        <w:rPr>
          <w:lang w:val="bg-BG"/>
        </w:rPr>
        <w:t xml:space="preserve">като през 2006г. в Загреб е създаден Секретариат. Специален протокол за Защита от наводнения ще бъде прикрепен към Рамковото споразумение, Официален Държавен Вестник на Република Сърбия – международни договори 16/2014, който ще регулира сътрудничеството с цел предотвратяване и/или намаляване до минимум на рисковете от наводнения, като се предприемат определени мерки и дейности. </w:t>
      </w:r>
      <w:r w:rsidR="00327E12" w:rsidRPr="00B728ED">
        <w:rPr>
          <w:lang w:val="bg-BG"/>
        </w:rPr>
        <w:t xml:space="preserve">Проблемите свързани с </w:t>
      </w:r>
      <w:r w:rsidR="008A4352" w:rsidRPr="00B728ED">
        <w:rPr>
          <w:lang w:val="bg-BG"/>
        </w:rPr>
        <w:t>корабоп</w:t>
      </w:r>
      <w:r w:rsidR="00C80F88" w:rsidRPr="00B728ED">
        <w:rPr>
          <w:lang w:val="bg-BG"/>
        </w:rPr>
        <w:t>л</w:t>
      </w:r>
      <w:r w:rsidR="008A4352" w:rsidRPr="00B728ED">
        <w:rPr>
          <w:lang w:val="bg-BG"/>
        </w:rPr>
        <w:t>аванепо</w:t>
      </w:r>
      <w:r w:rsidR="00327E12" w:rsidRPr="00B728ED">
        <w:rPr>
          <w:lang w:val="bg-BG"/>
        </w:rPr>
        <w:t xml:space="preserve"> международният воден път Сава се уреждат от специален Протокол ратифициран съгласно закона относно Рамковото споразумение на басейна Сава.</w:t>
      </w:r>
    </w:p>
    <w:p w:rsidR="00211B0C" w:rsidRPr="00B728ED" w:rsidRDefault="008D072C" w:rsidP="00B3230B">
      <w:pPr>
        <w:jc w:val="both"/>
        <w:rPr>
          <w:lang w:val="bg-BG"/>
        </w:rPr>
      </w:pPr>
      <w:r w:rsidRPr="00B728ED">
        <w:rPr>
          <w:i/>
          <w:lang w:val="bg-BG"/>
        </w:rPr>
        <w:t>Корабоплаване</w:t>
      </w:r>
      <w:r w:rsidR="00BC50C9" w:rsidRPr="00B728ED">
        <w:rPr>
          <w:i/>
          <w:lang w:val="bg-BG"/>
        </w:rPr>
        <w:t>то</w:t>
      </w:r>
      <w:r w:rsidR="00211B0C" w:rsidRPr="00B728ED">
        <w:rPr>
          <w:i/>
          <w:lang w:val="bg-BG"/>
        </w:rPr>
        <w:t xml:space="preserve"> по река Дунав</w:t>
      </w:r>
      <w:r w:rsidR="00211B0C" w:rsidRPr="00B728ED">
        <w:rPr>
          <w:lang w:val="bg-BG"/>
        </w:rPr>
        <w:t xml:space="preserve">, реката със статус на международен воден път, се провежда в съответствие с </w:t>
      </w:r>
      <w:r w:rsidR="008A4352" w:rsidRPr="00B728ED">
        <w:rPr>
          <w:lang w:val="bg-BG"/>
        </w:rPr>
        <w:t>Белградската Конвенция</w:t>
      </w:r>
      <w:r w:rsidRPr="00B728ED">
        <w:rPr>
          <w:lang w:val="bg-BG"/>
        </w:rPr>
        <w:t xml:space="preserve"> за режима на корабоплаването по Дунава</w:t>
      </w:r>
      <w:r w:rsidR="00404A4C" w:rsidRPr="00B728ED">
        <w:rPr>
          <w:rStyle w:val="FootnoteReference"/>
          <w:lang w:val="bg-BG"/>
        </w:rPr>
        <w:footnoteReference w:id="9"/>
      </w:r>
      <w:r w:rsidR="00FC11EC" w:rsidRPr="00B728ED">
        <w:rPr>
          <w:lang w:val="bg-BG"/>
        </w:rPr>
        <w:t xml:space="preserve">, което също образува рамката за управление на корабоплаването между 11 </w:t>
      </w:r>
      <w:r w:rsidR="008D016F" w:rsidRPr="00B728ED">
        <w:rPr>
          <w:lang w:val="bg-BG"/>
        </w:rPr>
        <w:t xml:space="preserve">страни-членки на ЕС, които са </w:t>
      </w:r>
      <w:r w:rsidR="00552096" w:rsidRPr="00B728ED">
        <w:rPr>
          <w:lang w:val="bg-BG"/>
        </w:rPr>
        <w:t>разположени</w:t>
      </w:r>
      <w:r w:rsidR="000E0180" w:rsidRPr="00B728ED">
        <w:rPr>
          <w:lang w:val="bg-BG"/>
        </w:rPr>
        <w:t xml:space="preserve"> около</w:t>
      </w:r>
      <w:r w:rsidR="008D016F" w:rsidRPr="00B728ED">
        <w:rPr>
          <w:lang w:val="bg-BG"/>
        </w:rPr>
        <w:t xml:space="preserve"> басейна на тази река. Конвенцията има за цел да заздрави икономическите връзки в региона и подчертава нуждата от поддържане на корабоплаване по цялата река Дунав. Осъществяването на тази Конвенция се координира от </w:t>
      </w:r>
      <w:r w:rsidR="002B6BC5" w:rsidRPr="00B728ED">
        <w:rPr>
          <w:lang w:val="bg-BG"/>
        </w:rPr>
        <w:t>Дунавската Комисия (ДК)</w:t>
      </w:r>
      <w:r w:rsidR="008D016F" w:rsidRPr="00B728ED">
        <w:rPr>
          <w:lang w:val="bg-BG"/>
        </w:rPr>
        <w:t xml:space="preserve"> с главен офис в Будапеща.</w:t>
      </w:r>
    </w:p>
    <w:p w:rsidR="00785CED" w:rsidRPr="00B728ED" w:rsidRDefault="00785CED" w:rsidP="00B3230B">
      <w:pPr>
        <w:jc w:val="both"/>
        <w:rPr>
          <w:lang w:val="bg-BG"/>
        </w:rPr>
      </w:pPr>
      <w:r w:rsidRPr="00B728ED">
        <w:rPr>
          <w:lang w:val="bg-BG"/>
        </w:rPr>
        <w:t xml:space="preserve">Текущото състояние на </w:t>
      </w:r>
      <w:r w:rsidRPr="00B728ED">
        <w:rPr>
          <w:i/>
          <w:lang w:val="bg-BG"/>
        </w:rPr>
        <w:t>двустранно сътрудничество</w:t>
      </w:r>
      <w:r w:rsidRPr="00B728ED">
        <w:rPr>
          <w:lang w:val="bg-BG"/>
        </w:rPr>
        <w:t xml:space="preserve"> във водния сектор не е задоволително, нито от гледна точка на качество, нито от обхват. Единствените активни двустранни комисии са тези с Румъния</w:t>
      </w:r>
      <w:r w:rsidR="005B588E" w:rsidRPr="00B728ED">
        <w:rPr>
          <w:rStyle w:val="FootnoteReference"/>
          <w:lang w:val="bg-BG"/>
        </w:rPr>
        <w:footnoteReference w:id="10"/>
      </w:r>
      <w:r w:rsidRPr="00B728ED">
        <w:rPr>
          <w:lang w:val="bg-BG"/>
        </w:rPr>
        <w:t xml:space="preserve"> и Унгария</w:t>
      </w:r>
      <w:r w:rsidR="005B588E" w:rsidRPr="00B728ED">
        <w:rPr>
          <w:rStyle w:val="FootnoteReference"/>
          <w:lang w:val="bg-BG"/>
        </w:rPr>
        <w:footnoteReference w:id="11"/>
      </w:r>
      <w:r w:rsidRPr="00B728ED">
        <w:rPr>
          <w:lang w:val="bg-BG"/>
        </w:rPr>
        <w:t xml:space="preserve">, създадени въз основа на споразумения сключени още през 1955г. </w:t>
      </w:r>
      <w:r w:rsidR="00BE5DBE" w:rsidRPr="00B728ED">
        <w:rPr>
          <w:lang w:val="bg-BG"/>
        </w:rPr>
        <w:t xml:space="preserve">Сътрудничеството с България е спряно от 1982г. </w:t>
      </w:r>
      <w:r w:rsidR="00355563" w:rsidRPr="00B728ED">
        <w:rPr>
          <w:lang w:val="bg-BG"/>
        </w:rPr>
        <w:t>Към</w:t>
      </w:r>
      <w:r w:rsidR="00BE5DBE" w:rsidRPr="00B728ED">
        <w:rPr>
          <w:lang w:val="bg-BG"/>
        </w:rPr>
        <w:t xml:space="preserve"> днешна дата сътрудничеството със съседните </w:t>
      </w:r>
      <w:r w:rsidR="00BE5DBE" w:rsidRPr="00B728ED">
        <w:rPr>
          <w:lang w:val="bg-BG"/>
        </w:rPr>
        <w:lastRenderedPageBreak/>
        <w:t xml:space="preserve">страни на територията на бившата </w:t>
      </w:r>
      <w:r w:rsidR="00A13E1C" w:rsidRPr="00B728ED">
        <w:rPr>
          <w:lang w:val="bg-BG"/>
        </w:rPr>
        <w:t xml:space="preserve">Социалистическа Федерална Република Югославия </w:t>
      </w:r>
      <w:r w:rsidR="00B8430E" w:rsidRPr="00B728ED">
        <w:rPr>
          <w:lang w:val="bg-BG"/>
        </w:rPr>
        <w:t xml:space="preserve">(Хърватска, Босна и Херцеговина, Черна гора и Македония) не е регулирано. </w:t>
      </w:r>
    </w:p>
    <w:p w:rsidR="00327E12" w:rsidRPr="00B728ED" w:rsidRDefault="00B17409" w:rsidP="00B17409">
      <w:pPr>
        <w:pStyle w:val="Heading4"/>
        <w:rPr>
          <w:b/>
          <w:lang w:val="bg-BG"/>
        </w:rPr>
      </w:pPr>
      <w:r w:rsidRPr="00B728ED">
        <w:rPr>
          <w:b/>
          <w:lang w:val="bg-BG"/>
        </w:rPr>
        <w:t>ЕС Директиви, които управляват водния сектор</w:t>
      </w:r>
    </w:p>
    <w:p w:rsidR="00B17409" w:rsidRPr="00B728ED" w:rsidRDefault="003B71B1" w:rsidP="00B3230B">
      <w:pPr>
        <w:jc w:val="both"/>
        <w:rPr>
          <w:lang w:val="bg-BG"/>
        </w:rPr>
      </w:pPr>
      <w:r w:rsidRPr="00B728ED">
        <w:rPr>
          <w:lang w:val="bg-BG"/>
        </w:rPr>
        <w:t>Водната регулация в ЕС е от огромно значение не само за страните-членки, но за всички други държави, които имат намерение да си сътрудничат с тях или да станат член на Съюз</w:t>
      </w:r>
      <w:r w:rsidR="005F027D" w:rsidRPr="00B728ED">
        <w:rPr>
          <w:lang w:val="bg-BG"/>
        </w:rPr>
        <w:t>а</w:t>
      </w:r>
      <w:r w:rsidRPr="00B728ED">
        <w:rPr>
          <w:lang w:val="bg-BG"/>
        </w:rPr>
        <w:t>.</w:t>
      </w:r>
    </w:p>
    <w:p w:rsidR="003B71B1" w:rsidRPr="00B728ED" w:rsidRDefault="00513D94" w:rsidP="00B3230B">
      <w:pPr>
        <w:jc w:val="both"/>
        <w:rPr>
          <w:lang w:val="bg-BG"/>
        </w:rPr>
      </w:pPr>
      <w:r w:rsidRPr="00B728ED">
        <w:rPr>
          <w:lang w:val="bg-BG"/>
        </w:rPr>
        <w:t xml:space="preserve">Най-значимият документ е </w:t>
      </w:r>
      <w:r w:rsidR="006A23B7" w:rsidRPr="00B728ED">
        <w:rPr>
          <w:i/>
          <w:lang w:val="bg-BG"/>
        </w:rPr>
        <w:t xml:space="preserve">Водната </w:t>
      </w:r>
      <w:r w:rsidRPr="00B728ED">
        <w:rPr>
          <w:i/>
          <w:lang w:val="bg-BG"/>
        </w:rPr>
        <w:t xml:space="preserve">Рамкова Директива </w:t>
      </w:r>
      <w:r w:rsidR="006A23B7" w:rsidRPr="00B728ED">
        <w:rPr>
          <w:i/>
          <w:lang w:val="bg-BG"/>
        </w:rPr>
        <w:t>на ЕС</w:t>
      </w:r>
      <w:r w:rsidR="00C61027" w:rsidRPr="00B728ED">
        <w:rPr>
          <w:rStyle w:val="FootnoteReference"/>
          <w:i/>
          <w:lang w:val="bg-BG"/>
        </w:rPr>
        <w:footnoteReference w:id="12"/>
      </w:r>
      <w:r w:rsidRPr="00B728ED">
        <w:rPr>
          <w:lang w:val="bg-BG"/>
        </w:rPr>
        <w:t xml:space="preserve">, която представлява </w:t>
      </w:r>
      <w:r w:rsidR="004D2DC4" w:rsidRPr="00B728ED">
        <w:rPr>
          <w:lang w:val="bg-BG"/>
        </w:rPr>
        <w:t xml:space="preserve">стратегически, но също така и оперативна рамка за постигането на основните цели на водната политика на ЕС: </w:t>
      </w:r>
      <w:r w:rsidR="00E12634" w:rsidRPr="00B728ED">
        <w:rPr>
          <w:lang w:val="bg-BG"/>
        </w:rPr>
        <w:t>все</w:t>
      </w:r>
      <w:r w:rsidR="000B2E62" w:rsidRPr="00B728ED">
        <w:rPr>
          <w:lang w:val="bg-BG"/>
        </w:rPr>
        <w:t>обхватно опазване на всички води</w:t>
      </w:r>
      <w:r w:rsidR="00E12634" w:rsidRPr="00B728ED">
        <w:rPr>
          <w:lang w:val="bg-BG"/>
        </w:rPr>
        <w:t xml:space="preserve">, като </w:t>
      </w:r>
      <w:r w:rsidR="00813855" w:rsidRPr="00B728ED">
        <w:rPr>
          <w:lang w:val="bg-BG"/>
        </w:rPr>
        <w:t xml:space="preserve">се взима предвид </w:t>
      </w:r>
      <w:r w:rsidR="00F83198" w:rsidRPr="00B728ED">
        <w:rPr>
          <w:lang w:val="bg-BG"/>
        </w:rPr>
        <w:t xml:space="preserve">природното взаимодействие помежду им по отношение на качество и количество, като се прилага принципа на </w:t>
      </w:r>
      <w:r w:rsidR="000C436C" w:rsidRPr="00B728ED">
        <w:rPr>
          <w:lang w:val="bg-BG"/>
        </w:rPr>
        <w:t xml:space="preserve">интегрирано управление на водни ресурси. </w:t>
      </w:r>
      <w:r w:rsidR="002C74A5" w:rsidRPr="00B728ED">
        <w:rPr>
          <w:lang w:val="bg-BG"/>
        </w:rPr>
        <w:t xml:space="preserve">Концепцията за интеграция </w:t>
      </w:r>
      <w:r w:rsidR="00557485" w:rsidRPr="00B728ED">
        <w:rPr>
          <w:lang w:val="bg-BG"/>
        </w:rPr>
        <w:t xml:space="preserve">на всички подходящи сегменти във водния сектор е основна за постигането на обявените цели. Най-важните позиции посочени в </w:t>
      </w:r>
      <w:r w:rsidR="0029715F" w:rsidRPr="00B728ED">
        <w:rPr>
          <w:lang w:val="bg-BG"/>
        </w:rPr>
        <w:t>Директивата са както следва: планиране и управление на водни ресурси на ниво басейн, хар</w:t>
      </w:r>
      <w:r w:rsidR="00C85E64" w:rsidRPr="00B728ED">
        <w:rPr>
          <w:lang w:val="bg-BG"/>
        </w:rPr>
        <w:t xml:space="preserve">монизиране на цели </w:t>
      </w:r>
      <w:r w:rsidR="002451E2" w:rsidRPr="00B728ED">
        <w:rPr>
          <w:lang w:val="bg-BG"/>
        </w:rPr>
        <w:t xml:space="preserve">относно управление на водни ресурси и околна среда, интегрирано управление на речни басейни и установяване на компетентни услуги за управление на водата на ниво големи хидрографски райони, налагане на строги изисквания за изхвърляне на замърсяващи материали и задаването на високи стандарти за </w:t>
      </w:r>
      <w:r w:rsidR="006A4EF3" w:rsidRPr="00B728ED">
        <w:rPr>
          <w:lang w:val="bg-BG"/>
        </w:rPr>
        <w:t xml:space="preserve">оценяване </w:t>
      </w:r>
      <w:r w:rsidR="002451E2" w:rsidRPr="00B728ED">
        <w:rPr>
          <w:lang w:val="bg-BG"/>
        </w:rPr>
        <w:t>качество</w:t>
      </w:r>
      <w:r w:rsidR="006A4EF3" w:rsidRPr="00B728ED">
        <w:rPr>
          <w:lang w:val="bg-BG"/>
        </w:rPr>
        <w:t>то</w:t>
      </w:r>
      <w:r w:rsidR="002451E2" w:rsidRPr="00B728ED">
        <w:rPr>
          <w:lang w:val="bg-BG"/>
        </w:rPr>
        <w:t xml:space="preserve"> на водата </w:t>
      </w:r>
      <w:r w:rsidR="006A4EF3" w:rsidRPr="00B728ED">
        <w:rPr>
          <w:lang w:val="bg-BG"/>
        </w:rPr>
        <w:t xml:space="preserve">във водни течения; </w:t>
      </w:r>
      <w:r w:rsidR="00A87B95" w:rsidRPr="00B728ED">
        <w:rPr>
          <w:lang w:val="bg-BG"/>
        </w:rPr>
        <w:t xml:space="preserve">икономическа политика, която дава възможност за самофинансиране на водния сектор чрез адекватно събиране на вода и всички услуги свързани с водата; реалистична, икономическа цена на </w:t>
      </w:r>
      <w:r w:rsidR="00333447" w:rsidRPr="00B728ED">
        <w:rPr>
          <w:lang w:val="bg-BG"/>
        </w:rPr>
        <w:t>водата придружена от стриктно спазване на принципа – потребителя плаща, замърсителя плаща, пълно възстановяване на всички основни разходи, както и разходите свързани с о</w:t>
      </w:r>
      <w:r w:rsidR="00597BF4" w:rsidRPr="00B728ED">
        <w:rPr>
          <w:lang w:val="bg-BG"/>
        </w:rPr>
        <w:t>пазване на водата, и небходимо</w:t>
      </w:r>
      <w:r w:rsidR="00333447" w:rsidRPr="00B728ED">
        <w:rPr>
          <w:lang w:val="bg-BG"/>
        </w:rPr>
        <w:t xml:space="preserve"> опазване на околната среда. </w:t>
      </w:r>
      <w:r w:rsidR="00B602C3" w:rsidRPr="00B728ED">
        <w:rPr>
          <w:lang w:val="bg-BG"/>
        </w:rPr>
        <w:t xml:space="preserve">Всички тези принципи на Директивата имат голямо значение за стратегията на водния сектор в Сърбия, особено раздела за </w:t>
      </w:r>
      <w:r w:rsidR="009C39C6" w:rsidRPr="00B728ED">
        <w:rPr>
          <w:lang w:val="bg-BG"/>
        </w:rPr>
        <w:t>политиката на самофинансиране</w:t>
      </w:r>
      <w:r w:rsidR="00B602C3" w:rsidRPr="00B728ED">
        <w:rPr>
          <w:lang w:val="bg-BG"/>
        </w:rPr>
        <w:t xml:space="preserve"> на водния сектор </w:t>
      </w:r>
      <w:r w:rsidR="00124607" w:rsidRPr="00B728ED">
        <w:rPr>
          <w:lang w:val="bg-BG"/>
        </w:rPr>
        <w:t>въз основа на реалистични цени на водата и услугите свързани с вода (водата разглежда</w:t>
      </w:r>
      <w:r w:rsidR="00A54338" w:rsidRPr="00B728ED">
        <w:rPr>
          <w:lang w:val="bg-BG"/>
        </w:rPr>
        <w:t>на като икономическа категория)</w:t>
      </w:r>
      <w:r w:rsidR="00124607" w:rsidRPr="00B728ED">
        <w:rPr>
          <w:lang w:val="bg-BG"/>
        </w:rPr>
        <w:t>, и включването в цените на всички разходи, които са възникнали за опазване на водата.</w:t>
      </w:r>
      <w:r w:rsidR="005F6C9A" w:rsidRPr="00B728ED">
        <w:rPr>
          <w:lang w:val="bg-BG"/>
        </w:rPr>
        <w:t xml:space="preserve"> Също така, важно е много точно да се </w:t>
      </w:r>
      <w:r w:rsidR="00913EFA" w:rsidRPr="00B728ED">
        <w:rPr>
          <w:lang w:val="bg-BG"/>
        </w:rPr>
        <w:t xml:space="preserve">обезпечи създаването на управленски единици на ниво големи басейни, </w:t>
      </w:r>
      <w:r w:rsidR="006F3786" w:rsidRPr="00B728ED">
        <w:rPr>
          <w:lang w:val="bg-BG"/>
        </w:rPr>
        <w:t xml:space="preserve">както и ангажирането на обществото и особено потребителите в процеса на управление, за да се промени обществеността от състоянието на пасивен </w:t>
      </w:r>
      <w:r w:rsidR="00BC7DD0" w:rsidRPr="00B728ED">
        <w:rPr>
          <w:lang w:val="bg-BG"/>
        </w:rPr>
        <w:t>обект</w:t>
      </w:r>
      <w:r w:rsidR="006F3786" w:rsidRPr="00B728ED">
        <w:rPr>
          <w:lang w:val="bg-BG"/>
        </w:rPr>
        <w:t xml:space="preserve">, който е винаги лошо информиран и се съпротивлява на предложените действия във водния сектор, към активен </w:t>
      </w:r>
      <w:r w:rsidR="00BC7DD0" w:rsidRPr="00B728ED">
        <w:rPr>
          <w:lang w:val="bg-BG"/>
        </w:rPr>
        <w:t xml:space="preserve">участник в процеса на управление, който разбира причините за конкретни мерки по отношение на водата и наблюдава цялата структура на всички разходи свързани с проучвания, планиране, строителство, поддръжка и опазване, които задължително трябва да бъдат включени </w:t>
      </w:r>
      <w:r w:rsidR="00F40E30" w:rsidRPr="00B728ED">
        <w:rPr>
          <w:lang w:val="bg-BG"/>
        </w:rPr>
        <w:t xml:space="preserve">в ценообразуването на водата и услугите свързани с водата. </w:t>
      </w:r>
    </w:p>
    <w:p w:rsidR="009E3D0B" w:rsidRPr="00B728ED" w:rsidRDefault="009E3D0B" w:rsidP="00B3230B">
      <w:pPr>
        <w:jc w:val="both"/>
        <w:rPr>
          <w:lang w:val="bg-BG"/>
        </w:rPr>
      </w:pPr>
      <w:r w:rsidRPr="00B728ED">
        <w:rPr>
          <w:lang w:val="bg-BG"/>
        </w:rPr>
        <w:t xml:space="preserve">След приемането на </w:t>
      </w:r>
      <w:r w:rsidR="00507000" w:rsidRPr="00B728ED">
        <w:rPr>
          <w:lang w:val="bg-BG"/>
        </w:rPr>
        <w:t>Вод</w:t>
      </w:r>
      <w:r w:rsidR="00330791" w:rsidRPr="00B728ED">
        <w:rPr>
          <w:lang w:val="bg-BG"/>
        </w:rPr>
        <w:t>н</w:t>
      </w:r>
      <w:r w:rsidR="00507000" w:rsidRPr="00B728ED">
        <w:rPr>
          <w:lang w:val="bg-BG"/>
        </w:rPr>
        <w:t>ата Рамкова Директива</w:t>
      </w:r>
      <w:r w:rsidR="00B90D32" w:rsidRPr="00B728ED">
        <w:rPr>
          <w:lang w:val="bg-BG"/>
        </w:rPr>
        <w:t xml:space="preserve"> (ВРД)</w:t>
      </w:r>
      <w:r w:rsidR="00507000" w:rsidRPr="00B728ED">
        <w:rPr>
          <w:lang w:val="bg-BG"/>
        </w:rPr>
        <w:t xml:space="preserve">, водните ресурси на територията на Европейския Съюз </w:t>
      </w:r>
      <w:r w:rsidR="00A8526E" w:rsidRPr="00B728ED">
        <w:rPr>
          <w:lang w:val="bg-BG"/>
        </w:rPr>
        <w:t>са се превърнали в</w:t>
      </w:r>
      <w:r w:rsidR="00C40CEE" w:rsidRPr="00B728ED">
        <w:rPr>
          <w:lang w:val="bg-BG"/>
        </w:rPr>
        <w:t xml:space="preserve"> точка на съсредоточаване за целия Съюз, като се налага задължението за всяка страна-членка да хармонизира законодателният, технически и икономически подход </w:t>
      </w:r>
      <w:r w:rsidR="002F0726" w:rsidRPr="00B728ED">
        <w:rPr>
          <w:lang w:val="bg-BG"/>
        </w:rPr>
        <w:t>към во</w:t>
      </w:r>
      <w:r w:rsidR="001A44EA" w:rsidRPr="00B728ED">
        <w:rPr>
          <w:lang w:val="bg-BG"/>
        </w:rPr>
        <w:t xml:space="preserve">дното управление и да гарантира всеобхватна стратегия за управление на водата. Това </w:t>
      </w:r>
      <w:r w:rsidR="002C428F" w:rsidRPr="00B728ED">
        <w:rPr>
          <w:lang w:val="bg-BG"/>
        </w:rPr>
        <w:t xml:space="preserve">задължение </w:t>
      </w:r>
      <w:r w:rsidR="007E4343" w:rsidRPr="00B728ED">
        <w:rPr>
          <w:lang w:val="bg-BG"/>
        </w:rPr>
        <w:t xml:space="preserve"> важи също и за потенциални страни-членки на ЕС.</w:t>
      </w:r>
    </w:p>
    <w:p w:rsidR="007E4343" w:rsidRPr="00B728ED" w:rsidRDefault="00B90D32" w:rsidP="00B3230B">
      <w:pPr>
        <w:jc w:val="both"/>
        <w:rPr>
          <w:lang w:val="bg-BG"/>
        </w:rPr>
      </w:pPr>
      <w:r w:rsidRPr="00B728ED">
        <w:rPr>
          <w:lang w:val="bg-BG"/>
        </w:rPr>
        <w:t>ВРД е директива тип „чадър“, която включва и свързва други важни директиви, които пряко или косвено имат отношение към вод</w:t>
      </w:r>
      <w:r w:rsidR="00A96B10" w:rsidRPr="00B728ED">
        <w:rPr>
          <w:lang w:val="bg-BG"/>
        </w:rPr>
        <w:t>ата, като най-важните</w:t>
      </w:r>
      <w:r w:rsidRPr="00B728ED">
        <w:rPr>
          <w:lang w:val="bg-BG"/>
        </w:rPr>
        <w:t xml:space="preserve"> от тях </w:t>
      </w:r>
      <w:r w:rsidR="00A96B10" w:rsidRPr="00B728ED">
        <w:rPr>
          <w:lang w:val="bg-BG"/>
        </w:rPr>
        <w:t>са както следва</w:t>
      </w:r>
      <w:r w:rsidRPr="00B728ED">
        <w:rPr>
          <w:lang w:val="bg-BG"/>
        </w:rPr>
        <w:t>:</w:t>
      </w:r>
    </w:p>
    <w:p w:rsidR="00B90D32" w:rsidRPr="00B728ED" w:rsidRDefault="00072D24" w:rsidP="00D351BE">
      <w:pPr>
        <w:pStyle w:val="ListParagraph"/>
        <w:numPr>
          <w:ilvl w:val="0"/>
          <w:numId w:val="10"/>
        </w:numPr>
        <w:jc w:val="both"/>
        <w:rPr>
          <w:lang w:val="bg-BG"/>
        </w:rPr>
      </w:pPr>
      <w:r w:rsidRPr="00B728ED">
        <w:rPr>
          <w:i/>
          <w:lang w:val="bg-BG"/>
        </w:rPr>
        <w:lastRenderedPageBreak/>
        <w:t>Директива 91/271/ЕИО</w:t>
      </w:r>
      <w:r w:rsidR="00887F86" w:rsidRPr="00B728ED">
        <w:rPr>
          <w:i/>
          <w:lang w:val="bg-BG"/>
        </w:rPr>
        <w:t xml:space="preserve"> относно пречистван</w:t>
      </w:r>
      <w:r w:rsidR="00F1247C" w:rsidRPr="00B728ED">
        <w:rPr>
          <w:i/>
          <w:lang w:val="bg-BG"/>
        </w:rPr>
        <w:t>ето на градските отпадъчни води</w:t>
      </w:r>
      <w:r w:rsidR="00F1247C" w:rsidRPr="00B728ED">
        <w:rPr>
          <w:lang w:val="bg-BG"/>
        </w:rPr>
        <w:t xml:space="preserve">, която </w:t>
      </w:r>
      <w:r w:rsidR="000C6C57" w:rsidRPr="00B728ED">
        <w:rPr>
          <w:lang w:val="bg-BG"/>
        </w:rPr>
        <w:t xml:space="preserve">полага задължението да се пречистват комунални отпадъчни води за </w:t>
      </w:r>
      <w:r w:rsidR="00BC6293" w:rsidRPr="00B728ED">
        <w:rPr>
          <w:lang w:val="bg-BG"/>
        </w:rPr>
        <w:t>всички агломерации над 2.000 е.ж.</w:t>
      </w:r>
      <w:r w:rsidR="00F556CD" w:rsidRPr="00B728ED">
        <w:rPr>
          <w:lang w:val="bg-BG"/>
        </w:rPr>
        <w:t xml:space="preserve"> (</w:t>
      </w:r>
      <w:r w:rsidR="00F556CD" w:rsidRPr="00B728ED">
        <w:rPr>
          <w:i/>
          <w:lang w:val="bg-BG"/>
        </w:rPr>
        <w:t>еквивалент жители</w:t>
      </w:r>
      <w:r w:rsidR="00F556CD" w:rsidRPr="00B728ED">
        <w:rPr>
          <w:lang w:val="bg-BG"/>
        </w:rPr>
        <w:t>)</w:t>
      </w:r>
      <w:r w:rsidR="00BC6293" w:rsidRPr="00B728ED">
        <w:rPr>
          <w:lang w:val="bg-BG"/>
        </w:rPr>
        <w:t>;</w:t>
      </w:r>
    </w:p>
    <w:p w:rsidR="00BC6293" w:rsidRPr="00B728ED" w:rsidRDefault="00BC6293" w:rsidP="00D351BE">
      <w:pPr>
        <w:pStyle w:val="ListParagraph"/>
        <w:numPr>
          <w:ilvl w:val="0"/>
          <w:numId w:val="10"/>
        </w:numPr>
        <w:jc w:val="both"/>
        <w:rPr>
          <w:lang w:val="bg-BG"/>
        </w:rPr>
      </w:pPr>
      <w:r w:rsidRPr="00B728ED">
        <w:rPr>
          <w:i/>
          <w:lang w:val="bg-BG"/>
        </w:rPr>
        <w:t xml:space="preserve">Директива 91/676/ЕИО относно </w:t>
      </w:r>
      <w:r w:rsidR="00D34486" w:rsidRPr="00B728ED">
        <w:rPr>
          <w:i/>
          <w:lang w:val="bg-BG"/>
        </w:rPr>
        <w:t>о</w:t>
      </w:r>
      <w:r w:rsidR="006A3B7F" w:rsidRPr="00B728ED">
        <w:rPr>
          <w:i/>
          <w:lang w:val="bg-BG"/>
        </w:rPr>
        <w:t>пазване на водите от замърсяване с нитрати от селскостопански източници</w:t>
      </w:r>
      <w:r w:rsidR="00F80E83" w:rsidRPr="00B728ED">
        <w:rPr>
          <w:lang w:val="bg-BG"/>
        </w:rPr>
        <w:t xml:space="preserve">, което идентифицира </w:t>
      </w:r>
      <w:r w:rsidR="00E668B5" w:rsidRPr="00B728ED">
        <w:rPr>
          <w:lang w:val="bg-BG"/>
        </w:rPr>
        <w:t>уязвими зони изложени на замърсяване с нитрати, и подпомага правилата за добра практика на водно управление;</w:t>
      </w:r>
    </w:p>
    <w:p w:rsidR="006A3B7F" w:rsidRPr="00B728ED" w:rsidRDefault="00135E6E" w:rsidP="00D351BE">
      <w:pPr>
        <w:pStyle w:val="ListParagraph"/>
        <w:numPr>
          <w:ilvl w:val="0"/>
          <w:numId w:val="10"/>
        </w:numPr>
        <w:jc w:val="both"/>
        <w:rPr>
          <w:lang w:val="bg-BG"/>
        </w:rPr>
      </w:pPr>
      <w:r w:rsidRPr="00B728ED">
        <w:rPr>
          <w:i/>
          <w:lang w:val="bg-BG"/>
        </w:rPr>
        <w:t xml:space="preserve">Директива 75/440/ЕИО относно изискваното качество на повърхностните води за </w:t>
      </w:r>
      <w:r w:rsidR="00284D39" w:rsidRPr="00B728ED">
        <w:rPr>
          <w:i/>
          <w:lang w:val="bg-BG"/>
        </w:rPr>
        <w:t>извличане</w:t>
      </w:r>
      <w:r w:rsidR="00B21D50" w:rsidRPr="00B728ED">
        <w:rPr>
          <w:i/>
          <w:lang w:val="bg-BG"/>
        </w:rPr>
        <w:t xml:space="preserve"> на питейна вода</w:t>
      </w:r>
      <w:r w:rsidR="00B21D50" w:rsidRPr="00B728ED">
        <w:rPr>
          <w:lang w:val="bg-BG"/>
        </w:rPr>
        <w:t>, която се отнася до изискванията за качество на водата използвана, или с цел да бъде използвана за извличане на питейна вода;</w:t>
      </w:r>
    </w:p>
    <w:p w:rsidR="00B21D50" w:rsidRPr="00B728ED" w:rsidRDefault="004E2C6A" w:rsidP="00D351BE">
      <w:pPr>
        <w:pStyle w:val="ListParagraph"/>
        <w:numPr>
          <w:ilvl w:val="0"/>
          <w:numId w:val="10"/>
        </w:numPr>
        <w:jc w:val="both"/>
        <w:rPr>
          <w:lang w:val="bg-BG"/>
        </w:rPr>
      </w:pPr>
      <w:r w:rsidRPr="00B728ED">
        <w:rPr>
          <w:i/>
          <w:lang w:val="bg-BG"/>
        </w:rPr>
        <w:t>Директива 98/83/ЕО</w:t>
      </w:r>
      <w:r w:rsidR="00BB35ED" w:rsidRPr="00B728ED">
        <w:rPr>
          <w:i/>
          <w:lang w:val="bg-BG"/>
        </w:rPr>
        <w:t>за качеството на водите, предназначени за консумация от човека</w:t>
      </w:r>
      <w:r w:rsidR="00822DD5" w:rsidRPr="00B728ED">
        <w:rPr>
          <w:lang w:val="bg-BG"/>
        </w:rPr>
        <w:t xml:space="preserve">, която полага стандарти за качество и контрол на водата, предназначена за консумация от човека (вода доставена до обществените водоснабдителни системи, вода използвана в </w:t>
      </w:r>
      <w:r w:rsidR="00FB24B7" w:rsidRPr="00B728ED">
        <w:rPr>
          <w:lang w:val="bg-BG"/>
        </w:rPr>
        <w:t>хранително-пре</w:t>
      </w:r>
      <w:r w:rsidR="00822DD5" w:rsidRPr="00B728ED">
        <w:rPr>
          <w:lang w:val="bg-BG"/>
        </w:rPr>
        <w:t xml:space="preserve">работвателната промишленост);  </w:t>
      </w:r>
    </w:p>
    <w:p w:rsidR="00061FFA" w:rsidRPr="00B728ED" w:rsidRDefault="00061FFA" w:rsidP="00D351BE">
      <w:pPr>
        <w:pStyle w:val="ListParagraph"/>
        <w:numPr>
          <w:ilvl w:val="0"/>
          <w:numId w:val="10"/>
        </w:numPr>
        <w:jc w:val="both"/>
        <w:rPr>
          <w:lang w:val="bg-BG"/>
        </w:rPr>
      </w:pPr>
      <w:r w:rsidRPr="00B728ED">
        <w:rPr>
          <w:i/>
          <w:lang w:val="bg-BG"/>
        </w:rPr>
        <w:t>Директива 2006/7/ЕО на Европейският парламент и Съвета, относно управление качеството</w:t>
      </w:r>
      <w:r w:rsidR="00134103" w:rsidRPr="00B728ED">
        <w:rPr>
          <w:i/>
          <w:lang w:val="bg-BG"/>
        </w:rPr>
        <w:t xml:space="preserve"> на водите за къпане</w:t>
      </w:r>
      <w:r w:rsidR="00820844" w:rsidRPr="00B728ED">
        <w:rPr>
          <w:i/>
          <w:lang w:val="bg-BG"/>
        </w:rPr>
        <w:t xml:space="preserve">, и за отмяна на Директива 76/160/ЕО, като полага </w:t>
      </w:r>
      <w:r w:rsidR="00844A14" w:rsidRPr="00B728ED">
        <w:rPr>
          <w:i/>
          <w:lang w:val="bg-BG"/>
        </w:rPr>
        <w:t>стандарти за качеството и следенето на водата, която се използва закъпане и отмора;</w:t>
      </w:r>
    </w:p>
    <w:p w:rsidR="00844A14" w:rsidRPr="00B728ED" w:rsidRDefault="00872E03" w:rsidP="00D351BE">
      <w:pPr>
        <w:pStyle w:val="ListParagraph"/>
        <w:numPr>
          <w:ilvl w:val="0"/>
          <w:numId w:val="10"/>
        </w:numPr>
        <w:jc w:val="both"/>
        <w:rPr>
          <w:lang w:val="bg-BG"/>
        </w:rPr>
      </w:pPr>
      <w:r w:rsidRPr="00B728ED">
        <w:rPr>
          <w:i/>
          <w:lang w:val="bg-BG"/>
        </w:rPr>
        <w:t xml:space="preserve">Директива 2006/11/ЕО </w:t>
      </w:r>
      <w:r w:rsidR="000607FE" w:rsidRPr="00B728ED">
        <w:rPr>
          <w:i/>
          <w:lang w:val="bg-BG"/>
        </w:rPr>
        <w:t xml:space="preserve">относно замърсяване, причинено от </w:t>
      </w:r>
      <w:r w:rsidR="000E22A0" w:rsidRPr="00B728ED">
        <w:rPr>
          <w:i/>
          <w:lang w:val="bg-BG"/>
        </w:rPr>
        <w:t xml:space="preserve">определени опасни вещества, изпуснати във водната околна среда </w:t>
      </w:r>
      <w:r w:rsidR="00667457" w:rsidRPr="00B728ED">
        <w:rPr>
          <w:i/>
          <w:lang w:val="bg-BG"/>
        </w:rPr>
        <w:t>на Общността</w:t>
      </w:r>
      <w:r w:rsidR="00667457" w:rsidRPr="00B728ED">
        <w:rPr>
          <w:lang w:val="bg-BG"/>
        </w:rPr>
        <w:t xml:space="preserve">, </w:t>
      </w:r>
      <w:r w:rsidR="000441EE" w:rsidRPr="00B728ED">
        <w:rPr>
          <w:lang w:val="bg-BG"/>
        </w:rPr>
        <w:t>която изброява опасни вещест</w:t>
      </w:r>
      <w:r w:rsidR="009D74CA" w:rsidRPr="00B728ED">
        <w:rPr>
          <w:lang w:val="bg-BG"/>
        </w:rPr>
        <w:t>ва, чието изтичане в природните приеми е ограничено или забранено, както и полага мерки за следене;</w:t>
      </w:r>
    </w:p>
    <w:p w:rsidR="009D74CA" w:rsidRPr="00B728ED" w:rsidRDefault="00BB2A89" w:rsidP="00D351BE">
      <w:pPr>
        <w:pStyle w:val="ListParagraph"/>
        <w:numPr>
          <w:ilvl w:val="0"/>
          <w:numId w:val="10"/>
        </w:numPr>
        <w:jc w:val="both"/>
        <w:rPr>
          <w:lang w:val="bg-BG"/>
        </w:rPr>
      </w:pPr>
      <w:r w:rsidRPr="00B728ED">
        <w:rPr>
          <w:i/>
          <w:lang w:val="bg-BG"/>
        </w:rPr>
        <w:t xml:space="preserve">Директива 2006/118/ЕО </w:t>
      </w:r>
      <w:r w:rsidR="005F1F68" w:rsidRPr="00B728ED">
        <w:rPr>
          <w:i/>
          <w:lang w:val="bg-BG"/>
        </w:rPr>
        <w:t>за опазване на подземните води от замърсяване и влошаване на състоянието им</w:t>
      </w:r>
      <w:r w:rsidR="005F1F68" w:rsidRPr="00B728ED">
        <w:rPr>
          <w:lang w:val="bg-BG"/>
        </w:rPr>
        <w:t>, която има за цел да предотврати влошаване състоянието на подземните води чрез специални мерки за предотвратяване и контрол на замърсяването;</w:t>
      </w:r>
    </w:p>
    <w:p w:rsidR="005F1F68" w:rsidRPr="00B728ED" w:rsidRDefault="008123EF" w:rsidP="00D351BE">
      <w:pPr>
        <w:pStyle w:val="ListParagraph"/>
        <w:numPr>
          <w:ilvl w:val="0"/>
          <w:numId w:val="10"/>
        </w:numPr>
        <w:jc w:val="both"/>
        <w:rPr>
          <w:lang w:val="bg-BG"/>
        </w:rPr>
      </w:pPr>
      <w:r w:rsidRPr="00B728ED">
        <w:rPr>
          <w:i/>
          <w:lang w:val="bg-BG"/>
        </w:rPr>
        <w:t xml:space="preserve">Директива 2008/1/ЕО за </w:t>
      </w:r>
      <w:r w:rsidR="00160A36" w:rsidRPr="00B728ED">
        <w:rPr>
          <w:i/>
          <w:lang w:val="bg-BG"/>
        </w:rPr>
        <w:t>комплексно предотвратя</w:t>
      </w:r>
      <w:r w:rsidR="007A7DD6" w:rsidRPr="00B728ED">
        <w:rPr>
          <w:i/>
          <w:lang w:val="bg-BG"/>
        </w:rPr>
        <w:t>ване и контрол на замърсяването</w:t>
      </w:r>
      <w:r w:rsidR="007A7DD6" w:rsidRPr="00B728ED">
        <w:rPr>
          <w:lang w:val="bg-BG"/>
        </w:rPr>
        <w:t>, която гласи, че промишлените предприятия с висок потенциал за замърсяване трябва да се сдобият с разрешения, задължително само ако са спазени изискванията за опазване на околната среда;</w:t>
      </w:r>
    </w:p>
    <w:p w:rsidR="007A7DD6" w:rsidRPr="00B728ED" w:rsidRDefault="00B7706D" w:rsidP="00D351BE">
      <w:pPr>
        <w:pStyle w:val="ListParagraph"/>
        <w:numPr>
          <w:ilvl w:val="0"/>
          <w:numId w:val="10"/>
        </w:numPr>
        <w:jc w:val="both"/>
        <w:rPr>
          <w:lang w:val="bg-BG"/>
        </w:rPr>
      </w:pPr>
      <w:r w:rsidRPr="00B728ED">
        <w:rPr>
          <w:i/>
          <w:lang w:val="bg-BG"/>
        </w:rPr>
        <w:t xml:space="preserve">Директива 2008/105/ЕО за </w:t>
      </w:r>
      <w:r w:rsidR="008F4D01" w:rsidRPr="00B728ED">
        <w:rPr>
          <w:i/>
          <w:lang w:val="bg-BG"/>
        </w:rPr>
        <w:t>определяне на стандарти за качество на околната среда в областта на политиката за водите, за изменение и последваща отмяна на директиви 82/176/ЕИО, 83/513/ЕИО, 84/156/ЕИО, 84/491/ЕИО 86/280/ЕИО на Съвета и за изменение на Директива 2000/60/ЕО на Европейския парламент и на Съвета</w:t>
      </w:r>
      <w:r w:rsidR="008F4D01" w:rsidRPr="00B728ED">
        <w:rPr>
          <w:lang w:val="bg-BG"/>
        </w:rPr>
        <w:t xml:space="preserve">, чиято цел е да установи </w:t>
      </w:r>
      <w:r w:rsidR="00CB3411" w:rsidRPr="00B728ED">
        <w:rPr>
          <w:lang w:val="bg-BG"/>
        </w:rPr>
        <w:t>стандарти за качество на околната среда относно наличието на някои замърсяващи вещества, идентифицирани като приоритет въз основа на нивото на риска за околната среда;</w:t>
      </w:r>
    </w:p>
    <w:p w:rsidR="00C76DCC" w:rsidRPr="00B728ED" w:rsidRDefault="00C76DCC" w:rsidP="00D351BE">
      <w:pPr>
        <w:pStyle w:val="ListParagraph"/>
        <w:numPr>
          <w:ilvl w:val="0"/>
          <w:numId w:val="10"/>
        </w:numPr>
        <w:jc w:val="both"/>
        <w:rPr>
          <w:lang w:val="bg-BG"/>
        </w:rPr>
      </w:pPr>
      <w:r w:rsidRPr="00B728ED">
        <w:rPr>
          <w:i/>
          <w:lang w:val="bg-BG"/>
        </w:rPr>
        <w:t xml:space="preserve">Директива 2009/90/ЕО </w:t>
      </w:r>
      <w:r w:rsidR="0004708F" w:rsidRPr="00B728ED">
        <w:rPr>
          <w:i/>
          <w:lang w:val="bg-BG"/>
        </w:rPr>
        <w:t>за опр</w:t>
      </w:r>
      <w:r w:rsidR="00562A89" w:rsidRPr="00B728ED">
        <w:rPr>
          <w:i/>
          <w:lang w:val="bg-BG"/>
        </w:rPr>
        <w:t>еделяне, съгласно Директива 2009</w:t>
      </w:r>
      <w:r w:rsidR="0004708F" w:rsidRPr="00B728ED">
        <w:rPr>
          <w:i/>
          <w:lang w:val="bg-BG"/>
        </w:rPr>
        <w:t>/60/ЕО на Европейския парламент и на Съвета, на технически спецификации за химически анализ и мониторинг на състоянието на водите</w:t>
      </w:r>
      <w:r w:rsidR="00562A89" w:rsidRPr="00B728ED">
        <w:rPr>
          <w:lang w:val="bg-BG"/>
        </w:rPr>
        <w:t xml:space="preserve">, като полага минимални изисквания за </w:t>
      </w:r>
      <w:r w:rsidR="00733A5B" w:rsidRPr="00B728ED">
        <w:rPr>
          <w:lang w:val="bg-BG"/>
        </w:rPr>
        <w:t>тяхното</w:t>
      </w:r>
      <w:r w:rsidR="0043134F" w:rsidRPr="00B728ED">
        <w:rPr>
          <w:lang w:val="bg-BG"/>
        </w:rPr>
        <w:t>прилагане</w:t>
      </w:r>
      <w:r w:rsidR="00562A89" w:rsidRPr="00B728ED">
        <w:rPr>
          <w:lang w:val="bg-BG"/>
        </w:rPr>
        <w:t xml:space="preserve"> по време на мониторинг, както и идентифициране на правила за доказване качеството на резултатите от анализи;</w:t>
      </w:r>
    </w:p>
    <w:p w:rsidR="0048033B" w:rsidRPr="00B728ED" w:rsidRDefault="0048033B" w:rsidP="00D351BE">
      <w:pPr>
        <w:pStyle w:val="ListParagraph"/>
        <w:numPr>
          <w:ilvl w:val="0"/>
          <w:numId w:val="10"/>
        </w:numPr>
        <w:jc w:val="both"/>
        <w:rPr>
          <w:lang w:val="bg-BG"/>
        </w:rPr>
      </w:pPr>
      <w:r w:rsidRPr="00B728ED">
        <w:rPr>
          <w:i/>
          <w:lang w:val="bg-BG"/>
        </w:rPr>
        <w:t xml:space="preserve">Директива 2007/60/ЕО на Европейският Парламент и на Съвета от 23 октомври 2007г. </w:t>
      </w:r>
      <w:r w:rsidR="006700CB" w:rsidRPr="00B728ED">
        <w:rPr>
          <w:i/>
          <w:lang w:val="bg-BG"/>
        </w:rPr>
        <w:t>относно оценката и упра</w:t>
      </w:r>
      <w:r w:rsidR="00E2037D" w:rsidRPr="00B728ED">
        <w:rPr>
          <w:i/>
          <w:lang w:val="bg-BG"/>
        </w:rPr>
        <w:t>влението на риска от наводнения</w:t>
      </w:r>
      <w:r w:rsidR="00E2037D" w:rsidRPr="00B728ED">
        <w:rPr>
          <w:lang w:val="bg-BG"/>
        </w:rPr>
        <w:t xml:space="preserve">, която има за цел да установи рамка за оценка и управление на рискове от наводнения, за да се намали тяхното </w:t>
      </w:r>
      <w:r w:rsidR="009039DC" w:rsidRPr="00B728ED">
        <w:rPr>
          <w:lang w:val="bg-BG"/>
        </w:rPr>
        <w:t xml:space="preserve">отрицателно влияние върху хората, околната среда и икономиката. </w:t>
      </w:r>
      <w:r w:rsidR="00A165A5" w:rsidRPr="00B728ED">
        <w:rPr>
          <w:lang w:val="bg-BG"/>
        </w:rPr>
        <w:t xml:space="preserve">Тази Директива е от особено голямо значение за Сърбия, където </w:t>
      </w:r>
      <w:r w:rsidR="004B64DD" w:rsidRPr="00B728ED">
        <w:rPr>
          <w:lang w:val="bg-BG"/>
        </w:rPr>
        <w:t>има обезпокоителни примери за неконтроли</w:t>
      </w:r>
      <w:r w:rsidR="00321951" w:rsidRPr="00B728ED">
        <w:rPr>
          <w:lang w:val="bg-BG"/>
        </w:rPr>
        <w:t>рано прихващане на водни земи</w:t>
      </w:r>
      <w:r w:rsidR="000C1FAB" w:rsidRPr="00B728ED">
        <w:rPr>
          <w:lang w:val="bg-BG"/>
        </w:rPr>
        <w:t xml:space="preserve"> и наводнявани райони, а потенциално </w:t>
      </w:r>
      <w:r w:rsidR="000C1FAB" w:rsidRPr="00B728ED">
        <w:rPr>
          <w:lang w:val="bg-BG"/>
        </w:rPr>
        <w:lastRenderedPageBreak/>
        <w:t xml:space="preserve">вредните ефекти постоянно се увеличават. </w:t>
      </w:r>
      <w:r w:rsidR="00C63482" w:rsidRPr="00B728ED">
        <w:rPr>
          <w:lang w:val="bg-BG"/>
        </w:rPr>
        <w:t xml:space="preserve">Началната точка на Директивата е: наводненията не моат да </w:t>
      </w:r>
      <w:r w:rsidR="00767862" w:rsidRPr="00B728ED">
        <w:rPr>
          <w:lang w:val="bg-BG"/>
        </w:rPr>
        <w:t xml:space="preserve">бъдат предотвратени, но доброто планиране с цел избягване увеличението на заселвания на хора и строителството на други сгради в наводняваните райони, може да доведе до </w:t>
      </w:r>
      <w:r w:rsidR="008E66CC" w:rsidRPr="00B728ED">
        <w:rPr>
          <w:lang w:val="bg-BG"/>
        </w:rPr>
        <w:t>избягване на постоянното увеличение на потенциалните вреди. Поради тази причина,</w:t>
      </w:r>
      <w:r w:rsidR="00B32083" w:rsidRPr="00B728ED">
        <w:rPr>
          <w:lang w:val="bg-BG"/>
        </w:rPr>
        <w:t xml:space="preserve"> от</w:t>
      </w:r>
      <w:r w:rsidR="008E66CC" w:rsidRPr="00B728ED">
        <w:rPr>
          <w:lang w:val="bg-BG"/>
        </w:rPr>
        <w:t xml:space="preserve"> страните-членки </w:t>
      </w:r>
      <w:r w:rsidR="00B32083" w:rsidRPr="00B728ED">
        <w:rPr>
          <w:lang w:val="bg-BG"/>
        </w:rPr>
        <w:t xml:space="preserve">се изисква да подсигурят създаването на карти </w:t>
      </w:r>
      <w:r w:rsidR="00CE6411" w:rsidRPr="00B728ED">
        <w:rPr>
          <w:lang w:val="bg-BG"/>
        </w:rPr>
        <w:t>за опасност от на</w:t>
      </w:r>
      <w:r w:rsidR="00B32083" w:rsidRPr="00B728ED">
        <w:rPr>
          <w:lang w:val="bg-BG"/>
        </w:rPr>
        <w:t xml:space="preserve">воднения, както и карти за риск от наводнения и да ги включат във всички планове за териториално устройство и регулация. </w:t>
      </w:r>
      <w:r w:rsidR="004A2D42" w:rsidRPr="00B728ED">
        <w:rPr>
          <w:lang w:val="bg-BG"/>
        </w:rPr>
        <w:t>Това ще доведе до избягване на сегашната неустойчива ситуация на интензивно посегателство върху наводнявани райони посредством сгради и ускорено увеличение</w:t>
      </w:r>
      <w:r w:rsidR="00882D12" w:rsidRPr="00B728ED">
        <w:rPr>
          <w:lang w:val="bg-BG"/>
        </w:rPr>
        <w:t xml:space="preserve"> на потенциално вредните ефекти. Основни изисквания</w:t>
      </w:r>
      <w:r w:rsidR="00404D46" w:rsidRPr="00B728ED">
        <w:rPr>
          <w:lang w:val="bg-BG"/>
        </w:rPr>
        <w:t xml:space="preserve">: подготовка на </w:t>
      </w:r>
      <w:r w:rsidR="00CE6411" w:rsidRPr="00B728ED">
        <w:rPr>
          <w:lang w:val="bg-BG"/>
        </w:rPr>
        <w:t xml:space="preserve">карти за опасност от наводнения и карти за риск от наводнения (комбинация от вероятност за наводнение и оценка на потенциалните вредни последствия), и </w:t>
      </w:r>
      <w:r w:rsidR="00714E38" w:rsidRPr="00B728ED">
        <w:rPr>
          <w:lang w:val="bg-BG"/>
        </w:rPr>
        <w:t>употреба</w:t>
      </w:r>
      <w:r w:rsidR="00CE6411" w:rsidRPr="00B728ED">
        <w:rPr>
          <w:lang w:val="bg-BG"/>
        </w:rPr>
        <w:t xml:space="preserve"> на </w:t>
      </w:r>
      <w:r w:rsidR="00714E38" w:rsidRPr="00B728ED">
        <w:rPr>
          <w:lang w:val="bg-BG"/>
        </w:rPr>
        <w:t xml:space="preserve">тези данни за планиране на използването и организацията </w:t>
      </w:r>
      <w:r w:rsidR="00164210" w:rsidRPr="00B728ED">
        <w:rPr>
          <w:lang w:val="bg-BG"/>
        </w:rPr>
        <w:t>на пространството; запазване на</w:t>
      </w:r>
      <w:r w:rsidR="00A4182A" w:rsidRPr="00B728ED">
        <w:rPr>
          <w:lang w:val="bg-BG"/>
        </w:rPr>
        <w:t xml:space="preserve"> зони за оводняване и райони на задържане, което може да облекчи приливите на наводнения; подготовка на </w:t>
      </w:r>
      <w:r w:rsidR="00740A8C" w:rsidRPr="00B728ED">
        <w:rPr>
          <w:lang w:val="bg-BG"/>
        </w:rPr>
        <w:t xml:space="preserve">сценарии за екстремни случаи (вероятен период на повторение ≥100 години). </w:t>
      </w:r>
      <w:r w:rsidR="00334CF6" w:rsidRPr="00B728ED">
        <w:rPr>
          <w:lang w:val="bg-BG"/>
        </w:rPr>
        <w:t xml:space="preserve">Наводняваните райони задължително трябва да бъдат включени в </w:t>
      </w:r>
      <w:r w:rsidR="002740BF" w:rsidRPr="00B728ED">
        <w:rPr>
          <w:lang w:val="bg-BG"/>
        </w:rPr>
        <w:t xml:space="preserve">Плановете за управление на риска от наводнения, както и документите за устройство на територията </w:t>
      </w:r>
      <w:r w:rsidR="0025059D" w:rsidRPr="00B728ED">
        <w:rPr>
          <w:lang w:val="bg-BG"/>
        </w:rPr>
        <w:t xml:space="preserve">на всички нива, като ограничение за строителството на сгради застрашени или повредени от наводнения. </w:t>
      </w:r>
    </w:p>
    <w:p w:rsidR="0031544D" w:rsidRPr="00B728ED" w:rsidRDefault="0031544D" w:rsidP="0031544D">
      <w:pPr>
        <w:pStyle w:val="ListParagraph"/>
        <w:jc w:val="both"/>
        <w:rPr>
          <w:lang w:val="bg-BG"/>
        </w:rPr>
      </w:pPr>
    </w:p>
    <w:p w:rsidR="0031544D" w:rsidRPr="00B728ED" w:rsidRDefault="0031544D" w:rsidP="0031544D">
      <w:pPr>
        <w:pStyle w:val="Heading4"/>
        <w:rPr>
          <w:b/>
          <w:lang w:val="bg-BG"/>
        </w:rPr>
      </w:pPr>
      <w:r w:rsidRPr="00B728ED">
        <w:rPr>
          <w:b/>
          <w:lang w:val="bg-BG"/>
        </w:rPr>
        <w:t>Задължения произтичащи от Директиви на ЕС и международното сътрудничество</w:t>
      </w:r>
    </w:p>
    <w:p w:rsidR="0031544D" w:rsidRPr="00B728ED" w:rsidRDefault="00F75699" w:rsidP="000F4779">
      <w:pPr>
        <w:jc w:val="both"/>
        <w:rPr>
          <w:lang w:val="bg-BG"/>
        </w:rPr>
      </w:pPr>
      <w:r w:rsidRPr="00B728ED">
        <w:rPr>
          <w:lang w:val="bg-BG"/>
        </w:rPr>
        <w:t xml:space="preserve">В рамките на интеграционният процес на ЕС и за да </w:t>
      </w:r>
      <w:r w:rsidR="00FC44A7" w:rsidRPr="00B728ED">
        <w:rPr>
          <w:lang w:val="bg-BG"/>
        </w:rPr>
        <w:t xml:space="preserve">изпълни своитезадължения описани в приетите международни конвенции и споразумения, Сърбия е започнала </w:t>
      </w:r>
      <w:r w:rsidR="000F4779" w:rsidRPr="00B728ED">
        <w:rPr>
          <w:lang w:val="bg-BG"/>
        </w:rPr>
        <w:t xml:space="preserve">транспозиция на директивите на ЕС, които са значими за водния сектор и сектора за опазване на околната среда. </w:t>
      </w:r>
      <w:r w:rsidR="00EA3AB2" w:rsidRPr="00B728ED">
        <w:rPr>
          <w:lang w:val="bg-BG"/>
        </w:rPr>
        <w:t xml:space="preserve">Закона за Водата от 2010г. и свързаното вторично законодателство сега включват, или ще бъде изменени за да включат разпоредби от </w:t>
      </w:r>
      <w:r w:rsidR="00683E98" w:rsidRPr="00B728ED">
        <w:rPr>
          <w:lang w:val="bg-BG"/>
        </w:rPr>
        <w:t xml:space="preserve">Водната Рамкова Директива (ВРД) и Директивата за наводнения, както и разпоредби от други директиви </w:t>
      </w:r>
      <w:r w:rsidR="009C44E5" w:rsidRPr="00B728ED">
        <w:rPr>
          <w:lang w:val="bg-BG"/>
        </w:rPr>
        <w:t xml:space="preserve">свързани с водите, доколкото е възможно, като се има предвид социално-икономическата ситуация в Република Сърбия. </w:t>
      </w:r>
      <w:r w:rsidR="00F56F83" w:rsidRPr="00B728ED">
        <w:rPr>
          <w:lang w:val="bg-BG"/>
        </w:rPr>
        <w:t xml:space="preserve">Планира се законодателството на ЕС да бъде изцяло транспозиционирано в законите на Сърбия до 2018г. </w:t>
      </w:r>
    </w:p>
    <w:p w:rsidR="00AA730F" w:rsidRPr="00B728ED" w:rsidRDefault="00AA730F" w:rsidP="000F4779">
      <w:pPr>
        <w:jc w:val="both"/>
        <w:rPr>
          <w:lang w:val="bg-BG"/>
        </w:rPr>
      </w:pPr>
      <w:r w:rsidRPr="00B728ED">
        <w:rPr>
          <w:lang w:val="bg-BG"/>
        </w:rPr>
        <w:t xml:space="preserve">Сърбия е участвала в международни дейности в речните басейни на реките Дунав, Сава и Тиса. Едногодишното изпълнение на ВРД от </w:t>
      </w:r>
      <w:r w:rsidR="00F610B6" w:rsidRPr="00B728ED">
        <w:rPr>
          <w:lang w:val="bg-BG"/>
        </w:rPr>
        <w:t>Международната Комисия за Опазване на река Дунав (МКОД)</w:t>
      </w:r>
      <w:r w:rsidR="00B672A9" w:rsidRPr="00B728ED">
        <w:rPr>
          <w:lang w:val="bg-BG"/>
        </w:rPr>
        <w:t xml:space="preserve"> доведе до приемането на </w:t>
      </w:r>
      <w:r w:rsidR="0028468B" w:rsidRPr="00B728ED">
        <w:rPr>
          <w:lang w:val="bg-BG"/>
        </w:rPr>
        <w:t xml:space="preserve">Плана за управление </w:t>
      </w:r>
      <w:r w:rsidR="000C0040" w:rsidRPr="00B728ED">
        <w:rPr>
          <w:lang w:val="bg-BG"/>
        </w:rPr>
        <w:t>на Дунавския басейн през 2009г.</w:t>
      </w:r>
      <w:r w:rsidR="000C0040" w:rsidRPr="00B728ED">
        <w:rPr>
          <w:rStyle w:val="FootnoteReference"/>
          <w:lang w:val="bg-BG"/>
        </w:rPr>
        <w:footnoteReference w:id="13"/>
      </w:r>
      <w:r w:rsidR="000C0040" w:rsidRPr="00B728ED">
        <w:rPr>
          <w:lang w:val="bg-BG"/>
        </w:rPr>
        <w:t xml:space="preserve">, последван от приемането на Плана за управление на басейн Тиса през 2011г. </w:t>
      </w:r>
      <w:r w:rsidR="00796996" w:rsidRPr="00B728ED">
        <w:rPr>
          <w:lang w:val="bg-BG"/>
        </w:rPr>
        <w:t>В ход е и</w:t>
      </w:r>
      <w:r w:rsidR="00AD7F6B" w:rsidRPr="00B728ED">
        <w:rPr>
          <w:lang w:val="bg-BG"/>
        </w:rPr>
        <w:t xml:space="preserve">зпълнението на Директивата за наводнения, </w:t>
      </w:r>
      <w:r w:rsidR="00796996" w:rsidRPr="00B728ED">
        <w:rPr>
          <w:lang w:val="bg-BG"/>
        </w:rPr>
        <w:t xml:space="preserve">което трябва да доведе до приемането на Плана за управление на риска от наводнение за басейна на река Дунав до 2015г. Плана за управление на басейн Сава е завършен и бе приет на Петата среща </w:t>
      </w:r>
      <w:r w:rsidR="00BA5A8D" w:rsidRPr="00B728ED">
        <w:rPr>
          <w:lang w:val="bg-BG"/>
        </w:rPr>
        <w:t xml:space="preserve">на страните по Рамковото споразумение за басейна Сава (Декември 2014г.). </w:t>
      </w:r>
      <w:r w:rsidR="00F35B32" w:rsidRPr="00B728ED">
        <w:rPr>
          <w:lang w:val="bg-BG"/>
        </w:rPr>
        <w:t xml:space="preserve">Всеки един от споменатите планове </w:t>
      </w:r>
      <w:r w:rsidR="006B583B" w:rsidRPr="00B728ED">
        <w:rPr>
          <w:lang w:val="bg-BG"/>
        </w:rPr>
        <w:t xml:space="preserve">включва общата програма от мерки, които да бъдат изпълнени с цел да се подобри състоянието на околната среда на басейна. </w:t>
      </w:r>
    </w:p>
    <w:p w:rsidR="00323FC5" w:rsidRPr="00B728ED" w:rsidRDefault="00323FC5" w:rsidP="000F4779">
      <w:pPr>
        <w:jc w:val="both"/>
        <w:rPr>
          <w:lang w:val="bg-BG"/>
        </w:rPr>
      </w:pPr>
      <w:r w:rsidRPr="00B728ED">
        <w:rPr>
          <w:lang w:val="bg-BG"/>
        </w:rPr>
        <w:t>Дву</w:t>
      </w:r>
      <w:r w:rsidR="003B70F2" w:rsidRPr="00B728ED">
        <w:rPr>
          <w:lang w:val="bg-BG"/>
        </w:rPr>
        <w:t>странното сътрудничество е особено важно за Сърбия</w:t>
      </w:r>
      <w:r w:rsidR="009A75FC" w:rsidRPr="00B728ED">
        <w:rPr>
          <w:lang w:val="bg-BG"/>
        </w:rPr>
        <w:t xml:space="preserve"> поради фа</w:t>
      </w:r>
      <w:r w:rsidR="002E0763" w:rsidRPr="00B728ED">
        <w:rPr>
          <w:lang w:val="bg-BG"/>
        </w:rPr>
        <w:t>кта, че голяма част от басейните на главните водни течения (освен Велика Морава)</w:t>
      </w:r>
      <w:r w:rsidR="003142DC" w:rsidRPr="00B728ED">
        <w:rPr>
          <w:lang w:val="bg-BG"/>
        </w:rPr>
        <w:t xml:space="preserve"> са извън нейната територия. </w:t>
      </w:r>
      <w:r w:rsidR="00B43CE0" w:rsidRPr="00B728ED">
        <w:rPr>
          <w:lang w:val="bg-BG"/>
        </w:rPr>
        <w:t xml:space="preserve">Поради тази причина са подготвени проектни споразумения със съседни страни, започнати са инициативи и преговори за установяване </w:t>
      </w:r>
      <w:r w:rsidR="005A16F0" w:rsidRPr="00B728ED">
        <w:rPr>
          <w:lang w:val="bg-BG"/>
        </w:rPr>
        <w:t>на двус</w:t>
      </w:r>
      <w:r w:rsidR="0011795B" w:rsidRPr="00B728ED">
        <w:rPr>
          <w:lang w:val="bg-BG"/>
        </w:rPr>
        <w:t xml:space="preserve">транно сътрудничество, което между другото ще се основава върху общото изпълнение на Директивата за наводнения и ВРД в трансгранични води. </w:t>
      </w:r>
    </w:p>
    <w:p w:rsidR="00E16CCE" w:rsidRPr="00B728ED" w:rsidRDefault="00E16CCE" w:rsidP="000F4779">
      <w:pPr>
        <w:jc w:val="both"/>
        <w:rPr>
          <w:lang w:val="bg-BG"/>
        </w:rPr>
      </w:pPr>
    </w:p>
    <w:p w:rsidR="006054FF" w:rsidRPr="00B728ED" w:rsidRDefault="006054FF" w:rsidP="00DC3EBF">
      <w:pPr>
        <w:pStyle w:val="Heading2"/>
        <w:rPr>
          <w:b/>
          <w:lang w:val="bg-BG"/>
        </w:rPr>
      </w:pPr>
      <w:bookmarkStart w:id="8" w:name="_Toc439671986"/>
      <w:r w:rsidRPr="00B728ED">
        <w:rPr>
          <w:b/>
          <w:lang w:val="bg-BG"/>
        </w:rPr>
        <w:t xml:space="preserve">1.2. </w:t>
      </w:r>
      <w:r w:rsidR="00EE19E8" w:rsidRPr="00B728ED">
        <w:rPr>
          <w:b/>
          <w:lang w:val="bg-BG"/>
        </w:rPr>
        <w:t>Преглед на качеството на околната среда и текущото състояние на околната среда</w:t>
      </w:r>
      <w:r w:rsidR="00EE19E8" w:rsidRPr="00B728ED">
        <w:rPr>
          <w:rStyle w:val="FootnoteReference"/>
          <w:b/>
          <w:lang w:val="bg-BG"/>
        </w:rPr>
        <w:footnoteReference w:id="14"/>
      </w:r>
      <w:bookmarkEnd w:id="8"/>
    </w:p>
    <w:p w:rsidR="000E0B3F" w:rsidRPr="00B728ED" w:rsidRDefault="001161DA" w:rsidP="007836EA">
      <w:pPr>
        <w:jc w:val="both"/>
        <w:rPr>
          <w:lang w:val="bg-BG"/>
        </w:rPr>
      </w:pPr>
      <w:r w:rsidRPr="00B728ED">
        <w:rPr>
          <w:lang w:val="bg-BG"/>
        </w:rPr>
        <w:t xml:space="preserve">В хода на </w:t>
      </w:r>
      <w:r w:rsidR="008747C7" w:rsidRPr="00B728ED">
        <w:rPr>
          <w:lang w:val="bg-BG"/>
        </w:rPr>
        <w:t xml:space="preserve">подготовката на Стратегическата Оценка на Влиянието върху Околната Среда е необходимо да се направи преглед на текущото състояние и качество на околната среда в областта покрита от оценката, тъй като </w:t>
      </w:r>
      <w:r w:rsidR="00AC47E7" w:rsidRPr="00B728ED">
        <w:rPr>
          <w:lang w:val="bg-BG"/>
        </w:rPr>
        <w:t xml:space="preserve">характеристиките на </w:t>
      </w:r>
      <w:r w:rsidR="00244AEF" w:rsidRPr="00B728ED">
        <w:rPr>
          <w:lang w:val="bg-BG"/>
        </w:rPr>
        <w:t xml:space="preserve">текущото състояние на околната среда </w:t>
      </w:r>
      <w:r w:rsidR="00E508B4" w:rsidRPr="00B728ED">
        <w:rPr>
          <w:lang w:val="bg-BG"/>
        </w:rPr>
        <w:t xml:space="preserve">са основа за разследване и оценяване на проблеми в околната среда в </w:t>
      </w:r>
      <w:r w:rsidR="004448A4" w:rsidRPr="00B728ED">
        <w:rPr>
          <w:lang w:val="bg-BG"/>
        </w:rPr>
        <w:t>даден район</w:t>
      </w:r>
      <w:r w:rsidR="00E508B4" w:rsidRPr="00B728ED">
        <w:rPr>
          <w:lang w:val="bg-BG"/>
        </w:rPr>
        <w:t>.</w:t>
      </w:r>
      <w:r w:rsidR="004B038A" w:rsidRPr="00B728ED">
        <w:rPr>
          <w:lang w:val="bg-BG"/>
        </w:rPr>
        <w:t xml:space="preserve">Качеството на околната среда се счита за един от основните критерии за балансирано и устойчиво развитие </w:t>
      </w:r>
      <w:r w:rsidR="00FE6AEA" w:rsidRPr="00B728ED">
        <w:rPr>
          <w:lang w:val="bg-BG"/>
        </w:rPr>
        <w:t xml:space="preserve">в </w:t>
      </w:r>
      <w:r w:rsidR="00272A7C" w:rsidRPr="00B728ED">
        <w:rPr>
          <w:lang w:val="bg-BG"/>
        </w:rPr>
        <w:t xml:space="preserve">Република Сърбия. </w:t>
      </w:r>
      <w:r w:rsidR="009740DF" w:rsidRPr="00B728ED">
        <w:rPr>
          <w:lang w:val="bg-BG"/>
        </w:rPr>
        <w:t xml:space="preserve">За нуждите на това разследване, основните характеристики на текущото състояние </w:t>
      </w:r>
      <w:r w:rsidR="00C060DF" w:rsidRPr="00B728ED">
        <w:rPr>
          <w:lang w:val="bg-BG"/>
        </w:rPr>
        <w:t xml:space="preserve">са определени въз основа на съществуващи стратегически документи, доклади за околната среда, екологични проучвания, както и друга налична професионална и научна литература. </w:t>
      </w:r>
    </w:p>
    <w:p w:rsidR="003F6E42" w:rsidRPr="00B728ED" w:rsidRDefault="003F6E42" w:rsidP="00711F1D">
      <w:pPr>
        <w:pStyle w:val="Heading3"/>
        <w:rPr>
          <w:b/>
          <w:lang w:val="bg-BG"/>
        </w:rPr>
      </w:pPr>
      <w:bookmarkStart w:id="9" w:name="_Toc439671987"/>
      <w:r w:rsidRPr="00B728ED">
        <w:rPr>
          <w:b/>
          <w:lang w:val="bg-BG"/>
        </w:rPr>
        <w:t>1.2.1. Природни характеристики</w:t>
      </w:r>
      <w:bookmarkEnd w:id="9"/>
    </w:p>
    <w:p w:rsidR="003F6E42" w:rsidRPr="00B728ED" w:rsidRDefault="003F6E42" w:rsidP="00711F1D">
      <w:pPr>
        <w:pStyle w:val="Heading4"/>
        <w:rPr>
          <w:b/>
          <w:lang w:val="bg-BG"/>
        </w:rPr>
      </w:pPr>
      <w:r w:rsidRPr="00B728ED">
        <w:rPr>
          <w:b/>
          <w:lang w:val="bg-BG"/>
        </w:rPr>
        <w:t xml:space="preserve">1.2.1.1. Климатични и </w:t>
      </w:r>
      <w:r w:rsidR="00C37FFB" w:rsidRPr="00B728ED">
        <w:rPr>
          <w:b/>
          <w:lang w:val="bg-BG"/>
        </w:rPr>
        <w:t>метеорологични</w:t>
      </w:r>
      <w:r w:rsidRPr="00B728ED">
        <w:rPr>
          <w:b/>
          <w:lang w:val="bg-BG"/>
        </w:rPr>
        <w:t xml:space="preserve"> характеристики</w:t>
      </w:r>
    </w:p>
    <w:p w:rsidR="00A744E6" w:rsidRPr="00B728ED" w:rsidRDefault="00DA1B23" w:rsidP="00E35FB6">
      <w:pPr>
        <w:jc w:val="both"/>
        <w:rPr>
          <w:lang w:val="bg-BG"/>
        </w:rPr>
      </w:pPr>
      <w:r w:rsidRPr="00B728ED">
        <w:rPr>
          <w:lang w:val="bg-BG"/>
        </w:rPr>
        <w:t xml:space="preserve">Климатичните и </w:t>
      </w:r>
      <w:r w:rsidR="00C37FFB" w:rsidRPr="00B728ED">
        <w:rPr>
          <w:lang w:val="bg-BG"/>
        </w:rPr>
        <w:t>метеорологични</w:t>
      </w:r>
      <w:r w:rsidRPr="00B728ED">
        <w:rPr>
          <w:lang w:val="bg-BG"/>
        </w:rPr>
        <w:t xml:space="preserve"> характеристики в Сърбия се определят от географското положение и релеф. </w:t>
      </w:r>
      <w:r w:rsidR="007A3AFD" w:rsidRPr="00B728ED">
        <w:rPr>
          <w:lang w:val="bg-BG"/>
        </w:rPr>
        <w:t xml:space="preserve">Сърбия е разположена на юг от умерена географска област и е засегната от въздушни течения, които идват от различни посоки и водят до разнообразен климат, който често се оформя от </w:t>
      </w:r>
      <w:r w:rsidR="008D3C32" w:rsidRPr="00B728ED">
        <w:rPr>
          <w:lang w:val="bg-BG"/>
        </w:rPr>
        <w:t xml:space="preserve">местните физически и географски фактори. Въз основа на направените проучвания до този момент, има три основни климатични категории в Сърбия. </w:t>
      </w:r>
      <w:r w:rsidR="00C203FC" w:rsidRPr="00B728ED">
        <w:rPr>
          <w:lang w:val="bg-BG"/>
        </w:rPr>
        <w:t>Всяка климатична област има под</w:t>
      </w:r>
      <w:r w:rsidR="008D3C32" w:rsidRPr="00B728ED">
        <w:rPr>
          <w:lang w:val="bg-BG"/>
        </w:rPr>
        <w:t xml:space="preserve">области. </w:t>
      </w:r>
      <w:r w:rsidR="00A93635" w:rsidRPr="00B728ED">
        <w:rPr>
          <w:lang w:val="bg-BG"/>
        </w:rPr>
        <w:t>Първата клима</w:t>
      </w:r>
      <w:r w:rsidR="00C57715" w:rsidRPr="00B728ED">
        <w:rPr>
          <w:lang w:val="bg-BG"/>
        </w:rPr>
        <w:t xml:space="preserve">тична област покрива Войводина </w:t>
      </w:r>
      <w:r w:rsidR="00F61248" w:rsidRPr="00B728ED">
        <w:rPr>
          <w:lang w:val="bg-BG"/>
        </w:rPr>
        <w:t>и пери-П</w:t>
      </w:r>
      <w:r w:rsidR="000C54DA" w:rsidRPr="00B728ED">
        <w:rPr>
          <w:lang w:val="bg-BG"/>
        </w:rPr>
        <w:t>анонските земи, Поморав</w:t>
      </w:r>
      <w:r w:rsidR="00C57715" w:rsidRPr="00B728ED">
        <w:rPr>
          <w:lang w:val="bg-BG"/>
        </w:rPr>
        <w:t>ие и Източна Сърбия</w:t>
      </w:r>
      <w:r w:rsidR="000C54DA" w:rsidRPr="00B728ED">
        <w:rPr>
          <w:lang w:val="bg-BG"/>
        </w:rPr>
        <w:t xml:space="preserve">до Нишава. </w:t>
      </w:r>
      <w:r w:rsidR="001956DE" w:rsidRPr="00B728ED">
        <w:rPr>
          <w:lang w:val="bg-BG"/>
        </w:rPr>
        <w:t xml:space="preserve">Най-голямата част от тази климатична област се характеризира с </w:t>
      </w:r>
      <w:r w:rsidR="001956DE" w:rsidRPr="00B728ED">
        <w:rPr>
          <w:b/>
          <w:lang w:val="bg-BG"/>
        </w:rPr>
        <w:t>континентален</w:t>
      </w:r>
      <w:r w:rsidR="001956DE" w:rsidRPr="00B728ED">
        <w:rPr>
          <w:lang w:val="bg-BG"/>
        </w:rPr>
        <w:t xml:space="preserve"> климат. </w:t>
      </w:r>
      <w:r w:rsidR="005D5D8E" w:rsidRPr="00B728ED">
        <w:rPr>
          <w:lang w:val="bg-BG"/>
        </w:rPr>
        <w:t xml:space="preserve">Южната граница е свързана с </w:t>
      </w:r>
      <w:r w:rsidR="00CF6841" w:rsidRPr="00B728ED">
        <w:rPr>
          <w:lang w:val="bg-BG"/>
        </w:rPr>
        <w:t>течението</w:t>
      </w:r>
      <w:r w:rsidR="005D5D8E" w:rsidRPr="00B728ED">
        <w:rPr>
          <w:lang w:val="bg-BG"/>
        </w:rPr>
        <w:t xml:space="preserve"> на река Нишава </w:t>
      </w:r>
      <w:r w:rsidR="00CF6841" w:rsidRPr="00B728ED">
        <w:rPr>
          <w:lang w:val="bg-BG"/>
        </w:rPr>
        <w:t>и Западна Мора</w:t>
      </w:r>
      <w:r w:rsidR="002C6F6C" w:rsidRPr="00B728ED">
        <w:rPr>
          <w:lang w:val="bg-BG"/>
        </w:rPr>
        <w:t>ва до Дрина (северозапад от Ужиц</w:t>
      </w:r>
      <w:r w:rsidR="00CF6841" w:rsidRPr="00B728ED">
        <w:rPr>
          <w:lang w:val="bg-BG"/>
        </w:rPr>
        <w:t>е).</w:t>
      </w:r>
      <w:r w:rsidR="004A2240" w:rsidRPr="00B728ED">
        <w:rPr>
          <w:lang w:val="bg-BG"/>
        </w:rPr>
        <w:t xml:space="preserve"> В други части на климатичната област маркирана като </w:t>
      </w:r>
      <w:r w:rsidR="004A2240" w:rsidRPr="00B728ED">
        <w:rPr>
          <w:b/>
          <w:lang w:val="bg-BG"/>
        </w:rPr>
        <w:t>А</w:t>
      </w:r>
      <w:r w:rsidR="004A2240" w:rsidRPr="00B728ED">
        <w:rPr>
          <w:lang w:val="bg-BG"/>
        </w:rPr>
        <w:t xml:space="preserve">, </w:t>
      </w:r>
      <w:r w:rsidR="00894C63" w:rsidRPr="00B728ED">
        <w:rPr>
          <w:lang w:val="bg-BG"/>
        </w:rPr>
        <w:t xml:space="preserve">границата съвпада с </w:t>
      </w:r>
      <w:r w:rsidR="00C203FC" w:rsidRPr="00B728ED">
        <w:rPr>
          <w:lang w:val="bg-BG"/>
        </w:rPr>
        <w:t xml:space="preserve">административната граница между Сърбия и Босна, Хърватска, Унгария, Румъния и България. Като част от тази област има две отличителни </w:t>
      </w:r>
      <w:r w:rsidR="00D9776F" w:rsidRPr="00B728ED">
        <w:rPr>
          <w:lang w:val="bg-BG"/>
        </w:rPr>
        <w:t xml:space="preserve">низинни </w:t>
      </w:r>
      <w:r w:rsidR="00C203FC" w:rsidRPr="00B728ED">
        <w:rPr>
          <w:lang w:val="bg-BG"/>
        </w:rPr>
        <w:t xml:space="preserve">подобласти </w:t>
      </w:r>
      <w:r w:rsidR="007072BA" w:rsidRPr="00B728ED">
        <w:rPr>
          <w:lang w:val="bg-BG"/>
        </w:rPr>
        <w:t xml:space="preserve">(Войводина, пери-Панонските земи, Поморавие А-1 и Неготинска Крайна А-1-б) и три планински </w:t>
      </w:r>
      <w:r w:rsidR="00B46D66" w:rsidRPr="00B728ED">
        <w:rPr>
          <w:lang w:val="bg-BG"/>
        </w:rPr>
        <w:t xml:space="preserve">подобласти </w:t>
      </w:r>
      <w:r w:rsidR="0048081F" w:rsidRPr="00B728ED">
        <w:rPr>
          <w:lang w:val="bg-BG"/>
        </w:rPr>
        <w:t>(</w:t>
      </w:r>
      <w:r w:rsidR="00CB1C6C" w:rsidRPr="00B728ED">
        <w:rPr>
          <w:lang w:val="bg-BG"/>
        </w:rPr>
        <w:t xml:space="preserve">хинтерланд </w:t>
      </w:r>
      <w:r w:rsidR="0048081F" w:rsidRPr="00B728ED">
        <w:rPr>
          <w:lang w:val="bg-BG"/>
        </w:rPr>
        <w:t xml:space="preserve">Валево </w:t>
      </w:r>
      <w:r w:rsidR="004D44C4" w:rsidRPr="00B728ED">
        <w:rPr>
          <w:lang w:val="bg-BG"/>
        </w:rPr>
        <w:t>и Ю</w:t>
      </w:r>
      <w:r w:rsidR="00CB1C6C" w:rsidRPr="00B728ED">
        <w:rPr>
          <w:lang w:val="bg-BG"/>
        </w:rPr>
        <w:t>жна Шумадия А-2-а, планини от Дунава до Ниш А-</w:t>
      </w:r>
      <w:r w:rsidR="00146032" w:rsidRPr="00B728ED">
        <w:rPr>
          <w:lang w:val="bg-BG"/>
        </w:rPr>
        <w:t>2-b</w:t>
      </w:r>
      <w:r w:rsidR="004D44C4" w:rsidRPr="00B728ED">
        <w:rPr>
          <w:lang w:val="bg-BG"/>
        </w:rPr>
        <w:t xml:space="preserve"> и далеч на изток при Стара планина и планините Сврлиг А-2-</w:t>
      </w:r>
      <w:r w:rsidR="00146032" w:rsidRPr="00B728ED">
        <w:t>v</w:t>
      </w:r>
      <w:r w:rsidR="004D44C4" w:rsidRPr="00B728ED">
        <w:rPr>
          <w:lang w:val="bg-BG"/>
        </w:rPr>
        <w:t>).</w:t>
      </w:r>
    </w:p>
    <w:p w:rsidR="003F6E42" w:rsidRPr="00B728ED" w:rsidRDefault="000712FA" w:rsidP="007836EA">
      <w:pPr>
        <w:jc w:val="both"/>
        <w:rPr>
          <w:lang w:val="bg-BG"/>
        </w:rPr>
      </w:pPr>
      <w:r w:rsidRPr="00B728ED">
        <w:rPr>
          <w:lang w:val="bg-BG"/>
        </w:rPr>
        <w:t xml:space="preserve">Втората климатична област маркирана като </w:t>
      </w:r>
      <w:r w:rsidRPr="00B728ED">
        <w:rPr>
          <w:b/>
        </w:rPr>
        <w:t>B</w:t>
      </w:r>
      <w:r w:rsidRPr="00B728ED">
        <w:rPr>
          <w:lang w:val="bg-BG"/>
        </w:rPr>
        <w:t xml:space="preserve"> е разположена южно от гореописаната област, като се разпростира условно до границата с Метохия. Вследствие неспособността да се определят точно климатичните типове в долини и проломи (В-1), не бе възможно да се извърши подробно разделение на райони в тази област. </w:t>
      </w:r>
      <w:r w:rsidR="00741AFC" w:rsidRPr="00B728ED">
        <w:rPr>
          <w:lang w:val="bg-BG"/>
        </w:rPr>
        <w:t>Разделянето</w:t>
      </w:r>
      <w:r w:rsidRPr="00B728ED">
        <w:rPr>
          <w:lang w:val="bg-BG"/>
        </w:rPr>
        <w:t xml:space="preserve"> на раздели с по-ниска </w:t>
      </w:r>
      <w:r w:rsidR="00741AFC" w:rsidRPr="00B728ED">
        <w:rPr>
          <w:lang w:val="bg-BG"/>
        </w:rPr>
        <w:t xml:space="preserve">надморска височина би довело до разпръскване на части с бедна мрежа от наблюдателни постове. </w:t>
      </w:r>
      <w:r w:rsidR="00CD068B" w:rsidRPr="00B728ED">
        <w:rPr>
          <w:lang w:val="bg-BG"/>
        </w:rPr>
        <w:t>Броят на отделните подобласти би на</w:t>
      </w:r>
      <w:r w:rsidR="00B43D14" w:rsidRPr="00B728ED">
        <w:rPr>
          <w:lang w:val="bg-BG"/>
        </w:rPr>
        <w:t xml:space="preserve">двишил другите две области и настояването за индивидуалност за всяка подобласт би изискало прилагането на </w:t>
      </w:r>
      <w:r w:rsidR="00DA1E9D" w:rsidRPr="00B728ED">
        <w:rPr>
          <w:lang w:val="bg-BG"/>
        </w:rPr>
        <w:t xml:space="preserve">индикатори, които едва ли биха </w:t>
      </w:r>
      <w:r w:rsidR="00AF73D0" w:rsidRPr="00B728ED">
        <w:rPr>
          <w:lang w:val="bg-BG"/>
        </w:rPr>
        <w:t>могли да бъдат</w:t>
      </w:r>
      <w:r w:rsidR="00DA1E9D" w:rsidRPr="00B728ED">
        <w:rPr>
          <w:lang w:val="bg-BG"/>
        </w:rPr>
        <w:t xml:space="preserve"> приложени към други области. </w:t>
      </w:r>
      <w:r w:rsidR="004344C6" w:rsidRPr="00B728ED">
        <w:rPr>
          <w:lang w:val="bg-BG"/>
        </w:rPr>
        <w:t xml:space="preserve">Тъй като не е възможно да се определят с точност отделните зони на надморска височина, тази област има най-големите предизвикателства що се отнася до определяне на типовете климат. Изследването и съотнасянето между високопланински станции и станции разположени в </w:t>
      </w:r>
      <w:r w:rsidR="00B06C91" w:rsidRPr="00B728ED">
        <w:rPr>
          <w:lang w:val="bg-BG"/>
        </w:rPr>
        <w:t xml:space="preserve">подножието на планините е показало, че </w:t>
      </w:r>
      <w:r w:rsidR="007C0F0A" w:rsidRPr="00B728ED">
        <w:rPr>
          <w:lang w:val="bg-BG"/>
        </w:rPr>
        <w:t xml:space="preserve">температурните режими на </w:t>
      </w:r>
      <w:r w:rsidR="007C0F0A" w:rsidRPr="00B728ED">
        <w:rPr>
          <w:lang w:val="bg-BG"/>
        </w:rPr>
        <w:lastRenderedPageBreak/>
        <w:t xml:space="preserve">различни планински </w:t>
      </w:r>
      <w:r w:rsidR="0040286D" w:rsidRPr="00B728ED">
        <w:rPr>
          <w:lang w:val="bg-BG"/>
        </w:rPr>
        <w:t xml:space="preserve">пояси имат най-вече независими модели. </w:t>
      </w:r>
      <w:r w:rsidR="009F6941" w:rsidRPr="00B728ED">
        <w:rPr>
          <w:lang w:val="bg-BG"/>
        </w:rPr>
        <w:t xml:space="preserve">Най-практичното решение би било да се определят пояси надморска височина, на които да се припишат определени температурни обхвати съгласно наклона и откритите планински страни. Може да се отбележи, че сред определените климатични области, най-голямата част земя под гори е тази част в област В. </w:t>
      </w:r>
      <w:r w:rsidR="009E73E8" w:rsidRPr="00B728ED">
        <w:rPr>
          <w:lang w:val="bg-BG"/>
        </w:rPr>
        <w:t>Има раздели под гора, които се разпростират десетки и стотици квад</w:t>
      </w:r>
      <w:r w:rsidR="001132E6" w:rsidRPr="00B728ED">
        <w:rPr>
          <w:lang w:val="bg-BG"/>
        </w:rPr>
        <w:t>ратни километри и като такива, т</w:t>
      </w:r>
      <w:r w:rsidR="009E73E8" w:rsidRPr="00B728ED">
        <w:rPr>
          <w:lang w:val="bg-BG"/>
        </w:rPr>
        <w:t xml:space="preserve">е са значителен фактор за установяването на климатичните характеристики. </w:t>
      </w:r>
      <w:r w:rsidR="002E1C81" w:rsidRPr="00B728ED">
        <w:rPr>
          <w:lang w:val="bg-BG"/>
        </w:rPr>
        <w:t xml:space="preserve">Най-голямата част от област В би била категоризирана като </w:t>
      </w:r>
      <w:r w:rsidR="00D23A71" w:rsidRPr="00B728ED">
        <w:rPr>
          <w:b/>
          <w:lang w:val="bg-BG"/>
        </w:rPr>
        <w:t>умерено континентален</w:t>
      </w:r>
      <w:r w:rsidR="00D23A71" w:rsidRPr="00B728ED">
        <w:rPr>
          <w:lang w:val="bg-BG"/>
        </w:rPr>
        <w:t xml:space="preserve"> климат. Отделни подобласти, които принадлежат на тази област са Пещер</w:t>
      </w:r>
      <w:r w:rsidR="001A2185" w:rsidRPr="00B728ED">
        <w:rPr>
          <w:lang w:val="bg-BG"/>
        </w:rPr>
        <w:t>ското плато</w:t>
      </w:r>
      <w:r w:rsidR="00D23A71" w:rsidRPr="00B728ED">
        <w:rPr>
          <w:lang w:val="bg-BG"/>
        </w:rPr>
        <w:t xml:space="preserve"> (В-3-а) и Косово (В-3-</w:t>
      </w:r>
      <w:r w:rsidR="00D23A71" w:rsidRPr="00B728ED">
        <w:t>b</w:t>
      </w:r>
      <w:r w:rsidR="00D23A71" w:rsidRPr="00B728ED">
        <w:rPr>
          <w:lang w:val="bg-BG"/>
        </w:rPr>
        <w:t>).</w:t>
      </w:r>
    </w:p>
    <w:p w:rsidR="000B0ED9" w:rsidRPr="00B728ED" w:rsidRDefault="000B0ED9" w:rsidP="007836EA">
      <w:pPr>
        <w:jc w:val="both"/>
        <w:rPr>
          <w:lang w:val="bg-BG"/>
        </w:rPr>
      </w:pPr>
      <w:r w:rsidRPr="00B728ED">
        <w:rPr>
          <w:lang w:val="bg-BG"/>
        </w:rPr>
        <w:t>Третата климатична област</w:t>
      </w:r>
      <w:r w:rsidRPr="00B728ED">
        <w:rPr>
          <w:b/>
          <w:lang w:val="bg-BG"/>
        </w:rPr>
        <w:t xml:space="preserve"> С</w:t>
      </w:r>
      <w:r w:rsidRPr="00B728ED">
        <w:rPr>
          <w:lang w:val="bg-BG"/>
        </w:rPr>
        <w:t xml:space="preserve"> приблизително съвпада с регионално-географската граница между Косово и Метохия. </w:t>
      </w:r>
      <w:r w:rsidR="00F152CF" w:rsidRPr="00B728ED">
        <w:rPr>
          <w:lang w:val="bg-BG"/>
        </w:rPr>
        <w:t>На североизток, по-ниската хълмиста облас</w:t>
      </w:r>
      <w:r w:rsidR="00DB65CF" w:rsidRPr="00B728ED">
        <w:rPr>
          <w:lang w:val="bg-BG"/>
        </w:rPr>
        <w:t xml:space="preserve">т Дреницасъщо </w:t>
      </w:r>
      <w:r w:rsidR="00F152CF" w:rsidRPr="00B728ED">
        <w:rPr>
          <w:lang w:val="bg-BG"/>
        </w:rPr>
        <w:t xml:space="preserve">дава възможност </w:t>
      </w:r>
      <w:r w:rsidR="00DB65CF" w:rsidRPr="00B728ED">
        <w:rPr>
          <w:lang w:val="bg-BG"/>
        </w:rPr>
        <w:t xml:space="preserve">за преобладаващи мореплавателни въздушни течения в частта на северно Косово. В </w:t>
      </w:r>
      <w:r w:rsidR="0083093A" w:rsidRPr="00B728ED">
        <w:rPr>
          <w:lang w:val="bg-BG"/>
        </w:rPr>
        <w:t xml:space="preserve">посока югоизток, надолу по долината </w:t>
      </w:r>
      <w:r w:rsidR="00281A10" w:rsidRPr="00B728ED">
        <w:rPr>
          <w:lang w:val="bg-BG"/>
        </w:rPr>
        <w:t>Призренска Бистрица, континенталното влияние е по-силно.</w:t>
      </w:r>
      <w:r w:rsidR="0023091D" w:rsidRPr="00B728ED">
        <w:rPr>
          <w:lang w:val="bg-BG"/>
        </w:rPr>
        <w:t xml:space="preserve"> Отделен раздел в тази област е пролома Метохия (С-1-а), докато планините Шара (С-2-а) и Проклетие (С-2-</w:t>
      </w:r>
      <w:r w:rsidR="0023091D" w:rsidRPr="00B728ED">
        <w:t>b</w:t>
      </w:r>
      <w:r w:rsidR="0023091D" w:rsidRPr="00B728ED">
        <w:rPr>
          <w:lang w:val="bg-BG"/>
        </w:rPr>
        <w:t>), като подобласти, са маркирани като отделни териториални единици.</w:t>
      </w:r>
    </w:p>
    <w:p w:rsidR="0023091D" w:rsidRPr="00B728ED" w:rsidRDefault="003732F5" w:rsidP="003732F5">
      <w:pPr>
        <w:pStyle w:val="Heading4"/>
        <w:rPr>
          <w:b/>
          <w:lang w:val="bg-BG"/>
        </w:rPr>
      </w:pPr>
      <w:r w:rsidRPr="00B728ED">
        <w:rPr>
          <w:b/>
          <w:lang w:val="bg-BG"/>
        </w:rPr>
        <w:t>Температура на въздуха</w:t>
      </w:r>
    </w:p>
    <w:p w:rsidR="003732F5" w:rsidRPr="00B728ED" w:rsidRDefault="00393402" w:rsidP="007836EA">
      <w:pPr>
        <w:jc w:val="both"/>
        <w:rPr>
          <w:sz w:val="23"/>
          <w:szCs w:val="23"/>
          <w:lang w:val="bg-BG"/>
        </w:rPr>
      </w:pPr>
      <w:r w:rsidRPr="00B728ED">
        <w:rPr>
          <w:lang w:val="bg-BG"/>
        </w:rPr>
        <w:t xml:space="preserve">На север в Сърбия средната годишна температура на въздуха се движи от </w:t>
      </w:r>
      <w:r w:rsidRPr="00B728ED">
        <w:rPr>
          <w:sz w:val="23"/>
          <w:szCs w:val="23"/>
          <w:lang w:val="bg-BG"/>
        </w:rPr>
        <w:t>10.8</w:t>
      </w:r>
      <w:r w:rsidR="00572CA3" w:rsidRPr="00B728ED">
        <w:rPr>
          <w:sz w:val="23"/>
          <w:szCs w:val="23"/>
          <w:lang w:val="bg-BG"/>
        </w:rPr>
        <w:t>°</w:t>
      </w:r>
      <w:r w:rsidRPr="00B728ED">
        <w:rPr>
          <w:sz w:val="23"/>
          <w:szCs w:val="23"/>
        </w:rPr>
        <w:t>C</w:t>
      </w:r>
      <w:r w:rsidRPr="00B728ED">
        <w:rPr>
          <w:sz w:val="23"/>
          <w:szCs w:val="23"/>
          <w:lang w:val="bg-BG"/>
        </w:rPr>
        <w:t xml:space="preserve"> до 11.5</w:t>
      </w:r>
      <w:r w:rsidR="00572CA3" w:rsidRPr="00B728ED">
        <w:rPr>
          <w:sz w:val="23"/>
          <w:szCs w:val="23"/>
          <w:lang w:val="bg-BG"/>
        </w:rPr>
        <w:t>°</w:t>
      </w:r>
      <w:r w:rsidRPr="00B728ED">
        <w:rPr>
          <w:sz w:val="23"/>
          <w:szCs w:val="23"/>
        </w:rPr>
        <w:t>C</w:t>
      </w:r>
      <w:r w:rsidRPr="00B728ED">
        <w:rPr>
          <w:sz w:val="23"/>
          <w:szCs w:val="23"/>
          <w:lang w:val="bg-BG"/>
        </w:rPr>
        <w:t>,</w:t>
      </w:r>
      <w:r w:rsidR="00E06559" w:rsidRPr="00B728ED">
        <w:rPr>
          <w:sz w:val="23"/>
          <w:szCs w:val="23"/>
          <w:lang w:val="bg-BG"/>
        </w:rPr>
        <w:t xml:space="preserve"> докато </w:t>
      </w:r>
      <w:r w:rsidR="00C154F6" w:rsidRPr="00B728ED">
        <w:rPr>
          <w:sz w:val="23"/>
          <w:szCs w:val="23"/>
          <w:lang w:val="bg-BG"/>
        </w:rPr>
        <w:t>в по-ниските части на централна и южна Сърбия те се движат между 10</w:t>
      </w:r>
      <w:r w:rsidR="00572CA3" w:rsidRPr="00B728ED">
        <w:rPr>
          <w:sz w:val="23"/>
          <w:szCs w:val="23"/>
          <w:lang w:val="bg-BG"/>
        </w:rPr>
        <w:t>°</w:t>
      </w:r>
      <w:r w:rsidR="00C154F6" w:rsidRPr="00B728ED">
        <w:rPr>
          <w:sz w:val="23"/>
          <w:szCs w:val="23"/>
          <w:lang w:val="bg-BG"/>
        </w:rPr>
        <w:t>С до 12.1</w:t>
      </w:r>
      <w:r w:rsidR="00572CA3" w:rsidRPr="00B728ED">
        <w:rPr>
          <w:sz w:val="23"/>
          <w:szCs w:val="23"/>
          <w:lang w:val="bg-BG"/>
        </w:rPr>
        <w:t>°</w:t>
      </w:r>
      <w:r w:rsidR="00C154F6" w:rsidRPr="00B728ED">
        <w:rPr>
          <w:sz w:val="23"/>
          <w:szCs w:val="23"/>
          <w:lang w:val="bg-BG"/>
        </w:rPr>
        <w:t xml:space="preserve">С. </w:t>
      </w:r>
      <w:r w:rsidR="00024ECF" w:rsidRPr="00B728ED">
        <w:rPr>
          <w:sz w:val="23"/>
          <w:szCs w:val="23"/>
          <w:lang w:val="bg-BG"/>
        </w:rPr>
        <w:t xml:space="preserve">Хълмовете и планинските региони има по-ниски температури. Средногодишните температури на въздуха спадат с повишаването на надморската височина, </w:t>
      </w:r>
      <w:r w:rsidR="00572CA3" w:rsidRPr="00B728ED">
        <w:rPr>
          <w:sz w:val="23"/>
          <w:szCs w:val="23"/>
          <w:lang w:val="bg-BG"/>
        </w:rPr>
        <w:t>с вертикаленградиент от –0.6°</w:t>
      </w:r>
      <w:r w:rsidR="00572CA3" w:rsidRPr="00B728ED">
        <w:rPr>
          <w:sz w:val="23"/>
          <w:szCs w:val="23"/>
        </w:rPr>
        <w:t>C</w:t>
      </w:r>
      <w:r w:rsidR="00572CA3" w:rsidRPr="00B728ED">
        <w:rPr>
          <w:sz w:val="23"/>
          <w:szCs w:val="23"/>
          <w:lang w:val="bg-BG"/>
        </w:rPr>
        <w:t>/100м.</w:t>
      </w:r>
      <w:r w:rsidR="004B0F8C" w:rsidRPr="00B728ED">
        <w:rPr>
          <w:sz w:val="23"/>
          <w:szCs w:val="23"/>
          <w:lang w:val="bg-BG"/>
        </w:rPr>
        <w:t xml:space="preserve"> Следните най-ниски температури на въздуха са записани</w:t>
      </w:r>
      <w:r w:rsidR="00DF5E3A" w:rsidRPr="00B728ED">
        <w:rPr>
          <w:sz w:val="23"/>
          <w:szCs w:val="23"/>
          <w:lang w:val="bg-BG"/>
        </w:rPr>
        <w:t xml:space="preserve"> в </w:t>
      </w:r>
      <w:r w:rsidR="00C37FFB" w:rsidRPr="00B728ED">
        <w:rPr>
          <w:sz w:val="23"/>
          <w:szCs w:val="23"/>
          <w:lang w:val="bg-BG"/>
        </w:rPr>
        <w:t>метеорологични</w:t>
      </w:r>
      <w:r w:rsidR="00DF5E3A" w:rsidRPr="00B728ED">
        <w:rPr>
          <w:sz w:val="23"/>
          <w:szCs w:val="23"/>
          <w:lang w:val="bg-BG"/>
        </w:rPr>
        <w:t xml:space="preserve"> станции из Сърбия: </w:t>
      </w:r>
      <w:r w:rsidR="00B17F54" w:rsidRPr="00B728ED">
        <w:rPr>
          <w:sz w:val="23"/>
          <w:szCs w:val="23"/>
          <w:lang w:val="bg-BG"/>
        </w:rPr>
        <w:t>Сеница -38.0°С, Неготин -33.2°С</w:t>
      </w:r>
      <w:r w:rsidR="00D17B7E" w:rsidRPr="00B728ED">
        <w:rPr>
          <w:sz w:val="23"/>
          <w:szCs w:val="23"/>
          <w:lang w:val="bg-BG"/>
        </w:rPr>
        <w:t xml:space="preserve">, </w:t>
      </w:r>
      <w:r w:rsidR="00B35EC9" w:rsidRPr="00B728ED">
        <w:rPr>
          <w:sz w:val="23"/>
          <w:szCs w:val="23"/>
          <w:lang w:val="bg-BG"/>
        </w:rPr>
        <w:t>Смедеревска Паланка и В</w:t>
      </w:r>
      <w:r w:rsidR="00694131" w:rsidRPr="00B728ED">
        <w:rPr>
          <w:sz w:val="23"/>
          <w:szCs w:val="23"/>
          <w:lang w:val="bg-BG"/>
        </w:rPr>
        <w:t>ъ</w:t>
      </w:r>
      <w:r w:rsidR="00B35EC9" w:rsidRPr="00B728ED">
        <w:rPr>
          <w:sz w:val="23"/>
          <w:szCs w:val="23"/>
          <w:lang w:val="bg-BG"/>
        </w:rPr>
        <w:t>ршац -32.6°С, Кралево -31.7°С, Власина -31.2°С, Яша Томич -</w:t>
      </w:r>
      <w:r w:rsidR="003C118B" w:rsidRPr="00B728ED">
        <w:rPr>
          <w:sz w:val="23"/>
          <w:szCs w:val="23"/>
          <w:lang w:val="bg-BG"/>
        </w:rPr>
        <w:t xml:space="preserve">31.0°С, Жагубица -30.8°С, </w:t>
      </w:r>
      <w:r w:rsidR="00BA58F5" w:rsidRPr="00B728ED">
        <w:rPr>
          <w:sz w:val="23"/>
          <w:szCs w:val="23"/>
          <w:lang w:val="bg-BG"/>
        </w:rPr>
        <w:t xml:space="preserve">Пожега и Римски </w:t>
      </w:r>
      <w:r w:rsidR="007764D6" w:rsidRPr="00B728ED">
        <w:rPr>
          <w:sz w:val="23"/>
          <w:szCs w:val="23"/>
          <w:lang w:val="bg-BG"/>
        </w:rPr>
        <w:t>Шанчеви</w:t>
      </w:r>
      <w:r w:rsidR="00BA58F5" w:rsidRPr="00B728ED">
        <w:rPr>
          <w:sz w:val="23"/>
          <w:szCs w:val="23"/>
          <w:lang w:val="bg-BG"/>
        </w:rPr>
        <w:t xml:space="preserve"> -30.7°С, Лесковац -30.5°С</w:t>
      </w:r>
      <w:r w:rsidR="00AF29E4" w:rsidRPr="00B728ED">
        <w:rPr>
          <w:sz w:val="23"/>
          <w:szCs w:val="23"/>
          <w:lang w:val="bg-BG"/>
        </w:rPr>
        <w:t xml:space="preserve">, </w:t>
      </w:r>
      <w:r w:rsidR="00B12540" w:rsidRPr="00B728ED">
        <w:rPr>
          <w:sz w:val="23"/>
          <w:szCs w:val="23"/>
          <w:lang w:val="bg-BG"/>
        </w:rPr>
        <w:t xml:space="preserve">Бабушница, Крушевац и Шабац -30.0°С и т.н. </w:t>
      </w:r>
      <w:r w:rsidR="00CE5F13" w:rsidRPr="00B728ED">
        <w:rPr>
          <w:sz w:val="23"/>
          <w:szCs w:val="23"/>
          <w:lang w:val="bg-BG"/>
        </w:rPr>
        <w:t xml:space="preserve">Абсолютно максимална температур ана въздуха е била регистрирана в следните </w:t>
      </w:r>
      <w:r w:rsidR="004E2074" w:rsidRPr="00B728ED">
        <w:rPr>
          <w:sz w:val="23"/>
          <w:szCs w:val="23"/>
          <w:lang w:val="bg-BG"/>
        </w:rPr>
        <w:t>метеорологични</w:t>
      </w:r>
      <w:r w:rsidR="00CE5F13" w:rsidRPr="00B728ED">
        <w:rPr>
          <w:sz w:val="23"/>
          <w:szCs w:val="23"/>
          <w:lang w:val="bg-BG"/>
        </w:rPr>
        <w:t xml:space="preserve"> станции: Ягодина 43.0°С</w:t>
      </w:r>
      <w:r w:rsidR="00F76E8D" w:rsidRPr="00B728ED">
        <w:rPr>
          <w:sz w:val="23"/>
          <w:szCs w:val="23"/>
          <w:lang w:val="bg-BG"/>
        </w:rPr>
        <w:t xml:space="preserve">, </w:t>
      </w:r>
      <w:r w:rsidR="003327C0" w:rsidRPr="00B728ED">
        <w:rPr>
          <w:sz w:val="23"/>
          <w:szCs w:val="23"/>
          <w:lang w:val="bg-BG"/>
        </w:rPr>
        <w:t>Ч</w:t>
      </w:r>
      <w:r w:rsidR="00F76E8D" w:rsidRPr="00B728ED">
        <w:rPr>
          <w:sz w:val="23"/>
          <w:szCs w:val="23"/>
          <w:lang w:val="bg-BG"/>
        </w:rPr>
        <w:t xml:space="preserve">уприя, Прокупле и </w:t>
      </w:r>
      <w:r w:rsidR="00A951EB" w:rsidRPr="00B728ED">
        <w:rPr>
          <w:sz w:val="23"/>
          <w:szCs w:val="23"/>
          <w:lang w:val="bg-BG"/>
        </w:rPr>
        <w:t>Зайчар</w:t>
      </w:r>
      <w:r w:rsidR="00F76E8D" w:rsidRPr="00B728ED">
        <w:rPr>
          <w:sz w:val="23"/>
          <w:szCs w:val="23"/>
          <w:lang w:val="bg-BG"/>
        </w:rPr>
        <w:t xml:space="preserve"> 42.7°С, Ниш и Власоти</w:t>
      </w:r>
      <w:r w:rsidR="00BE6710" w:rsidRPr="00B728ED">
        <w:rPr>
          <w:sz w:val="23"/>
          <w:szCs w:val="23"/>
          <w:lang w:val="bg-BG"/>
        </w:rPr>
        <w:t>нци</w:t>
      </w:r>
      <w:r w:rsidR="00F76E8D" w:rsidRPr="00B728ED">
        <w:rPr>
          <w:sz w:val="23"/>
          <w:szCs w:val="23"/>
          <w:lang w:val="bg-BG"/>
        </w:rPr>
        <w:t xml:space="preserve"> 42.5°С</w:t>
      </w:r>
      <w:r w:rsidR="009219DE" w:rsidRPr="00B728ED">
        <w:rPr>
          <w:sz w:val="23"/>
          <w:szCs w:val="23"/>
          <w:lang w:val="bg-BG"/>
        </w:rPr>
        <w:t xml:space="preserve">, Крушевац 42.4°С, Смедеревска Паланка 42.1°С, Димитровград, Княжевац и Неготин 42°С и т.н. </w:t>
      </w:r>
    </w:p>
    <w:p w:rsidR="00A45093" w:rsidRPr="00B728ED" w:rsidRDefault="001F56A2" w:rsidP="00B12765">
      <w:pPr>
        <w:pStyle w:val="Heading4"/>
        <w:rPr>
          <w:b/>
          <w:lang w:val="bg-BG"/>
        </w:rPr>
      </w:pPr>
      <w:r w:rsidRPr="00B728ED">
        <w:rPr>
          <w:b/>
          <w:lang w:val="bg-BG"/>
        </w:rPr>
        <w:t>Валежи</w:t>
      </w:r>
    </w:p>
    <w:p w:rsidR="001F56A2" w:rsidRPr="00B728ED" w:rsidRDefault="008C2FAA" w:rsidP="007836EA">
      <w:pPr>
        <w:jc w:val="both"/>
        <w:rPr>
          <w:lang w:val="bg-BG"/>
        </w:rPr>
      </w:pPr>
      <w:r w:rsidRPr="00B728ED">
        <w:rPr>
          <w:lang w:val="bg-BG"/>
        </w:rPr>
        <w:t xml:space="preserve">Режима на количеството валежи е много хетерогенен в зависимост от областта. </w:t>
      </w:r>
      <w:r w:rsidR="0017607E" w:rsidRPr="00B728ED">
        <w:rPr>
          <w:lang w:val="bg-BG"/>
        </w:rPr>
        <w:t xml:space="preserve">Обема на годишните валежи се движи между 500мм на север до над 1.000мм в планинските региони, докато </w:t>
      </w:r>
      <w:r w:rsidR="00260289" w:rsidRPr="00B728ED">
        <w:rPr>
          <w:lang w:val="bg-BG"/>
        </w:rPr>
        <w:t xml:space="preserve">средното количество валежи в Сърбия е равно на приблизително 730мм/год. Валежи под 800мм са записани във всички по-ниски области, докато годишните валежи се увеличават с покачване на надморската височина, с вертикален градиент от 25мм/100м до 40мм/100м. </w:t>
      </w:r>
      <w:r w:rsidR="005C3D11" w:rsidRPr="00B728ED">
        <w:rPr>
          <w:lang w:val="bg-BG"/>
        </w:rPr>
        <w:t xml:space="preserve">Има обща тенденция за намаляване на обема от запад към изток. Най-ниските годишни стойности са регистрирани в под-басейни на реките </w:t>
      </w:r>
      <w:r w:rsidR="000E11C4" w:rsidRPr="00B728ED">
        <w:rPr>
          <w:lang w:val="bg-BG"/>
        </w:rPr>
        <w:t>на юг</w:t>
      </w:r>
      <w:r w:rsidR="005C3D11" w:rsidRPr="00B728ED">
        <w:rPr>
          <w:lang w:val="bg-BG"/>
        </w:rPr>
        <w:t xml:space="preserve"> и Велика Морава</w:t>
      </w:r>
      <w:r w:rsidR="00581D73" w:rsidRPr="00B728ED">
        <w:rPr>
          <w:lang w:val="bg-BG"/>
        </w:rPr>
        <w:t xml:space="preserve">, както и </w:t>
      </w:r>
      <w:r w:rsidR="002225F8" w:rsidRPr="00B728ED">
        <w:rPr>
          <w:lang w:val="bg-BG"/>
        </w:rPr>
        <w:t xml:space="preserve">във Войводина. Почти в цялата територия на Дунавския басейн в Сърбия, най-високото количество валежи се вижда в периода май-юли, а най-ниския е през януари-март. </w:t>
      </w:r>
    </w:p>
    <w:p w:rsidR="00B41546" w:rsidRPr="00B728ED" w:rsidRDefault="00B41546" w:rsidP="007836EA">
      <w:pPr>
        <w:jc w:val="both"/>
        <w:rPr>
          <w:lang w:val="bg-BG"/>
        </w:rPr>
      </w:pPr>
      <w:r w:rsidRPr="00B728ED">
        <w:rPr>
          <w:lang w:val="bg-BG"/>
        </w:rPr>
        <w:t xml:space="preserve">Може да бъде направено общото наблюдение, че </w:t>
      </w:r>
      <w:r w:rsidR="00F227EE" w:rsidRPr="00B728ED">
        <w:rPr>
          <w:lang w:val="bg-BG"/>
        </w:rPr>
        <w:t>месеца с най-висок обем валежи</w:t>
      </w:r>
      <w:r w:rsidR="008135E0" w:rsidRPr="00B728ED">
        <w:rPr>
          <w:lang w:val="bg-BG"/>
        </w:rPr>
        <w:t xml:space="preserve"> е</w:t>
      </w:r>
      <w:r w:rsidR="00F227EE" w:rsidRPr="00B728ED">
        <w:rPr>
          <w:lang w:val="bg-BG"/>
        </w:rPr>
        <w:t xml:space="preserve"> месец юни, а най-ниските стойности са видяни през </w:t>
      </w:r>
      <w:r w:rsidR="00021A4C" w:rsidRPr="00B728ED">
        <w:rPr>
          <w:lang w:val="bg-BG"/>
        </w:rPr>
        <w:t>месеците</w:t>
      </w:r>
      <w:r w:rsidR="00F227EE" w:rsidRPr="00B728ED">
        <w:rPr>
          <w:lang w:val="bg-BG"/>
        </w:rPr>
        <w:t xml:space="preserve"> февруари и март. </w:t>
      </w:r>
      <w:r w:rsidR="000F7AB4" w:rsidRPr="00B728ED">
        <w:rPr>
          <w:lang w:val="bg-BG"/>
        </w:rPr>
        <w:t>В допълнение към средно</w:t>
      </w:r>
      <w:r w:rsidR="0004203B" w:rsidRPr="00B728ED">
        <w:rPr>
          <w:lang w:val="bg-BG"/>
        </w:rPr>
        <w:t>то месечно</w:t>
      </w:r>
      <w:r w:rsidR="000F7AB4" w:rsidRPr="00B728ED">
        <w:rPr>
          <w:lang w:val="bg-BG"/>
        </w:rPr>
        <w:t xml:space="preserve"> и годишно количество валежи, също така важни са и екстремните ежедневни или годишни количества валежи, които са били регистрирани при следните </w:t>
      </w:r>
      <w:r w:rsidR="00A50F38" w:rsidRPr="00B728ED">
        <w:rPr>
          <w:lang w:val="bg-BG"/>
        </w:rPr>
        <w:t>станции:</w:t>
      </w:r>
    </w:p>
    <w:p w:rsidR="00A50F38" w:rsidRPr="00B728ED" w:rsidRDefault="00065D51" w:rsidP="00D351BE">
      <w:pPr>
        <w:pStyle w:val="ListParagraph"/>
        <w:numPr>
          <w:ilvl w:val="0"/>
          <w:numId w:val="11"/>
        </w:numPr>
        <w:jc w:val="both"/>
        <w:rPr>
          <w:lang w:val="bg-BG"/>
        </w:rPr>
      </w:pPr>
      <w:r w:rsidRPr="00B728ED">
        <w:rPr>
          <w:lang w:val="bg-BG"/>
        </w:rPr>
        <w:t xml:space="preserve">Абсолютен максимум ежедневни количества: Раков Дол 220мм, Неготин 211.1мм, </w:t>
      </w:r>
      <w:r w:rsidR="00966BF4" w:rsidRPr="00B728ED">
        <w:rPr>
          <w:lang w:val="bg-BG"/>
        </w:rPr>
        <w:t xml:space="preserve">Вършац 189.7мм, Лазаревац 173.6мм, </w:t>
      </w:r>
      <w:r w:rsidR="0026695E" w:rsidRPr="00B728ED">
        <w:rPr>
          <w:lang w:val="bg-BG"/>
        </w:rPr>
        <w:t>Войска</w:t>
      </w:r>
      <w:r w:rsidR="009A6ACB" w:rsidRPr="00B728ED">
        <w:rPr>
          <w:lang w:val="bg-BG"/>
        </w:rPr>
        <w:t xml:space="preserve"> 162.4мм, Ябуковац</w:t>
      </w:r>
      <w:r w:rsidR="002F7D57" w:rsidRPr="00B728ED">
        <w:rPr>
          <w:lang w:val="bg-BG"/>
        </w:rPr>
        <w:t xml:space="preserve"> 162.3мм;</w:t>
      </w:r>
    </w:p>
    <w:p w:rsidR="002F7D57" w:rsidRPr="00B728ED" w:rsidRDefault="004C37ED" w:rsidP="00D351BE">
      <w:pPr>
        <w:pStyle w:val="ListParagraph"/>
        <w:numPr>
          <w:ilvl w:val="0"/>
          <w:numId w:val="11"/>
        </w:numPr>
        <w:jc w:val="both"/>
        <w:rPr>
          <w:lang w:val="bg-BG"/>
        </w:rPr>
      </w:pPr>
      <w:r w:rsidRPr="00B728ED">
        <w:rPr>
          <w:lang w:val="bg-BG"/>
        </w:rPr>
        <w:lastRenderedPageBreak/>
        <w:t xml:space="preserve">Максимални годишни количества: </w:t>
      </w:r>
      <w:r w:rsidR="00D947D5" w:rsidRPr="00B728ED">
        <w:rPr>
          <w:lang w:val="bg-BG"/>
        </w:rPr>
        <w:t xml:space="preserve">Крнажаца </w:t>
      </w:r>
      <w:r w:rsidR="00F86086" w:rsidRPr="00B728ED">
        <w:rPr>
          <w:lang w:val="bg-BG"/>
        </w:rPr>
        <w:t xml:space="preserve">1,884.7мм, </w:t>
      </w:r>
      <w:r w:rsidR="00D947D5" w:rsidRPr="00B728ED">
        <w:rPr>
          <w:lang w:val="bg-BG"/>
        </w:rPr>
        <w:t>Плеш 1,641.5мм, Бр</w:t>
      </w:r>
      <w:r w:rsidR="007E79A3" w:rsidRPr="00B728ED">
        <w:rPr>
          <w:lang w:val="bg-BG"/>
        </w:rPr>
        <w:t>е</w:t>
      </w:r>
      <w:r w:rsidR="0042258D" w:rsidRPr="00B728ED">
        <w:rPr>
          <w:lang w:val="bg-BG"/>
        </w:rPr>
        <w:t>ж</w:t>
      </w:r>
      <w:r w:rsidR="00D947D5" w:rsidRPr="00B728ED">
        <w:rPr>
          <w:lang w:val="bg-BG"/>
        </w:rPr>
        <w:t>де 1,585.</w:t>
      </w:r>
      <w:r w:rsidR="003A0E93" w:rsidRPr="00B728ED">
        <w:rPr>
          <w:lang w:val="bg-BG"/>
        </w:rPr>
        <w:t xml:space="preserve">.1мм, Луково 1,569.5мм, </w:t>
      </w:r>
      <w:r w:rsidR="001E7859" w:rsidRPr="00B728ED">
        <w:rPr>
          <w:lang w:val="bg-BG"/>
        </w:rPr>
        <w:t>Поч</w:t>
      </w:r>
      <w:r w:rsidR="00B55B76" w:rsidRPr="00B728ED">
        <w:rPr>
          <w:lang w:val="bg-BG"/>
        </w:rPr>
        <w:t>ута 1,506.5мм;</w:t>
      </w:r>
    </w:p>
    <w:p w:rsidR="00B55B76" w:rsidRPr="00B728ED" w:rsidRDefault="004C7CCE" w:rsidP="00D351BE">
      <w:pPr>
        <w:pStyle w:val="ListParagraph"/>
        <w:numPr>
          <w:ilvl w:val="0"/>
          <w:numId w:val="11"/>
        </w:numPr>
        <w:jc w:val="both"/>
        <w:rPr>
          <w:lang w:val="bg-BG"/>
        </w:rPr>
      </w:pPr>
      <w:r w:rsidRPr="00B728ED">
        <w:rPr>
          <w:lang w:val="bg-BG"/>
        </w:rPr>
        <w:t>Минимални годишни количества: Кикинда 642.2мм, Сремска Митровица</w:t>
      </w:r>
      <w:r w:rsidR="00C82777" w:rsidRPr="00B728ED">
        <w:rPr>
          <w:lang w:val="bg-BG"/>
        </w:rPr>
        <w:t xml:space="preserve"> 761.1мм, Сомбор 780.8мм, Зреня</w:t>
      </w:r>
      <w:r w:rsidRPr="00B728ED">
        <w:rPr>
          <w:lang w:val="bg-BG"/>
        </w:rPr>
        <w:t>нин 799.5мм.</w:t>
      </w:r>
    </w:p>
    <w:p w:rsidR="003F6E42" w:rsidRPr="00B728ED" w:rsidRDefault="00F66C1F" w:rsidP="00F66C1F">
      <w:pPr>
        <w:pStyle w:val="Heading4"/>
        <w:rPr>
          <w:b/>
          <w:lang w:val="bg-BG"/>
        </w:rPr>
      </w:pPr>
      <w:r w:rsidRPr="00B728ED">
        <w:rPr>
          <w:b/>
          <w:lang w:val="bg-BG"/>
        </w:rPr>
        <w:t>1.2.1.2. Хидрографска мрежа и хидрогеоложки характеристики</w:t>
      </w:r>
    </w:p>
    <w:p w:rsidR="00F66C1F" w:rsidRPr="00B728ED" w:rsidRDefault="00BA25F7" w:rsidP="007836EA">
      <w:pPr>
        <w:jc w:val="both"/>
        <w:rPr>
          <w:lang w:val="bg-BG"/>
        </w:rPr>
      </w:pPr>
      <w:r w:rsidRPr="00B728ED">
        <w:rPr>
          <w:lang w:val="bg-BG"/>
        </w:rPr>
        <w:t xml:space="preserve">Сърбия притежава значителни акумулирани водни ресурси. </w:t>
      </w:r>
      <w:r w:rsidR="00974BD2" w:rsidRPr="00B728ED">
        <w:rPr>
          <w:lang w:val="bg-BG"/>
        </w:rPr>
        <w:t xml:space="preserve">Това е резултат от нейните природни условия с преобладаващ хълмист и планински релеф, предимно водоустойчива геоложка база и </w:t>
      </w:r>
      <w:r w:rsidR="00E77ADE" w:rsidRPr="00B728ED">
        <w:rPr>
          <w:lang w:val="bg-BG"/>
        </w:rPr>
        <w:t xml:space="preserve">значителни количества валежи. </w:t>
      </w:r>
      <w:r w:rsidR="004B3BB7" w:rsidRPr="00B728ED">
        <w:rPr>
          <w:lang w:val="bg-BG"/>
        </w:rPr>
        <w:t xml:space="preserve">Ресурсите включват подводни и повърхностни води. </w:t>
      </w:r>
      <w:r w:rsidR="00AD0EA4" w:rsidRPr="00B728ED">
        <w:rPr>
          <w:lang w:val="bg-BG"/>
        </w:rPr>
        <w:t xml:space="preserve">Въпреки това, тези ресурси се характеризират с неравност откъм време и пространство, и тяхното качество е под нарастваща заплаха. </w:t>
      </w:r>
    </w:p>
    <w:p w:rsidR="00D60867" w:rsidRPr="00B728ED" w:rsidRDefault="00D60867" w:rsidP="007836EA">
      <w:pPr>
        <w:jc w:val="both"/>
        <w:rPr>
          <w:lang w:val="bg-BG"/>
        </w:rPr>
      </w:pPr>
      <w:r w:rsidRPr="00B728ED">
        <w:rPr>
          <w:lang w:val="bg-BG"/>
        </w:rPr>
        <w:t>Територията на Република Сърбия е единно пространство за водно управление, което се състои от части от Черноморския басейн (реки</w:t>
      </w:r>
      <w:r w:rsidR="001C50D3" w:rsidRPr="00B728ED">
        <w:rPr>
          <w:lang w:val="bg-BG"/>
        </w:rPr>
        <w:t xml:space="preserve">те от Дунавския басейн), </w:t>
      </w:r>
      <w:r w:rsidR="00BE5041" w:rsidRPr="00B728ED">
        <w:rPr>
          <w:lang w:val="bg-BG"/>
        </w:rPr>
        <w:t>Бяло море (Лепен</w:t>
      </w:r>
      <w:r w:rsidR="00456A3C" w:rsidRPr="00B728ED">
        <w:rPr>
          <w:lang w:val="bg-BG"/>
        </w:rPr>
        <w:t>е</w:t>
      </w:r>
      <w:r w:rsidR="00BE5041" w:rsidRPr="00B728ED">
        <w:rPr>
          <w:lang w:val="bg-BG"/>
        </w:rPr>
        <w:t xml:space="preserve">ц, </w:t>
      </w:r>
      <w:r w:rsidR="000F77AB" w:rsidRPr="00B728ED">
        <w:rPr>
          <w:lang w:val="bg-BG"/>
        </w:rPr>
        <w:t>Пчиня</w:t>
      </w:r>
      <w:r w:rsidR="00D40879" w:rsidRPr="00B728ED">
        <w:rPr>
          <w:lang w:val="bg-BG"/>
        </w:rPr>
        <w:t xml:space="preserve"> и Драговищ</w:t>
      </w:r>
      <w:r w:rsidR="00BE5041" w:rsidRPr="00B728ED">
        <w:rPr>
          <w:lang w:val="bg-BG"/>
        </w:rPr>
        <w:t>ица) и Адриатическо море (реките Дрим и Плавска) както и части от принадлежащите им басейни и под-басейни.</w:t>
      </w:r>
    </w:p>
    <w:p w:rsidR="008B4C80" w:rsidRPr="00B728ED" w:rsidRDefault="00774234" w:rsidP="007836EA">
      <w:pPr>
        <w:jc w:val="both"/>
        <w:rPr>
          <w:lang w:val="bg-BG"/>
        </w:rPr>
      </w:pPr>
      <w:r w:rsidRPr="00B728ED">
        <w:rPr>
          <w:lang w:val="bg-BG"/>
        </w:rPr>
        <w:t xml:space="preserve">Най-голямата част от територията на Сърбия принадлежи към </w:t>
      </w:r>
      <w:r w:rsidRPr="00B728ED">
        <w:rPr>
          <w:i/>
          <w:lang w:val="bg-BG"/>
        </w:rPr>
        <w:t>Черноморския басейн</w:t>
      </w:r>
      <w:r w:rsidRPr="00B728ED">
        <w:rPr>
          <w:lang w:val="bg-BG"/>
        </w:rPr>
        <w:t xml:space="preserve"> (приблизително 92.5%). </w:t>
      </w:r>
      <w:r w:rsidR="00435866" w:rsidRPr="00B728ED">
        <w:rPr>
          <w:lang w:val="bg-BG"/>
        </w:rPr>
        <w:t>Средната надморска височина на басейна е 470м; най-високата точка в Черноморския басейн е върха на планината Хайла 2,400м</w:t>
      </w:r>
      <w:r w:rsidR="00492468" w:rsidRPr="00B728ED">
        <w:rPr>
          <w:lang w:val="bg-BG"/>
        </w:rPr>
        <w:t>.</w:t>
      </w:r>
      <w:r w:rsidR="00435866" w:rsidRPr="00B728ED">
        <w:rPr>
          <w:lang w:val="bg-BG"/>
        </w:rPr>
        <w:t xml:space="preserve"> при </w:t>
      </w:r>
      <w:r w:rsidR="004204A4" w:rsidRPr="00B728ED">
        <w:rPr>
          <w:lang w:val="bg-BG"/>
        </w:rPr>
        <w:t>извор</w:t>
      </w:r>
      <w:r w:rsidR="0076170F" w:rsidRPr="00B728ED">
        <w:rPr>
          <w:lang w:val="bg-BG"/>
        </w:rPr>
        <w:t>а</w:t>
      </w:r>
      <w:r w:rsidR="004204A4" w:rsidRPr="00B728ED">
        <w:rPr>
          <w:lang w:val="bg-BG"/>
        </w:rPr>
        <w:t xml:space="preserve"> на река Ибър, </w:t>
      </w:r>
      <w:r w:rsidR="002F28BB" w:rsidRPr="00B728ED">
        <w:rPr>
          <w:lang w:val="bg-BG"/>
        </w:rPr>
        <w:t xml:space="preserve">докато най-ниската точка е при </w:t>
      </w:r>
      <w:r w:rsidR="00492468" w:rsidRPr="00B728ED">
        <w:rPr>
          <w:lang w:val="bg-BG"/>
        </w:rPr>
        <w:t xml:space="preserve">сливането на река Тимок – само 30м., което също е и най-ниската точка в Сърбия. Черноморският басейн следва най-дългите реки в Сърбия: Дунав, Тиса, Сава, Велика Морава, </w:t>
      </w:r>
      <w:r w:rsidR="00F54671" w:rsidRPr="00B728ED">
        <w:rPr>
          <w:lang w:val="bg-BG"/>
        </w:rPr>
        <w:t>Мл</w:t>
      </w:r>
      <w:r w:rsidR="00AC04C9" w:rsidRPr="00B728ED">
        <w:rPr>
          <w:lang w:val="bg-BG"/>
        </w:rPr>
        <w:t>ава, Пек, Пореч</w:t>
      </w:r>
      <w:r w:rsidR="00803591" w:rsidRPr="00B728ED">
        <w:rPr>
          <w:lang w:val="bg-BG"/>
        </w:rPr>
        <w:t xml:space="preserve">ка и Тимок, с техните многобройни </w:t>
      </w:r>
      <w:r w:rsidR="00F017CB" w:rsidRPr="00B728ED">
        <w:rPr>
          <w:lang w:val="bg-BG"/>
        </w:rPr>
        <w:t xml:space="preserve">притоци. </w:t>
      </w:r>
      <w:r w:rsidR="000326CB" w:rsidRPr="00B728ED">
        <w:rPr>
          <w:lang w:val="bg-BG"/>
        </w:rPr>
        <w:t xml:space="preserve">Приблизително </w:t>
      </w:r>
      <w:r w:rsidR="002336A4" w:rsidRPr="00B728ED">
        <w:rPr>
          <w:lang w:val="bg-BG"/>
        </w:rPr>
        <w:t xml:space="preserve">176 милиарда кубични метра вода изтича към Черно море всяка година. </w:t>
      </w:r>
      <w:r w:rsidR="00114233" w:rsidRPr="00B728ED">
        <w:rPr>
          <w:lang w:val="bg-BG"/>
        </w:rPr>
        <w:t>Река Дунав с</w:t>
      </w:r>
      <w:r w:rsidR="00FC7638" w:rsidRPr="00B728ED">
        <w:rPr>
          <w:lang w:val="bg-BG"/>
        </w:rPr>
        <w:t xml:space="preserve"> площ на басейна си от около 801,463км</w:t>
      </w:r>
      <w:r w:rsidR="00FC7638" w:rsidRPr="00B728ED">
        <w:rPr>
          <w:vertAlign w:val="superscript"/>
          <w:lang w:val="bg-BG"/>
        </w:rPr>
        <w:t>2</w:t>
      </w:r>
      <w:r w:rsidR="005A1683" w:rsidRPr="00B728ED">
        <w:rPr>
          <w:lang w:val="bg-BG"/>
        </w:rPr>
        <w:t xml:space="preserve">и </w:t>
      </w:r>
      <w:r w:rsidR="00E434B5" w:rsidRPr="00B728ED">
        <w:rPr>
          <w:lang w:val="bg-BG"/>
        </w:rPr>
        <w:t>средно течение</w:t>
      </w:r>
      <w:r w:rsidR="005A1683" w:rsidRPr="00B728ED">
        <w:rPr>
          <w:lang w:val="bg-BG"/>
        </w:rPr>
        <w:t xml:space="preserve"> при устието при Черно море приблизително 6,500м</w:t>
      </w:r>
      <w:r w:rsidR="005A1683" w:rsidRPr="00B728ED">
        <w:rPr>
          <w:vertAlign w:val="superscript"/>
          <w:lang w:val="bg-BG"/>
        </w:rPr>
        <w:t>3</w:t>
      </w:r>
      <w:r w:rsidR="005A1683" w:rsidRPr="00B728ED">
        <w:rPr>
          <w:lang w:val="bg-BG"/>
        </w:rPr>
        <w:t>/сек.</w:t>
      </w:r>
      <w:r w:rsidR="00114233" w:rsidRPr="00B728ED">
        <w:rPr>
          <w:lang w:val="bg-BG"/>
        </w:rPr>
        <w:t xml:space="preserve"> представлява 24-та най-голяма река в света</w:t>
      </w:r>
      <w:r w:rsidR="00A92000" w:rsidRPr="00B728ED">
        <w:rPr>
          <w:lang w:val="bg-BG"/>
        </w:rPr>
        <w:t xml:space="preserve">, и втората най-голяма в Европа. </w:t>
      </w:r>
      <w:r w:rsidR="00CE3C52" w:rsidRPr="00B728ED">
        <w:rPr>
          <w:lang w:val="bg-BG"/>
        </w:rPr>
        <w:t>Тя пристига в Сърбия от Унгария</w:t>
      </w:r>
      <w:r w:rsidR="00EA6ED5" w:rsidRPr="00B728ED">
        <w:rPr>
          <w:lang w:val="bg-BG"/>
        </w:rPr>
        <w:t xml:space="preserve"> и излиза след вливането на Тимок, при свързването на трите граници с Румъния и България. </w:t>
      </w:r>
      <w:r w:rsidR="00442FAF" w:rsidRPr="00B728ED">
        <w:rPr>
          <w:lang w:val="bg-BG"/>
        </w:rPr>
        <w:t xml:space="preserve">На сръбска територия в река Дунав се вливат няколко значими притока: </w:t>
      </w:r>
      <w:r w:rsidR="00A26BB5" w:rsidRPr="00B728ED">
        <w:rPr>
          <w:lang w:val="bg-BG"/>
        </w:rPr>
        <w:t>Тиса, Сава и Велика Морава</w:t>
      </w:r>
      <w:r w:rsidR="00E779D1" w:rsidRPr="00B728ED">
        <w:rPr>
          <w:lang w:val="bg-BG"/>
        </w:rPr>
        <w:t xml:space="preserve">, както и много други по-малки реки. </w:t>
      </w:r>
    </w:p>
    <w:p w:rsidR="00186937" w:rsidRPr="00B728ED" w:rsidRDefault="009505C3" w:rsidP="00D351BE">
      <w:pPr>
        <w:pStyle w:val="ListParagraph"/>
        <w:numPr>
          <w:ilvl w:val="0"/>
          <w:numId w:val="12"/>
        </w:numPr>
        <w:jc w:val="both"/>
        <w:rPr>
          <w:lang w:val="bg-BG"/>
        </w:rPr>
      </w:pPr>
      <w:r w:rsidRPr="00B728ED">
        <w:rPr>
          <w:lang w:val="bg-BG"/>
        </w:rPr>
        <w:t>Най-големият ляв приток на река Дунав е Тиса (площ на басейна около 157,186км</w:t>
      </w:r>
      <w:r w:rsidRPr="00B728ED">
        <w:rPr>
          <w:vertAlign w:val="superscript"/>
          <w:lang w:val="bg-BG"/>
        </w:rPr>
        <w:t>2</w:t>
      </w:r>
      <w:r w:rsidRPr="00B728ED">
        <w:rPr>
          <w:lang w:val="bg-BG"/>
        </w:rPr>
        <w:t>, в Сърбия около 10,856км</w:t>
      </w:r>
      <w:r w:rsidRPr="00B728ED">
        <w:rPr>
          <w:vertAlign w:val="superscript"/>
          <w:lang w:val="bg-BG"/>
        </w:rPr>
        <w:t>2</w:t>
      </w:r>
      <w:r w:rsidRPr="00B728ED">
        <w:rPr>
          <w:lang w:val="bg-BG"/>
        </w:rPr>
        <w:t xml:space="preserve">), който в същото време е най-големият приток на река Дунав, като се има предвид общата площ на басейна. </w:t>
      </w:r>
      <w:r w:rsidR="006A56CB" w:rsidRPr="00B728ED">
        <w:rPr>
          <w:lang w:val="bg-BG"/>
        </w:rPr>
        <w:t xml:space="preserve">Тя се влива в Сърбия от Унгария при </w:t>
      </w:r>
      <w:r w:rsidR="0049696E" w:rsidRPr="00B728ED">
        <w:rPr>
          <w:lang w:val="bg-BG"/>
        </w:rPr>
        <w:t xml:space="preserve">село Дале при </w:t>
      </w:r>
      <w:r w:rsidR="00FE50BD" w:rsidRPr="00B728ED">
        <w:rPr>
          <w:lang w:val="bg-BG"/>
        </w:rPr>
        <w:t>Банат</w:t>
      </w:r>
      <w:r w:rsidR="0049696E" w:rsidRPr="00B728ED">
        <w:rPr>
          <w:lang w:val="bg-BG"/>
        </w:rPr>
        <w:t xml:space="preserve">, влиза в река Дунав при Сланкамен. </w:t>
      </w:r>
      <w:r w:rsidR="00015435" w:rsidRPr="00B728ED">
        <w:rPr>
          <w:lang w:val="bg-BG"/>
        </w:rPr>
        <w:t>Други го</w:t>
      </w:r>
      <w:r w:rsidR="0083331A" w:rsidRPr="00B728ED">
        <w:rPr>
          <w:lang w:val="bg-BG"/>
        </w:rPr>
        <w:t>леми притоци на река Дунав са Ти</w:t>
      </w:r>
      <w:r w:rsidR="00015435" w:rsidRPr="00B728ED">
        <w:rPr>
          <w:lang w:val="bg-BG"/>
        </w:rPr>
        <w:t xml:space="preserve">миш, </w:t>
      </w:r>
      <w:r w:rsidR="00D656F2" w:rsidRPr="00B728ED">
        <w:rPr>
          <w:lang w:val="bg-BG"/>
        </w:rPr>
        <w:t xml:space="preserve">канала </w:t>
      </w:r>
      <w:r w:rsidR="006B1C80" w:rsidRPr="00B728ED">
        <w:rPr>
          <w:lang w:val="bg-BG"/>
        </w:rPr>
        <w:t xml:space="preserve">Дунав-Тиса-Дунав (ДТД) и Нера. </w:t>
      </w:r>
      <w:r w:rsidR="004B38CC" w:rsidRPr="00B728ED">
        <w:rPr>
          <w:lang w:val="bg-BG"/>
        </w:rPr>
        <w:t>Най-голем</w:t>
      </w:r>
      <w:r w:rsidR="001311A1" w:rsidRPr="00B728ED">
        <w:rPr>
          <w:lang w:val="bg-BG"/>
        </w:rPr>
        <w:t>ият приток на Тиса във Войводина е Бегеж.</w:t>
      </w:r>
    </w:p>
    <w:p w:rsidR="00DF6015" w:rsidRPr="00B728ED" w:rsidRDefault="003E6A8C" w:rsidP="00D351BE">
      <w:pPr>
        <w:pStyle w:val="ListParagraph"/>
        <w:numPr>
          <w:ilvl w:val="0"/>
          <w:numId w:val="12"/>
        </w:numPr>
        <w:jc w:val="both"/>
        <w:rPr>
          <w:lang w:val="bg-BG"/>
        </w:rPr>
      </w:pPr>
      <w:r w:rsidRPr="00B728ED">
        <w:rPr>
          <w:lang w:val="bg-BG"/>
        </w:rPr>
        <w:t>Сава е най-дългият</w:t>
      </w:r>
      <w:r w:rsidR="004A269C" w:rsidRPr="00B728ED">
        <w:rPr>
          <w:lang w:val="bg-BG"/>
        </w:rPr>
        <w:t xml:space="preserve"> десен приток на река Дунав (като се има предвид факта дължината и </w:t>
      </w:r>
      <w:r w:rsidR="00CC4953" w:rsidRPr="00B728ED">
        <w:rPr>
          <w:lang w:val="bg-BG"/>
        </w:rPr>
        <w:t>водното богатство</w:t>
      </w:r>
      <w:r w:rsidR="004A269C" w:rsidRPr="00B728ED">
        <w:rPr>
          <w:lang w:val="bg-BG"/>
        </w:rPr>
        <w:t xml:space="preserve">), </w:t>
      </w:r>
      <w:r w:rsidR="00377B05" w:rsidRPr="00B728ED">
        <w:rPr>
          <w:lang w:val="bg-BG"/>
        </w:rPr>
        <w:t>който влиза река Дунав при Белград. Площта на този басейнов район е 97,713км</w:t>
      </w:r>
      <w:r w:rsidR="00377B05" w:rsidRPr="00B728ED">
        <w:rPr>
          <w:vertAlign w:val="superscript"/>
          <w:lang w:val="bg-BG"/>
        </w:rPr>
        <w:t>2</w:t>
      </w:r>
      <w:r w:rsidR="00377B05" w:rsidRPr="00B728ED">
        <w:rPr>
          <w:lang w:val="bg-BG"/>
        </w:rPr>
        <w:t xml:space="preserve"> (в Сърбия около 15,147км</w:t>
      </w:r>
      <w:r w:rsidR="00377B05" w:rsidRPr="00B728ED">
        <w:rPr>
          <w:vertAlign w:val="superscript"/>
          <w:lang w:val="bg-BG"/>
        </w:rPr>
        <w:t>2</w:t>
      </w:r>
      <w:r w:rsidR="00377B05" w:rsidRPr="00B728ED">
        <w:rPr>
          <w:lang w:val="bg-BG"/>
        </w:rPr>
        <w:t xml:space="preserve">). </w:t>
      </w:r>
      <w:r w:rsidR="00AE119D" w:rsidRPr="00B728ED">
        <w:rPr>
          <w:lang w:val="bg-BG"/>
        </w:rPr>
        <w:t xml:space="preserve">През Сърбия, Сава има много и важни притоци: Дрина, Босут и Колубара. </w:t>
      </w:r>
    </w:p>
    <w:p w:rsidR="00146AF4" w:rsidRPr="00B728ED" w:rsidRDefault="00146AF4" w:rsidP="00D351BE">
      <w:pPr>
        <w:pStyle w:val="ListParagraph"/>
        <w:numPr>
          <w:ilvl w:val="0"/>
          <w:numId w:val="12"/>
        </w:numPr>
        <w:jc w:val="both"/>
        <w:rPr>
          <w:lang w:val="bg-BG"/>
        </w:rPr>
      </w:pPr>
      <w:r w:rsidRPr="00B728ED">
        <w:rPr>
          <w:lang w:val="bg-BG"/>
        </w:rPr>
        <w:t>Най-големият</w:t>
      </w:r>
      <w:r w:rsidR="00B535A0" w:rsidRPr="00B728ED">
        <w:rPr>
          <w:lang w:val="bg-BG"/>
        </w:rPr>
        <w:t xml:space="preserve"> приток на Сава е река Дрина, </w:t>
      </w:r>
      <w:r w:rsidR="00273668" w:rsidRPr="00B728ED">
        <w:rPr>
          <w:lang w:val="bg-BG"/>
        </w:rPr>
        <w:t xml:space="preserve">с обща площ на басейновата повърхност приблизително </w:t>
      </w:r>
      <w:r w:rsidR="00B2706B" w:rsidRPr="00B728ED">
        <w:rPr>
          <w:lang w:val="bg-BG"/>
        </w:rPr>
        <w:t xml:space="preserve">20,320км2, чийто 220-километров раздел образува границата между Босна и </w:t>
      </w:r>
      <w:r w:rsidR="00CF4221" w:rsidRPr="00B728ED">
        <w:rPr>
          <w:lang w:val="bg-BG"/>
        </w:rPr>
        <w:t xml:space="preserve">Херцеговина и Сърбия. Влива се в река Сава при село Сърна Бара в Сърбия. </w:t>
      </w:r>
    </w:p>
    <w:p w:rsidR="00CF4221" w:rsidRPr="00B728ED" w:rsidRDefault="003E6A8C" w:rsidP="00D351BE">
      <w:pPr>
        <w:pStyle w:val="ListParagraph"/>
        <w:numPr>
          <w:ilvl w:val="0"/>
          <w:numId w:val="12"/>
        </w:numPr>
        <w:jc w:val="both"/>
        <w:rPr>
          <w:lang w:val="bg-BG"/>
        </w:rPr>
      </w:pPr>
      <w:r w:rsidRPr="00B728ED">
        <w:rPr>
          <w:lang w:val="bg-BG"/>
        </w:rPr>
        <w:t xml:space="preserve">Лим е най-големият десен </w:t>
      </w:r>
      <w:r w:rsidR="00EB1409" w:rsidRPr="00B728ED">
        <w:rPr>
          <w:lang w:val="bg-BG"/>
        </w:rPr>
        <w:t xml:space="preserve">приток на река Дрина. Влиза в Сърбия от Черна гора при град Бяло Поле и излиза при Прибой, като тече към Босна и Херцеговина и влиза река Дрива от </w:t>
      </w:r>
      <w:r w:rsidR="00BA27CA" w:rsidRPr="00B728ED">
        <w:rPr>
          <w:lang w:val="bg-BG"/>
        </w:rPr>
        <w:t>своята</w:t>
      </w:r>
      <w:r w:rsidR="00EB1409" w:rsidRPr="00B728ED">
        <w:rPr>
          <w:lang w:val="bg-BG"/>
        </w:rPr>
        <w:t xml:space="preserve"> територия. </w:t>
      </w:r>
    </w:p>
    <w:p w:rsidR="00FB0DBF" w:rsidRPr="00B728ED" w:rsidRDefault="00FB0DBF" w:rsidP="00D351BE">
      <w:pPr>
        <w:pStyle w:val="ListParagraph"/>
        <w:numPr>
          <w:ilvl w:val="0"/>
          <w:numId w:val="12"/>
        </w:numPr>
        <w:jc w:val="both"/>
        <w:rPr>
          <w:lang w:val="bg-BG"/>
        </w:rPr>
      </w:pPr>
      <w:r w:rsidRPr="00B728ED">
        <w:rPr>
          <w:lang w:val="bg-BG"/>
        </w:rPr>
        <w:lastRenderedPageBreak/>
        <w:t>Важен приток на река Сава, който е най-далечен по течението на реката е Колубара който се образува от реките Обница и Ябланица</w:t>
      </w:r>
      <w:r w:rsidR="00FA6FD5" w:rsidRPr="00B728ED">
        <w:rPr>
          <w:lang w:val="bg-BG"/>
        </w:rPr>
        <w:t xml:space="preserve"> нагоре по течението от Валево и влиза в Сава нлизо до Обреновац.</w:t>
      </w:r>
    </w:p>
    <w:p w:rsidR="00FA6FD5" w:rsidRPr="00B728ED" w:rsidRDefault="00FA6FD5" w:rsidP="00D351BE">
      <w:pPr>
        <w:pStyle w:val="ListParagraph"/>
        <w:numPr>
          <w:ilvl w:val="0"/>
          <w:numId w:val="12"/>
        </w:numPr>
        <w:jc w:val="both"/>
        <w:rPr>
          <w:lang w:val="bg-BG"/>
        </w:rPr>
      </w:pPr>
      <w:r w:rsidRPr="00B728ED">
        <w:rPr>
          <w:lang w:val="bg-BG"/>
        </w:rPr>
        <w:t>Вторият най-голям десен приток н</w:t>
      </w:r>
      <w:r w:rsidR="00027F13" w:rsidRPr="00B728ED">
        <w:rPr>
          <w:lang w:val="bg-BG"/>
        </w:rPr>
        <w:t>а река Дунав във Сърбия е Велика Морава</w:t>
      </w:r>
      <w:r w:rsidR="00766A5F" w:rsidRPr="00B728ED">
        <w:rPr>
          <w:lang w:val="bg-BG"/>
        </w:rPr>
        <w:t xml:space="preserve"> (приблизително 38,207км</w:t>
      </w:r>
      <w:r w:rsidR="00766A5F" w:rsidRPr="00B728ED">
        <w:rPr>
          <w:vertAlign w:val="superscript"/>
          <w:lang w:val="bg-BG"/>
        </w:rPr>
        <w:t>2</w:t>
      </w:r>
      <w:r w:rsidR="00766A5F" w:rsidRPr="00B728ED">
        <w:rPr>
          <w:lang w:val="bg-BG"/>
        </w:rPr>
        <w:t xml:space="preserve">), чиято най-голяма част от басейна </w:t>
      </w:r>
      <w:r w:rsidR="00DA6EDD" w:rsidRPr="00B728ED">
        <w:rPr>
          <w:lang w:val="bg-BG"/>
        </w:rPr>
        <w:t xml:space="preserve">е разположена в Сърбия, докато някои части са в Черна гора и България. </w:t>
      </w:r>
      <w:r w:rsidR="00B830B9" w:rsidRPr="00B728ED">
        <w:rPr>
          <w:lang w:val="bg-BG"/>
        </w:rPr>
        <w:t>Надолу по течението, от точката където Южна Морава (басейнова площ около 15,696км</w:t>
      </w:r>
      <w:r w:rsidR="00B830B9" w:rsidRPr="00B728ED">
        <w:rPr>
          <w:vertAlign w:val="superscript"/>
          <w:lang w:val="bg-BG"/>
        </w:rPr>
        <w:t>2</w:t>
      </w:r>
      <w:r w:rsidR="00B830B9" w:rsidRPr="00B728ED">
        <w:rPr>
          <w:lang w:val="bg-BG"/>
        </w:rPr>
        <w:t>) се присъединява към Западна Морава (басейнова площ около 15.754км</w:t>
      </w:r>
      <w:r w:rsidR="00B830B9" w:rsidRPr="00B728ED">
        <w:rPr>
          <w:vertAlign w:val="superscript"/>
          <w:lang w:val="bg-BG"/>
        </w:rPr>
        <w:t>2</w:t>
      </w:r>
      <w:r w:rsidR="00B830B9" w:rsidRPr="00B728ED">
        <w:rPr>
          <w:lang w:val="bg-BG"/>
        </w:rPr>
        <w:t xml:space="preserve">) близо до Сталац, Велика Морава приема следните притоци: Лугомир, </w:t>
      </w:r>
      <w:r w:rsidR="00097E4B" w:rsidRPr="00B728ED">
        <w:rPr>
          <w:lang w:val="bg-BG"/>
        </w:rPr>
        <w:t>Лепеница, Ясеница, Ресава и Езава.</w:t>
      </w:r>
    </w:p>
    <w:p w:rsidR="00963143" w:rsidRPr="00B728ED" w:rsidRDefault="00963143" w:rsidP="00D351BE">
      <w:pPr>
        <w:pStyle w:val="ListParagraph"/>
        <w:numPr>
          <w:ilvl w:val="0"/>
          <w:numId w:val="12"/>
        </w:numPr>
        <w:jc w:val="both"/>
        <w:rPr>
          <w:lang w:val="bg-BG"/>
        </w:rPr>
      </w:pPr>
      <w:r w:rsidRPr="00B728ED">
        <w:rPr>
          <w:lang w:val="bg-BG"/>
        </w:rPr>
        <w:t>Южна Морава се образува от Биначка Морава и Моравиц</w:t>
      </w:r>
      <w:r w:rsidR="007C7DF4" w:rsidRPr="00B728ED">
        <w:rPr>
          <w:lang w:val="bg-BG"/>
        </w:rPr>
        <w:t xml:space="preserve">а, близо до град </w:t>
      </w:r>
      <w:r w:rsidR="009C16B3" w:rsidRPr="00B728ED">
        <w:rPr>
          <w:lang w:val="bg-BG"/>
        </w:rPr>
        <w:t xml:space="preserve">Буяновац. </w:t>
      </w:r>
      <w:r w:rsidR="007C3294" w:rsidRPr="00B728ED">
        <w:rPr>
          <w:lang w:val="bg-BG"/>
        </w:rPr>
        <w:t>Най-важният приток на Южна Морава е Нишава, който влиза от съседна България. Нагоре по течението от Нишава, Южна Морава приема следните притоци: В</w:t>
      </w:r>
      <w:r w:rsidR="00804E89" w:rsidRPr="00B728ED">
        <w:rPr>
          <w:lang w:val="bg-BG"/>
        </w:rPr>
        <w:t>е</w:t>
      </w:r>
      <w:r w:rsidR="00975AD9" w:rsidRPr="00B728ED">
        <w:rPr>
          <w:lang w:val="bg-BG"/>
        </w:rPr>
        <w:t xml:space="preserve">терница, Ябланица, река Пуста, </w:t>
      </w:r>
      <w:r w:rsidR="00804E89" w:rsidRPr="00B728ED">
        <w:rPr>
          <w:lang w:val="bg-BG"/>
        </w:rPr>
        <w:t>Топлица.</w:t>
      </w:r>
    </w:p>
    <w:p w:rsidR="00906C1B" w:rsidRPr="00B728ED" w:rsidRDefault="00906C1B" w:rsidP="00D351BE">
      <w:pPr>
        <w:pStyle w:val="ListParagraph"/>
        <w:numPr>
          <w:ilvl w:val="0"/>
          <w:numId w:val="12"/>
        </w:numPr>
        <w:jc w:val="both"/>
        <w:rPr>
          <w:lang w:val="bg-BG"/>
        </w:rPr>
      </w:pPr>
      <w:r w:rsidRPr="00B728ED">
        <w:rPr>
          <w:lang w:val="bg-BG"/>
        </w:rPr>
        <w:t xml:space="preserve">Западна Морава се образува от Моравица и Джетиня. </w:t>
      </w:r>
      <w:r w:rsidR="002030BD" w:rsidRPr="00B728ED">
        <w:rPr>
          <w:lang w:val="bg-BG"/>
        </w:rPr>
        <w:t xml:space="preserve">Най-важните притоци на Западна Морава са Ибър, Расина и Чемерница. </w:t>
      </w:r>
    </w:p>
    <w:p w:rsidR="002030BD" w:rsidRPr="00B728ED" w:rsidRDefault="003B3BE8" w:rsidP="00D351BE">
      <w:pPr>
        <w:pStyle w:val="ListParagraph"/>
        <w:numPr>
          <w:ilvl w:val="0"/>
          <w:numId w:val="12"/>
        </w:numPr>
        <w:jc w:val="both"/>
        <w:rPr>
          <w:lang w:val="bg-BG"/>
        </w:rPr>
      </w:pPr>
      <w:r w:rsidRPr="00B728ED">
        <w:rPr>
          <w:lang w:val="bg-BG"/>
        </w:rPr>
        <w:t>Големите притоци на река Дунав надолу по течението от Велика Морава са както сл</w:t>
      </w:r>
      <w:r w:rsidR="00FE0879" w:rsidRPr="00B728ED">
        <w:rPr>
          <w:lang w:val="bg-BG"/>
        </w:rPr>
        <w:t xml:space="preserve">едва: Млава, Пек, река Поречка и най-важната – река Тимок. </w:t>
      </w:r>
      <w:r w:rsidR="00DA532B" w:rsidRPr="00B728ED">
        <w:rPr>
          <w:lang w:val="bg-BG"/>
        </w:rPr>
        <w:t xml:space="preserve">Тимок се образува от Бял Тимок и Черен Тимок близо до Зайчар и тече от село Брегово до </w:t>
      </w:r>
      <w:r w:rsidR="00D63FE8" w:rsidRPr="00B728ED">
        <w:rPr>
          <w:lang w:val="bg-BG"/>
        </w:rPr>
        <w:t xml:space="preserve">вливането си в река Дунав (приблизителна дължина 15.5км), тя е гранична река между Сърбия и България. </w:t>
      </w:r>
    </w:p>
    <w:p w:rsidR="000A1534" w:rsidRPr="00B728ED" w:rsidRDefault="000A1534" w:rsidP="000A1534">
      <w:pPr>
        <w:jc w:val="both"/>
        <w:rPr>
          <w:lang w:val="bg-BG"/>
        </w:rPr>
      </w:pPr>
      <w:r w:rsidRPr="00B728ED">
        <w:rPr>
          <w:lang w:val="bg-BG"/>
        </w:rPr>
        <w:t xml:space="preserve">Южната граница на Черноморския басейн се състои от разделящият </w:t>
      </w:r>
      <w:r w:rsidR="00C216E8" w:rsidRPr="00B728ED">
        <w:rPr>
          <w:lang w:val="bg-BG"/>
        </w:rPr>
        <w:t xml:space="preserve">хребет към басейните на Бяло море и Адриатическо море. </w:t>
      </w:r>
      <w:r w:rsidR="006F4E61" w:rsidRPr="00B728ED">
        <w:rPr>
          <w:lang w:val="bg-BG"/>
        </w:rPr>
        <w:t>Раздела на басейна на Бяло море, разположен в територията на Сърбия е част от басейна на Вардар (</w:t>
      </w:r>
      <w:r w:rsidR="00675E2E" w:rsidRPr="00B728ED">
        <w:rPr>
          <w:lang w:val="bg-BG"/>
        </w:rPr>
        <w:t>Пчиня, Лепенац)</w:t>
      </w:r>
      <w:r w:rsidR="00FC480B" w:rsidRPr="00B728ED">
        <w:rPr>
          <w:lang w:val="bg-BG"/>
        </w:rPr>
        <w:t xml:space="preserve"> и Струма (Драговищица), </w:t>
      </w:r>
      <w:r w:rsidR="005829F5" w:rsidRPr="00B728ED">
        <w:rPr>
          <w:lang w:val="bg-BG"/>
        </w:rPr>
        <w:t xml:space="preserve">докато частта от басейна на Адриатическо море разположена в Сърбия е басейна на Дрим (Бели Дрим, река Плавска). </w:t>
      </w:r>
    </w:p>
    <w:p w:rsidR="008A4F87" w:rsidRPr="00B728ED" w:rsidRDefault="0031215C" w:rsidP="000A1534">
      <w:pPr>
        <w:jc w:val="both"/>
        <w:rPr>
          <w:lang w:val="bg-BG"/>
        </w:rPr>
      </w:pPr>
      <w:r w:rsidRPr="00B728ED">
        <w:rPr>
          <w:lang w:val="bg-BG"/>
        </w:rPr>
        <w:t>Басейна на Ад</w:t>
      </w:r>
      <w:r w:rsidR="008A4F87" w:rsidRPr="00B728ED">
        <w:rPr>
          <w:lang w:val="bg-BG"/>
        </w:rPr>
        <w:t xml:space="preserve">риатическо море се разпростира на 5.3% от площта на Сърбия. </w:t>
      </w:r>
      <w:r w:rsidR="00194F51" w:rsidRPr="00B728ED">
        <w:rPr>
          <w:lang w:val="bg-BG"/>
        </w:rPr>
        <w:t xml:space="preserve">Той следва пролома Метохийска със своя </w:t>
      </w:r>
      <w:r w:rsidR="009B099E" w:rsidRPr="00B728ED">
        <w:rPr>
          <w:lang w:val="bg-BG"/>
        </w:rPr>
        <w:t xml:space="preserve">извисяващ се край, където </w:t>
      </w:r>
      <w:r w:rsidR="004B2782" w:rsidRPr="00B728ED">
        <w:rPr>
          <w:lang w:val="bg-BG"/>
        </w:rPr>
        <w:t xml:space="preserve">се е развила </w:t>
      </w:r>
      <w:r w:rsidR="009B099E" w:rsidRPr="00B728ED">
        <w:rPr>
          <w:lang w:val="bg-BG"/>
        </w:rPr>
        <w:t>хидрографската система на Бели Дрим.</w:t>
      </w:r>
      <w:r w:rsidR="00542E96" w:rsidRPr="00B728ED">
        <w:rPr>
          <w:lang w:val="bg-BG"/>
        </w:rPr>
        <w:t xml:space="preserve">Всички </w:t>
      </w:r>
      <w:r w:rsidR="00193D54" w:rsidRPr="00B728ED">
        <w:rPr>
          <w:lang w:val="bg-BG"/>
        </w:rPr>
        <w:t xml:space="preserve">негови притоци, освен река Плавска текат изцяло през Сърбия. </w:t>
      </w:r>
      <w:r w:rsidR="003218D0" w:rsidRPr="00B728ED">
        <w:rPr>
          <w:lang w:val="bg-BG"/>
        </w:rPr>
        <w:t>От територията на Сърбия, реките Бели Дрим (басейнова площ на територията на Сърбия 4,283км</w:t>
      </w:r>
      <w:r w:rsidR="003218D0" w:rsidRPr="00B728ED">
        <w:rPr>
          <w:vertAlign w:val="superscript"/>
          <w:lang w:val="bg-BG"/>
        </w:rPr>
        <w:t>2</w:t>
      </w:r>
      <w:r w:rsidR="003218D0" w:rsidRPr="00B728ED">
        <w:rPr>
          <w:lang w:val="bg-BG"/>
        </w:rPr>
        <w:t>) и река Плавска (басейнова площ на територията на Сърбия 399км</w:t>
      </w:r>
      <w:r w:rsidR="003218D0" w:rsidRPr="00B728ED">
        <w:rPr>
          <w:vertAlign w:val="superscript"/>
          <w:lang w:val="bg-BG"/>
        </w:rPr>
        <w:t>2</w:t>
      </w:r>
      <w:r w:rsidR="003218D0" w:rsidRPr="00B728ED">
        <w:rPr>
          <w:lang w:val="bg-BG"/>
        </w:rPr>
        <w:t xml:space="preserve">) текат към Бяло море. </w:t>
      </w:r>
      <w:r w:rsidR="000C6F79" w:rsidRPr="00B728ED">
        <w:rPr>
          <w:lang w:val="bg-BG"/>
        </w:rPr>
        <w:t xml:space="preserve">Река Плавска тече надолу по западнит наклони на Шар планина и достига Албания. </w:t>
      </w:r>
      <w:r w:rsidR="0011421D" w:rsidRPr="00B728ED">
        <w:rPr>
          <w:lang w:val="bg-BG"/>
        </w:rPr>
        <w:t xml:space="preserve">Най-значимите десни притоци на Бели Дрим са както следвА: Печка Бистрица, </w:t>
      </w:r>
      <w:r w:rsidR="006A2016" w:rsidRPr="00B728ED">
        <w:rPr>
          <w:lang w:val="bg-BG"/>
        </w:rPr>
        <w:t>Дечанска Бистрица и Ереник, докато левите притоци са Клина и Призренска Бистрица. Средната надморска височина на този басейн е 820м. Приблизително 2 милиарда кубични метра вода изтича към басейна на Адриатическо море всяка година.</w:t>
      </w:r>
    </w:p>
    <w:p w:rsidR="009110D3" w:rsidRPr="00B728ED" w:rsidRDefault="009110D3" w:rsidP="000A1534">
      <w:pPr>
        <w:jc w:val="both"/>
        <w:rPr>
          <w:lang w:val="bg-BG"/>
        </w:rPr>
      </w:pPr>
      <w:r w:rsidRPr="00B728ED">
        <w:rPr>
          <w:lang w:val="bg-BG"/>
        </w:rPr>
        <w:t>Басейна на Бяло море покрива 2.2% от територията на Сърбия (1,926км</w:t>
      </w:r>
      <w:r w:rsidRPr="00B728ED">
        <w:rPr>
          <w:vertAlign w:val="superscript"/>
          <w:lang w:val="bg-BG"/>
        </w:rPr>
        <w:t>2</w:t>
      </w:r>
      <w:r w:rsidRPr="00B728ED">
        <w:rPr>
          <w:lang w:val="bg-BG"/>
        </w:rPr>
        <w:t xml:space="preserve">). Той включва реките </w:t>
      </w:r>
      <w:r w:rsidR="002E1CAC" w:rsidRPr="00B728ED">
        <w:rPr>
          <w:lang w:val="bg-BG"/>
        </w:rPr>
        <w:t>Лепенац</w:t>
      </w:r>
      <w:r w:rsidR="00E31D0D" w:rsidRPr="00B728ED">
        <w:rPr>
          <w:lang w:val="bg-BG"/>
        </w:rPr>
        <w:t xml:space="preserve">и Пчиня, </w:t>
      </w:r>
      <w:r w:rsidR="00DB65A3" w:rsidRPr="00B728ED">
        <w:rPr>
          <w:lang w:val="bg-BG"/>
        </w:rPr>
        <w:t xml:space="preserve">леви притоци на река Вардар, и Драговищица – десния приток на река Струма. </w:t>
      </w:r>
      <w:r w:rsidR="002E1CAC" w:rsidRPr="00B728ED">
        <w:rPr>
          <w:lang w:val="bg-BG"/>
        </w:rPr>
        <w:t>Три реки принадлежат към Беломорският басейн и тяхната обща басейнова площ на територията на Сърбия е под 2,000км</w:t>
      </w:r>
      <w:r w:rsidR="002E1CAC" w:rsidRPr="00B728ED">
        <w:rPr>
          <w:vertAlign w:val="superscript"/>
          <w:lang w:val="bg-BG"/>
        </w:rPr>
        <w:t>2</w:t>
      </w:r>
      <w:r w:rsidR="002E1CAC" w:rsidRPr="00B728ED">
        <w:rPr>
          <w:lang w:val="bg-BG"/>
        </w:rPr>
        <w:t>: Лепенац</w:t>
      </w:r>
      <w:r w:rsidR="000318A3" w:rsidRPr="00B728ED">
        <w:rPr>
          <w:lang w:val="bg-BG"/>
        </w:rPr>
        <w:t>(около 681км</w:t>
      </w:r>
      <w:r w:rsidR="00957C4E" w:rsidRPr="00B728ED">
        <w:rPr>
          <w:vertAlign w:val="superscript"/>
          <w:lang w:val="bg-BG"/>
        </w:rPr>
        <w:t>2</w:t>
      </w:r>
      <w:r w:rsidR="00957C4E" w:rsidRPr="00B728ED">
        <w:rPr>
          <w:lang w:val="bg-BG"/>
        </w:rPr>
        <w:t>), ляв приток на Вардар, Пчиня (около 516км</w:t>
      </w:r>
      <w:r w:rsidR="00957C4E" w:rsidRPr="00B728ED">
        <w:rPr>
          <w:vertAlign w:val="superscript"/>
          <w:lang w:val="bg-BG"/>
        </w:rPr>
        <w:t>2</w:t>
      </w:r>
      <w:r w:rsidR="00957C4E" w:rsidRPr="00B728ED">
        <w:rPr>
          <w:lang w:val="bg-BG"/>
        </w:rPr>
        <w:t xml:space="preserve">), която също тече до Македония, и Драговищица </w:t>
      </w:r>
      <w:r w:rsidR="001E1F7F" w:rsidRPr="00B728ED">
        <w:rPr>
          <w:lang w:val="bg-BG"/>
        </w:rPr>
        <w:t>(басейнова площа в Сърбия 691км</w:t>
      </w:r>
      <w:r w:rsidR="001E1F7F" w:rsidRPr="00B728ED">
        <w:rPr>
          <w:vertAlign w:val="superscript"/>
          <w:lang w:val="bg-BG"/>
        </w:rPr>
        <w:t>2</w:t>
      </w:r>
      <w:r w:rsidR="001E1F7F" w:rsidRPr="00B728ED">
        <w:rPr>
          <w:lang w:val="bg-BG"/>
        </w:rPr>
        <w:t xml:space="preserve">), която се влива в река Струма в България. </w:t>
      </w:r>
      <w:r w:rsidR="00730C20" w:rsidRPr="00B728ED">
        <w:rPr>
          <w:lang w:val="bg-BG"/>
        </w:rPr>
        <w:t>Средната надморска височина на този басейн е 825м. Беломорският басейн поема приблизително 0.5м</w:t>
      </w:r>
      <w:r w:rsidR="00730C20" w:rsidRPr="00B728ED">
        <w:rPr>
          <w:vertAlign w:val="superscript"/>
          <w:lang w:val="bg-BG"/>
        </w:rPr>
        <w:t>3</w:t>
      </w:r>
      <w:r w:rsidR="00730C20" w:rsidRPr="00B728ED">
        <w:rPr>
          <w:lang w:val="bg-BG"/>
        </w:rPr>
        <w:t xml:space="preserve"> вода на година.</w:t>
      </w:r>
    </w:p>
    <w:p w:rsidR="008A0238" w:rsidRPr="00B728ED" w:rsidRDefault="008A0238">
      <w:pPr>
        <w:rPr>
          <w:b/>
          <w:lang w:val="bg-BG"/>
        </w:rPr>
      </w:pPr>
      <w:r w:rsidRPr="00B728ED">
        <w:rPr>
          <w:b/>
          <w:lang w:val="bg-BG"/>
        </w:rPr>
        <w:br w:type="page"/>
      </w:r>
    </w:p>
    <w:p w:rsidR="001F4F65" w:rsidRPr="00B728ED" w:rsidRDefault="001F4F65" w:rsidP="000A1534">
      <w:pPr>
        <w:jc w:val="both"/>
        <w:rPr>
          <w:lang w:val="bg-BG"/>
        </w:rPr>
      </w:pPr>
      <w:r w:rsidRPr="00B728ED">
        <w:rPr>
          <w:b/>
          <w:lang w:val="bg-BG"/>
        </w:rPr>
        <w:lastRenderedPageBreak/>
        <w:t>Таблица 2.1.</w:t>
      </w:r>
      <w:r w:rsidRPr="00B728ED">
        <w:rPr>
          <w:lang w:val="bg-BG"/>
        </w:rPr>
        <w:t xml:space="preserve"> Минимални годишни потоци, средни многогодишни и максимални годишни потоци</w:t>
      </w:r>
    </w:p>
    <w:tbl>
      <w:tblPr>
        <w:tblW w:w="94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3"/>
        <w:gridCol w:w="1800"/>
        <w:gridCol w:w="2652"/>
        <w:gridCol w:w="990"/>
        <w:gridCol w:w="1080"/>
        <w:gridCol w:w="990"/>
        <w:gridCol w:w="990"/>
      </w:tblGrid>
      <w:tr w:rsidR="00972CE6" w:rsidRPr="00B728ED" w:rsidTr="00D82C44">
        <w:trPr>
          <w:trHeight w:val="162"/>
        </w:trPr>
        <w:tc>
          <w:tcPr>
            <w:tcW w:w="913" w:type="dxa"/>
          </w:tcPr>
          <w:p w:rsidR="008A0238" w:rsidRPr="00B728ED" w:rsidRDefault="00CC03B9">
            <w:pPr>
              <w:pStyle w:val="Default"/>
              <w:rPr>
                <w:sz w:val="22"/>
                <w:szCs w:val="22"/>
              </w:rPr>
            </w:pPr>
            <w:r w:rsidRPr="00B728ED">
              <w:rPr>
                <w:sz w:val="22"/>
                <w:szCs w:val="22"/>
                <w:lang w:val="bg-BG"/>
              </w:rPr>
              <w:t>Номер</w:t>
            </w:r>
          </w:p>
        </w:tc>
        <w:tc>
          <w:tcPr>
            <w:tcW w:w="1800" w:type="dxa"/>
          </w:tcPr>
          <w:p w:rsidR="008A0238" w:rsidRPr="00B728ED" w:rsidRDefault="00CC03B9">
            <w:pPr>
              <w:pStyle w:val="Default"/>
              <w:rPr>
                <w:sz w:val="22"/>
                <w:szCs w:val="22"/>
                <w:lang w:val="bg-BG"/>
              </w:rPr>
            </w:pPr>
            <w:r w:rsidRPr="00B728ED">
              <w:rPr>
                <w:sz w:val="22"/>
                <w:szCs w:val="22"/>
                <w:lang w:val="bg-BG"/>
              </w:rPr>
              <w:t>Река</w:t>
            </w:r>
          </w:p>
        </w:tc>
        <w:tc>
          <w:tcPr>
            <w:tcW w:w="2652" w:type="dxa"/>
          </w:tcPr>
          <w:p w:rsidR="008A0238" w:rsidRPr="00B728ED" w:rsidRDefault="00CC03B9">
            <w:pPr>
              <w:pStyle w:val="Default"/>
              <w:rPr>
                <w:sz w:val="22"/>
                <w:szCs w:val="22"/>
              </w:rPr>
            </w:pPr>
            <w:r w:rsidRPr="00B728ED">
              <w:rPr>
                <w:sz w:val="22"/>
                <w:szCs w:val="22"/>
                <w:lang w:val="bg-BG"/>
              </w:rPr>
              <w:t>Хидроложка станция</w:t>
            </w:r>
          </w:p>
        </w:tc>
        <w:tc>
          <w:tcPr>
            <w:tcW w:w="990" w:type="dxa"/>
          </w:tcPr>
          <w:p w:rsidR="008A0238" w:rsidRPr="00B728ED" w:rsidRDefault="008A0238">
            <w:pPr>
              <w:pStyle w:val="Default"/>
              <w:rPr>
                <w:sz w:val="22"/>
                <w:szCs w:val="22"/>
              </w:rPr>
            </w:pPr>
            <w:r w:rsidRPr="00B728ED">
              <w:rPr>
                <w:sz w:val="22"/>
                <w:szCs w:val="22"/>
              </w:rPr>
              <w:t xml:space="preserve">F </w:t>
            </w:r>
          </w:p>
        </w:tc>
        <w:tc>
          <w:tcPr>
            <w:tcW w:w="1080" w:type="dxa"/>
          </w:tcPr>
          <w:p w:rsidR="008A0238" w:rsidRPr="00B728ED" w:rsidRDefault="008A0238">
            <w:pPr>
              <w:pStyle w:val="Default"/>
              <w:rPr>
                <w:sz w:val="22"/>
                <w:szCs w:val="22"/>
              </w:rPr>
            </w:pPr>
            <w:r w:rsidRPr="00B728ED">
              <w:rPr>
                <w:sz w:val="22"/>
                <w:szCs w:val="22"/>
              </w:rPr>
              <w:t xml:space="preserve">Q95% </w:t>
            </w:r>
          </w:p>
        </w:tc>
        <w:tc>
          <w:tcPr>
            <w:tcW w:w="990" w:type="dxa"/>
          </w:tcPr>
          <w:p w:rsidR="008A0238" w:rsidRPr="00B728ED" w:rsidRDefault="008A0238">
            <w:pPr>
              <w:pStyle w:val="Default"/>
              <w:rPr>
                <w:sz w:val="22"/>
                <w:szCs w:val="22"/>
              </w:rPr>
            </w:pPr>
            <w:r w:rsidRPr="00B728ED">
              <w:rPr>
                <w:sz w:val="22"/>
                <w:szCs w:val="22"/>
              </w:rPr>
              <w:t xml:space="preserve">Qsr god </w:t>
            </w:r>
          </w:p>
        </w:tc>
        <w:tc>
          <w:tcPr>
            <w:tcW w:w="990" w:type="dxa"/>
          </w:tcPr>
          <w:p w:rsidR="008A0238" w:rsidRPr="00B728ED" w:rsidRDefault="008A0238">
            <w:pPr>
              <w:pStyle w:val="Default"/>
              <w:rPr>
                <w:sz w:val="22"/>
                <w:szCs w:val="22"/>
              </w:rPr>
            </w:pPr>
            <w:r w:rsidRPr="00B728ED">
              <w:rPr>
                <w:sz w:val="22"/>
                <w:szCs w:val="22"/>
              </w:rPr>
              <w:t xml:space="preserve">Q1% </w:t>
            </w:r>
          </w:p>
        </w:tc>
      </w:tr>
      <w:tr w:rsidR="00CC03B9" w:rsidRPr="00B728ED" w:rsidTr="00D82C44">
        <w:trPr>
          <w:trHeight w:val="162"/>
        </w:trPr>
        <w:tc>
          <w:tcPr>
            <w:tcW w:w="913" w:type="dxa"/>
          </w:tcPr>
          <w:p w:rsidR="00CC03B9" w:rsidRPr="00B728ED" w:rsidRDefault="00CC03B9">
            <w:pPr>
              <w:pStyle w:val="Default"/>
              <w:rPr>
                <w:sz w:val="22"/>
                <w:szCs w:val="22"/>
                <w:lang w:val="bg-BG"/>
              </w:rPr>
            </w:pPr>
          </w:p>
        </w:tc>
        <w:tc>
          <w:tcPr>
            <w:tcW w:w="1800" w:type="dxa"/>
          </w:tcPr>
          <w:p w:rsidR="00CC03B9" w:rsidRPr="00B728ED" w:rsidRDefault="00CC03B9">
            <w:pPr>
              <w:pStyle w:val="Default"/>
              <w:rPr>
                <w:sz w:val="22"/>
                <w:szCs w:val="22"/>
                <w:lang w:val="bg-BG"/>
              </w:rPr>
            </w:pPr>
          </w:p>
        </w:tc>
        <w:tc>
          <w:tcPr>
            <w:tcW w:w="2652" w:type="dxa"/>
          </w:tcPr>
          <w:p w:rsidR="00CC03B9" w:rsidRPr="00B728ED" w:rsidRDefault="00CC03B9">
            <w:pPr>
              <w:pStyle w:val="Default"/>
              <w:rPr>
                <w:sz w:val="22"/>
                <w:szCs w:val="22"/>
                <w:lang w:val="bg-BG"/>
              </w:rPr>
            </w:pPr>
          </w:p>
        </w:tc>
        <w:tc>
          <w:tcPr>
            <w:tcW w:w="990" w:type="dxa"/>
          </w:tcPr>
          <w:p w:rsidR="00CC03B9" w:rsidRPr="00B728ED" w:rsidRDefault="00CC03B9">
            <w:pPr>
              <w:pStyle w:val="Default"/>
              <w:rPr>
                <w:sz w:val="22"/>
                <w:szCs w:val="22"/>
                <w:lang w:val="bg-BG"/>
              </w:rPr>
            </w:pPr>
            <w:r w:rsidRPr="00B728ED">
              <w:rPr>
                <w:sz w:val="22"/>
                <w:szCs w:val="22"/>
                <w:lang w:val="bg-BG"/>
              </w:rPr>
              <w:t>км</w:t>
            </w:r>
            <w:r w:rsidRPr="00B728ED">
              <w:rPr>
                <w:sz w:val="22"/>
                <w:szCs w:val="22"/>
                <w:vertAlign w:val="superscript"/>
                <w:lang w:val="bg-BG"/>
              </w:rPr>
              <w:t>2</w:t>
            </w:r>
          </w:p>
        </w:tc>
        <w:tc>
          <w:tcPr>
            <w:tcW w:w="1080" w:type="dxa"/>
          </w:tcPr>
          <w:p w:rsidR="00CC03B9" w:rsidRPr="00B728ED" w:rsidRDefault="00562492">
            <w:pPr>
              <w:pStyle w:val="Default"/>
              <w:rPr>
                <w:sz w:val="22"/>
                <w:szCs w:val="22"/>
                <w:lang w:val="bg-BG"/>
              </w:rPr>
            </w:pPr>
            <w:r w:rsidRPr="00B728ED">
              <w:rPr>
                <w:sz w:val="22"/>
                <w:szCs w:val="22"/>
                <w:lang w:val="bg-BG"/>
              </w:rPr>
              <w:t>(м</w:t>
            </w:r>
            <w:r w:rsidRPr="00B728ED">
              <w:rPr>
                <w:sz w:val="22"/>
                <w:szCs w:val="22"/>
                <w:vertAlign w:val="superscript"/>
                <w:lang w:val="bg-BG"/>
              </w:rPr>
              <w:t>3</w:t>
            </w:r>
            <w:r w:rsidRPr="00B728ED">
              <w:rPr>
                <w:sz w:val="22"/>
                <w:szCs w:val="22"/>
                <w:lang w:val="bg-BG"/>
              </w:rPr>
              <w:t>/сек)</w:t>
            </w:r>
          </w:p>
        </w:tc>
        <w:tc>
          <w:tcPr>
            <w:tcW w:w="990" w:type="dxa"/>
          </w:tcPr>
          <w:p w:rsidR="00CC03B9" w:rsidRPr="00B728ED" w:rsidRDefault="00562492">
            <w:pPr>
              <w:pStyle w:val="Default"/>
              <w:rPr>
                <w:sz w:val="22"/>
                <w:szCs w:val="22"/>
              </w:rPr>
            </w:pPr>
            <w:r w:rsidRPr="00B728ED">
              <w:rPr>
                <w:sz w:val="22"/>
                <w:szCs w:val="22"/>
                <w:lang w:val="bg-BG"/>
              </w:rPr>
              <w:t>(м</w:t>
            </w:r>
            <w:r w:rsidRPr="00B728ED">
              <w:rPr>
                <w:sz w:val="22"/>
                <w:szCs w:val="22"/>
                <w:vertAlign w:val="superscript"/>
                <w:lang w:val="bg-BG"/>
              </w:rPr>
              <w:t>3</w:t>
            </w:r>
            <w:r w:rsidRPr="00B728ED">
              <w:rPr>
                <w:sz w:val="22"/>
                <w:szCs w:val="22"/>
                <w:lang w:val="bg-BG"/>
              </w:rPr>
              <w:t>/сек)</w:t>
            </w:r>
          </w:p>
        </w:tc>
        <w:tc>
          <w:tcPr>
            <w:tcW w:w="990" w:type="dxa"/>
          </w:tcPr>
          <w:p w:rsidR="00CC03B9" w:rsidRPr="00B728ED" w:rsidRDefault="00562492">
            <w:pPr>
              <w:pStyle w:val="Default"/>
              <w:rPr>
                <w:sz w:val="22"/>
                <w:szCs w:val="22"/>
              </w:rPr>
            </w:pPr>
            <w:r w:rsidRPr="00B728ED">
              <w:rPr>
                <w:sz w:val="22"/>
                <w:szCs w:val="22"/>
                <w:lang w:val="bg-BG"/>
              </w:rPr>
              <w:t>(м</w:t>
            </w:r>
            <w:r w:rsidRPr="00B728ED">
              <w:rPr>
                <w:sz w:val="22"/>
                <w:szCs w:val="22"/>
                <w:vertAlign w:val="superscript"/>
                <w:lang w:val="bg-BG"/>
              </w:rPr>
              <w:t>3</w:t>
            </w:r>
            <w:r w:rsidRPr="00B728ED">
              <w:rPr>
                <w:sz w:val="22"/>
                <w:szCs w:val="22"/>
                <w:lang w:val="bg-BG"/>
              </w:rPr>
              <w:t>/сек)</w:t>
            </w:r>
          </w:p>
        </w:tc>
      </w:tr>
      <w:tr w:rsidR="00972CE6" w:rsidRPr="00B728ED" w:rsidTr="00D82C44">
        <w:trPr>
          <w:trHeight w:val="278"/>
        </w:trPr>
        <w:tc>
          <w:tcPr>
            <w:tcW w:w="913" w:type="dxa"/>
          </w:tcPr>
          <w:p w:rsidR="008A0238" w:rsidRPr="00B728ED" w:rsidRDefault="008A0238" w:rsidP="00CC69CE">
            <w:pPr>
              <w:pStyle w:val="Default"/>
              <w:rPr>
                <w:sz w:val="22"/>
                <w:szCs w:val="22"/>
              </w:rPr>
            </w:pPr>
            <w:r w:rsidRPr="00B728ED">
              <w:rPr>
                <w:sz w:val="22"/>
                <w:szCs w:val="22"/>
              </w:rPr>
              <w:t xml:space="preserve">1. </w:t>
            </w:r>
          </w:p>
        </w:tc>
        <w:tc>
          <w:tcPr>
            <w:tcW w:w="1800" w:type="dxa"/>
          </w:tcPr>
          <w:p w:rsidR="008A0238" w:rsidRPr="00B728ED" w:rsidRDefault="00CC69CE">
            <w:pPr>
              <w:pStyle w:val="Default"/>
              <w:rPr>
                <w:sz w:val="22"/>
                <w:szCs w:val="22"/>
                <w:lang w:val="bg-BG"/>
              </w:rPr>
            </w:pPr>
            <w:r w:rsidRPr="00B728ED">
              <w:rPr>
                <w:sz w:val="22"/>
                <w:szCs w:val="22"/>
                <w:lang w:val="bg-BG"/>
              </w:rPr>
              <w:t>Дрина</w:t>
            </w:r>
          </w:p>
        </w:tc>
        <w:tc>
          <w:tcPr>
            <w:tcW w:w="2652" w:type="dxa"/>
          </w:tcPr>
          <w:p w:rsidR="008A0238" w:rsidRPr="00B728ED" w:rsidRDefault="006C7B14">
            <w:pPr>
              <w:pStyle w:val="Default"/>
              <w:rPr>
                <w:sz w:val="22"/>
                <w:szCs w:val="22"/>
              </w:rPr>
            </w:pPr>
            <w:r w:rsidRPr="00B728ED">
              <w:rPr>
                <w:sz w:val="22"/>
                <w:szCs w:val="22"/>
                <w:lang w:val="bg-BG"/>
              </w:rPr>
              <w:t>Байн</w:t>
            </w:r>
            <w:r w:rsidR="00123900" w:rsidRPr="00B728ED">
              <w:rPr>
                <w:sz w:val="22"/>
                <w:szCs w:val="22"/>
                <w:lang w:val="bg-BG"/>
              </w:rPr>
              <w:t>а Баща</w:t>
            </w:r>
          </w:p>
        </w:tc>
        <w:tc>
          <w:tcPr>
            <w:tcW w:w="990" w:type="dxa"/>
          </w:tcPr>
          <w:p w:rsidR="008A0238" w:rsidRPr="00B728ED" w:rsidRDefault="008A0238" w:rsidP="006F109E">
            <w:pPr>
              <w:pStyle w:val="Default"/>
              <w:jc w:val="right"/>
              <w:rPr>
                <w:sz w:val="22"/>
                <w:szCs w:val="22"/>
              </w:rPr>
            </w:pPr>
            <w:r w:rsidRPr="00B728ED">
              <w:rPr>
                <w:sz w:val="22"/>
                <w:szCs w:val="22"/>
              </w:rPr>
              <w:t xml:space="preserve">14,797 </w:t>
            </w:r>
          </w:p>
        </w:tc>
        <w:tc>
          <w:tcPr>
            <w:tcW w:w="1080" w:type="dxa"/>
          </w:tcPr>
          <w:p w:rsidR="008A0238" w:rsidRPr="00B728ED" w:rsidRDefault="008A0238" w:rsidP="006F109E">
            <w:pPr>
              <w:pStyle w:val="Default"/>
              <w:jc w:val="right"/>
              <w:rPr>
                <w:sz w:val="22"/>
                <w:szCs w:val="22"/>
              </w:rPr>
            </w:pPr>
            <w:r w:rsidRPr="00B728ED">
              <w:rPr>
                <w:sz w:val="22"/>
                <w:szCs w:val="22"/>
              </w:rPr>
              <w:t xml:space="preserve">53.50 </w:t>
            </w:r>
          </w:p>
        </w:tc>
        <w:tc>
          <w:tcPr>
            <w:tcW w:w="990" w:type="dxa"/>
          </w:tcPr>
          <w:p w:rsidR="008A0238" w:rsidRPr="00B728ED" w:rsidRDefault="008A0238" w:rsidP="006F109E">
            <w:pPr>
              <w:pStyle w:val="Default"/>
              <w:jc w:val="right"/>
              <w:rPr>
                <w:sz w:val="22"/>
                <w:szCs w:val="22"/>
              </w:rPr>
            </w:pPr>
            <w:r w:rsidRPr="00B728ED">
              <w:rPr>
                <w:sz w:val="22"/>
                <w:szCs w:val="22"/>
              </w:rPr>
              <w:t xml:space="preserve">331.00 </w:t>
            </w:r>
          </w:p>
        </w:tc>
        <w:tc>
          <w:tcPr>
            <w:tcW w:w="990" w:type="dxa"/>
          </w:tcPr>
          <w:p w:rsidR="008A0238" w:rsidRPr="00B728ED" w:rsidRDefault="008A0238" w:rsidP="006F109E">
            <w:pPr>
              <w:pStyle w:val="Default"/>
              <w:jc w:val="right"/>
              <w:rPr>
                <w:sz w:val="22"/>
                <w:szCs w:val="22"/>
              </w:rPr>
            </w:pPr>
            <w:r w:rsidRPr="00B728ED">
              <w:rPr>
                <w:sz w:val="22"/>
                <w:szCs w:val="22"/>
              </w:rPr>
              <w:t xml:space="preserve">6,594 </w:t>
            </w:r>
          </w:p>
        </w:tc>
      </w:tr>
      <w:tr w:rsidR="00972CE6" w:rsidRPr="00B728ED" w:rsidTr="00D82C44">
        <w:trPr>
          <w:trHeight w:val="92"/>
        </w:trPr>
        <w:tc>
          <w:tcPr>
            <w:tcW w:w="913" w:type="dxa"/>
          </w:tcPr>
          <w:p w:rsidR="008A0238" w:rsidRPr="00B728ED" w:rsidRDefault="008A0238" w:rsidP="00CC69CE">
            <w:pPr>
              <w:pStyle w:val="Default"/>
              <w:rPr>
                <w:sz w:val="22"/>
                <w:szCs w:val="22"/>
              </w:rPr>
            </w:pPr>
            <w:r w:rsidRPr="00B728ED">
              <w:rPr>
                <w:sz w:val="22"/>
                <w:szCs w:val="22"/>
              </w:rPr>
              <w:t xml:space="preserve">2. </w:t>
            </w:r>
          </w:p>
        </w:tc>
        <w:tc>
          <w:tcPr>
            <w:tcW w:w="1800" w:type="dxa"/>
          </w:tcPr>
          <w:p w:rsidR="008A0238" w:rsidRPr="00B728ED" w:rsidRDefault="00CC69CE">
            <w:pPr>
              <w:pStyle w:val="Default"/>
              <w:rPr>
                <w:sz w:val="22"/>
                <w:szCs w:val="22"/>
              </w:rPr>
            </w:pPr>
            <w:r w:rsidRPr="00B728ED">
              <w:rPr>
                <w:sz w:val="22"/>
                <w:szCs w:val="22"/>
                <w:lang w:val="bg-BG"/>
              </w:rPr>
              <w:t>Лим</w:t>
            </w:r>
          </w:p>
        </w:tc>
        <w:tc>
          <w:tcPr>
            <w:tcW w:w="2652" w:type="dxa"/>
          </w:tcPr>
          <w:p w:rsidR="008A0238" w:rsidRPr="00B728ED" w:rsidRDefault="00123900">
            <w:pPr>
              <w:pStyle w:val="Default"/>
              <w:rPr>
                <w:sz w:val="22"/>
                <w:szCs w:val="22"/>
              </w:rPr>
            </w:pPr>
            <w:r w:rsidRPr="00B728ED">
              <w:rPr>
                <w:sz w:val="22"/>
                <w:szCs w:val="22"/>
                <w:lang w:val="bg-BG"/>
              </w:rPr>
              <w:t>Бродарево</w:t>
            </w:r>
          </w:p>
        </w:tc>
        <w:tc>
          <w:tcPr>
            <w:tcW w:w="990" w:type="dxa"/>
          </w:tcPr>
          <w:p w:rsidR="008A0238" w:rsidRPr="00B728ED" w:rsidRDefault="008A0238" w:rsidP="006F109E">
            <w:pPr>
              <w:pStyle w:val="Default"/>
              <w:jc w:val="right"/>
              <w:rPr>
                <w:sz w:val="22"/>
                <w:szCs w:val="22"/>
              </w:rPr>
            </w:pPr>
            <w:r w:rsidRPr="00B728ED">
              <w:rPr>
                <w:sz w:val="22"/>
                <w:szCs w:val="22"/>
              </w:rPr>
              <w:t xml:space="preserve">2,762 </w:t>
            </w:r>
          </w:p>
        </w:tc>
        <w:tc>
          <w:tcPr>
            <w:tcW w:w="1080" w:type="dxa"/>
          </w:tcPr>
          <w:p w:rsidR="008A0238" w:rsidRPr="00B728ED" w:rsidRDefault="008A0238" w:rsidP="006F109E">
            <w:pPr>
              <w:pStyle w:val="Default"/>
              <w:jc w:val="right"/>
              <w:rPr>
                <w:sz w:val="22"/>
                <w:szCs w:val="22"/>
              </w:rPr>
            </w:pPr>
            <w:r w:rsidRPr="00B728ED">
              <w:rPr>
                <w:sz w:val="22"/>
                <w:szCs w:val="22"/>
              </w:rPr>
              <w:t xml:space="preserve">10.70 </w:t>
            </w:r>
          </w:p>
        </w:tc>
        <w:tc>
          <w:tcPr>
            <w:tcW w:w="990" w:type="dxa"/>
          </w:tcPr>
          <w:p w:rsidR="008A0238" w:rsidRPr="00B728ED" w:rsidRDefault="008A0238" w:rsidP="006F109E">
            <w:pPr>
              <w:pStyle w:val="Default"/>
              <w:jc w:val="right"/>
              <w:rPr>
                <w:sz w:val="22"/>
                <w:szCs w:val="22"/>
              </w:rPr>
            </w:pPr>
            <w:r w:rsidRPr="00B728ED">
              <w:rPr>
                <w:sz w:val="22"/>
                <w:szCs w:val="22"/>
              </w:rPr>
              <w:t xml:space="preserve">71.90 </w:t>
            </w:r>
          </w:p>
        </w:tc>
        <w:tc>
          <w:tcPr>
            <w:tcW w:w="990" w:type="dxa"/>
          </w:tcPr>
          <w:p w:rsidR="008A0238" w:rsidRPr="00B728ED" w:rsidRDefault="008A0238" w:rsidP="006F109E">
            <w:pPr>
              <w:pStyle w:val="Default"/>
              <w:jc w:val="right"/>
              <w:rPr>
                <w:sz w:val="22"/>
                <w:szCs w:val="22"/>
              </w:rPr>
            </w:pPr>
            <w:r w:rsidRPr="00B728ED">
              <w:rPr>
                <w:sz w:val="22"/>
                <w:szCs w:val="22"/>
              </w:rPr>
              <w:t xml:space="preserve">1,047 </w:t>
            </w:r>
          </w:p>
        </w:tc>
      </w:tr>
      <w:tr w:rsidR="00972CE6" w:rsidRPr="00B728ED" w:rsidTr="00D82C44">
        <w:trPr>
          <w:trHeight w:val="92"/>
        </w:trPr>
        <w:tc>
          <w:tcPr>
            <w:tcW w:w="913" w:type="dxa"/>
          </w:tcPr>
          <w:p w:rsidR="008A0238" w:rsidRPr="00B728ED" w:rsidRDefault="008A0238" w:rsidP="00CC69CE">
            <w:pPr>
              <w:pStyle w:val="Default"/>
              <w:rPr>
                <w:sz w:val="22"/>
                <w:szCs w:val="22"/>
              </w:rPr>
            </w:pPr>
            <w:r w:rsidRPr="00B728ED">
              <w:rPr>
                <w:sz w:val="22"/>
                <w:szCs w:val="22"/>
              </w:rPr>
              <w:t xml:space="preserve">3. </w:t>
            </w:r>
          </w:p>
        </w:tc>
        <w:tc>
          <w:tcPr>
            <w:tcW w:w="1800" w:type="dxa"/>
          </w:tcPr>
          <w:p w:rsidR="008A0238" w:rsidRPr="00B728ED" w:rsidRDefault="008A0238">
            <w:pPr>
              <w:pStyle w:val="Default"/>
              <w:rPr>
                <w:sz w:val="22"/>
                <w:szCs w:val="22"/>
              </w:rPr>
            </w:pPr>
            <w:r w:rsidRPr="00B728ED">
              <w:rPr>
                <w:sz w:val="22"/>
                <w:szCs w:val="22"/>
              </w:rPr>
              <w:t xml:space="preserve">Lim </w:t>
            </w:r>
          </w:p>
        </w:tc>
        <w:tc>
          <w:tcPr>
            <w:tcW w:w="2652" w:type="dxa"/>
          </w:tcPr>
          <w:p w:rsidR="008A0238" w:rsidRPr="00B728ED" w:rsidRDefault="00123900">
            <w:pPr>
              <w:pStyle w:val="Default"/>
              <w:rPr>
                <w:sz w:val="22"/>
                <w:szCs w:val="22"/>
              </w:rPr>
            </w:pPr>
            <w:r w:rsidRPr="00B728ED">
              <w:rPr>
                <w:sz w:val="22"/>
                <w:szCs w:val="22"/>
                <w:lang w:val="bg-BG"/>
              </w:rPr>
              <w:t>Приеполе</w:t>
            </w:r>
          </w:p>
        </w:tc>
        <w:tc>
          <w:tcPr>
            <w:tcW w:w="990" w:type="dxa"/>
          </w:tcPr>
          <w:p w:rsidR="008A0238" w:rsidRPr="00B728ED" w:rsidRDefault="008A0238" w:rsidP="006F109E">
            <w:pPr>
              <w:pStyle w:val="Default"/>
              <w:jc w:val="right"/>
              <w:rPr>
                <w:sz w:val="22"/>
                <w:szCs w:val="22"/>
              </w:rPr>
            </w:pPr>
            <w:r w:rsidRPr="00B728ED">
              <w:rPr>
                <w:sz w:val="22"/>
                <w:szCs w:val="22"/>
              </w:rPr>
              <w:t xml:space="preserve">3,160 </w:t>
            </w:r>
          </w:p>
        </w:tc>
        <w:tc>
          <w:tcPr>
            <w:tcW w:w="1080" w:type="dxa"/>
          </w:tcPr>
          <w:p w:rsidR="008A0238" w:rsidRPr="00B728ED" w:rsidRDefault="008A0238" w:rsidP="006F109E">
            <w:pPr>
              <w:pStyle w:val="Default"/>
              <w:jc w:val="right"/>
              <w:rPr>
                <w:sz w:val="22"/>
                <w:szCs w:val="22"/>
              </w:rPr>
            </w:pPr>
            <w:r w:rsidRPr="00B728ED">
              <w:rPr>
                <w:sz w:val="22"/>
                <w:szCs w:val="22"/>
              </w:rPr>
              <w:t xml:space="preserve">12.00 </w:t>
            </w:r>
          </w:p>
        </w:tc>
        <w:tc>
          <w:tcPr>
            <w:tcW w:w="990" w:type="dxa"/>
          </w:tcPr>
          <w:p w:rsidR="008A0238" w:rsidRPr="00B728ED" w:rsidRDefault="008A0238" w:rsidP="006F109E">
            <w:pPr>
              <w:pStyle w:val="Default"/>
              <w:jc w:val="right"/>
              <w:rPr>
                <w:sz w:val="22"/>
                <w:szCs w:val="22"/>
              </w:rPr>
            </w:pPr>
            <w:r w:rsidRPr="00B728ED">
              <w:rPr>
                <w:sz w:val="22"/>
                <w:szCs w:val="22"/>
              </w:rPr>
              <w:t xml:space="preserve">77.50 </w:t>
            </w:r>
          </w:p>
        </w:tc>
        <w:tc>
          <w:tcPr>
            <w:tcW w:w="990" w:type="dxa"/>
          </w:tcPr>
          <w:p w:rsidR="008A0238" w:rsidRPr="00B728ED" w:rsidRDefault="008A0238" w:rsidP="006F109E">
            <w:pPr>
              <w:pStyle w:val="Default"/>
              <w:jc w:val="right"/>
              <w:rPr>
                <w:sz w:val="22"/>
                <w:szCs w:val="22"/>
              </w:rPr>
            </w:pPr>
            <w:r w:rsidRPr="00B728ED">
              <w:rPr>
                <w:sz w:val="22"/>
                <w:szCs w:val="22"/>
              </w:rPr>
              <w:t xml:space="preserve">1,167 </w:t>
            </w:r>
          </w:p>
        </w:tc>
      </w:tr>
      <w:tr w:rsidR="00972CE6" w:rsidRPr="00B728ED" w:rsidTr="00D82C44">
        <w:trPr>
          <w:trHeight w:val="90"/>
        </w:trPr>
        <w:tc>
          <w:tcPr>
            <w:tcW w:w="913" w:type="dxa"/>
          </w:tcPr>
          <w:p w:rsidR="008A0238" w:rsidRPr="00B728ED" w:rsidRDefault="008A0238" w:rsidP="00CC69CE">
            <w:pPr>
              <w:pStyle w:val="Default"/>
              <w:rPr>
                <w:sz w:val="22"/>
                <w:szCs w:val="22"/>
              </w:rPr>
            </w:pPr>
            <w:r w:rsidRPr="00B728ED">
              <w:rPr>
                <w:sz w:val="22"/>
                <w:szCs w:val="22"/>
              </w:rPr>
              <w:t xml:space="preserve">4. </w:t>
            </w:r>
          </w:p>
        </w:tc>
        <w:tc>
          <w:tcPr>
            <w:tcW w:w="1800" w:type="dxa"/>
          </w:tcPr>
          <w:p w:rsidR="008A0238" w:rsidRPr="00B728ED" w:rsidRDefault="00CC69CE">
            <w:pPr>
              <w:pStyle w:val="Default"/>
              <w:rPr>
                <w:sz w:val="22"/>
                <w:szCs w:val="22"/>
              </w:rPr>
            </w:pPr>
            <w:r w:rsidRPr="00B728ED">
              <w:rPr>
                <w:sz w:val="22"/>
                <w:szCs w:val="22"/>
                <w:lang w:val="bg-BG"/>
              </w:rPr>
              <w:t>Дунав</w:t>
            </w:r>
          </w:p>
        </w:tc>
        <w:tc>
          <w:tcPr>
            <w:tcW w:w="2652" w:type="dxa"/>
          </w:tcPr>
          <w:p w:rsidR="008A0238" w:rsidRPr="00B728ED" w:rsidRDefault="00123900">
            <w:pPr>
              <w:pStyle w:val="Default"/>
              <w:rPr>
                <w:sz w:val="22"/>
                <w:szCs w:val="22"/>
              </w:rPr>
            </w:pPr>
            <w:r w:rsidRPr="00B728ED">
              <w:rPr>
                <w:sz w:val="22"/>
                <w:szCs w:val="22"/>
                <w:lang w:val="bg-BG"/>
              </w:rPr>
              <w:t>Бездан</w:t>
            </w:r>
          </w:p>
        </w:tc>
        <w:tc>
          <w:tcPr>
            <w:tcW w:w="990" w:type="dxa"/>
          </w:tcPr>
          <w:p w:rsidR="008A0238" w:rsidRPr="00B728ED" w:rsidRDefault="008A0238" w:rsidP="006F109E">
            <w:pPr>
              <w:pStyle w:val="Default"/>
              <w:jc w:val="right"/>
              <w:rPr>
                <w:sz w:val="22"/>
                <w:szCs w:val="22"/>
              </w:rPr>
            </w:pPr>
            <w:r w:rsidRPr="00B728ED">
              <w:rPr>
                <w:sz w:val="22"/>
                <w:szCs w:val="22"/>
              </w:rPr>
              <w:t xml:space="preserve">210,250 </w:t>
            </w:r>
          </w:p>
        </w:tc>
        <w:tc>
          <w:tcPr>
            <w:tcW w:w="1080" w:type="dxa"/>
          </w:tcPr>
          <w:p w:rsidR="008A0238" w:rsidRPr="00B728ED" w:rsidRDefault="008A0238" w:rsidP="006F109E">
            <w:pPr>
              <w:pStyle w:val="Default"/>
              <w:jc w:val="right"/>
              <w:rPr>
                <w:sz w:val="22"/>
                <w:szCs w:val="22"/>
              </w:rPr>
            </w:pPr>
            <w:r w:rsidRPr="00B728ED">
              <w:rPr>
                <w:sz w:val="22"/>
                <w:szCs w:val="22"/>
              </w:rPr>
              <w:t xml:space="preserve">952.00 </w:t>
            </w:r>
          </w:p>
        </w:tc>
        <w:tc>
          <w:tcPr>
            <w:tcW w:w="990" w:type="dxa"/>
          </w:tcPr>
          <w:p w:rsidR="008A0238" w:rsidRPr="00B728ED" w:rsidRDefault="008A0238" w:rsidP="006F109E">
            <w:pPr>
              <w:pStyle w:val="Default"/>
              <w:jc w:val="right"/>
              <w:rPr>
                <w:sz w:val="22"/>
                <w:szCs w:val="22"/>
              </w:rPr>
            </w:pPr>
            <w:r w:rsidRPr="00B728ED">
              <w:rPr>
                <w:sz w:val="22"/>
                <w:szCs w:val="22"/>
              </w:rPr>
              <w:t xml:space="preserve">2,268.0 </w:t>
            </w:r>
          </w:p>
        </w:tc>
        <w:tc>
          <w:tcPr>
            <w:tcW w:w="990" w:type="dxa"/>
          </w:tcPr>
          <w:p w:rsidR="008A0238" w:rsidRPr="00B728ED" w:rsidRDefault="008A0238" w:rsidP="006F109E">
            <w:pPr>
              <w:pStyle w:val="Default"/>
              <w:jc w:val="right"/>
              <w:rPr>
                <w:sz w:val="22"/>
                <w:szCs w:val="22"/>
              </w:rPr>
            </w:pPr>
            <w:r w:rsidRPr="00B728ED">
              <w:rPr>
                <w:sz w:val="22"/>
                <w:szCs w:val="22"/>
              </w:rPr>
              <w:t xml:space="preserve">8,356 </w:t>
            </w:r>
          </w:p>
        </w:tc>
      </w:tr>
      <w:tr w:rsidR="00972CE6" w:rsidRPr="00B728ED" w:rsidTr="00D82C44">
        <w:trPr>
          <w:trHeight w:val="94"/>
        </w:trPr>
        <w:tc>
          <w:tcPr>
            <w:tcW w:w="913" w:type="dxa"/>
          </w:tcPr>
          <w:p w:rsidR="008A0238" w:rsidRPr="00B728ED" w:rsidRDefault="008A0238" w:rsidP="008F7FC2">
            <w:pPr>
              <w:pStyle w:val="Default"/>
              <w:rPr>
                <w:sz w:val="22"/>
                <w:szCs w:val="22"/>
              </w:rPr>
            </w:pPr>
            <w:r w:rsidRPr="00B728ED">
              <w:rPr>
                <w:sz w:val="22"/>
                <w:szCs w:val="22"/>
              </w:rPr>
              <w:t xml:space="preserve">5. </w:t>
            </w:r>
          </w:p>
        </w:tc>
        <w:tc>
          <w:tcPr>
            <w:tcW w:w="1800" w:type="dxa"/>
          </w:tcPr>
          <w:p w:rsidR="008A0238" w:rsidRPr="00B728ED" w:rsidRDefault="008F7FC2">
            <w:pPr>
              <w:pStyle w:val="Default"/>
              <w:rPr>
                <w:sz w:val="22"/>
                <w:szCs w:val="22"/>
              </w:rPr>
            </w:pPr>
            <w:r w:rsidRPr="00B728ED">
              <w:rPr>
                <w:sz w:val="22"/>
                <w:szCs w:val="22"/>
                <w:lang w:val="bg-BG"/>
              </w:rPr>
              <w:t>Дунав</w:t>
            </w:r>
          </w:p>
        </w:tc>
        <w:tc>
          <w:tcPr>
            <w:tcW w:w="2652" w:type="dxa"/>
          </w:tcPr>
          <w:p w:rsidR="008A0238" w:rsidRPr="00B728ED" w:rsidRDefault="00B10741" w:rsidP="00B10741">
            <w:pPr>
              <w:pStyle w:val="Default"/>
              <w:rPr>
                <w:sz w:val="22"/>
                <w:szCs w:val="22"/>
              </w:rPr>
            </w:pPr>
            <w:r w:rsidRPr="00B728ED">
              <w:rPr>
                <w:sz w:val="22"/>
                <w:szCs w:val="22"/>
              </w:rPr>
              <w:t>Богоево</w:t>
            </w:r>
          </w:p>
        </w:tc>
        <w:tc>
          <w:tcPr>
            <w:tcW w:w="990" w:type="dxa"/>
          </w:tcPr>
          <w:p w:rsidR="008A0238" w:rsidRPr="00B728ED" w:rsidRDefault="008A0238" w:rsidP="006F109E">
            <w:pPr>
              <w:pStyle w:val="Default"/>
              <w:jc w:val="right"/>
              <w:rPr>
                <w:sz w:val="22"/>
                <w:szCs w:val="22"/>
              </w:rPr>
            </w:pPr>
            <w:r w:rsidRPr="00B728ED">
              <w:rPr>
                <w:sz w:val="22"/>
                <w:szCs w:val="22"/>
              </w:rPr>
              <w:t xml:space="preserve">251,593 </w:t>
            </w:r>
          </w:p>
        </w:tc>
        <w:tc>
          <w:tcPr>
            <w:tcW w:w="1080" w:type="dxa"/>
          </w:tcPr>
          <w:p w:rsidR="008A0238" w:rsidRPr="00B728ED" w:rsidRDefault="008A0238" w:rsidP="006F109E">
            <w:pPr>
              <w:pStyle w:val="Default"/>
              <w:jc w:val="right"/>
              <w:rPr>
                <w:sz w:val="22"/>
                <w:szCs w:val="22"/>
              </w:rPr>
            </w:pPr>
            <w:r w:rsidRPr="00B728ED">
              <w:rPr>
                <w:sz w:val="22"/>
                <w:szCs w:val="22"/>
              </w:rPr>
              <w:t xml:space="preserve">1,257.00 </w:t>
            </w:r>
          </w:p>
        </w:tc>
        <w:tc>
          <w:tcPr>
            <w:tcW w:w="990" w:type="dxa"/>
          </w:tcPr>
          <w:p w:rsidR="008A0238" w:rsidRPr="00B728ED" w:rsidRDefault="008A0238" w:rsidP="006F109E">
            <w:pPr>
              <w:pStyle w:val="Default"/>
              <w:jc w:val="right"/>
              <w:rPr>
                <w:sz w:val="22"/>
                <w:szCs w:val="22"/>
              </w:rPr>
            </w:pPr>
            <w:r w:rsidRPr="00B728ED">
              <w:rPr>
                <w:sz w:val="22"/>
                <w:szCs w:val="22"/>
              </w:rPr>
              <w:t xml:space="preserve">2,777.0 </w:t>
            </w:r>
          </w:p>
        </w:tc>
        <w:tc>
          <w:tcPr>
            <w:tcW w:w="990" w:type="dxa"/>
          </w:tcPr>
          <w:p w:rsidR="008A0238" w:rsidRPr="00B728ED" w:rsidRDefault="008A0238" w:rsidP="006F109E">
            <w:pPr>
              <w:pStyle w:val="Default"/>
              <w:jc w:val="right"/>
              <w:rPr>
                <w:sz w:val="22"/>
                <w:szCs w:val="22"/>
              </w:rPr>
            </w:pPr>
            <w:r w:rsidRPr="00B728ED">
              <w:rPr>
                <w:sz w:val="22"/>
                <w:szCs w:val="22"/>
              </w:rPr>
              <w:t xml:space="preserve">9,275 </w:t>
            </w:r>
          </w:p>
        </w:tc>
      </w:tr>
      <w:tr w:rsidR="00972CE6" w:rsidRPr="00B728ED" w:rsidTr="00D82C44">
        <w:trPr>
          <w:trHeight w:val="92"/>
        </w:trPr>
        <w:tc>
          <w:tcPr>
            <w:tcW w:w="913" w:type="dxa"/>
          </w:tcPr>
          <w:p w:rsidR="008A0238" w:rsidRPr="00B728ED" w:rsidRDefault="008A0238" w:rsidP="008F7FC2">
            <w:pPr>
              <w:pStyle w:val="Default"/>
              <w:rPr>
                <w:sz w:val="22"/>
                <w:szCs w:val="22"/>
              </w:rPr>
            </w:pPr>
            <w:r w:rsidRPr="00B728ED">
              <w:rPr>
                <w:sz w:val="22"/>
                <w:szCs w:val="22"/>
              </w:rPr>
              <w:t xml:space="preserve">6. </w:t>
            </w:r>
          </w:p>
        </w:tc>
        <w:tc>
          <w:tcPr>
            <w:tcW w:w="1800" w:type="dxa"/>
          </w:tcPr>
          <w:p w:rsidR="008A0238" w:rsidRPr="00B728ED" w:rsidRDefault="008F7FC2">
            <w:pPr>
              <w:pStyle w:val="Default"/>
              <w:rPr>
                <w:sz w:val="22"/>
                <w:szCs w:val="22"/>
              </w:rPr>
            </w:pPr>
            <w:r w:rsidRPr="00B728ED">
              <w:rPr>
                <w:sz w:val="22"/>
                <w:szCs w:val="22"/>
                <w:lang w:val="bg-BG"/>
              </w:rPr>
              <w:t>Дунав</w:t>
            </w:r>
          </w:p>
        </w:tc>
        <w:tc>
          <w:tcPr>
            <w:tcW w:w="2652" w:type="dxa"/>
          </w:tcPr>
          <w:p w:rsidR="008A0238" w:rsidRPr="00B728ED" w:rsidRDefault="008F7FC2">
            <w:pPr>
              <w:pStyle w:val="Default"/>
              <w:rPr>
                <w:sz w:val="22"/>
                <w:szCs w:val="22"/>
              </w:rPr>
            </w:pPr>
            <w:r w:rsidRPr="00B728ED">
              <w:rPr>
                <w:sz w:val="22"/>
                <w:szCs w:val="22"/>
                <w:lang w:val="bg-BG"/>
              </w:rPr>
              <w:t>Смедерево</w:t>
            </w:r>
          </w:p>
        </w:tc>
        <w:tc>
          <w:tcPr>
            <w:tcW w:w="990" w:type="dxa"/>
          </w:tcPr>
          <w:p w:rsidR="008A0238" w:rsidRPr="00B728ED" w:rsidRDefault="008A0238" w:rsidP="006F109E">
            <w:pPr>
              <w:pStyle w:val="Default"/>
              <w:jc w:val="right"/>
              <w:rPr>
                <w:sz w:val="22"/>
                <w:szCs w:val="22"/>
              </w:rPr>
            </w:pPr>
            <w:r w:rsidRPr="00B728ED">
              <w:rPr>
                <w:sz w:val="22"/>
                <w:szCs w:val="22"/>
              </w:rPr>
              <w:t xml:space="preserve">525,820 </w:t>
            </w:r>
          </w:p>
        </w:tc>
        <w:tc>
          <w:tcPr>
            <w:tcW w:w="1080" w:type="dxa"/>
          </w:tcPr>
          <w:p w:rsidR="008A0238" w:rsidRPr="00B728ED" w:rsidRDefault="008A0238" w:rsidP="006F109E">
            <w:pPr>
              <w:pStyle w:val="Default"/>
              <w:jc w:val="right"/>
              <w:rPr>
                <w:sz w:val="22"/>
                <w:szCs w:val="22"/>
              </w:rPr>
            </w:pPr>
            <w:r w:rsidRPr="00B728ED">
              <w:rPr>
                <w:sz w:val="22"/>
                <w:szCs w:val="22"/>
              </w:rPr>
              <w:t xml:space="preserve">1,976.00 </w:t>
            </w:r>
          </w:p>
        </w:tc>
        <w:tc>
          <w:tcPr>
            <w:tcW w:w="990" w:type="dxa"/>
          </w:tcPr>
          <w:p w:rsidR="008A0238" w:rsidRPr="00B728ED" w:rsidRDefault="008A0238" w:rsidP="006F109E">
            <w:pPr>
              <w:pStyle w:val="Default"/>
              <w:jc w:val="right"/>
              <w:rPr>
                <w:sz w:val="22"/>
                <w:szCs w:val="22"/>
              </w:rPr>
            </w:pPr>
            <w:r w:rsidRPr="00B728ED">
              <w:rPr>
                <w:sz w:val="22"/>
                <w:szCs w:val="22"/>
              </w:rPr>
              <w:t xml:space="preserve">5,264.0 </w:t>
            </w:r>
          </w:p>
        </w:tc>
        <w:tc>
          <w:tcPr>
            <w:tcW w:w="990" w:type="dxa"/>
          </w:tcPr>
          <w:p w:rsidR="008A0238" w:rsidRPr="00B728ED" w:rsidRDefault="008A0238" w:rsidP="006F109E">
            <w:pPr>
              <w:pStyle w:val="Default"/>
              <w:jc w:val="right"/>
              <w:rPr>
                <w:sz w:val="22"/>
                <w:szCs w:val="22"/>
              </w:rPr>
            </w:pPr>
            <w:r w:rsidRPr="00B728ED">
              <w:rPr>
                <w:sz w:val="22"/>
                <w:szCs w:val="22"/>
              </w:rPr>
              <w:t xml:space="preserve">15,323 </w:t>
            </w:r>
          </w:p>
        </w:tc>
      </w:tr>
      <w:tr w:rsidR="00972CE6" w:rsidRPr="00B728ED" w:rsidTr="00D82C44">
        <w:trPr>
          <w:trHeight w:val="92"/>
        </w:trPr>
        <w:tc>
          <w:tcPr>
            <w:tcW w:w="913" w:type="dxa"/>
          </w:tcPr>
          <w:p w:rsidR="008A0238" w:rsidRPr="00B728ED" w:rsidRDefault="008A0238" w:rsidP="008F7FC2">
            <w:pPr>
              <w:pStyle w:val="Default"/>
              <w:rPr>
                <w:sz w:val="22"/>
                <w:szCs w:val="22"/>
              </w:rPr>
            </w:pPr>
            <w:r w:rsidRPr="00B728ED">
              <w:rPr>
                <w:sz w:val="22"/>
                <w:szCs w:val="22"/>
              </w:rPr>
              <w:t xml:space="preserve">7. </w:t>
            </w:r>
          </w:p>
        </w:tc>
        <w:tc>
          <w:tcPr>
            <w:tcW w:w="1800" w:type="dxa"/>
          </w:tcPr>
          <w:p w:rsidR="008A0238" w:rsidRPr="00B728ED" w:rsidRDefault="008F7FC2">
            <w:pPr>
              <w:pStyle w:val="Default"/>
              <w:rPr>
                <w:sz w:val="22"/>
                <w:szCs w:val="22"/>
              </w:rPr>
            </w:pPr>
            <w:r w:rsidRPr="00B728ED">
              <w:rPr>
                <w:sz w:val="22"/>
                <w:szCs w:val="22"/>
                <w:lang w:val="bg-BG"/>
              </w:rPr>
              <w:t>Тиса</w:t>
            </w:r>
          </w:p>
        </w:tc>
        <w:tc>
          <w:tcPr>
            <w:tcW w:w="2652" w:type="dxa"/>
          </w:tcPr>
          <w:p w:rsidR="008A0238" w:rsidRPr="00B728ED" w:rsidRDefault="008F7FC2">
            <w:pPr>
              <w:pStyle w:val="Default"/>
              <w:rPr>
                <w:sz w:val="22"/>
                <w:szCs w:val="22"/>
              </w:rPr>
            </w:pPr>
            <w:r w:rsidRPr="00B728ED">
              <w:rPr>
                <w:sz w:val="22"/>
                <w:szCs w:val="22"/>
                <w:lang w:val="bg-BG"/>
              </w:rPr>
              <w:t>Сента</w:t>
            </w:r>
          </w:p>
        </w:tc>
        <w:tc>
          <w:tcPr>
            <w:tcW w:w="990" w:type="dxa"/>
          </w:tcPr>
          <w:p w:rsidR="008A0238" w:rsidRPr="00B728ED" w:rsidRDefault="008A0238" w:rsidP="006F109E">
            <w:pPr>
              <w:pStyle w:val="Default"/>
              <w:jc w:val="right"/>
              <w:rPr>
                <w:sz w:val="22"/>
                <w:szCs w:val="22"/>
              </w:rPr>
            </w:pPr>
            <w:r w:rsidRPr="00B728ED">
              <w:rPr>
                <w:sz w:val="22"/>
                <w:szCs w:val="22"/>
              </w:rPr>
              <w:t xml:space="preserve">141,715 </w:t>
            </w:r>
          </w:p>
        </w:tc>
        <w:tc>
          <w:tcPr>
            <w:tcW w:w="1080" w:type="dxa"/>
          </w:tcPr>
          <w:p w:rsidR="008A0238" w:rsidRPr="00B728ED" w:rsidRDefault="008A0238" w:rsidP="006F109E">
            <w:pPr>
              <w:pStyle w:val="Default"/>
              <w:jc w:val="right"/>
              <w:rPr>
                <w:sz w:val="22"/>
                <w:szCs w:val="22"/>
              </w:rPr>
            </w:pPr>
            <w:r w:rsidRPr="00B728ED">
              <w:rPr>
                <w:sz w:val="22"/>
                <w:szCs w:val="22"/>
              </w:rPr>
              <w:t xml:space="preserve">135.00 </w:t>
            </w:r>
          </w:p>
        </w:tc>
        <w:tc>
          <w:tcPr>
            <w:tcW w:w="990" w:type="dxa"/>
          </w:tcPr>
          <w:p w:rsidR="008A0238" w:rsidRPr="00B728ED" w:rsidRDefault="008A0238" w:rsidP="006F109E">
            <w:pPr>
              <w:pStyle w:val="Default"/>
              <w:jc w:val="right"/>
              <w:rPr>
                <w:sz w:val="22"/>
                <w:szCs w:val="22"/>
              </w:rPr>
            </w:pPr>
            <w:r w:rsidRPr="00B728ED">
              <w:rPr>
                <w:sz w:val="22"/>
                <w:szCs w:val="22"/>
              </w:rPr>
              <w:t xml:space="preserve">802.00 </w:t>
            </w:r>
          </w:p>
        </w:tc>
        <w:tc>
          <w:tcPr>
            <w:tcW w:w="990" w:type="dxa"/>
          </w:tcPr>
          <w:p w:rsidR="008A0238" w:rsidRPr="00B728ED" w:rsidRDefault="008A0238" w:rsidP="006F109E">
            <w:pPr>
              <w:pStyle w:val="Default"/>
              <w:jc w:val="right"/>
              <w:rPr>
                <w:sz w:val="22"/>
                <w:szCs w:val="22"/>
              </w:rPr>
            </w:pPr>
            <w:r w:rsidRPr="00B728ED">
              <w:rPr>
                <w:sz w:val="22"/>
                <w:szCs w:val="22"/>
              </w:rPr>
              <w:t xml:space="preserve">4,222 </w:t>
            </w:r>
          </w:p>
        </w:tc>
      </w:tr>
      <w:tr w:rsidR="00972CE6" w:rsidRPr="00B728ED" w:rsidTr="00D82C44">
        <w:trPr>
          <w:trHeight w:val="92"/>
        </w:trPr>
        <w:tc>
          <w:tcPr>
            <w:tcW w:w="913" w:type="dxa"/>
          </w:tcPr>
          <w:p w:rsidR="008A0238" w:rsidRPr="00B728ED" w:rsidRDefault="008A0238" w:rsidP="008F7FC2">
            <w:pPr>
              <w:pStyle w:val="Default"/>
              <w:rPr>
                <w:sz w:val="22"/>
                <w:szCs w:val="22"/>
              </w:rPr>
            </w:pPr>
            <w:r w:rsidRPr="00B728ED">
              <w:rPr>
                <w:sz w:val="22"/>
                <w:szCs w:val="22"/>
              </w:rPr>
              <w:t xml:space="preserve">8. </w:t>
            </w:r>
          </w:p>
        </w:tc>
        <w:tc>
          <w:tcPr>
            <w:tcW w:w="1800" w:type="dxa"/>
          </w:tcPr>
          <w:p w:rsidR="008A0238" w:rsidRPr="00B728ED" w:rsidRDefault="008F7FC2">
            <w:pPr>
              <w:pStyle w:val="Default"/>
              <w:rPr>
                <w:sz w:val="22"/>
                <w:szCs w:val="22"/>
              </w:rPr>
            </w:pPr>
            <w:r w:rsidRPr="00B728ED">
              <w:rPr>
                <w:sz w:val="22"/>
                <w:szCs w:val="22"/>
                <w:lang w:val="bg-BG"/>
              </w:rPr>
              <w:t>Сава</w:t>
            </w:r>
          </w:p>
        </w:tc>
        <w:tc>
          <w:tcPr>
            <w:tcW w:w="2652" w:type="dxa"/>
          </w:tcPr>
          <w:p w:rsidR="008A0238" w:rsidRPr="00B728ED" w:rsidRDefault="005411B9" w:rsidP="005411B9">
            <w:pPr>
              <w:pStyle w:val="Default"/>
              <w:rPr>
                <w:sz w:val="22"/>
                <w:szCs w:val="22"/>
              </w:rPr>
            </w:pPr>
            <w:r w:rsidRPr="00B728ED">
              <w:rPr>
                <w:sz w:val="22"/>
                <w:szCs w:val="22"/>
              </w:rPr>
              <w:t>С</w:t>
            </w:r>
            <w:r w:rsidR="008A0238" w:rsidRPr="00B728ED">
              <w:rPr>
                <w:sz w:val="22"/>
                <w:szCs w:val="22"/>
              </w:rPr>
              <w:t xml:space="preserve">. </w:t>
            </w:r>
            <w:r w:rsidRPr="00B728ED">
              <w:rPr>
                <w:sz w:val="22"/>
                <w:szCs w:val="22"/>
                <w:lang w:val="bg-BG"/>
              </w:rPr>
              <w:t>Митровица</w:t>
            </w:r>
          </w:p>
        </w:tc>
        <w:tc>
          <w:tcPr>
            <w:tcW w:w="990" w:type="dxa"/>
          </w:tcPr>
          <w:p w:rsidR="008A0238" w:rsidRPr="00B728ED" w:rsidRDefault="008A0238" w:rsidP="006F109E">
            <w:pPr>
              <w:pStyle w:val="Default"/>
              <w:jc w:val="right"/>
              <w:rPr>
                <w:sz w:val="22"/>
                <w:szCs w:val="22"/>
              </w:rPr>
            </w:pPr>
            <w:r w:rsidRPr="00B728ED">
              <w:rPr>
                <w:sz w:val="22"/>
                <w:szCs w:val="22"/>
              </w:rPr>
              <w:t xml:space="preserve">87,966 </w:t>
            </w:r>
          </w:p>
        </w:tc>
        <w:tc>
          <w:tcPr>
            <w:tcW w:w="1080" w:type="dxa"/>
          </w:tcPr>
          <w:p w:rsidR="008A0238" w:rsidRPr="00B728ED" w:rsidRDefault="008A0238" w:rsidP="006F109E">
            <w:pPr>
              <w:pStyle w:val="Default"/>
              <w:jc w:val="right"/>
              <w:rPr>
                <w:sz w:val="22"/>
                <w:szCs w:val="22"/>
              </w:rPr>
            </w:pPr>
            <w:r w:rsidRPr="00B728ED">
              <w:rPr>
                <w:sz w:val="22"/>
                <w:szCs w:val="22"/>
              </w:rPr>
              <w:t xml:space="preserve">273.00 </w:t>
            </w:r>
          </w:p>
        </w:tc>
        <w:tc>
          <w:tcPr>
            <w:tcW w:w="990" w:type="dxa"/>
          </w:tcPr>
          <w:p w:rsidR="008A0238" w:rsidRPr="00B728ED" w:rsidRDefault="008A0238" w:rsidP="006F109E">
            <w:pPr>
              <w:pStyle w:val="Default"/>
              <w:jc w:val="right"/>
              <w:rPr>
                <w:sz w:val="22"/>
                <w:szCs w:val="22"/>
              </w:rPr>
            </w:pPr>
            <w:r w:rsidRPr="00B728ED">
              <w:rPr>
                <w:sz w:val="22"/>
                <w:szCs w:val="22"/>
              </w:rPr>
              <w:t xml:space="preserve">1,535.0 </w:t>
            </w:r>
          </w:p>
        </w:tc>
        <w:tc>
          <w:tcPr>
            <w:tcW w:w="990" w:type="dxa"/>
          </w:tcPr>
          <w:p w:rsidR="008A0238" w:rsidRPr="00B728ED" w:rsidRDefault="008A0238" w:rsidP="006F109E">
            <w:pPr>
              <w:pStyle w:val="Default"/>
              <w:jc w:val="right"/>
              <w:rPr>
                <w:sz w:val="22"/>
                <w:szCs w:val="22"/>
              </w:rPr>
            </w:pPr>
            <w:r w:rsidRPr="00B728ED">
              <w:rPr>
                <w:sz w:val="22"/>
                <w:szCs w:val="22"/>
              </w:rPr>
              <w:t xml:space="preserve">6,706 </w:t>
            </w:r>
          </w:p>
        </w:tc>
      </w:tr>
      <w:tr w:rsidR="00972CE6" w:rsidRPr="00B728ED" w:rsidTr="00D82C44">
        <w:trPr>
          <w:trHeight w:val="94"/>
        </w:trPr>
        <w:tc>
          <w:tcPr>
            <w:tcW w:w="913" w:type="dxa"/>
          </w:tcPr>
          <w:p w:rsidR="008A0238" w:rsidRPr="00B728ED" w:rsidRDefault="008A0238" w:rsidP="008F7FC2">
            <w:pPr>
              <w:pStyle w:val="Default"/>
              <w:rPr>
                <w:sz w:val="22"/>
                <w:szCs w:val="22"/>
              </w:rPr>
            </w:pPr>
            <w:r w:rsidRPr="00B728ED">
              <w:rPr>
                <w:sz w:val="22"/>
                <w:szCs w:val="22"/>
              </w:rPr>
              <w:t xml:space="preserve">9. </w:t>
            </w:r>
          </w:p>
        </w:tc>
        <w:tc>
          <w:tcPr>
            <w:tcW w:w="1800" w:type="dxa"/>
          </w:tcPr>
          <w:p w:rsidR="008A0238" w:rsidRPr="00B728ED" w:rsidRDefault="008F7FC2">
            <w:pPr>
              <w:pStyle w:val="Default"/>
              <w:rPr>
                <w:sz w:val="22"/>
                <w:szCs w:val="22"/>
              </w:rPr>
            </w:pPr>
            <w:r w:rsidRPr="00B728ED">
              <w:rPr>
                <w:sz w:val="22"/>
                <w:szCs w:val="22"/>
                <w:lang w:val="bg-BG"/>
              </w:rPr>
              <w:t>Ибър</w:t>
            </w:r>
          </w:p>
        </w:tc>
        <w:tc>
          <w:tcPr>
            <w:tcW w:w="2652" w:type="dxa"/>
          </w:tcPr>
          <w:p w:rsidR="008A0238" w:rsidRPr="00B728ED" w:rsidRDefault="005411B9">
            <w:pPr>
              <w:pStyle w:val="Default"/>
              <w:rPr>
                <w:sz w:val="22"/>
                <w:szCs w:val="22"/>
              </w:rPr>
            </w:pPr>
            <w:r w:rsidRPr="00B728ED">
              <w:rPr>
                <w:sz w:val="22"/>
                <w:szCs w:val="22"/>
                <w:lang w:val="bg-BG"/>
              </w:rPr>
              <w:t>Рашка</w:t>
            </w:r>
          </w:p>
        </w:tc>
        <w:tc>
          <w:tcPr>
            <w:tcW w:w="990" w:type="dxa"/>
          </w:tcPr>
          <w:p w:rsidR="008A0238" w:rsidRPr="00B728ED" w:rsidRDefault="008A0238" w:rsidP="006F109E">
            <w:pPr>
              <w:pStyle w:val="Default"/>
              <w:jc w:val="right"/>
              <w:rPr>
                <w:sz w:val="22"/>
                <w:szCs w:val="22"/>
              </w:rPr>
            </w:pPr>
            <w:r w:rsidRPr="00B728ED">
              <w:rPr>
                <w:sz w:val="22"/>
                <w:szCs w:val="22"/>
              </w:rPr>
              <w:t xml:space="preserve">6,268 </w:t>
            </w:r>
          </w:p>
        </w:tc>
        <w:tc>
          <w:tcPr>
            <w:tcW w:w="1080" w:type="dxa"/>
          </w:tcPr>
          <w:p w:rsidR="008A0238" w:rsidRPr="00B728ED" w:rsidRDefault="008A0238" w:rsidP="006F109E">
            <w:pPr>
              <w:pStyle w:val="Default"/>
              <w:jc w:val="right"/>
              <w:rPr>
                <w:sz w:val="22"/>
                <w:szCs w:val="22"/>
              </w:rPr>
            </w:pPr>
            <w:r w:rsidRPr="00B728ED">
              <w:rPr>
                <w:sz w:val="22"/>
                <w:szCs w:val="22"/>
              </w:rPr>
              <w:t xml:space="preserve">5.41 </w:t>
            </w:r>
          </w:p>
        </w:tc>
        <w:tc>
          <w:tcPr>
            <w:tcW w:w="990" w:type="dxa"/>
          </w:tcPr>
          <w:p w:rsidR="008A0238" w:rsidRPr="00B728ED" w:rsidRDefault="008A0238" w:rsidP="006F109E">
            <w:pPr>
              <w:pStyle w:val="Default"/>
              <w:jc w:val="right"/>
              <w:rPr>
                <w:sz w:val="22"/>
                <w:szCs w:val="22"/>
              </w:rPr>
            </w:pPr>
            <w:r w:rsidRPr="00B728ED">
              <w:rPr>
                <w:sz w:val="22"/>
                <w:szCs w:val="22"/>
              </w:rPr>
              <w:t xml:space="preserve">40.73 </w:t>
            </w:r>
          </w:p>
        </w:tc>
        <w:tc>
          <w:tcPr>
            <w:tcW w:w="990" w:type="dxa"/>
          </w:tcPr>
          <w:p w:rsidR="008A0238" w:rsidRPr="00B728ED" w:rsidRDefault="008A0238" w:rsidP="006F109E">
            <w:pPr>
              <w:pStyle w:val="Default"/>
              <w:jc w:val="right"/>
              <w:rPr>
                <w:sz w:val="22"/>
                <w:szCs w:val="22"/>
              </w:rPr>
            </w:pPr>
            <w:r w:rsidRPr="00B728ED">
              <w:rPr>
                <w:sz w:val="22"/>
                <w:szCs w:val="22"/>
              </w:rPr>
              <w:t xml:space="preserve">1,171 </w:t>
            </w:r>
          </w:p>
        </w:tc>
      </w:tr>
      <w:tr w:rsidR="00972CE6" w:rsidRPr="00B728ED" w:rsidTr="00D82C44">
        <w:trPr>
          <w:trHeight w:val="92"/>
        </w:trPr>
        <w:tc>
          <w:tcPr>
            <w:tcW w:w="913" w:type="dxa"/>
          </w:tcPr>
          <w:p w:rsidR="008A0238" w:rsidRPr="00B728ED" w:rsidRDefault="008A0238" w:rsidP="008F7FC2">
            <w:pPr>
              <w:pStyle w:val="Default"/>
              <w:rPr>
                <w:sz w:val="22"/>
                <w:szCs w:val="22"/>
              </w:rPr>
            </w:pPr>
            <w:r w:rsidRPr="00B728ED">
              <w:rPr>
                <w:sz w:val="22"/>
                <w:szCs w:val="22"/>
              </w:rPr>
              <w:t xml:space="preserve">10. </w:t>
            </w:r>
          </w:p>
        </w:tc>
        <w:tc>
          <w:tcPr>
            <w:tcW w:w="1800" w:type="dxa"/>
          </w:tcPr>
          <w:p w:rsidR="008A0238" w:rsidRPr="00B728ED" w:rsidRDefault="008F7FC2">
            <w:pPr>
              <w:pStyle w:val="Default"/>
              <w:rPr>
                <w:sz w:val="22"/>
                <w:szCs w:val="22"/>
              </w:rPr>
            </w:pPr>
            <w:r w:rsidRPr="00B728ED">
              <w:rPr>
                <w:sz w:val="22"/>
                <w:szCs w:val="22"/>
                <w:lang w:val="bg-BG"/>
              </w:rPr>
              <w:t>Ибър</w:t>
            </w:r>
          </w:p>
        </w:tc>
        <w:tc>
          <w:tcPr>
            <w:tcW w:w="2652" w:type="dxa"/>
          </w:tcPr>
          <w:p w:rsidR="008A0238" w:rsidRPr="00B728ED" w:rsidRDefault="007D0FB6">
            <w:pPr>
              <w:pStyle w:val="Default"/>
              <w:rPr>
                <w:sz w:val="22"/>
                <w:szCs w:val="22"/>
              </w:rPr>
            </w:pPr>
            <w:r w:rsidRPr="00B728ED">
              <w:rPr>
                <w:sz w:val="22"/>
                <w:szCs w:val="22"/>
                <w:lang w:val="bg-BG"/>
              </w:rPr>
              <w:t>Ужице</w:t>
            </w:r>
          </w:p>
        </w:tc>
        <w:tc>
          <w:tcPr>
            <w:tcW w:w="990" w:type="dxa"/>
          </w:tcPr>
          <w:p w:rsidR="008A0238" w:rsidRPr="00B728ED" w:rsidRDefault="008A0238" w:rsidP="006F109E">
            <w:pPr>
              <w:pStyle w:val="Default"/>
              <w:jc w:val="right"/>
              <w:rPr>
                <w:sz w:val="22"/>
                <w:szCs w:val="22"/>
              </w:rPr>
            </w:pPr>
            <w:r w:rsidRPr="00B728ED">
              <w:rPr>
                <w:sz w:val="22"/>
                <w:szCs w:val="22"/>
              </w:rPr>
              <w:t xml:space="preserve">6,883 </w:t>
            </w:r>
          </w:p>
        </w:tc>
        <w:tc>
          <w:tcPr>
            <w:tcW w:w="1080" w:type="dxa"/>
          </w:tcPr>
          <w:p w:rsidR="008A0238" w:rsidRPr="00B728ED" w:rsidRDefault="008A0238" w:rsidP="006F109E">
            <w:pPr>
              <w:pStyle w:val="Default"/>
              <w:jc w:val="right"/>
              <w:rPr>
                <w:sz w:val="22"/>
                <w:szCs w:val="22"/>
              </w:rPr>
            </w:pPr>
            <w:r w:rsidRPr="00B728ED">
              <w:rPr>
                <w:sz w:val="22"/>
                <w:szCs w:val="22"/>
              </w:rPr>
              <w:t xml:space="preserve">7.72 </w:t>
            </w:r>
          </w:p>
        </w:tc>
        <w:tc>
          <w:tcPr>
            <w:tcW w:w="990" w:type="dxa"/>
          </w:tcPr>
          <w:p w:rsidR="008A0238" w:rsidRPr="00B728ED" w:rsidRDefault="008A0238" w:rsidP="006F109E">
            <w:pPr>
              <w:pStyle w:val="Default"/>
              <w:jc w:val="right"/>
              <w:rPr>
                <w:sz w:val="22"/>
                <w:szCs w:val="22"/>
              </w:rPr>
            </w:pPr>
            <w:r w:rsidRPr="00B728ED">
              <w:rPr>
                <w:sz w:val="22"/>
                <w:szCs w:val="22"/>
              </w:rPr>
              <w:t xml:space="preserve">46.58 </w:t>
            </w:r>
          </w:p>
        </w:tc>
        <w:tc>
          <w:tcPr>
            <w:tcW w:w="990" w:type="dxa"/>
          </w:tcPr>
          <w:p w:rsidR="008A0238" w:rsidRPr="00B728ED" w:rsidRDefault="008A0238" w:rsidP="006F109E">
            <w:pPr>
              <w:pStyle w:val="Default"/>
              <w:jc w:val="right"/>
              <w:rPr>
                <w:sz w:val="22"/>
                <w:szCs w:val="22"/>
              </w:rPr>
            </w:pPr>
            <w:r w:rsidRPr="00B728ED">
              <w:rPr>
                <w:sz w:val="22"/>
                <w:szCs w:val="22"/>
              </w:rPr>
              <w:t xml:space="preserve">1,260 </w:t>
            </w:r>
          </w:p>
        </w:tc>
      </w:tr>
      <w:tr w:rsidR="00972CE6" w:rsidRPr="00B728ED" w:rsidTr="00D82C44">
        <w:trPr>
          <w:trHeight w:val="92"/>
        </w:trPr>
        <w:tc>
          <w:tcPr>
            <w:tcW w:w="913" w:type="dxa"/>
          </w:tcPr>
          <w:p w:rsidR="008A0238" w:rsidRPr="00B728ED" w:rsidRDefault="008A0238" w:rsidP="00A440FD">
            <w:pPr>
              <w:pStyle w:val="Default"/>
              <w:rPr>
                <w:sz w:val="22"/>
                <w:szCs w:val="22"/>
              </w:rPr>
            </w:pPr>
            <w:r w:rsidRPr="00B728ED">
              <w:rPr>
                <w:sz w:val="22"/>
                <w:szCs w:val="22"/>
              </w:rPr>
              <w:t xml:space="preserve">11. </w:t>
            </w:r>
          </w:p>
        </w:tc>
        <w:tc>
          <w:tcPr>
            <w:tcW w:w="1800" w:type="dxa"/>
          </w:tcPr>
          <w:p w:rsidR="008A0238" w:rsidRPr="00B728ED" w:rsidRDefault="00A440FD">
            <w:pPr>
              <w:pStyle w:val="Default"/>
              <w:rPr>
                <w:sz w:val="22"/>
                <w:szCs w:val="22"/>
              </w:rPr>
            </w:pPr>
            <w:r w:rsidRPr="00B728ED">
              <w:rPr>
                <w:sz w:val="22"/>
                <w:szCs w:val="22"/>
                <w:lang w:val="bg-BG"/>
              </w:rPr>
              <w:t>Ибър</w:t>
            </w:r>
          </w:p>
        </w:tc>
        <w:tc>
          <w:tcPr>
            <w:tcW w:w="2652" w:type="dxa"/>
          </w:tcPr>
          <w:p w:rsidR="008A0238" w:rsidRPr="00B728ED" w:rsidRDefault="00A440FD">
            <w:pPr>
              <w:pStyle w:val="Default"/>
              <w:rPr>
                <w:sz w:val="22"/>
                <w:szCs w:val="22"/>
              </w:rPr>
            </w:pPr>
            <w:r w:rsidRPr="00B728ED">
              <w:rPr>
                <w:sz w:val="22"/>
                <w:szCs w:val="22"/>
                <w:lang w:val="bg-BG"/>
              </w:rPr>
              <w:t>Лопатница Лакат</w:t>
            </w:r>
          </w:p>
        </w:tc>
        <w:tc>
          <w:tcPr>
            <w:tcW w:w="990" w:type="dxa"/>
          </w:tcPr>
          <w:p w:rsidR="008A0238" w:rsidRPr="00B728ED" w:rsidRDefault="008A0238" w:rsidP="006F109E">
            <w:pPr>
              <w:pStyle w:val="Default"/>
              <w:jc w:val="right"/>
              <w:rPr>
                <w:sz w:val="22"/>
                <w:szCs w:val="22"/>
              </w:rPr>
            </w:pPr>
            <w:r w:rsidRPr="00B728ED">
              <w:rPr>
                <w:sz w:val="22"/>
                <w:szCs w:val="22"/>
              </w:rPr>
              <w:t xml:space="preserve">7,818 </w:t>
            </w:r>
          </w:p>
        </w:tc>
        <w:tc>
          <w:tcPr>
            <w:tcW w:w="1080" w:type="dxa"/>
          </w:tcPr>
          <w:p w:rsidR="008A0238" w:rsidRPr="00B728ED" w:rsidRDefault="008A0238" w:rsidP="006F109E">
            <w:pPr>
              <w:pStyle w:val="Default"/>
              <w:jc w:val="right"/>
              <w:rPr>
                <w:sz w:val="22"/>
                <w:szCs w:val="22"/>
              </w:rPr>
            </w:pPr>
            <w:r w:rsidRPr="00B728ED">
              <w:rPr>
                <w:sz w:val="22"/>
                <w:szCs w:val="22"/>
              </w:rPr>
              <w:t xml:space="preserve">10.50 </w:t>
            </w:r>
          </w:p>
        </w:tc>
        <w:tc>
          <w:tcPr>
            <w:tcW w:w="990" w:type="dxa"/>
          </w:tcPr>
          <w:p w:rsidR="008A0238" w:rsidRPr="00B728ED" w:rsidRDefault="008A0238" w:rsidP="006F109E">
            <w:pPr>
              <w:pStyle w:val="Default"/>
              <w:jc w:val="right"/>
              <w:rPr>
                <w:sz w:val="22"/>
                <w:szCs w:val="22"/>
              </w:rPr>
            </w:pPr>
            <w:r w:rsidRPr="00B728ED">
              <w:rPr>
                <w:sz w:val="22"/>
                <w:szCs w:val="22"/>
              </w:rPr>
              <w:t xml:space="preserve">56.72 </w:t>
            </w:r>
          </w:p>
        </w:tc>
        <w:tc>
          <w:tcPr>
            <w:tcW w:w="990" w:type="dxa"/>
          </w:tcPr>
          <w:p w:rsidR="008A0238" w:rsidRPr="00B728ED" w:rsidRDefault="008A0238" w:rsidP="006F109E">
            <w:pPr>
              <w:pStyle w:val="Default"/>
              <w:jc w:val="right"/>
              <w:rPr>
                <w:sz w:val="22"/>
                <w:szCs w:val="22"/>
              </w:rPr>
            </w:pPr>
            <w:r w:rsidRPr="00B728ED">
              <w:rPr>
                <w:sz w:val="22"/>
                <w:szCs w:val="22"/>
              </w:rPr>
              <w:t xml:space="preserve">1,368 </w:t>
            </w:r>
          </w:p>
        </w:tc>
      </w:tr>
      <w:tr w:rsidR="00972CE6" w:rsidRPr="00B728ED" w:rsidTr="00D82C44">
        <w:trPr>
          <w:trHeight w:val="92"/>
        </w:trPr>
        <w:tc>
          <w:tcPr>
            <w:tcW w:w="913" w:type="dxa"/>
          </w:tcPr>
          <w:p w:rsidR="008A0238" w:rsidRPr="00B728ED" w:rsidRDefault="008A0238" w:rsidP="00A440FD">
            <w:pPr>
              <w:pStyle w:val="Default"/>
              <w:rPr>
                <w:sz w:val="22"/>
                <w:szCs w:val="22"/>
              </w:rPr>
            </w:pPr>
            <w:r w:rsidRPr="00B728ED">
              <w:rPr>
                <w:sz w:val="22"/>
                <w:szCs w:val="22"/>
              </w:rPr>
              <w:t xml:space="preserve">12. </w:t>
            </w:r>
          </w:p>
        </w:tc>
        <w:tc>
          <w:tcPr>
            <w:tcW w:w="1800" w:type="dxa"/>
          </w:tcPr>
          <w:p w:rsidR="008A0238" w:rsidRPr="00B728ED" w:rsidRDefault="00A440FD">
            <w:pPr>
              <w:pStyle w:val="Default"/>
              <w:rPr>
                <w:sz w:val="22"/>
                <w:szCs w:val="22"/>
              </w:rPr>
            </w:pPr>
            <w:r w:rsidRPr="00B728ED">
              <w:rPr>
                <w:sz w:val="22"/>
                <w:szCs w:val="22"/>
                <w:lang w:val="bg-BG"/>
              </w:rPr>
              <w:t>Студеница</w:t>
            </w:r>
          </w:p>
        </w:tc>
        <w:tc>
          <w:tcPr>
            <w:tcW w:w="2652" w:type="dxa"/>
          </w:tcPr>
          <w:p w:rsidR="008A0238" w:rsidRPr="00B728ED" w:rsidRDefault="007D0FB6">
            <w:pPr>
              <w:pStyle w:val="Default"/>
              <w:rPr>
                <w:sz w:val="22"/>
                <w:szCs w:val="22"/>
              </w:rPr>
            </w:pPr>
            <w:r w:rsidRPr="00B728ED">
              <w:rPr>
                <w:sz w:val="22"/>
                <w:szCs w:val="22"/>
                <w:lang w:val="bg-BG"/>
              </w:rPr>
              <w:t>Ужице</w:t>
            </w:r>
          </w:p>
        </w:tc>
        <w:tc>
          <w:tcPr>
            <w:tcW w:w="990" w:type="dxa"/>
          </w:tcPr>
          <w:p w:rsidR="008A0238" w:rsidRPr="00B728ED" w:rsidRDefault="008A0238" w:rsidP="006F109E">
            <w:pPr>
              <w:pStyle w:val="Default"/>
              <w:jc w:val="right"/>
              <w:rPr>
                <w:sz w:val="22"/>
                <w:szCs w:val="22"/>
              </w:rPr>
            </w:pPr>
            <w:r w:rsidRPr="00B728ED">
              <w:rPr>
                <w:sz w:val="22"/>
                <w:szCs w:val="22"/>
              </w:rPr>
              <w:t xml:space="preserve">540 </w:t>
            </w:r>
          </w:p>
        </w:tc>
        <w:tc>
          <w:tcPr>
            <w:tcW w:w="1080" w:type="dxa"/>
          </w:tcPr>
          <w:p w:rsidR="008A0238" w:rsidRPr="00B728ED" w:rsidRDefault="008A0238" w:rsidP="006F109E">
            <w:pPr>
              <w:pStyle w:val="Default"/>
              <w:jc w:val="right"/>
              <w:rPr>
                <w:sz w:val="22"/>
                <w:szCs w:val="22"/>
              </w:rPr>
            </w:pPr>
            <w:r w:rsidRPr="00B728ED">
              <w:rPr>
                <w:sz w:val="22"/>
                <w:szCs w:val="22"/>
              </w:rPr>
              <w:t xml:space="preserve">1.74 </w:t>
            </w:r>
          </w:p>
        </w:tc>
        <w:tc>
          <w:tcPr>
            <w:tcW w:w="990" w:type="dxa"/>
          </w:tcPr>
          <w:p w:rsidR="008A0238" w:rsidRPr="00B728ED" w:rsidRDefault="008A0238" w:rsidP="006F109E">
            <w:pPr>
              <w:pStyle w:val="Default"/>
              <w:jc w:val="right"/>
              <w:rPr>
                <w:sz w:val="22"/>
                <w:szCs w:val="22"/>
              </w:rPr>
            </w:pPr>
            <w:r w:rsidRPr="00B728ED">
              <w:rPr>
                <w:sz w:val="22"/>
                <w:szCs w:val="22"/>
              </w:rPr>
              <w:t xml:space="preserve">7.11 </w:t>
            </w:r>
          </w:p>
        </w:tc>
        <w:tc>
          <w:tcPr>
            <w:tcW w:w="990" w:type="dxa"/>
          </w:tcPr>
          <w:p w:rsidR="008A0238" w:rsidRPr="00B728ED" w:rsidRDefault="008A0238" w:rsidP="006F109E">
            <w:pPr>
              <w:pStyle w:val="Default"/>
              <w:jc w:val="right"/>
              <w:rPr>
                <w:sz w:val="22"/>
                <w:szCs w:val="22"/>
              </w:rPr>
            </w:pPr>
            <w:r w:rsidRPr="00B728ED">
              <w:rPr>
                <w:sz w:val="22"/>
                <w:szCs w:val="22"/>
              </w:rPr>
              <w:t xml:space="preserve">229 </w:t>
            </w:r>
          </w:p>
        </w:tc>
      </w:tr>
      <w:tr w:rsidR="00972CE6" w:rsidRPr="00B728ED" w:rsidTr="00D82C44">
        <w:trPr>
          <w:trHeight w:val="92"/>
        </w:trPr>
        <w:tc>
          <w:tcPr>
            <w:tcW w:w="913" w:type="dxa"/>
          </w:tcPr>
          <w:p w:rsidR="008A0238" w:rsidRPr="00B728ED" w:rsidRDefault="008A0238" w:rsidP="00A440FD">
            <w:pPr>
              <w:pStyle w:val="Default"/>
              <w:rPr>
                <w:sz w:val="22"/>
                <w:szCs w:val="22"/>
              </w:rPr>
            </w:pPr>
            <w:r w:rsidRPr="00B728ED">
              <w:rPr>
                <w:sz w:val="22"/>
                <w:szCs w:val="22"/>
              </w:rPr>
              <w:t xml:space="preserve">13. </w:t>
            </w:r>
          </w:p>
        </w:tc>
        <w:tc>
          <w:tcPr>
            <w:tcW w:w="1800" w:type="dxa"/>
          </w:tcPr>
          <w:p w:rsidR="008A0238" w:rsidRPr="00B728ED" w:rsidRDefault="00A440FD">
            <w:pPr>
              <w:pStyle w:val="Default"/>
              <w:rPr>
                <w:sz w:val="22"/>
                <w:szCs w:val="22"/>
              </w:rPr>
            </w:pPr>
            <w:r w:rsidRPr="00B728ED">
              <w:rPr>
                <w:sz w:val="22"/>
                <w:szCs w:val="22"/>
                <w:lang w:val="bg-BG"/>
              </w:rPr>
              <w:t>Лопатница</w:t>
            </w:r>
          </w:p>
        </w:tc>
        <w:tc>
          <w:tcPr>
            <w:tcW w:w="2652" w:type="dxa"/>
          </w:tcPr>
          <w:p w:rsidR="008A0238" w:rsidRPr="00B728ED" w:rsidRDefault="00A440FD">
            <w:pPr>
              <w:pStyle w:val="Default"/>
              <w:rPr>
                <w:sz w:val="22"/>
                <w:szCs w:val="22"/>
              </w:rPr>
            </w:pPr>
            <w:r w:rsidRPr="00B728ED">
              <w:rPr>
                <w:sz w:val="22"/>
                <w:szCs w:val="22"/>
                <w:lang w:val="bg-BG"/>
              </w:rPr>
              <w:t>Богутовац</w:t>
            </w:r>
          </w:p>
        </w:tc>
        <w:tc>
          <w:tcPr>
            <w:tcW w:w="990" w:type="dxa"/>
          </w:tcPr>
          <w:p w:rsidR="008A0238" w:rsidRPr="00B728ED" w:rsidRDefault="008A0238" w:rsidP="006F109E">
            <w:pPr>
              <w:pStyle w:val="Default"/>
              <w:jc w:val="right"/>
              <w:rPr>
                <w:sz w:val="22"/>
                <w:szCs w:val="22"/>
              </w:rPr>
            </w:pPr>
            <w:r w:rsidRPr="00B728ED">
              <w:rPr>
                <w:sz w:val="22"/>
                <w:szCs w:val="22"/>
              </w:rPr>
              <w:t xml:space="preserve">155 </w:t>
            </w:r>
          </w:p>
        </w:tc>
        <w:tc>
          <w:tcPr>
            <w:tcW w:w="1080" w:type="dxa"/>
          </w:tcPr>
          <w:p w:rsidR="008A0238" w:rsidRPr="00B728ED" w:rsidRDefault="008A0238" w:rsidP="006F109E">
            <w:pPr>
              <w:pStyle w:val="Default"/>
              <w:jc w:val="right"/>
              <w:rPr>
                <w:sz w:val="22"/>
                <w:szCs w:val="22"/>
              </w:rPr>
            </w:pPr>
            <w:r w:rsidRPr="00B728ED">
              <w:rPr>
                <w:sz w:val="22"/>
                <w:szCs w:val="22"/>
              </w:rPr>
              <w:t xml:space="preserve">0.16 </w:t>
            </w:r>
          </w:p>
        </w:tc>
        <w:tc>
          <w:tcPr>
            <w:tcW w:w="990" w:type="dxa"/>
          </w:tcPr>
          <w:p w:rsidR="008A0238" w:rsidRPr="00B728ED" w:rsidRDefault="008A0238" w:rsidP="006F109E">
            <w:pPr>
              <w:pStyle w:val="Default"/>
              <w:jc w:val="right"/>
              <w:rPr>
                <w:sz w:val="22"/>
                <w:szCs w:val="22"/>
              </w:rPr>
            </w:pPr>
            <w:r w:rsidRPr="00B728ED">
              <w:rPr>
                <w:sz w:val="22"/>
                <w:szCs w:val="22"/>
              </w:rPr>
              <w:t xml:space="preserve">1.94 </w:t>
            </w:r>
          </w:p>
        </w:tc>
        <w:tc>
          <w:tcPr>
            <w:tcW w:w="990" w:type="dxa"/>
          </w:tcPr>
          <w:p w:rsidR="008A0238" w:rsidRPr="00B728ED" w:rsidRDefault="008A0238" w:rsidP="006F109E">
            <w:pPr>
              <w:pStyle w:val="Default"/>
              <w:jc w:val="right"/>
              <w:rPr>
                <w:sz w:val="22"/>
                <w:szCs w:val="22"/>
              </w:rPr>
            </w:pPr>
            <w:r w:rsidRPr="00B728ED">
              <w:rPr>
                <w:sz w:val="22"/>
                <w:szCs w:val="22"/>
              </w:rPr>
              <w:t xml:space="preserve">128 </w:t>
            </w:r>
          </w:p>
        </w:tc>
      </w:tr>
      <w:tr w:rsidR="00972CE6" w:rsidRPr="00B728ED" w:rsidTr="00D82C44">
        <w:trPr>
          <w:trHeight w:val="92"/>
        </w:trPr>
        <w:tc>
          <w:tcPr>
            <w:tcW w:w="913" w:type="dxa"/>
          </w:tcPr>
          <w:p w:rsidR="008A0238" w:rsidRPr="00B728ED" w:rsidRDefault="008A0238" w:rsidP="00BD61DB">
            <w:pPr>
              <w:pStyle w:val="Default"/>
              <w:rPr>
                <w:sz w:val="22"/>
                <w:szCs w:val="22"/>
              </w:rPr>
            </w:pPr>
            <w:r w:rsidRPr="00B728ED">
              <w:rPr>
                <w:sz w:val="22"/>
                <w:szCs w:val="22"/>
              </w:rPr>
              <w:t xml:space="preserve">14. </w:t>
            </w:r>
          </w:p>
        </w:tc>
        <w:tc>
          <w:tcPr>
            <w:tcW w:w="1800" w:type="dxa"/>
          </w:tcPr>
          <w:p w:rsidR="008A0238" w:rsidRPr="00B728ED" w:rsidRDefault="00BD61DB">
            <w:pPr>
              <w:pStyle w:val="Default"/>
              <w:rPr>
                <w:sz w:val="22"/>
                <w:szCs w:val="22"/>
              </w:rPr>
            </w:pPr>
            <w:r w:rsidRPr="00B728ED">
              <w:rPr>
                <w:sz w:val="22"/>
                <w:szCs w:val="22"/>
                <w:lang w:val="bg-BG"/>
              </w:rPr>
              <w:t>Южна Морава</w:t>
            </w:r>
          </w:p>
        </w:tc>
        <w:tc>
          <w:tcPr>
            <w:tcW w:w="2652" w:type="dxa"/>
          </w:tcPr>
          <w:p w:rsidR="008A0238" w:rsidRPr="00B728ED" w:rsidRDefault="00F808D4">
            <w:pPr>
              <w:pStyle w:val="Default"/>
              <w:rPr>
                <w:sz w:val="22"/>
                <w:szCs w:val="22"/>
              </w:rPr>
            </w:pPr>
            <w:r w:rsidRPr="00B728ED">
              <w:rPr>
                <w:sz w:val="22"/>
                <w:szCs w:val="22"/>
                <w:lang w:val="bg-BG"/>
              </w:rPr>
              <w:t>Мойсине</w:t>
            </w:r>
          </w:p>
        </w:tc>
        <w:tc>
          <w:tcPr>
            <w:tcW w:w="990" w:type="dxa"/>
          </w:tcPr>
          <w:p w:rsidR="008A0238" w:rsidRPr="00B728ED" w:rsidRDefault="008A0238" w:rsidP="006F109E">
            <w:pPr>
              <w:pStyle w:val="Default"/>
              <w:jc w:val="right"/>
              <w:rPr>
                <w:sz w:val="22"/>
                <w:szCs w:val="22"/>
              </w:rPr>
            </w:pPr>
            <w:r w:rsidRPr="00B728ED">
              <w:rPr>
                <w:sz w:val="22"/>
                <w:szCs w:val="22"/>
              </w:rPr>
              <w:t xml:space="preserve">15,390 </w:t>
            </w:r>
          </w:p>
        </w:tc>
        <w:tc>
          <w:tcPr>
            <w:tcW w:w="1080" w:type="dxa"/>
          </w:tcPr>
          <w:p w:rsidR="008A0238" w:rsidRPr="00B728ED" w:rsidRDefault="008A0238" w:rsidP="006F109E">
            <w:pPr>
              <w:pStyle w:val="Default"/>
              <w:jc w:val="right"/>
              <w:rPr>
                <w:sz w:val="22"/>
                <w:szCs w:val="22"/>
              </w:rPr>
            </w:pPr>
            <w:r w:rsidRPr="00B728ED">
              <w:rPr>
                <w:sz w:val="22"/>
                <w:szCs w:val="22"/>
              </w:rPr>
              <w:t xml:space="preserve">11.30 </w:t>
            </w:r>
          </w:p>
        </w:tc>
        <w:tc>
          <w:tcPr>
            <w:tcW w:w="990" w:type="dxa"/>
          </w:tcPr>
          <w:p w:rsidR="008A0238" w:rsidRPr="00B728ED" w:rsidRDefault="008A0238" w:rsidP="006F109E">
            <w:pPr>
              <w:pStyle w:val="Default"/>
              <w:jc w:val="right"/>
              <w:rPr>
                <w:sz w:val="22"/>
                <w:szCs w:val="22"/>
              </w:rPr>
            </w:pPr>
            <w:r w:rsidRPr="00B728ED">
              <w:rPr>
                <w:sz w:val="22"/>
                <w:szCs w:val="22"/>
              </w:rPr>
              <w:t xml:space="preserve">93.52 </w:t>
            </w:r>
          </w:p>
        </w:tc>
        <w:tc>
          <w:tcPr>
            <w:tcW w:w="990" w:type="dxa"/>
          </w:tcPr>
          <w:p w:rsidR="008A0238" w:rsidRPr="00B728ED" w:rsidRDefault="008A0238" w:rsidP="006F109E">
            <w:pPr>
              <w:pStyle w:val="Default"/>
              <w:jc w:val="right"/>
              <w:rPr>
                <w:sz w:val="22"/>
                <w:szCs w:val="22"/>
              </w:rPr>
            </w:pPr>
            <w:r w:rsidRPr="00B728ED">
              <w:rPr>
                <w:sz w:val="22"/>
                <w:szCs w:val="22"/>
              </w:rPr>
              <w:t xml:space="preserve">2,131 </w:t>
            </w:r>
          </w:p>
        </w:tc>
      </w:tr>
      <w:tr w:rsidR="00972CE6" w:rsidRPr="00B728ED" w:rsidTr="00D82C44">
        <w:trPr>
          <w:trHeight w:val="90"/>
        </w:trPr>
        <w:tc>
          <w:tcPr>
            <w:tcW w:w="913" w:type="dxa"/>
          </w:tcPr>
          <w:p w:rsidR="008A0238" w:rsidRPr="00B728ED" w:rsidRDefault="008A0238" w:rsidP="00BD61DB">
            <w:pPr>
              <w:pStyle w:val="Default"/>
              <w:rPr>
                <w:sz w:val="22"/>
                <w:szCs w:val="22"/>
              </w:rPr>
            </w:pPr>
            <w:r w:rsidRPr="00B728ED">
              <w:rPr>
                <w:sz w:val="22"/>
                <w:szCs w:val="22"/>
              </w:rPr>
              <w:t xml:space="preserve">15. </w:t>
            </w:r>
          </w:p>
        </w:tc>
        <w:tc>
          <w:tcPr>
            <w:tcW w:w="1800" w:type="dxa"/>
          </w:tcPr>
          <w:p w:rsidR="008A0238" w:rsidRPr="00B728ED" w:rsidRDefault="00BD61DB">
            <w:pPr>
              <w:pStyle w:val="Default"/>
              <w:rPr>
                <w:sz w:val="22"/>
                <w:szCs w:val="22"/>
              </w:rPr>
            </w:pPr>
            <w:r w:rsidRPr="00B728ED">
              <w:rPr>
                <w:sz w:val="22"/>
                <w:szCs w:val="22"/>
                <w:lang w:val="bg-BG"/>
              </w:rPr>
              <w:t>Южна Морава</w:t>
            </w:r>
          </w:p>
        </w:tc>
        <w:tc>
          <w:tcPr>
            <w:tcW w:w="2652" w:type="dxa"/>
          </w:tcPr>
          <w:p w:rsidR="008A0238" w:rsidRPr="00B728ED" w:rsidRDefault="00F808D4">
            <w:pPr>
              <w:pStyle w:val="Default"/>
              <w:rPr>
                <w:sz w:val="22"/>
                <w:szCs w:val="22"/>
              </w:rPr>
            </w:pPr>
            <w:r w:rsidRPr="00B728ED">
              <w:rPr>
                <w:sz w:val="22"/>
                <w:szCs w:val="22"/>
                <w:lang w:val="bg-BG"/>
              </w:rPr>
              <w:t>Корвинград</w:t>
            </w:r>
          </w:p>
        </w:tc>
        <w:tc>
          <w:tcPr>
            <w:tcW w:w="990" w:type="dxa"/>
          </w:tcPr>
          <w:p w:rsidR="008A0238" w:rsidRPr="00B728ED" w:rsidRDefault="008A0238" w:rsidP="006F109E">
            <w:pPr>
              <w:pStyle w:val="Default"/>
              <w:jc w:val="right"/>
              <w:rPr>
                <w:sz w:val="22"/>
                <w:szCs w:val="22"/>
              </w:rPr>
            </w:pPr>
            <w:r w:rsidRPr="00B728ED">
              <w:rPr>
                <w:sz w:val="22"/>
                <w:szCs w:val="22"/>
              </w:rPr>
              <w:t xml:space="preserve">9,396 </w:t>
            </w:r>
          </w:p>
        </w:tc>
        <w:tc>
          <w:tcPr>
            <w:tcW w:w="1080" w:type="dxa"/>
          </w:tcPr>
          <w:p w:rsidR="008A0238" w:rsidRPr="00B728ED" w:rsidRDefault="008A0238" w:rsidP="006F109E">
            <w:pPr>
              <w:pStyle w:val="Default"/>
              <w:jc w:val="right"/>
              <w:rPr>
                <w:sz w:val="22"/>
                <w:szCs w:val="22"/>
              </w:rPr>
            </w:pPr>
            <w:r w:rsidRPr="00B728ED">
              <w:rPr>
                <w:sz w:val="22"/>
                <w:szCs w:val="22"/>
              </w:rPr>
              <w:t xml:space="preserve">4.72 </w:t>
            </w:r>
          </w:p>
        </w:tc>
        <w:tc>
          <w:tcPr>
            <w:tcW w:w="990" w:type="dxa"/>
          </w:tcPr>
          <w:p w:rsidR="008A0238" w:rsidRPr="00B728ED" w:rsidRDefault="008A0238" w:rsidP="006F109E">
            <w:pPr>
              <w:pStyle w:val="Default"/>
              <w:jc w:val="right"/>
              <w:rPr>
                <w:sz w:val="22"/>
                <w:szCs w:val="22"/>
              </w:rPr>
            </w:pPr>
            <w:r w:rsidRPr="00B728ED">
              <w:rPr>
                <w:sz w:val="22"/>
                <w:szCs w:val="22"/>
              </w:rPr>
              <w:t xml:space="preserve">56.11 </w:t>
            </w:r>
          </w:p>
        </w:tc>
        <w:tc>
          <w:tcPr>
            <w:tcW w:w="990" w:type="dxa"/>
          </w:tcPr>
          <w:p w:rsidR="008A0238" w:rsidRPr="00B728ED" w:rsidRDefault="008A0238" w:rsidP="006F109E">
            <w:pPr>
              <w:pStyle w:val="Default"/>
              <w:jc w:val="right"/>
              <w:rPr>
                <w:sz w:val="22"/>
                <w:szCs w:val="22"/>
              </w:rPr>
            </w:pPr>
            <w:r w:rsidRPr="00B728ED">
              <w:rPr>
                <w:sz w:val="22"/>
                <w:szCs w:val="22"/>
              </w:rPr>
              <w:t xml:space="preserve">1,903 </w:t>
            </w:r>
          </w:p>
        </w:tc>
      </w:tr>
      <w:tr w:rsidR="00972CE6" w:rsidRPr="00B728ED" w:rsidTr="00D82C44">
        <w:trPr>
          <w:trHeight w:val="92"/>
        </w:trPr>
        <w:tc>
          <w:tcPr>
            <w:tcW w:w="913" w:type="dxa"/>
          </w:tcPr>
          <w:p w:rsidR="008A0238" w:rsidRPr="00B728ED" w:rsidRDefault="008A0238" w:rsidP="00BD61DB">
            <w:pPr>
              <w:pStyle w:val="Default"/>
              <w:rPr>
                <w:sz w:val="22"/>
                <w:szCs w:val="22"/>
              </w:rPr>
            </w:pPr>
            <w:r w:rsidRPr="00B728ED">
              <w:rPr>
                <w:sz w:val="22"/>
                <w:szCs w:val="22"/>
              </w:rPr>
              <w:t xml:space="preserve">16. </w:t>
            </w:r>
          </w:p>
        </w:tc>
        <w:tc>
          <w:tcPr>
            <w:tcW w:w="1800" w:type="dxa"/>
          </w:tcPr>
          <w:p w:rsidR="008A0238" w:rsidRPr="00B728ED" w:rsidRDefault="00BD61DB">
            <w:pPr>
              <w:pStyle w:val="Default"/>
              <w:rPr>
                <w:sz w:val="22"/>
                <w:szCs w:val="22"/>
              </w:rPr>
            </w:pPr>
            <w:r w:rsidRPr="00B728ED">
              <w:rPr>
                <w:sz w:val="22"/>
                <w:szCs w:val="22"/>
                <w:lang w:val="bg-BG"/>
              </w:rPr>
              <w:t>Южна Морава</w:t>
            </w:r>
          </w:p>
        </w:tc>
        <w:tc>
          <w:tcPr>
            <w:tcW w:w="2652" w:type="dxa"/>
          </w:tcPr>
          <w:p w:rsidR="008A0238" w:rsidRPr="00B728ED" w:rsidRDefault="00F808D4">
            <w:pPr>
              <w:pStyle w:val="Default"/>
              <w:rPr>
                <w:sz w:val="22"/>
                <w:szCs w:val="22"/>
              </w:rPr>
            </w:pPr>
            <w:r w:rsidRPr="00B728ED">
              <w:rPr>
                <w:sz w:val="22"/>
                <w:szCs w:val="22"/>
                <w:lang w:val="bg-BG"/>
              </w:rPr>
              <w:t>Гърделица</w:t>
            </w:r>
          </w:p>
        </w:tc>
        <w:tc>
          <w:tcPr>
            <w:tcW w:w="990" w:type="dxa"/>
          </w:tcPr>
          <w:p w:rsidR="008A0238" w:rsidRPr="00B728ED" w:rsidRDefault="008A0238" w:rsidP="006F109E">
            <w:pPr>
              <w:pStyle w:val="Default"/>
              <w:jc w:val="right"/>
              <w:rPr>
                <w:sz w:val="22"/>
                <w:szCs w:val="22"/>
              </w:rPr>
            </w:pPr>
            <w:r w:rsidRPr="00B728ED">
              <w:rPr>
                <w:sz w:val="22"/>
                <w:szCs w:val="22"/>
              </w:rPr>
              <w:t xml:space="preserve">3,782 </w:t>
            </w:r>
          </w:p>
        </w:tc>
        <w:tc>
          <w:tcPr>
            <w:tcW w:w="1080" w:type="dxa"/>
          </w:tcPr>
          <w:p w:rsidR="008A0238" w:rsidRPr="00B728ED" w:rsidRDefault="008A0238" w:rsidP="006F109E">
            <w:pPr>
              <w:pStyle w:val="Default"/>
              <w:jc w:val="right"/>
              <w:rPr>
                <w:sz w:val="22"/>
                <w:szCs w:val="22"/>
              </w:rPr>
            </w:pPr>
            <w:r w:rsidRPr="00B728ED">
              <w:rPr>
                <w:sz w:val="22"/>
                <w:szCs w:val="22"/>
              </w:rPr>
              <w:t xml:space="preserve">1.78 </w:t>
            </w:r>
          </w:p>
        </w:tc>
        <w:tc>
          <w:tcPr>
            <w:tcW w:w="990" w:type="dxa"/>
          </w:tcPr>
          <w:p w:rsidR="008A0238" w:rsidRPr="00B728ED" w:rsidRDefault="008A0238" w:rsidP="006F109E">
            <w:pPr>
              <w:pStyle w:val="Default"/>
              <w:jc w:val="right"/>
              <w:rPr>
                <w:sz w:val="22"/>
                <w:szCs w:val="22"/>
              </w:rPr>
            </w:pPr>
            <w:r w:rsidRPr="00B728ED">
              <w:rPr>
                <w:sz w:val="22"/>
                <w:szCs w:val="22"/>
              </w:rPr>
              <w:t xml:space="preserve">24.68 </w:t>
            </w:r>
          </w:p>
        </w:tc>
        <w:tc>
          <w:tcPr>
            <w:tcW w:w="990" w:type="dxa"/>
          </w:tcPr>
          <w:p w:rsidR="008A0238" w:rsidRPr="00B728ED" w:rsidRDefault="008A0238" w:rsidP="006F109E">
            <w:pPr>
              <w:pStyle w:val="Default"/>
              <w:jc w:val="right"/>
              <w:rPr>
                <w:sz w:val="22"/>
                <w:szCs w:val="22"/>
              </w:rPr>
            </w:pPr>
            <w:r w:rsidRPr="00B728ED">
              <w:rPr>
                <w:sz w:val="22"/>
                <w:szCs w:val="22"/>
              </w:rPr>
              <w:t xml:space="preserve">687 </w:t>
            </w:r>
          </w:p>
        </w:tc>
      </w:tr>
      <w:tr w:rsidR="00972CE6" w:rsidRPr="00B728ED" w:rsidTr="00D82C44">
        <w:trPr>
          <w:trHeight w:val="92"/>
        </w:trPr>
        <w:tc>
          <w:tcPr>
            <w:tcW w:w="913" w:type="dxa"/>
          </w:tcPr>
          <w:p w:rsidR="008A0238" w:rsidRPr="00B728ED" w:rsidRDefault="008A0238" w:rsidP="00BD61DB">
            <w:pPr>
              <w:pStyle w:val="Default"/>
              <w:rPr>
                <w:sz w:val="22"/>
                <w:szCs w:val="22"/>
              </w:rPr>
            </w:pPr>
            <w:r w:rsidRPr="00B728ED">
              <w:rPr>
                <w:sz w:val="22"/>
                <w:szCs w:val="22"/>
              </w:rPr>
              <w:t xml:space="preserve">17. </w:t>
            </w:r>
          </w:p>
        </w:tc>
        <w:tc>
          <w:tcPr>
            <w:tcW w:w="1800" w:type="dxa"/>
          </w:tcPr>
          <w:p w:rsidR="008A0238" w:rsidRPr="00B728ED" w:rsidRDefault="00BD61DB">
            <w:pPr>
              <w:pStyle w:val="Default"/>
              <w:rPr>
                <w:sz w:val="22"/>
                <w:szCs w:val="22"/>
              </w:rPr>
            </w:pPr>
            <w:r w:rsidRPr="00B728ED">
              <w:rPr>
                <w:sz w:val="22"/>
                <w:szCs w:val="22"/>
                <w:lang w:val="bg-BG"/>
              </w:rPr>
              <w:t>Южна Морава</w:t>
            </w:r>
          </w:p>
        </w:tc>
        <w:tc>
          <w:tcPr>
            <w:tcW w:w="2652" w:type="dxa"/>
          </w:tcPr>
          <w:p w:rsidR="008A0238" w:rsidRPr="00B728ED" w:rsidRDefault="00807192" w:rsidP="00807192">
            <w:pPr>
              <w:pStyle w:val="Default"/>
              <w:rPr>
                <w:sz w:val="22"/>
                <w:szCs w:val="22"/>
              </w:rPr>
            </w:pPr>
            <w:r w:rsidRPr="00B728ED">
              <w:rPr>
                <w:sz w:val="22"/>
                <w:szCs w:val="22"/>
                <w:lang w:val="bg-BG"/>
              </w:rPr>
              <w:t>Владичин хан</w:t>
            </w:r>
          </w:p>
        </w:tc>
        <w:tc>
          <w:tcPr>
            <w:tcW w:w="990" w:type="dxa"/>
          </w:tcPr>
          <w:p w:rsidR="008A0238" w:rsidRPr="00B728ED" w:rsidRDefault="008A0238" w:rsidP="006F109E">
            <w:pPr>
              <w:pStyle w:val="Default"/>
              <w:jc w:val="right"/>
              <w:rPr>
                <w:sz w:val="22"/>
                <w:szCs w:val="22"/>
              </w:rPr>
            </w:pPr>
            <w:r w:rsidRPr="00B728ED">
              <w:rPr>
                <w:sz w:val="22"/>
                <w:szCs w:val="22"/>
              </w:rPr>
              <w:t xml:space="preserve">3,242 </w:t>
            </w:r>
          </w:p>
        </w:tc>
        <w:tc>
          <w:tcPr>
            <w:tcW w:w="1080" w:type="dxa"/>
          </w:tcPr>
          <w:p w:rsidR="008A0238" w:rsidRPr="00B728ED" w:rsidRDefault="008A0238" w:rsidP="006F109E">
            <w:pPr>
              <w:pStyle w:val="Default"/>
              <w:jc w:val="right"/>
              <w:rPr>
                <w:sz w:val="22"/>
                <w:szCs w:val="22"/>
              </w:rPr>
            </w:pPr>
            <w:r w:rsidRPr="00B728ED">
              <w:rPr>
                <w:sz w:val="22"/>
                <w:szCs w:val="22"/>
              </w:rPr>
              <w:t xml:space="preserve">1.14 </w:t>
            </w:r>
          </w:p>
        </w:tc>
        <w:tc>
          <w:tcPr>
            <w:tcW w:w="990" w:type="dxa"/>
          </w:tcPr>
          <w:p w:rsidR="008A0238" w:rsidRPr="00B728ED" w:rsidRDefault="008A0238" w:rsidP="006F109E">
            <w:pPr>
              <w:pStyle w:val="Default"/>
              <w:jc w:val="right"/>
              <w:rPr>
                <w:sz w:val="22"/>
                <w:szCs w:val="22"/>
              </w:rPr>
            </w:pPr>
            <w:r w:rsidRPr="00B728ED">
              <w:rPr>
                <w:sz w:val="22"/>
                <w:szCs w:val="22"/>
              </w:rPr>
              <w:t xml:space="preserve">18.82 </w:t>
            </w:r>
          </w:p>
        </w:tc>
        <w:tc>
          <w:tcPr>
            <w:tcW w:w="990" w:type="dxa"/>
          </w:tcPr>
          <w:p w:rsidR="008A0238" w:rsidRPr="00B728ED" w:rsidRDefault="008A0238" w:rsidP="006F109E">
            <w:pPr>
              <w:pStyle w:val="Default"/>
              <w:jc w:val="right"/>
              <w:rPr>
                <w:sz w:val="22"/>
                <w:szCs w:val="22"/>
              </w:rPr>
            </w:pPr>
            <w:r w:rsidRPr="00B728ED">
              <w:rPr>
                <w:sz w:val="22"/>
                <w:szCs w:val="22"/>
              </w:rPr>
              <w:t xml:space="preserve">657 </w:t>
            </w:r>
          </w:p>
        </w:tc>
      </w:tr>
      <w:tr w:rsidR="00972CE6" w:rsidRPr="00B728ED" w:rsidTr="00D82C44">
        <w:trPr>
          <w:trHeight w:val="92"/>
        </w:trPr>
        <w:tc>
          <w:tcPr>
            <w:tcW w:w="913" w:type="dxa"/>
          </w:tcPr>
          <w:p w:rsidR="008A0238" w:rsidRPr="00B728ED" w:rsidRDefault="008A0238" w:rsidP="000F4F6D">
            <w:pPr>
              <w:pStyle w:val="Default"/>
              <w:rPr>
                <w:sz w:val="22"/>
                <w:szCs w:val="22"/>
              </w:rPr>
            </w:pPr>
            <w:r w:rsidRPr="00B728ED">
              <w:rPr>
                <w:sz w:val="22"/>
                <w:szCs w:val="22"/>
              </w:rPr>
              <w:t xml:space="preserve">18. </w:t>
            </w:r>
          </w:p>
        </w:tc>
        <w:tc>
          <w:tcPr>
            <w:tcW w:w="1800" w:type="dxa"/>
          </w:tcPr>
          <w:p w:rsidR="008A0238" w:rsidRPr="00B728ED" w:rsidRDefault="00807192">
            <w:pPr>
              <w:pStyle w:val="Default"/>
              <w:rPr>
                <w:sz w:val="22"/>
                <w:szCs w:val="22"/>
              </w:rPr>
            </w:pPr>
            <w:r w:rsidRPr="00B728ED">
              <w:rPr>
                <w:sz w:val="22"/>
                <w:szCs w:val="22"/>
                <w:lang w:val="bg-BG"/>
              </w:rPr>
              <w:t>Лужница</w:t>
            </w:r>
          </w:p>
        </w:tc>
        <w:tc>
          <w:tcPr>
            <w:tcW w:w="2652" w:type="dxa"/>
          </w:tcPr>
          <w:p w:rsidR="008A0238" w:rsidRPr="00B728ED" w:rsidRDefault="00807192">
            <w:pPr>
              <w:pStyle w:val="Default"/>
              <w:rPr>
                <w:sz w:val="22"/>
                <w:szCs w:val="22"/>
              </w:rPr>
            </w:pPr>
            <w:r w:rsidRPr="00B728ED">
              <w:rPr>
                <w:sz w:val="22"/>
                <w:szCs w:val="22"/>
                <w:lang w:val="bg-BG"/>
              </w:rPr>
              <w:t>Сводже</w:t>
            </w:r>
          </w:p>
        </w:tc>
        <w:tc>
          <w:tcPr>
            <w:tcW w:w="990" w:type="dxa"/>
          </w:tcPr>
          <w:p w:rsidR="008A0238" w:rsidRPr="00B728ED" w:rsidRDefault="008A0238" w:rsidP="006F109E">
            <w:pPr>
              <w:pStyle w:val="Default"/>
              <w:jc w:val="right"/>
              <w:rPr>
                <w:sz w:val="22"/>
                <w:szCs w:val="22"/>
              </w:rPr>
            </w:pPr>
            <w:r w:rsidRPr="00B728ED">
              <w:rPr>
                <w:sz w:val="22"/>
                <w:szCs w:val="22"/>
              </w:rPr>
              <w:t xml:space="preserve">318 </w:t>
            </w:r>
          </w:p>
        </w:tc>
        <w:tc>
          <w:tcPr>
            <w:tcW w:w="1080" w:type="dxa"/>
          </w:tcPr>
          <w:p w:rsidR="008A0238" w:rsidRPr="00B728ED" w:rsidRDefault="008A0238" w:rsidP="006F109E">
            <w:pPr>
              <w:pStyle w:val="Default"/>
              <w:jc w:val="right"/>
              <w:rPr>
                <w:sz w:val="22"/>
                <w:szCs w:val="22"/>
              </w:rPr>
            </w:pPr>
            <w:r w:rsidRPr="00B728ED">
              <w:rPr>
                <w:sz w:val="22"/>
                <w:szCs w:val="22"/>
              </w:rPr>
              <w:t xml:space="preserve">0.34 </w:t>
            </w:r>
          </w:p>
        </w:tc>
        <w:tc>
          <w:tcPr>
            <w:tcW w:w="990" w:type="dxa"/>
          </w:tcPr>
          <w:p w:rsidR="008A0238" w:rsidRPr="00B728ED" w:rsidRDefault="008A0238" w:rsidP="006F109E">
            <w:pPr>
              <w:pStyle w:val="Default"/>
              <w:jc w:val="right"/>
              <w:rPr>
                <w:sz w:val="22"/>
                <w:szCs w:val="22"/>
              </w:rPr>
            </w:pPr>
            <w:r w:rsidRPr="00B728ED">
              <w:rPr>
                <w:sz w:val="22"/>
                <w:szCs w:val="22"/>
              </w:rPr>
              <w:t xml:space="preserve">2.75 </w:t>
            </w:r>
          </w:p>
        </w:tc>
        <w:tc>
          <w:tcPr>
            <w:tcW w:w="990" w:type="dxa"/>
          </w:tcPr>
          <w:p w:rsidR="008A0238" w:rsidRPr="00B728ED" w:rsidRDefault="008A0238" w:rsidP="006F109E">
            <w:pPr>
              <w:pStyle w:val="Default"/>
              <w:jc w:val="right"/>
              <w:rPr>
                <w:sz w:val="22"/>
                <w:szCs w:val="22"/>
              </w:rPr>
            </w:pPr>
            <w:r w:rsidRPr="00B728ED">
              <w:rPr>
                <w:sz w:val="22"/>
                <w:szCs w:val="22"/>
              </w:rPr>
              <w:t xml:space="preserve">298 </w:t>
            </w:r>
          </w:p>
        </w:tc>
      </w:tr>
      <w:tr w:rsidR="00972CE6" w:rsidRPr="00B728ED" w:rsidTr="00D82C44">
        <w:trPr>
          <w:trHeight w:val="92"/>
        </w:trPr>
        <w:tc>
          <w:tcPr>
            <w:tcW w:w="913" w:type="dxa"/>
          </w:tcPr>
          <w:p w:rsidR="008A0238" w:rsidRPr="00B728ED" w:rsidRDefault="008A0238" w:rsidP="000F4F6D">
            <w:pPr>
              <w:pStyle w:val="Default"/>
              <w:rPr>
                <w:sz w:val="22"/>
                <w:szCs w:val="22"/>
              </w:rPr>
            </w:pPr>
            <w:r w:rsidRPr="00B728ED">
              <w:rPr>
                <w:sz w:val="22"/>
                <w:szCs w:val="22"/>
              </w:rPr>
              <w:t xml:space="preserve">19. </w:t>
            </w:r>
          </w:p>
        </w:tc>
        <w:tc>
          <w:tcPr>
            <w:tcW w:w="1800" w:type="dxa"/>
          </w:tcPr>
          <w:p w:rsidR="008A0238" w:rsidRPr="00B728ED" w:rsidRDefault="00807192">
            <w:pPr>
              <w:pStyle w:val="Default"/>
              <w:rPr>
                <w:sz w:val="22"/>
                <w:szCs w:val="22"/>
              </w:rPr>
            </w:pPr>
            <w:r w:rsidRPr="00B728ED">
              <w:rPr>
                <w:sz w:val="22"/>
                <w:szCs w:val="22"/>
                <w:lang w:val="bg-BG"/>
              </w:rPr>
              <w:t>Власина</w:t>
            </w:r>
          </w:p>
        </w:tc>
        <w:tc>
          <w:tcPr>
            <w:tcW w:w="2652" w:type="dxa"/>
          </w:tcPr>
          <w:p w:rsidR="008A0238" w:rsidRPr="00B728ED" w:rsidRDefault="00807192">
            <w:pPr>
              <w:pStyle w:val="Default"/>
              <w:rPr>
                <w:sz w:val="22"/>
                <w:szCs w:val="22"/>
              </w:rPr>
            </w:pPr>
            <w:r w:rsidRPr="00B728ED">
              <w:rPr>
                <w:sz w:val="22"/>
                <w:szCs w:val="22"/>
                <w:lang w:val="bg-BG"/>
              </w:rPr>
              <w:t>Сводже</w:t>
            </w:r>
          </w:p>
        </w:tc>
        <w:tc>
          <w:tcPr>
            <w:tcW w:w="990" w:type="dxa"/>
          </w:tcPr>
          <w:p w:rsidR="008A0238" w:rsidRPr="00B728ED" w:rsidRDefault="008A0238" w:rsidP="006F109E">
            <w:pPr>
              <w:pStyle w:val="Default"/>
              <w:jc w:val="right"/>
              <w:rPr>
                <w:sz w:val="22"/>
                <w:szCs w:val="22"/>
              </w:rPr>
            </w:pPr>
            <w:r w:rsidRPr="00B728ED">
              <w:rPr>
                <w:sz w:val="22"/>
                <w:szCs w:val="22"/>
              </w:rPr>
              <w:t xml:space="preserve">350 </w:t>
            </w:r>
          </w:p>
        </w:tc>
        <w:tc>
          <w:tcPr>
            <w:tcW w:w="1080" w:type="dxa"/>
          </w:tcPr>
          <w:p w:rsidR="008A0238" w:rsidRPr="00B728ED" w:rsidRDefault="008A0238" w:rsidP="006F109E">
            <w:pPr>
              <w:pStyle w:val="Default"/>
              <w:jc w:val="right"/>
              <w:rPr>
                <w:sz w:val="22"/>
                <w:szCs w:val="22"/>
              </w:rPr>
            </w:pPr>
            <w:r w:rsidRPr="00B728ED">
              <w:rPr>
                <w:sz w:val="22"/>
                <w:szCs w:val="22"/>
              </w:rPr>
              <w:t xml:space="preserve">0.78 </w:t>
            </w:r>
          </w:p>
        </w:tc>
        <w:tc>
          <w:tcPr>
            <w:tcW w:w="990" w:type="dxa"/>
          </w:tcPr>
          <w:p w:rsidR="008A0238" w:rsidRPr="00B728ED" w:rsidRDefault="008A0238" w:rsidP="006F109E">
            <w:pPr>
              <w:pStyle w:val="Default"/>
              <w:jc w:val="right"/>
              <w:rPr>
                <w:sz w:val="22"/>
                <w:szCs w:val="22"/>
              </w:rPr>
            </w:pPr>
            <w:r w:rsidRPr="00B728ED">
              <w:rPr>
                <w:sz w:val="22"/>
                <w:szCs w:val="22"/>
              </w:rPr>
              <w:t xml:space="preserve">3.75 </w:t>
            </w:r>
          </w:p>
        </w:tc>
        <w:tc>
          <w:tcPr>
            <w:tcW w:w="990" w:type="dxa"/>
          </w:tcPr>
          <w:p w:rsidR="008A0238" w:rsidRPr="00B728ED" w:rsidRDefault="008A0238" w:rsidP="006F109E">
            <w:pPr>
              <w:pStyle w:val="Default"/>
              <w:jc w:val="right"/>
              <w:rPr>
                <w:sz w:val="22"/>
                <w:szCs w:val="22"/>
              </w:rPr>
            </w:pPr>
            <w:r w:rsidRPr="00B728ED">
              <w:rPr>
                <w:sz w:val="22"/>
                <w:szCs w:val="22"/>
              </w:rPr>
              <w:t xml:space="preserve">331 </w:t>
            </w:r>
          </w:p>
        </w:tc>
      </w:tr>
      <w:tr w:rsidR="00972CE6" w:rsidRPr="00B728ED" w:rsidTr="00D82C44">
        <w:trPr>
          <w:trHeight w:val="94"/>
        </w:trPr>
        <w:tc>
          <w:tcPr>
            <w:tcW w:w="913" w:type="dxa"/>
          </w:tcPr>
          <w:p w:rsidR="008A0238" w:rsidRPr="00B728ED" w:rsidRDefault="008A0238" w:rsidP="000F4F6D">
            <w:pPr>
              <w:pStyle w:val="Default"/>
              <w:rPr>
                <w:sz w:val="22"/>
                <w:szCs w:val="22"/>
              </w:rPr>
            </w:pPr>
            <w:r w:rsidRPr="00B728ED">
              <w:rPr>
                <w:sz w:val="22"/>
                <w:szCs w:val="22"/>
              </w:rPr>
              <w:t xml:space="preserve">20. </w:t>
            </w:r>
          </w:p>
        </w:tc>
        <w:tc>
          <w:tcPr>
            <w:tcW w:w="1800" w:type="dxa"/>
          </w:tcPr>
          <w:p w:rsidR="008A0238" w:rsidRPr="00B728ED" w:rsidRDefault="000F4F6D">
            <w:pPr>
              <w:pStyle w:val="Default"/>
              <w:rPr>
                <w:sz w:val="22"/>
                <w:szCs w:val="22"/>
              </w:rPr>
            </w:pPr>
            <w:r w:rsidRPr="00B728ED">
              <w:rPr>
                <w:sz w:val="22"/>
                <w:szCs w:val="22"/>
                <w:lang w:val="bg-BG"/>
              </w:rPr>
              <w:t>Власина</w:t>
            </w:r>
          </w:p>
        </w:tc>
        <w:tc>
          <w:tcPr>
            <w:tcW w:w="2652" w:type="dxa"/>
          </w:tcPr>
          <w:p w:rsidR="008A0238" w:rsidRPr="00B728ED" w:rsidRDefault="000F4F6D">
            <w:pPr>
              <w:pStyle w:val="Default"/>
              <w:rPr>
                <w:sz w:val="22"/>
                <w:szCs w:val="22"/>
              </w:rPr>
            </w:pPr>
            <w:r w:rsidRPr="00B728ED">
              <w:rPr>
                <w:sz w:val="22"/>
                <w:szCs w:val="22"/>
                <w:lang w:val="bg-BG"/>
              </w:rPr>
              <w:t>Власотинце</w:t>
            </w:r>
          </w:p>
        </w:tc>
        <w:tc>
          <w:tcPr>
            <w:tcW w:w="990" w:type="dxa"/>
          </w:tcPr>
          <w:p w:rsidR="008A0238" w:rsidRPr="00B728ED" w:rsidRDefault="008A0238" w:rsidP="006F109E">
            <w:pPr>
              <w:pStyle w:val="Default"/>
              <w:jc w:val="right"/>
              <w:rPr>
                <w:sz w:val="22"/>
                <w:szCs w:val="22"/>
              </w:rPr>
            </w:pPr>
            <w:r w:rsidRPr="00B728ED">
              <w:rPr>
                <w:sz w:val="22"/>
                <w:szCs w:val="22"/>
              </w:rPr>
              <w:t xml:space="preserve">879 </w:t>
            </w:r>
          </w:p>
        </w:tc>
        <w:tc>
          <w:tcPr>
            <w:tcW w:w="1080" w:type="dxa"/>
          </w:tcPr>
          <w:p w:rsidR="008A0238" w:rsidRPr="00B728ED" w:rsidRDefault="008A0238" w:rsidP="006F109E">
            <w:pPr>
              <w:pStyle w:val="Default"/>
              <w:jc w:val="right"/>
              <w:rPr>
                <w:sz w:val="22"/>
                <w:szCs w:val="22"/>
              </w:rPr>
            </w:pPr>
            <w:r w:rsidRPr="00B728ED">
              <w:rPr>
                <w:sz w:val="22"/>
                <w:szCs w:val="22"/>
              </w:rPr>
              <w:t xml:space="preserve">1.40 </w:t>
            </w:r>
          </w:p>
        </w:tc>
        <w:tc>
          <w:tcPr>
            <w:tcW w:w="990" w:type="dxa"/>
          </w:tcPr>
          <w:p w:rsidR="008A0238" w:rsidRPr="00B728ED" w:rsidRDefault="008A0238" w:rsidP="006F109E">
            <w:pPr>
              <w:pStyle w:val="Default"/>
              <w:jc w:val="right"/>
              <w:rPr>
                <w:sz w:val="22"/>
                <w:szCs w:val="22"/>
              </w:rPr>
            </w:pPr>
            <w:r w:rsidRPr="00B728ED">
              <w:rPr>
                <w:sz w:val="22"/>
                <w:szCs w:val="22"/>
              </w:rPr>
              <w:t xml:space="preserve">7.84 </w:t>
            </w:r>
          </w:p>
        </w:tc>
        <w:tc>
          <w:tcPr>
            <w:tcW w:w="990" w:type="dxa"/>
          </w:tcPr>
          <w:p w:rsidR="008A0238" w:rsidRPr="00B728ED" w:rsidRDefault="008A0238" w:rsidP="006F109E">
            <w:pPr>
              <w:pStyle w:val="Default"/>
              <w:jc w:val="right"/>
              <w:rPr>
                <w:sz w:val="22"/>
                <w:szCs w:val="22"/>
              </w:rPr>
            </w:pPr>
            <w:r w:rsidRPr="00B728ED">
              <w:rPr>
                <w:sz w:val="22"/>
                <w:szCs w:val="22"/>
              </w:rPr>
              <w:t xml:space="preserve">680 </w:t>
            </w:r>
          </w:p>
        </w:tc>
      </w:tr>
      <w:tr w:rsidR="00972CE6" w:rsidRPr="00B728ED" w:rsidTr="00D82C44">
        <w:trPr>
          <w:trHeight w:val="92"/>
        </w:trPr>
        <w:tc>
          <w:tcPr>
            <w:tcW w:w="913" w:type="dxa"/>
          </w:tcPr>
          <w:p w:rsidR="008A0238" w:rsidRPr="00B728ED" w:rsidRDefault="008A0238" w:rsidP="000F4F6D">
            <w:pPr>
              <w:pStyle w:val="Default"/>
              <w:rPr>
                <w:sz w:val="22"/>
                <w:szCs w:val="22"/>
              </w:rPr>
            </w:pPr>
            <w:r w:rsidRPr="00B728ED">
              <w:rPr>
                <w:sz w:val="22"/>
                <w:szCs w:val="22"/>
              </w:rPr>
              <w:t xml:space="preserve">21. </w:t>
            </w:r>
          </w:p>
        </w:tc>
        <w:tc>
          <w:tcPr>
            <w:tcW w:w="1800" w:type="dxa"/>
          </w:tcPr>
          <w:p w:rsidR="008A0238" w:rsidRPr="00B728ED" w:rsidRDefault="000F4F6D">
            <w:pPr>
              <w:pStyle w:val="Default"/>
              <w:rPr>
                <w:sz w:val="22"/>
                <w:szCs w:val="22"/>
              </w:rPr>
            </w:pPr>
            <w:r w:rsidRPr="00B728ED">
              <w:rPr>
                <w:sz w:val="22"/>
                <w:szCs w:val="22"/>
                <w:lang w:val="bg-BG"/>
              </w:rPr>
              <w:t>Южна Морава</w:t>
            </w:r>
          </w:p>
        </w:tc>
        <w:tc>
          <w:tcPr>
            <w:tcW w:w="2652" w:type="dxa"/>
          </w:tcPr>
          <w:p w:rsidR="008A0238" w:rsidRPr="00B728ED" w:rsidRDefault="000F4F6D">
            <w:pPr>
              <w:pStyle w:val="Default"/>
              <w:rPr>
                <w:sz w:val="22"/>
                <w:szCs w:val="22"/>
              </w:rPr>
            </w:pPr>
            <w:r w:rsidRPr="00B728ED">
              <w:rPr>
                <w:sz w:val="22"/>
                <w:szCs w:val="22"/>
                <w:lang w:val="bg-BG"/>
              </w:rPr>
              <w:t>Врански Прибой</w:t>
            </w:r>
          </w:p>
        </w:tc>
        <w:tc>
          <w:tcPr>
            <w:tcW w:w="990" w:type="dxa"/>
          </w:tcPr>
          <w:p w:rsidR="008A0238" w:rsidRPr="00B728ED" w:rsidRDefault="008A0238" w:rsidP="006F109E">
            <w:pPr>
              <w:pStyle w:val="Default"/>
              <w:jc w:val="right"/>
              <w:rPr>
                <w:sz w:val="22"/>
                <w:szCs w:val="22"/>
              </w:rPr>
            </w:pPr>
            <w:r w:rsidRPr="00B728ED">
              <w:rPr>
                <w:sz w:val="22"/>
                <w:szCs w:val="22"/>
              </w:rPr>
              <w:t xml:space="preserve">2,775 </w:t>
            </w:r>
          </w:p>
        </w:tc>
        <w:tc>
          <w:tcPr>
            <w:tcW w:w="1080" w:type="dxa"/>
          </w:tcPr>
          <w:p w:rsidR="008A0238" w:rsidRPr="00B728ED" w:rsidRDefault="008A0238" w:rsidP="006F109E">
            <w:pPr>
              <w:pStyle w:val="Default"/>
              <w:jc w:val="right"/>
              <w:rPr>
                <w:sz w:val="22"/>
                <w:szCs w:val="22"/>
              </w:rPr>
            </w:pPr>
            <w:r w:rsidRPr="00B728ED">
              <w:rPr>
                <w:sz w:val="22"/>
                <w:szCs w:val="22"/>
              </w:rPr>
              <w:t xml:space="preserve">0.60 </w:t>
            </w:r>
          </w:p>
        </w:tc>
        <w:tc>
          <w:tcPr>
            <w:tcW w:w="990" w:type="dxa"/>
          </w:tcPr>
          <w:p w:rsidR="008A0238" w:rsidRPr="00B728ED" w:rsidRDefault="008A0238" w:rsidP="006F109E">
            <w:pPr>
              <w:pStyle w:val="Default"/>
              <w:jc w:val="right"/>
              <w:rPr>
                <w:sz w:val="22"/>
                <w:szCs w:val="22"/>
              </w:rPr>
            </w:pPr>
            <w:r w:rsidRPr="00B728ED">
              <w:rPr>
                <w:sz w:val="22"/>
                <w:szCs w:val="22"/>
              </w:rPr>
              <w:t xml:space="preserve">12.89 </w:t>
            </w:r>
          </w:p>
        </w:tc>
        <w:tc>
          <w:tcPr>
            <w:tcW w:w="990" w:type="dxa"/>
          </w:tcPr>
          <w:p w:rsidR="008A0238" w:rsidRPr="00B728ED" w:rsidRDefault="008A0238" w:rsidP="006F109E">
            <w:pPr>
              <w:pStyle w:val="Default"/>
              <w:jc w:val="right"/>
              <w:rPr>
                <w:sz w:val="22"/>
                <w:szCs w:val="22"/>
              </w:rPr>
            </w:pPr>
            <w:r w:rsidRPr="00B728ED">
              <w:rPr>
                <w:sz w:val="22"/>
                <w:szCs w:val="22"/>
              </w:rPr>
              <w:t xml:space="preserve">709 </w:t>
            </w:r>
          </w:p>
        </w:tc>
      </w:tr>
      <w:tr w:rsidR="00972CE6" w:rsidRPr="00B728ED" w:rsidTr="00D82C44">
        <w:trPr>
          <w:trHeight w:val="92"/>
        </w:trPr>
        <w:tc>
          <w:tcPr>
            <w:tcW w:w="913" w:type="dxa"/>
          </w:tcPr>
          <w:p w:rsidR="008A0238" w:rsidRPr="00B728ED" w:rsidRDefault="008A0238" w:rsidP="00AC4006">
            <w:pPr>
              <w:pStyle w:val="Default"/>
              <w:rPr>
                <w:sz w:val="22"/>
                <w:szCs w:val="22"/>
              </w:rPr>
            </w:pPr>
            <w:r w:rsidRPr="00B728ED">
              <w:rPr>
                <w:sz w:val="22"/>
                <w:szCs w:val="22"/>
              </w:rPr>
              <w:t xml:space="preserve">22. </w:t>
            </w:r>
          </w:p>
        </w:tc>
        <w:tc>
          <w:tcPr>
            <w:tcW w:w="1800" w:type="dxa"/>
          </w:tcPr>
          <w:p w:rsidR="008A0238" w:rsidRPr="00B728ED" w:rsidRDefault="00AC4006">
            <w:pPr>
              <w:pStyle w:val="Default"/>
              <w:rPr>
                <w:sz w:val="22"/>
                <w:szCs w:val="22"/>
              </w:rPr>
            </w:pPr>
            <w:r w:rsidRPr="00B728ED">
              <w:rPr>
                <w:sz w:val="22"/>
                <w:szCs w:val="22"/>
                <w:lang w:val="bg-BG"/>
              </w:rPr>
              <w:t>Градац</w:t>
            </w:r>
          </w:p>
        </w:tc>
        <w:tc>
          <w:tcPr>
            <w:tcW w:w="2652" w:type="dxa"/>
          </w:tcPr>
          <w:p w:rsidR="008A0238" w:rsidRPr="00B728ED" w:rsidRDefault="00AC4006">
            <w:pPr>
              <w:pStyle w:val="Default"/>
              <w:rPr>
                <w:sz w:val="22"/>
                <w:szCs w:val="22"/>
              </w:rPr>
            </w:pPr>
            <w:r w:rsidRPr="00B728ED">
              <w:rPr>
                <w:sz w:val="22"/>
                <w:szCs w:val="22"/>
                <w:lang w:val="bg-BG"/>
              </w:rPr>
              <w:t>Дегуриц</w:t>
            </w:r>
          </w:p>
        </w:tc>
        <w:tc>
          <w:tcPr>
            <w:tcW w:w="990" w:type="dxa"/>
          </w:tcPr>
          <w:p w:rsidR="008A0238" w:rsidRPr="00B728ED" w:rsidRDefault="008A0238" w:rsidP="006F109E">
            <w:pPr>
              <w:pStyle w:val="Default"/>
              <w:jc w:val="right"/>
              <w:rPr>
                <w:sz w:val="22"/>
                <w:szCs w:val="22"/>
              </w:rPr>
            </w:pPr>
            <w:r w:rsidRPr="00B728ED">
              <w:rPr>
                <w:sz w:val="22"/>
                <w:szCs w:val="22"/>
              </w:rPr>
              <w:t xml:space="preserve">159 </w:t>
            </w:r>
          </w:p>
        </w:tc>
        <w:tc>
          <w:tcPr>
            <w:tcW w:w="1080" w:type="dxa"/>
          </w:tcPr>
          <w:p w:rsidR="008A0238" w:rsidRPr="00B728ED" w:rsidRDefault="008A0238" w:rsidP="006F109E">
            <w:pPr>
              <w:pStyle w:val="Default"/>
              <w:jc w:val="right"/>
              <w:rPr>
                <w:sz w:val="22"/>
                <w:szCs w:val="22"/>
              </w:rPr>
            </w:pPr>
            <w:r w:rsidRPr="00B728ED">
              <w:rPr>
                <w:sz w:val="22"/>
                <w:szCs w:val="22"/>
              </w:rPr>
              <w:t xml:space="preserve">0.35 </w:t>
            </w:r>
          </w:p>
        </w:tc>
        <w:tc>
          <w:tcPr>
            <w:tcW w:w="990" w:type="dxa"/>
          </w:tcPr>
          <w:p w:rsidR="008A0238" w:rsidRPr="00B728ED" w:rsidRDefault="008A0238" w:rsidP="006F109E">
            <w:pPr>
              <w:pStyle w:val="Default"/>
              <w:jc w:val="right"/>
              <w:rPr>
                <w:sz w:val="22"/>
                <w:szCs w:val="22"/>
              </w:rPr>
            </w:pPr>
            <w:r w:rsidRPr="00B728ED">
              <w:rPr>
                <w:sz w:val="22"/>
                <w:szCs w:val="22"/>
              </w:rPr>
              <w:t xml:space="preserve">2.77 </w:t>
            </w:r>
          </w:p>
        </w:tc>
        <w:tc>
          <w:tcPr>
            <w:tcW w:w="990" w:type="dxa"/>
          </w:tcPr>
          <w:p w:rsidR="008A0238" w:rsidRPr="00B728ED" w:rsidRDefault="008A0238" w:rsidP="006F109E">
            <w:pPr>
              <w:pStyle w:val="Default"/>
              <w:jc w:val="right"/>
              <w:rPr>
                <w:sz w:val="22"/>
                <w:szCs w:val="22"/>
              </w:rPr>
            </w:pPr>
            <w:r w:rsidRPr="00B728ED">
              <w:rPr>
                <w:sz w:val="22"/>
                <w:szCs w:val="22"/>
              </w:rPr>
              <w:t xml:space="preserve">189 </w:t>
            </w:r>
          </w:p>
        </w:tc>
      </w:tr>
      <w:tr w:rsidR="00972CE6" w:rsidRPr="00B728ED" w:rsidTr="00D82C44">
        <w:trPr>
          <w:trHeight w:val="92"/>
        </w:trPr>
        <w:tc>
          <w:tcPr>
            <w:tcW w:w="913" w:type="dxa"/>
          </w:tcPr>
          <w:p w:rsidR="008A0238" w:rsidRPr="00B728ED" w:rsidRDefault="008A0238" w:rsidP="001731E3">
            <w:pPr>
              <w:pStyle w:val="Default"/>
              <w:rPr>
                <w:sz w:val="22"/>
                <w:szCs w:val="22"/>
              </w:rPr>
            </w:pPr>
            <w:r w:rsidRPr="00B728ED">
              <w:rPr>
                <w:sz w:val="22"/>
                <w:szCs w:val="22"/>
              </w:rPr>
              <w:t xml:space="preserve">23. </w:t>
            </w:r>
          </w:p>
        </w:tc>
        <w:tc>
          <w:tcPr>
            <w:tcW w:w="1800" w:type="dxa"/>
          </w:tcPr>
          <w:p w:rsidR="008A0238" w:rsidRPr="00B728ED" w:rsidRDefault="001731E3">
            <w:pPr>
              <w:pStyle w:val="Default"/>
              <w:rPr>
                <w:sz w:val="22"/>
                <w:szCs w:val="22"/>
              </w:rPr>
            </w:pPr>
            <w:r w:rsidRPr="00B728ED">
              <w:rPr>
                <w:sz w:val="22"/>
                <w:szCs w:val="22"/>
                <w:lang w:val="bg-BG"/>
              </w:rPr>
              <w:t>Ябланица</w:t>
            </w:r>
          </w:p>
        </w:tc>
        <w:tc>
          <w:tcPr>
            <w:tcW w:w="2652" w:type="dxa"/>
          </w:tcPr>
          <w:p w:rsidR="008A0238" w:rsidRPr="00B728ED" w:rsidRDefault="001731E3">
            <w:pPr>
              <w:pStyle w:val="Default"/>
              <w:rPr>
                <w:sz w:val="22"/>
                <w:szCs w:val="22"/>
              </w:rPr>
            </w:pPr>
            <w:r w:rsidRPr="00B728ED">
              <w:rPr>
                <w:sz w:val="22"/>
                <w:szCs w:val="22"/>
                <w:lang w:val="bg-BG"/>
              </w:rPr>
              <w:t>Седларе</w:t>
            </w:r>
          </w:p>
        </w:tc>
        <w:tc>
          <w:tcPr>
            <w:tcW w:w="990" w:type="dxa"/>
          </w:tcPr>
          <w:p w:rsidR="008A0238" w:rsidRPr="00B728ED" w:rsidRDefault="008A0238" w:rsidP="006F109E">
            <w:pPr>
              <w:pStyle w:val="Default"/>
              <w:jc w:val="right"/>
              <w:rPr>
                <w:sz w:val="22"/>
                <w:szCs w:val="22"/>
              </w:rPr>
            </w:pPr>
            <w:r w:rsidRPr="00B728ED">
              <w:rPr>
                <w:sz w:val="22"/>
                <w:szCs w:val="22"/>
              </w:rPr>
              <w:t xml:space="preserve">140 </w:t>
            </w:r>
          </w:p>
        </w:tc>
        <w:tc>
          <w:tcPr>
            <w:tcW w:w="1080" w:type="dxa"/>
          </w:tcPr>
          <w:p w:rsidR="008A0238" w:rsidRPr="00B728ED" w:rsidRDefault="008A0238" w:rsidP="006F109E">
            <w:pPr>
              <w:pStyle w:val="Default"/>
              <w:jc w:val="right"/>
              <w:rPr>
                <w:sz w:val="22"/>
                <w:szCs w:val="22"/>
              </w:rPr>
            </w:pPr>
            <w:r w:rsidRPr="00B728ED">
              <w:rPr>
                <w:sz w:val="22"/>
                <w:szCs w:val="22"/>
              </w:rPr>
              <w:t xml:space="preserve">0.06 </w:t>
            </w:r>
          </w:p>
        </w:tc>
        <w:tc>
          <w:tcPr>
            <w:tcW w:w="990" w:type="dxa"/>
          </w:tcPr>
          <w:p w:rsidR="008A0238" w:rsidRPr="00B728ED" w:rsidRDefault="008A0238" w:rsidP="006F109E">
            <w:pPr>
              <w:pStyle w:val="Default"/>
              <w:jc w:val="right"/>
              <w:rPr>
                <w:sz w:val="22"/>
                <w:szCs w:val="22"/>
              </w:rPr>
            </w:pPr>
            <w:r w:rsidRPr="00B728ED">
              <w:rPr>
                <w:sz w:val="22"/>
                <w:szCs w:val="22"/>
              </w:rPr>
              <w:t xml:space="preserve">1.52 </w:t>
            </w:r>
          </w:p>
        </w:tc>
        <w:tc>
          <w:tcPr>
            <w:tcW w:w="990" w:type="dxa"/>
          </w:tcPr>
          <w:p w:rsidR="008A0238" w:rsidRPr="00B728ED" w:rsidRDefault="008A0238" w:rsidP="006F109E">
            <w:pPr>
              <w:pStyle w:val="Default"/>
              <w:jc w:val="right"/>
              <w:rPr>
                <w:sz w:val="22"/>
                <w:szCs w:val="22"/>
              </w:rPr>
            </w:pPr>
            <w:r w:rsidRPr="00B728ED">
              <w:rPr>
                <w:sz w:val="22"/>
                <w:szCs w:val="22"/>
              </w:rPr>
              <w:t xml:space="preserve">220 </w:t>
            </w:r>
          </w:p>
        </w:tc>
      </w:tr>
      <w:tr w:rsidR="00972CE6" w:rsidRPr="00B728ED" w:rsidTr="00D82C44">
        <w:trPr>
          <w:trHeight w:val="94"/>
        </w:trPr>
        <w:tc>
          <w:tcPr>
            <w:tcW w:w="913" w:type="dxa"/>
          </w:tcPr>
          <w:p w:rsidR="008A0238" w:rsidRPr="00B728ED" w:rsidRDefault="008A0238" w:rsidP="001731E3">
            <w:pPr>
              <w:pStyle w:val="Default"/>
              <w:rPr>
                <w:sz w:val="22"/>
                <w:szCs w:val="22"/>
              </w:rPr>
            </w:pPr>
            <w:r w:rsidRPr="00B728ED">
              <w:rPr>
                <w:sz w:val="22"/>
                <w:szCs w:val="22"/>
              </w:rPr>
              <w:t xml:space="preserve">24. </w:t>
            </w:r>
          </w:p>
        </w:tc>
        <w:tc>
          <w:tcPr>
            <w:tcW w:w="1800" w:type="dxa"/>
          </w:tcPr>
          <w:p w:rsidR="008A0238" w:rsidRPr="00B728ED" w:rsidRDefault="001731E3">
            <w:pPr>
              <w:pStyle w:val="Default"/>
              <w:rPr>
                <w:sz w:val="22"/>
                <w:szCs w:val="22"/>
              </w:rPr>
            </w:pPr>
            <w:r w:rsidRPr="00B728ED">
              <w:rPr>
                <w:sz w:val="22"/>
                <w:szCs w:val="22"/>
                <w:lang w:val="bg-BG"/>
              </w:rPr>
              <w:t>Обница</w:t>
            </w:r>
          </w:p>
        </w:tc>
        <w:tc>
          <w:tcPr>
            <w:tcW w:w="2652" w:type="dxa"/>
          </w:tcPr>
          <w:p w:rsidR="008A0238" w:rsidRPr="00B728ED" w:rsidRDefault="001731E3">
            <w:pPr>
              <w:pStyle w:val="Default"/>
              <w:rPr>
                <w:sz w:val="22"/>
                <w:szCs w:val="22"/>
              </w:rPr>
            </w:pPr>
            <w:r w:rsidRPr="00B728ED">
              <w:rPr>
                <w:sz w:val="22"/>
                <w:szCs w:val="22"/>
                <w:lang w:val="bg-BG"/>
              </w:rPr>
              <w:t>Бело поле</w:t>
            </w:r>
          </w:p>
        </w:tc>
        <w:tc>
          <w:tcPr>
            <w:tcW w:w="990" w:type="dxa"/>
          </w:tcPr>
          <w:p w:rsidR="008A0238" w:rsidRPr="00B728ED" w:rsidRDefault="008A0238" w:rsidP="006F109E">
            <w:pPr>
              <w:pStyle w:val="Default"/>
              <w:jc w:val="right"/>
              <w:rPr>
                <w:sz w:val="22"/>
                <w:szCs w:val="22"/>
              </w:rPr>
            </w:pPr>
            <w:r w:rsidRPr="00B728ED">
              <w:rPr>
                <w:sz w:val="22"/>
                <w:szCs w:val="22"/>
              </w:rPr>
              <w:t xml:space="preserve">185 </w:t>
            </w:r>
          </w:p>
        </w:tc>
        <w:tc>
          <w:tcPr>
            <w:tcW w:w="1080" w:type="dxa"/>
          </w:tcPr>
          <w:p w:rsidR="008A0238" w:rsidRPr="00B728ED" w:rsidRDefault="008A0238" w:rsidP="006F109E">
            <w:pPr>
              <w:pStyle w:val="Default"/>
              <w:jc w:val="right"/>
              <w:rPr>
                <w:sz w:val="22"/>
                <w:szCs w:val="22"/>
              </w:rPr>
            </w:pPr>
            <w:r w:rsidRPr="00B728ED">
              <w:rPr>
                <w:sz w:val="22"/>
                <w:szCs w:val="22"/>
              </w:rPr>
              <w:t xml:space="preserve">0.04 </w:t>
            </w:r>
          </w:p>
        </w:tc>
        <w:tc>
          <w:tcPr>
            <w:tcW w:w="990" w:type="dxa"/>
          </w:tcPr>
          <w:p w:rsidR="008A0238" w:rsidRPr="00B728ED" w:rsidRDefault="008A0238" w:rsidP="006F109E">
            <w:pPr>
              <w:pStyle w:val="Default"/>
              <w:jc w:val="right"/>
              <w:rPr>
                <w:sz w:val="22"/>
                <w:szCs w:val="22"/>
              </w:rPr>
            </w:pPr>
            <w:r w:rsidRPr="00B728ED">
              <w:rPr>
                <w:sz w:val="22"/>
                <w:szCs w:val="22"/>
              </w:rPr>
              <w:t xml:space="preserve">1.75 </w:t>
            </w:r>
          </w:p>
        </w:tc>
        <w:tc>
          <w:tcPr>
            <w:tcW w:w="990" w:type="dxa"/>
          </w:tcPr>
          <w:p w:rsidR="008A0238" w:rsidRPr="00B728ED" w:rsidRDefault="008A0238" w:rsidP="006F109E">
            <w:pPr>
              <w:pStyle w:val="Default"/>
              <w:jc w:val="right"/>
              <w:rPr>
                <w:sz w:val="22"/>
                <w:szCs w:val="22"/>
              </w:rPr>
            </w:pPr>
            <w:r w:rsidRPr="00B728ED">
              <w:rPr>
                <w:sz w:val="22"/>
                <w:szCs w:val="22"/>
              </w:rPr>
              <w:t xml:space="preserve">210 </w:t>
            </w:r>
          </w:p>
        </w:tc>
      </w:tr>
      <w:tr w:rsidR="00972CE6" w:rsidRPr="00B728ED" w:rsidTr="00D82C44">
        <w:trPr>
          <w:trHeight w:val="92"/>
        </w:trPr>
        <w:tc>
          <w:tcPr>
            <w:tcW w:w="913" w:type="dxa"/>
          </w:tcPr>
          <w:p w:rsidR="008A0238" w:rsidRPr="00B728ED" w:rsidRDefault="008A0238" w:rsidP="001731E3">
            <w:pPr>
              <w:pStyle w:val="Default"/>
              <w:rPr>
                <w:sz w:val="22"/>
                <w:szCs w:val="22"/>
              </w:rPr>
            </w:pPr>
            <w:r w:rsidRPr="00B728ED">
              <w:rPr>
                <w:sz w:val="22"/>
                <w:szCs w:val="22"/>
              </w:rPr>
              <w:t xml:space="preserve">25. </w:t>
            </w:r>
          </w:p>
        </w:tc>
        <w:tc>
          <w:tcPr>
            <w:tcW w:w="1800" w:type="dxa"/>
          </w:tcPr>
          <w:p w:rsidR="008A0238" w:rsidRPr="00B728ED" w:rsidRDefault="001731E3">
            <w:pPr>
              <w:pStyle w:val="Default"/>
              <w:rPr>
                <w:sz w:val="22"/>
                <w:szCs w:val="22"/>
              </w:rPr>
            </w:pPr>
            <w:r w:rsidRPr="00B728ED">
              <w:rPr>
                <w:sz w:val="22"/>
                <w:szCs w:val="22"/>
                <w:lang w:val="bg-BG"/>
              </w:rPr>
              <w:t>Колубара</w:t>
            </w:r>
          </w:p>
        </w:tc>
        <w:tc>
          <w:tcPr>
            <w:tcW w:w="2652" w:type="dxa"/>
          </w:tcPr>
          <w:p w:rsidR="008A0238" w:rsidRPr="00B728ED" w:rsidRDefault="001731E3">
            <w:pPr>
              <w:pStyle w:val="Default"/>
              <w:rPr>
                <w:sz w:val="22"/>
                <w:szCs w:val="22"/>
                <w:lang w:val="bg-BG"/>
              </w:rPr>
            </w:pPr>
            <w:r w:rsidRPr="00B728ED">
              <w:rPr>
                <w:sz w:val="22"/>
                <w:szCs w:val="22"/>
                <w:lang w:val="bg-BG"/>
              </w:rPr>
              <w:t>Валево</w:t>
            </w:r>
          </w:p>
        </w:tc>
        <w:tc>
          <w:tcPr>
            <w:tcW w:w="990" w:type="dxa"/>
          </w:tcPr>
          <w:p w:rsidR="008A0238" w:rsidRPr="00B728ED" w:rsidRDefault="008A0238" w:rsidP="006F109E">
            <w:pPr>
              <w:pStyle w:val="Default"/>
              <w:jc w:val="right"/>
              <w:rPr>
                <w:sz w:val="22"/>
                <w:szCs w:val="22"/>
              </w:rPr>
            </w:pPr>
            <w:r w:rsidRPr="00B728ED">
              <w:rPr>
                <w:sz w:val="22"/>
                <w:szCs w:val="22"/>
              </w:rPr>
              <w:t xml:space="preserve">340 </w:t>
            </w:r>
          </w:p>
        </w:tc>
        <w:tc>
          <w:tcPr>
            <w:tcW w:w="1080" w:type="dxa"/>
          </w:tcPr>
          <w:p w:rsidR="008A0238" w:rsidRPr="00B728ED" w:rsidRDefault="008A0238" w:rsidP="006F109E">
            <w:pPr>
              <w:pStyle w:val="Default"/>
              <w:jc w:val="right"/>
              <w:rPr>
                <w:sz w:val="22"/>
                <w:szCs w:val="22"/>
              </w:rPr>
            </w:pPr>
            <w:r w:rsidRPr="00B728ED">
              <w:rPr>
                <w:sz w:val="22"/>
                <w:szCs w:val="22"/>
              </w:rPr>
              <w:t xml:space="preserve">0.18 </w:t>
            </w:r>
          </w:p>
        </w:tc>
        <w:tc>
          <w:tcPr>
            <w:tcW w:w="990" w:type="dxa"/>
          </w:tcPr>
          <w:p w:rsidR="008A0238" w:rsidRPr="00B728ED" w:rsidRDefault="008A0238" w:rsidP="006F109E">
            <w:pPr>
              <w:pStyle w:val="Default"/>
              <w:jc w:val="right"/>
              <w:rPr>
                <w:sz w:val="22"/>
                <w:szCs w:val="22"/>
              </w:rPr>
            </w:pPr>
            <w:r w:rsidRPr="00B728ED">
              <w:rPr>
                <w:sz w:val="22"/>
                <w:szCs w:val="22"/>
              </w:rPr>
              <w:t xml:space="preserve">3.57 </w:t>
            </w:r>
          </w:p>
        </w:tc>
        <w:tc>
          <w:tcPr>
            <w:tcW w:w="990" w:type="dxa"/>
          </w:tcPr>
          <w:p w:rsidR="008A0238" w:rsidRPr="00B728ED" w:rsidRDefault="008A0238" w:rsidP="006F109E">
            <w:pPr>
              <w:pStyle w:val="Default"/>
              <w:jc w:val="right"/>
              <w:rPr>
                <w:sz w:val="22"/>
                <w:szCs w:val="22"/>
              </w:rPr>
            </w:pPr>
            <w:r w:rsidRPr="00B728ED">
              <w:rPr>
                <w:sz w:val="22"/>
                <w:szCs w:val="22"/>
              </w:rPr>
              <w:t xml:space="preserve">295 </w:t>
            </w:r>
          </w:p>
        </w:tc>
      </w:tr>
      <w:tr w:rsidR="00972CE6" w:rsidRPr="00B728ED" w:rsidTr="00D82C44">
        <w:trPr>
          <w:trHeight w:val="92"/>
        </w:trPr>
        <w:tc>
          <w:tcPr>
            <w:tcW w:w="913" w:type="dxa"/>
          </w:tcPr>
          <w:p w:rsidR="008A0238" w:rsidRPr="00B728ED" w:rsidRDefault="008A0238" w:rsidP="001731E3">
            <w:pPr>
              <w:pStyle w:val="Default"/>
              <w:rPr>
                <w:sz w:val="22"/>
                <w:szCs w:val="22"/>
              </w:rPr>
            </w:pPr>
            <w:r w:rsidRPr="00B728ED">
              <w:rPr>
                <w:sz w:val="22"/>
                <w:szCs w:val="22"/>
              </w:rPr>
              <w:t xml:space="preserve">26. </w:t>
            </w:r>
          </w:p>
        </w:tc>
        <w:tc>
          <w:tcPr>
            <w:tcW w:w="1800" w:type="dxa"/>
          </w:tcPr>
          <w:p w:rsidR="008A0238" w:rsidRPr="00B728ED" w:rsidRDefault="00700882">
            <w:pPr>
              <w:pStyle w:val="Default"/>
              <w:rPr>
                <w:sz w:val="22"/>
                <w:szCs w:val="22"/>
              </w:rPr>
            </w:pPr>
            <w:r w:rsidRPr="00B728ED">
              <w:rPr>
                <w:sz w:val="22"/>
                <w:szCs w:val="22"/>
                <w:lang w:val="bg-BG"/>
              </w:rPr>
              <w:t>Рибница</w:t>
            </w:r>
          </w:p>
        </w:tc>
        <w:tc>
          <w:tcPr>
            <w:tcW w:w="2652" w:type="dxa"/>
          </w:tcPr>
          <w:p w:rsidR="008A0238" w:rsidRPr="00B728ED" w:rsidRDefault="001C7043" w:rsidP="00700882">
            <w:pPr>
              <w:pStyle w:val="Default"/>
              <w:rPr>
                <w:sz w:val="22"/>
                <w:szCs w:val="22"/>
                <w:lang w:val="bg-BG"/>
              </w:rPr>
            </w:pPr>
            <w:r w:rsidRPr="00B728ED">
              <w:rPr>
                <w:sz w:val="22"/>
                <w:szCs w:val="22"/>
                <w:lang w:val="bg-BG"/>
              </w:rPr>
              <w:t>Пащрик</w:t>
            </w:r>
            <w:r w:rsidR="008A0238" w:rsidRPr="00B728ED">
              <w:rPr>
                <w:sz w:val="22"/>
                <w:szCs w:val="22"/>
              </w:rPr>
              <w:t xml:space="preserve"> /</w:t>
            </w:r>
            <w:r w:rsidR="00700882" w:rsidRPr="00B728ED">
              <w:rPr>
                <w:sz w:val="22"/>
                <w:szCs w:val="22"/>
                <w:lang w:val="bg-BG"/>
              </w:rPr>
              <w:t>Мионица</w:t>
            </w:r>
          </w:p>
        </w:tc>
        <w:tc>
          <w:tcPr>
            <w:tcW w:w="990" w:type="dxa"/>
          </w:tcPr>
          <w:p w:rsidR="008A0238" w:rsidRPr="00B728ED" w:rsidRDefault="008A0238" w:rsidP="006F109E">
            <w:pPr>
              <w:pStyle w:val="Default"/>
              <w:jc w:val="right"/>
              <w:rPr>
                <w:sz w:val="22"/>
                <w:szCs w:val="22"/>
              </w:rPr>
            </w:pPr>
            <w:r w:rsidRPr="00B728ED">
              <w:rPr>
                <w:sz w:val="22"/>
                <w:szCs w:val="22"/>
              </w:rPr>
              <w:t xml:space="preserve">104 </w:t>
            </w:r>
          </w:p>
        </w:tc>
        <w:tc>
          <w:tcPr>
            <w:tcW w:w="1080" w:type="dxa"/>
          </w:tcPr>
          <w:p w:rsidR="008A0238" w:rsidRPr="00B728ED" w:rsidRDefault="008A0238" w:rsidP="006F109E">
            <w:pPr>
              <w:pStyle w:val="Default"/>
              <w:jc w:val="right"/>
              <w:rPr>
                <w:sz w:val="22"/>
                <w:szCs w:val="22"/>
              </w:rPr>
            </w:pPr>
            <w:r w:rsidRPr="00B728ED">
              <w:rPr>
                <w:sz w:val="22"/>
                <w:szCs w:val="22"/>
              </w:rPr>
              <w:t xml:space="preserve">0.05 </w:t>
            </w:r>
          </w:p>
        </w:tc>
        <w:tc>
          <w:tcPr>
            <w:tcW w:w="990" w:type="dxa"/>
          </w:tcPr>
          <w:p w:rsidR="008A0238" w:rsidRPr="00B728ED" w:rsidRDefault="008A0238" w:rsidP="006F109E">
            <w:pPr>
              <w:pStyle w:val="Default"/>
              <w:jc w:val="right"/>
              <w:rPr>
                <w:sz w:val="22"/>
                <w:szCs w:val="22"/>
              </w:rPr>
            </w:pPr>
            <w:r w:rsidRPr="00B728ED">
              <w:rPr>
                <w:sz w:val="22"/>
                <w:szCs w:val="22"/>
              </w:rPr>
              <w:t xml:space="preserve">1.23 </w:t>
            </w:r>
          </w:p>
        </w:tc>
        <w:tc>
          <w:tcPr>
            <w:tcW w:w="990" w:type="dxa"/>
          </w:tcPr>
          <w:p w:rsidR="008A0238" w:rsidRPr="00B728ED" w:rsidRDefault="008A0238" w:rsidP="006F109E">
            <w:pPr>
              <w:pStyle w:val="Default"/>
              <w:jc w:val="right"/>
              <w:rPr>
                <w:sz w:val="22"/>
                <w:szCs w:val="22"/>
              </w:rPr>
            </w:pPr>
            <w:r w:rsidRPr="00B728ED">
              <w:rPr>
                <w:sz w:val="22"/>
                <w:szCs w:val="22"/>
              </w:rPr>
              <w:t xml:space="preserve">473 </w:t>
            </w:r>
          </w:p>
        </w:tc>
      </w:tr>
      <w:tr w:rsidR="00972CE6" w:rsidRPr="00B728ED" w:rsidTr="00D82C44">
        <w:trPr>
          <w:trHeight w:val="92"/>
        </w:trPr>
        <w:tc>
          <w:tcPr>
            <w:tcW w:w="913" w:type="dxa"/>
          </w:tcPr>
          <w:p w:rsidR="008A0238" w:rsidRPr="00B728ED" w:rsidRDefault="008A0238" w:rsidP="001731E3">
            <w:pPr>
              <w:pStyle w:val="Default"/>
              <w:rPr>
                <w:sz w:val="22"/>
                <w:szCs w:val="22"/>
              </w:rPr>
            </w:pPr>
            <w:r w:rsidRPr="00B728ED">
              <w:rPr>
                <w:sz w:val="22"/>
                <w:szCs w:val="22"/>
              </w:rPr>
              <w:t xml:space="preserve">27. </w:t>
            </w:r>
          </w:p>
        </w:tc>
        <w:tc>
          <w:tcPr>
            <w:tcW w:w="1800" w:type="dxa"/>
          </w:tcPr>
          <w:p w:rsidR="008A0238" w:rsidRPr="00B728ED" w:rsidRDefault="00700882">
            <w:pPr>
              <w:pStyle w:val="Default"/>
              <w:rPr>
                <w:sz w:val="22"/>
                <w:szCs w:val="22"/>
              </w:rPr>
            </w:pPr>
            <w:r w:rsidRPr="00B728ED">
              <w:rPr>
                <w:sz w:val="22"/>
                <w:szCs w:val="22"/>
                <w:lang w:val="bg-BG"/>
              </w:rPr>
              <w:t>Лжиг</w:t>
            </w:r>
          </w:p>
        </w:tc>
        <w:tc>
          <w:tcPr>
            <w:tcW w:w="2652" w:type="dxa"/>
          </w:tcPr>
          <w:p w:rsidR="008A0238" w:rsidRPr="00B728ED" w:rsidRDefault="00700882" w:rsidP="00700882">
            <w:pPr>
              <w:pStyle w:val="Default"/>
              <w:rPr>
                <w:sz w:val="22"/>
                <w:szCs w:val="22"/>
              </w:rPr>
            </w:pPr>
            <w:r w:rsidRPr="00B728ED">
              <w:rPr>
                <w:sz w:val="22"/>
                <w:szCs w:val="22"/>
              </w:rPr>
              <w:t>Боговаджа</w:t>
            </w:r>
          </w:p>
        </w:tc>
        <w:tc>
          <w:tcPr>
            <w:tcW w:w="990" w:type="dxa"/>
          </w:tcPr>
          <w:p w:rsidR="008A0238" w:rsidRPr="00B728ED" w:rsidRDefault="008A0238" w:rsidP="006F109E">
            <w:pPr>
              <w:pStyle w:val="Default"/>
              <w:jc w:val="right"/>
              <w:rPr>
                <w:sz w:val="22"/>
                <w:szCs w:val="22"/>
              </w:rPr>
            </w:pPr>
            <w:r w:rsidRPr="00B728ED">
              <w:rPr>
                <w:sz w:val="22"/>
                <w:szCs w:val="22"/>
              </w:rPr>
              <w:t xml:space="preserve">679 </w:t>
            </w:r>
          </w:p>
        </w:tc>
        <w:tc>
          <w:tcPr>
            <w:tcW w:w="1080" w:type="dxa"/>
          </w:tcPr>
          <w:p w:rsidR="008A0238" w:rsidRPr="00B728ED" w:rsidRDefault="008A0238" w:rsidP="006F109E">
            <w:pPr>
              <w:pStyle w:val="Default"/>
              <w:jc w:val="right"/>
              <w:rPr>
                <w:sz w:val="22"/>
                <w:szCs w:val="22"/>
              </w:rPr>
            </w:pPr>
            <w:r w:rsidRPr="00B728ED">
              <w:rPr>
                <w:sz w:val="22"/>
                <w:szCs w:val="22"/>
              </w:rPr>
              <w:t xml:space="preserve">0.12 </w:t>
            </w:r>
          </w:p>
        </w:tc>
        <w:tc>
          <w:tcPr>
            <w:tcW w:w="990" w:type="dxa"/>
          </w:tcPr>
          <w:p w:rsidR="008A0238" w:rsidRPr="00B728ED" w:rsidRDefault="008A0238" w:rsidP="006F109E">
            <w:pPr>
              <w:pStyle w:val="Default"/>
              <w:jc w:val="right"/>
              <w:rPr>
                <w:sz w:val="22"/>
                <w:szCs w:val="22"/>
              </w:rPr>
            </w:pPr>
            <w:r w:rsidRPr="00B728ED">
              <w:rPr>
                <w:sz w:val="22"/>
                <w:szCs w:val="22"/>
              </w:rPr>
              <w:t xml:space="preserve">4.43 </w:t>
            </w:r>
          </w:p>
        </w:tc>
        <w:tc>
          <w:tcPr>
            <w:tcW w:w="990" w:type="dxa"/>
          </w:tcPr>
          <w:p w:rsidR="008A0238" w:rsidRPr="00B728ED" w:rsidRDefault="008A0238" w:rsidP="006F109E">
            <w:pPr>
              <w:pStyle w:val="Default"/>
              <w:jc w:val="right"/>
              <w:rPr>
                <w:sz w:val="22"/>
                <w:szCs w:val="22"/>
              </w:rPr>
            </w:pPr>
            <w:r w:rsidRPr="00B728ED">
              <w:rPr>
                <w:sz w:val="22"/>
                <w:szCs w:val="22"/>
              </w:rPr>
              <w:t xml:space="preserve">270 </w:t>
            </w:r>
          </w:p>
        </w:tc>
      </w:tr>
      <w:tr w:rsidR="00972CE6" w:rsidRPr="00B728ED" w:rsidTr="00D82C44">
        <w:trPr>
          <w:trHeight w:val="92"/>
        </w:trPr>
        <w:tc>
          <w:tcPr>
            <w:tcW w:w="913" w:type="dxa"/>
          </w:tcPr>
          <w:p w:rsidR="008A0238" w:rsidRPr="00B728ED" w:rsidRDefault="008A0238" w:rsidP="001731E3">
            <w:pPr>
              <w:pStyle w:val="Default"/>
              <w:rPr>
                <w:sz w:val="22"/>
                <w:szCs w:val="22"/>
              </w:rPr>
            </w:pPr>
            <w:r w:rsidRPr="00B728ED">
              <w:rPr>
                <w:sz w:val="22"/>
                <w:szCs w:val="22"/>
              </w:rPr>
              <w:t xml:space="preserve">28. </w:t>
            </w:r>
          </w:p>
        </w:tc>
        <w:tc>
          <w:tcPr>
            <w:tcW w:w="1800" w:type="dxa"/>
          </w:tcPr>
          <w:p w:rsidR="008A0238" w:rsidRPr="00B728ED" w:rsidRDefault="00700882">
            <w:pPr>
              <w:pStyle w:val="Default"/>
              <w:rPr>
                <w:sz w:val="22"/>
                <w:szCs w:val="22"/>
              </w:rPr>
            </w:pPr>
            <w:r w:rsidRPr="00B728ED">
              <w:rPr>
                <w:sz w:val="22"/>
                <w:szCs w:val="22"/>
                <w:lang w:val="bg-BG"/>
              </w:rPr>
              <w:t>Колубара</w:t>
            </w:r>
          </w:p>
        </w:tc>
        <w:tc>
          <w:tcPr>
            <w:tcW w:w="2652" w:type="dxa"/>
          </w:tcPr>
          <w:p w:rsidR="008A0238" w:rsidRPr="00B728ED" w:rsidRDefault="00700882">
            <w:pPr>
              <w:pStyle w:val="Default"/>
              <w:rPr>
                <w:sz w:val="22"/>
                <w:szCs w:val="22"/>
              </w:rPr>
            </w:pPr>
            <w:r w:rsidRPr="00B728ED">
              <w:rPr>
                <w:sz w:val="22"/>
                <w:szCs w:val="22"/>
                <w:lang w:val="bg-BG"/>
              </w:rPr>
              <w:t>Бели Брод</w:t>
            </w:r>
          </w:p>
        </w:tc>
        <w:tc>
          <w:tcPr>
            <w:tcW w:w="990" w:type="dxa"/>
          </w:tcPr>
          <w:p w:rsidR="008A0238" w:rsidRPr="00B728ED" w:rsidRDefault="008A0238" w:rsidP="006F109E">
            <w:pPr>
              <w:pStyle w:val="Default"/>
              <w:jc w:val="right"/>
              <w:rPr>
                <w:sz w:val="22"/>
                <w:szCs w:val="22"/>
              </w:rPr>
            </w:pPr>
            <w:r w:rsidRPr="00B728ED">
              <w:rPr>
                <w:sz w:val="22"/>
                <w:szCs w:val="22"/>
              </w:rPr>
              <w:t xml:space="preserve">1,896 </w:t>
            </w:r>
          </w:p>
        </w:tc>
        <w:tc>
          <w:tcPr>
            <w:tcW w:w="1080" w:type="dxa"/>
          </w:tcPr>
          <w:p w:rsidR="008A0238" w:rsidRPr="00B728ED" w:rsidRDefault="008A0238" w:rsidP="006F109E">
            <w:pPr>
              <w:pStyle w:val="Default"/>
              <w:jc w:val="right"/>
              <w:rPr>
                <w:sz w:val="22"/>
                <w:szCs w:val="22"/>
              </w:rPr>
            </w:pPr>
            <w:r w:rsidRPr="00B728ED">
              <w:rPr>
                <w:sz w:val="22"/>
                <w:szCs w:val="22"/>
              </w:rPr>
              <w:t xml:space="preserve">1.28 </w:t>
            </w:r>
          </w:p>
        </w:tc>
        <w:tc>
          <w:tcPr>
            <w:tcW w:w="990" w:type="dxa"/>
          </w:tcPr>
          <w:p w:rsidR="008A0238" w:rsidRPr="00B728ED" w:rsidRDefault="008A0238" w:rsidP="006F109E">
            <w:pPr>
              <w:pStyle w:val="Default"/>
              <w:jc w:val="right"/>
              <w:rPr>
                <w:sz w:val="22"/>
                <w:szCs w:val="22"/>
              </w:rPr>
            </w:pPr>
            <w:r w:rsidRPr="00B728ED">
              <w:rPr>
                <w:sz w:val="22"/>
                <w:szCs w:val="22"/>
              </w:rPr>
              <w:t xml:space="preserve">15.78 </w:t>
            </w:r>
          </w:p>
        </w:tc>
        <w:tc>
          <w:tcPr>
            <w:tcW w:w="990" w:type="dxa"/>
          </w:tcPr>
          <w:p w:rsidR="008A0238" w:rsidRPr="00B728ED" w:rsidRDefault="008A0238" w:rsidP="006F109E">
            <w:pPr>
              <w:pStyle w:val="Default"/>
              <w:jc w:val="right"/>
              <w:rPr>
                <w:sz w:val="22"/>
                <w:szCs w:val="22"/>
              </w:rPr>
            </w:pPr>
            <w:r w:rsidRPr="00B728ED">
              <w:rPr>
                <w:sz w:val="22"/>
                <w:szCs w:val="22"/>
              </w:rPr>
              <w:t xml:space="preserve">621 </w:t>
            </w:r>
          </w:p>
        </w:tc>
      </w:tr>
      <w:tr w:rsidR="00972CE6" w:rsidRPr="00B728ED" w:rsidTr="00D82C44">
        <w:trPr>
          <w:trHeight w:val="92"/>
        </w:trPr>
        <w:tc>
          <w:tcPr>
            <w:tcW w:w="913" w:type="dxa"/>
          </w:tcPr>
          <w:p w:rsidR="008A0238" w:rsidRPr="00B728ED" w:rsidRDefault="008A0238" w:rsidP="001731E3">
            <w:pPr>
              <w:pStyle w:val="Default"/>
              <w:rPr>
                <w:sz w:val="22"/>
                <w:szCs w:val="22"/>
              </w:rPr>
            </w:pPr>
            <w:r w:rsidRPr="00B728ED">
              <w:rPr>
                <w:sz w:val="22"/>
                <w:szCs w:val="22"/>
              </w:rPr>
              <w:t xml:space="preserve">29. </w:t>
            </w:r>
          </w:p>
        </w:tc>
        <w:tc>
          <w:tcPr>
            <w:tcW w:w="1800" w:type="dxa"/>
          </w:tcPr>
          <w:p w:rsidR="008A0238" w:rsidRPr="00B728ED" w:rsidRDefault="00700882">
            <w:pPr>
              <w:pStyle w:val="Default"/>
              <w:rPr>
                <w:sz w:val="22"/>
                <w:szCs w:val="22"/>
              </w:rPr>
            </w:pPr>
            <w:r w:rsidRPr="00B728ED">
              <w:rPr>
                <w:sz w:val="22"/>
                <w:szCs w:val="22"/>
                <w:lang w:val="bg-BG"/>
              </w:rPr>
              <w:t>Височица</w:t>
            </w:r>
          </w:p>
        </w:tc>
        <w:tc>
          <w:tcPr>
            <w:tcW w:w="2652" w:type="dxa"/>
          </w:tcPr>
          <w:p w:rsidR="008A0238" w:rsidRPr="00B728ED" w:rsidRDefault="005648D6" w:rsidP="00700882">
            <w:pPr>
              <w:pStyle w:val="Default"/>
              <w:rPr>
                <w:sz w:val="22"/>
                <w:szCs w:val="22"/>
              </w:rPr>
            </w:pPr>
            <w:r w:rsidRPr="00B728ED">
              <w:rPr>
                <w:sz w:val="22"/>
                <w:szCs w:val="22"/>
                <w:lang w:val="bg-BG"/>
              </w:rPr>
              <w:t>Височ</w:t>
            </w:r>
            <w:r w:rsidR="00700882" w:rsidRPr="00B728ED">
              <w:rPr>
                <w:sz w:val="22"/>
                <w:szCs w:val="22"/>
                <w:lang w:val="bg-BG"/>
              </w:rPr>
              <w:t>ка Ржана</w:t>
            </w:r>
          </w:p>
        </w:tc>
        <w:tc>
          <w:tcPr>
            <w:tcW w:w="990" w:type="dxa"/>
          </w:tcPr>
          <w:p w:rsidR="008A0238" w:rsidRPr="00B728ED" w:rsidRDefault="008A0238" w:rsidP="006F109E">
            <w:pPr>
              <w:pStyle w:val="Default"/>
              <w:jc w:val="right"/>
              <w:rPr>
                <w:sz w:val="22"/>
                <w:szCs w:val="22"/>
              </w:rPr>
            </w:pPr>
            <w:r w:rsidRPr="00B728ED">
              <w:rPr>
                <w:sz w:val="22"/>
                <w:szCs w:val="22"/>
              </w:rPr>
              <w:t xml:space="preserve">139 </w:t>
            </w:r>
          </w:p>
        </w:tc>
        <w:tc>
          <w:tcPr>
            <w:tcW w:w="1080" w:type="dxa"/>
          </w:tcPr>
          <w:p w:rsidR="008A0238" w:rsidRPr="00B728ED" w:rsidRDefault="008A0238" w:rsidP="006F109E">
            <w:pPr>
              <w:pStyle w:val="Default"/>
              <w:jc w:val="right"/>
              <w:rPr>
                <w:sz w:val="22"/>
                <w:szCs w:val="22"/>
              </w:rPr>
            </w:pPr>
            <w:r w:rsidRPr="00B728ED">
              <w:rPr>
                <w:sz w:val="22"/>
                <w:szCs w:val="22"/>
              </w:rPr>
              <w:t xml:space="preserve">0.36 </w:t>
            </w:r>
          </w:p>
        </w:tc>
        <w:tc>
          <w:tcPr>
            <w:tcW w:w="990" w:type="dxa"/>
          </w:tcPr>
          <w:p w:rsidR="008A0238" w:rsidRPr="00B728ED" w:rsidRDefault="008A0238" w:rsidP="006F109E">
            <w:pPr>
              <w:pStyle w:val="Default"/>
              <w:jc w:val="right"/>
              <w:rPr>
                <w:sz w:val="22"/>
                <w:szCs w:val="22"/>
              </w:rPr>
            </w:pPr>
            <w:r w:rsidRPr="00B728ED">
              <w:rPr>
                <w:sz w:val="22"/>
                <w:szCs w:val="22"/>
              </w:rPr>
              <w:t xml:space="preserve">5.44 </w:t>
            </w:r>
          </w:p>
        </w:tc>
        <w:tc>
          <w:tcPr>
            <w:tcW w:w="990" w:type="dxa"/>
          </w:tcPr>
          <w:p w:rsidR="008A0238" w:rsidRPr="00B728ED" w:rsidRDefault="008A0238" w:rsidP="006F109E">
            <w:pPr>
              <w:pStyle w:val="Default"/>
              <w:jc w:val="right"/>
              <w:rPr>
                <w:sz w:val="22"/>
                <w:szCs w:val="22"/>
              </w:rPr>
            </w:pPr>
            <w:r w:rsidRPr="00B728ED">
              <w:rPr>
                <w:sz w:val="22"/>
                <w:szCs w:val="22"/>
              </w:rPr>
              <w:t xml:space="preserve">244 </w:t>
            </w:r>
          </w:p>
        </w:tc>
      </w:tr>
      <w:tr w:rsidR="00972CE6" w:rsidRPr="00B728ED" w:rsidTr="00D82C44">
        <w:trPr>
          <w:trHeight w:val="92"/>
        </w:trPr>
        <w:tc>
          <w:tcPr>
            <w:tcW w:w="913" w:type="dxa"/>
          </w:tcPr>
          <w:p w:rsidR="008A0238" w:rsidRPr="00B728ED" w:rsidRDefault="008A0238" w:rsidP="001731E3">
            <w:pPr>
              <w:pStyle w:val="Default"/>
              <w:rPr>
                <w:sz w:val="22"/>
                <w:szCs w:val="22"/>
              </w:rPr>
            </w:pPr>
            <w:r w:rsidRPr="00B728ED">
              <w:rPr>
                <w:sz w:val="22"/>
                <w:szCs w:val="22"/>
              </w:rPr>
              <w:t xml:space="preserve">30. </w:t>
            </w:r>
          </w:p>
        </w:tc>
        <w:tc>
          <w:tcPr>
            <w:tcW w:w="1800" w:type="dxa"/>
          </w:tcPr>
          <w:p w:rsidR="008A0238" w:rsidRPr="00B728ED" w:rsidRDefault="00F5649B">
            <w:pPr>
              <w:pStyle w:val="Default"/>
              <w:rPr>
                <w:sz w:val="22"/>
                <w:szCs w:val="22"/>
              </w:rPr>
            </w:pPr>
            <w:r w:rsidRPr="00B728ED">
              <w:rPr>
                <w:sz w:val="22"/>
                <w:szCs w:val="22"/>
                <w:lang w:val="bg-BG"/>
              </w:rPr>
              <w:t>Нишава</w:t>
            </w:r>
          </w:p>
        </w:tc>
        <w:tc>
          <w:tcPr>
            <w:tcW w:w="2652" w:type="dxa"/>
          </w:tcPr>
          <w:p w:rsidR="008A0238" w:rsidRPr="00B728ED" w:rsidRDefault="00F5649B">
            <w:pPr>
              <w:pStyle w:val="Default"/>
              <w:rPr>
                <w:sz w:val="22"/>
                <w:szCs w:val="22"/>
              </w:rPr>
            </w:pPr>
            <w:r w:rsidRPr="00B728ED">
              <w:rPr>
                <w:sz w:val="22"/>
                <w:szCs w:val="22"/>
                <w:lang w:val="bg-BG"/>
              </w:rPr>
              <w:t>Ниш</w:t>
            </w:r>
          </w:p>
        </w:tc>
        <w:tc>
          <w:tcPr>
            <w:tcW w:w="990" w:type="dxa"/>
          </w:tcPr>
          <w:p w:rsidR="008A0238" w:rsidRPr="00B728ED" w:rsidRDefault="008A0238" w:rsidP="006F109E">
            <w:pPr>
              <w:pStyle w:val="Default"/>
              <w:jc w:val="right"/>
              <w:rPr>
                <w:sz w:val="22"/>
                <w:szCs w:val="22"/>
              </w:rPr>
            </w:pPr>
            <w:r w:rsidRPr="00B728ED">
              <w:rPr>
                <w:sz w:val="22"/>
                <w:szCs w:val="22"/>
              </w:rPr>
              <w:t xml:space="preserve">3,870 </w:t>
            </w:r>
          </w:p>
        </w:tc>
        <w:tc>
          <w:tcPr>
            <w:tcW w:w="1080" w:type="dxa"/>
          </w:tcPr>
          <w:p w:rsidR="008A0238" w:rsidRPr="00B728ED" w:rsidRDefault="008A0238" w:rsidP="006F109E">
            <w:pPr>
              <w:pStyle w:val="Default"/>
              <w:jc w:val="right"/>
              <w:rPr>
                <w:sz w:val="22"/>
                <w:szCs w:val="22"/>
              </w:rPr>
            </w:pPr>
            <w:r w:rsidRPr="00B728ED">
              <w:rPr>
                <w:sz w:val="22"/>
                <w:szCs w:val="22"/>
              </w:rPr>
              <w:t xml:space="preserve">3.98 </w:t>
            </w:r>
          </w:p>
        </w:tc>
        <w:tc>
          <w:tcPr>
            <w:tcW w:w="990" w:type="dxa"/>
          </w:tcPr>
          <w:p w:rsidR="008A0238" w:rsidRPr="00B728ED" w:rsidRDefault="008A0238" w:rsidP="006F109E">
            <w:pPr>
              <w:pStyle w:val="Default"/>
              <w:jc w:val="right"/>
              <w:rPr>
                <w:sz w:val="22"/>
                <w:szCs w:val="22"/>
              </w:rPr>
            </w:pPr>
            <w:r w:rsidRPr="00B728ED">
              <w:rPr>
                <w:sz w:val="22"/>
                <w:szCs w:val="22"/>
              </w:rPr>
              <w:t xml:space="preserve">28.89 </w:t>
            </w:r>
          </w:p>
        </w:tc>
        <w:tc>
          <w:tcPr>
            <w:tcW w:w="990" w:type="dxa"/>
          </w:tcPr>
          <w:p w:rsidR="008A0238" w:rsidRPr="00B728ED" w:rsidRDefault="008A0238" w:rsidP="006F109E">
            <w:pPr>
              <w:pStyle w:val="Default"/>
              <w:jc w:val="right"/>
              <w:rPr>
                <w:sz w:val="22"/>
                <w:szCs w:val="22"/>
              </w:rPr>
            </w:pPr>
            <w:r w:rsidRPr="00B728ED">
              <w:rPr>
                <w:sz w:val="22"/>
                <w:szCs w:val="22"/>
              </w:rPr>
              <w:t xml:space="preserve">946 </w:t>
            </w:r>
          </w:p>
        </w:tc>
      </w:tr>
      <w:tr w:rsidR="00972CE6" w:rsidRPr="00B728ED" w:rsidTr="00D82C44">
        <w:trPr>
          <w:trHeight w:val="92"/>
        </w:trPr>
        <w:tc>
          <w:tcPr>
            <w:tcW w:w="913" w:type="dxa"/>
          </w:tcPr>
          <w:p w:rsidR="008A0238" w:rsidRPr="00B728ED" w:rsidRDefault="008A0238" w:rsidP="001731E3">
            <w:pPr>
              <w:pStyle w:val="Default"/>
              <w:rPr>
                <w:sz w:val="22"/>
                <w:szCs w:val="22"/>
              </w:rPr>
            </w:pPr>
            <w:r w:rsidRPr="00B728ED">
              <w:rPr>
                <w:sz w:val="22"/>
                <w:szCs w:val="22"/>
              </w:rPr>
              <w:t xml:space="preserve">31. </w:t>
            </w:r>
          </w:p>
        </w:tc>
        <w:tc>
          <w:tcPr>
            <w:tcW w:w="1800" w:type="dxa"/>
          </w:tcPr>
          <w:p w:rsidR="008A0238" w:rsidRPr="00B728ED" w:rsidRDefault="00F5649B">
            <w:pPr>
              <w:pStyle w:val="Default"/>
              <w:rPr>
                <w:sz w:val="22"/>
                <w:szCs w:val="22"/>
              </w:rPr>
            </w:pPr>
            <w:r w:rsidRPr="00B728ED">
              <w:rPr>
                <w:sz w:val="22"/>
                <w:szCs w:val="22"/>
                <w:lang w:val="bg-BG"/>
              </w:rPr>
              <w:t>Кутинска</w:t>
            </w:r>
          </w:p>
        </w:tc>
        <w:tc>
          <w:tcPr>
            <w:tcW w:w="2652" w:type="dxa"/>
          </w:tcPr>
          <w:p w:rsidR="008A0238" w:rsidRPr="00B728ED" w:rsidRDefault="00F5649B">
            <w:pPr>
              <w:pStyle w:val="Default"/>
              <w:rPr>
                <w:sz w:val="22"/>
                <w:szCs w:val="22"/>
              </w:rPr>
            </w:pPr>
            <w:r w:rsidRPr="00B728ED">
              <w:rPr>
                <w:sz w:val="22"/>
                <w:szCs w:val="22"/>
                <w:lang w:val="bg-BG"/>
              </w:rPr>
              <w:t>Радикина Бара</w:t>
            </w:r>
          </w:p>
        </w:tc>
        <w:tc>
          <w:tcPr>
            <w:tcW w:w="990" w:type="dxa"/>
          </w:tcPr>
          <w:p w:rsidR="008A0238" w:rsidRPr="00B728ED" w:rsidRDefault="008A0238" w:rsidP="006F109E">
            <w:pPr>
              <w:pStyle w:val="Default"/>
              <w:jc w:val="right"/>
              <w:rPr>
                <w:sz w:val="22"/>
                <w:szCs w:val="22"/>
              </w:rPr>
            </w:pPr>
            <w:r w:rsidRPr="00B728ED">
              <w:rPr>
                <w:sz w:val="22"/>
                <w:szCs w:val="22"/>
              </w:rPr>
              <w:t xml:space="preserve">205 </w:t>
            </w:r>
          </w:p>
        </w:tc>
        <w:tc>
          <w:tcPr>
            <w:tcW w:w="1080" w:type="dxa"/>
          </w:tcPr>
          <w:p w:rsidR="008A0238" w:rsidRPr="00B728ED" w:rsidRDefault="008A0238" w:rsidP="006F109E">
            <w:pPr>
              <w:pStyle w:val="Default"/>
              <w:jc w:val="right"/>
              <w:rPr>
                <w:sz w:val="22"/>
                <w:szCs w:val="22"/>
              </w:rPr>
            </w:pPr>
            <w:r w:rsidRPr="00B728ED">
              <w:rPr>
                <w:sz w:val="22"/>
                <w:szCs w:val="22"/>
              </w:rPr>
              <w:t xml:space="preserve">0.09 </w:t>
            </w:r>
          </w:p>
        </w:tc>
        <w:tc>
          <w:tcPr>
            <w:tcW w:w="990" w:type="dxa"/>
          </w:tcPr>
          <w:p w:rsidR="008A0238" w:rsidRPr="00B728ED" w:rsidRDefault="008A0238" w:rsidP="006F109E">
            <w:pPr>
              <w:pStyle w:val="Default"/>
              <w:jc w:val="right"/>
              <w:rPr>
                <w:sz w:val="22"/>
                <w:szCs w:val="22"/>
              </w:rPr>
            </w:pPr>
            <w:r w:rsidRPr="00B728ED">
              <w:rPr>
                <w:sz w:val="22"/>
                <w:szCs w:val="22"/>
              </w:rPr>
              <w:t xml:space="preserve">1.29 </w:t>
            </w:r>
          </w:p>
        </w:tc>
        <w:tc>
          <w:tcPr>
            <w:tcW w:w="990" w:type="dxa"/>
          </w:tcPr>
          <w:p w:rsidR="008A0238" w:rsidRPr="00B728ED" w:rsidRDefault="008A0238" w:rsidP="006F109E">
            <w:pPr>
              <w:pStyle w:val="Default"/>
              <w:jc w:val="right"/>
              <w:rPr>
                <w:sz w:val="22"/>
                <w:szCs w:val="22"/>
              </w:rPr>
            </w:pPr>
            <w:r w:rsidRPr="00B728ED">
              <w:rPr>
                <w:sz w:val="22"/>
                <w:szCs w:val="22"/>
              </w:rPr>
              <w:t xml:space="preserve">150 </w:t>
            </w:r>
          </w:p>
        </w:tc>
      </w:tr>
      <w:tr w:rsidR="00972CE6" w:rsidRPr="00B728ED" w:rsidTr="00D82C44">
        <w:trPr>
          <w:trHeight w:val="92"/>
        </w:trPr>
        <w:tc>
          <w:tcPr>
            <w:tcW w:w="913" w:type="dxa"/>
          </w:tcPr>
          <w:p w:rsidR="008A0238" w:rsidRPr="00B728ED" w:rsidRDefault="008A0238" w:rsidP="00517686">
            <w:pPr>
              <w:pStyle w:val="Default"/>
              <w:rPr>
                <w:sz w:val="22"/>
                <w:szCs w:val="22"/>
              </w:rPr>
            </w:pPr>
            <w:r w:rsidRPr="00B728ED">
              <w:rPr>
                <w:sz w:val="22"/>
                <w:szCs w:val="22"/>
              </w:rPr>
              <w:t xml:space="preserve">32. </w:t>
            </w:r>
          </w:p>
        </w:tc>
        <w:tc>
          <w:tcPr>
            <w:tcW w:w="1800" w:type="dxa"/>
          </w:tcPr>
          <w:p w:rsidR="008A0238" w:rsidRPr="00B728ED" w:rsidRDefault="00F5649B">
            <w:pPr>
              <w:pStyle w:val="Default"/>
              <w:rPr>
                <w:sz w:val="22"/>
                <w:szCs w:val="22"/>
              </w:rPr>
            </w:pPr>
            <w:r w:rsidRPr="00B728ED">
              <w:rPr>
                <w:sz w:val="22"/>
                <w:szCs w:val="22"/>
                <w:lang w:val="bg-BG"/>
              </w:rPr>
              <w:t>Височица</w:t>
            </w:r>
          </w:p>
        </w:tc>
        <w:tc>
          <w:tcPr>
            <w:tcW w:w="2652" w:type="dxa"/>
          </w:tcPr>
          <w:p w:rsidR="008A0238" w:rsidRPr="00B728ED" w:rsidRDefault="001314D6">
            <w:pPr>
              <w:pStyle w:val="Default"/>
              <w:rPr>
                <w:sz w:val="22"/>
                <w:szCs w:val="22"/>
              </w:rPr>
            </w:pPr>
            <w:r w:rsidRPr="00B728ED">
              <w:rPr>
                <w:sz w:val="22"/>
                <w:szCs w:val="22"/>
                <w:lang w:val="bg-BG"/>
              </w:rPr>
              <w:t>Бражичевци</w:t>
            </w:r>
          </w:p>
        </w:tc>
        <w:tc>
          <w:tcPr>
            <w:tcW w:w="990" w:type="dxa"/>
          </w:tcPr>
          <w:p w:rsidR="008A0238" w:rsidRPr="00B728ED" w:rsidRDefault="008A0238" w:rsidP="006F109E">
            <w:pPr>
              <w:pStyle w:val="Default"/>
              <w:jc w:val="right"/>
              <w:rPr>
                <w:sz w:val="22"/>
                <w:szCs w:val="22"/>
              </w:rPr>
            </w:pPr>
            <w:r w:rsidRPr="00B728ED">
              <w:rPr>
                <w:sz w:val="22"/>
                <w:szCs w:val="22"/>
              </w:rPr>
              <w:t xml:space="preserve">227 </w:t>
            </w:r>
          </w:p>
        </w:tc>
        <w:tc>
          <w:tcPr>
            <w:tcW w:w="1080" w:type="dxa"/>
          </w:tcPr>
          <w:p w:rsidR="008A0238" w:rsidRPr="00B728ED" w:rsidRDefault="008A0238" w:rsidP="006F109E">
            <w:pPr>
              <w:pStyle w:val="Default"/>
              <w:jc w:val="right"/>
              <w:rPr>
                <w:sz w:val="22"/>
                <w:szCs w:val="22"/>
              </w:rPr>
            </w:pPr>
            <w:r w:rsidRPr="00B728ED">
              <w:rPr>
                <w:sz w:val="22"/>
                <w:szCs w:val="22"/>
              </w:rPr>
              <w:t xml:space="preserve">0.00 </w:t>
            </w:r>
          </w:p>
        </w:tc>
        <w:tc>
          <w:tcPr>
            <w:tcW w:w="990" w:type="dxa"/>
          </w:tcPr>
          <w:p w:rsidR="008A0238" w:rsidRPr="00B728ED" w:rsidRDefault="008A0238" w:rsidP="006F109E">
            <w:pPr>
              <w:pStyle w:val="Default"/>
              <w:jc w:val="right"/>
              <w:rPr>
                <w:sz w:val="22"/>
                <w:szCs w:val="22"/>
              </w:rPr>
            </w:pPr>
            <w:r w:rsidRPr="00B728ED">
              <w:rPr>
                <w:sz w:val="22"/>
                <w:szCs w:val="22"/>
              </w:rPr>
              <w:t xml:space="preserve">1.62 </w:t>
            </w:r>
          </w:p>
        </w:tc>
        <w:tc>
          <w:tcPr>
            <w:tcW w:w="990" w:type="dxa"/>
          </w:tcPr>
          <w:p w:rsidR="008A0238" w:rsidRPr="00B728ED" w:rsidRDefault="008A0238" w:rsidP="006F109E">
            <w:pPr>
              <w:pStyle w:val="Default"/>
              <w:jc w:val="right"/>
              <w:rPr>
                <w:sz w:val="22"/>
                <w:szCs w:val="22"/>
              </w:rPr>
            </w:pPr>
            <w:r w:rsidRPr="00B728ED">
              <w:rPr>
                <w:sz w:val="22"/>
                <w:szCs w:val="22"/>
              </w:rPr>
              <w:t xml:space="preserve">169 </w:t>
            </w:r>
          </w:p>
        </w:tc>
      </w:tr>
      <w:tr w:rsidR="00972CE6" w:rsidRPr="00B728ED" w:rsidTr="00D82C44">
        <w:trPr>
          <w:trHeight w:val="204"/>
        </w:trPr>
        <w:tc>
          <w:tcPr>
            <w:tcW w:w="913" w:type="dxa"/>
          </w:tcPr>
          <w:p w:rsidR="008A0238" w:rsidRPr="00B728ED" w:rsidRDefault="008A0238" w:rsidP="00517686">
            <w:pPr>
              <w:pStyle w:val="Default"/>
              <w:rPr>
                <w:sz w:val="22"/>
                <w:szCs w:val="22"/>
              </w:rPr>
            </w:pPr>
            <w:r w:rsidRPr="00B728ED">
              <w:rPr>
                <w:sz w:val="22"/>
                <w:szCs w:val="22"/>
              </w:rPr>
              <w:t xml:space="preserve">33. </w:t>
            </w:r>
          </w:p>
        </w:tc>
        <w:tc>
          <w:tcPr>
            <w:tcW w:w="1800" w:type="dxa"/>
          </w:tcPr>
          <w:p w:rsidR="008A0238" w:rsidRPr="00B728ED" w:rsidRDefault="00517686" w:rsidP="00517686">
            <w:pPr>
              <w:pStyle w:val="Default"/>
              <w:rPr>
                <w:sz w:val="22"/>
                <w:szCs w:val="22"/>
              </w:rPr>
            </w:pPr>
            <w:r w:rsidRPr="00B728ED">
              <w:rPr>
                <w:sz w:val="22"/>
                <w:szCs w:val="22"/>
                <w:lang w:val="bg-BG"/>
              </w:rPr>
              <w:t>Търговишки Тимок</w:t>
            </w:r>
          </w:p>
        </w:tc>
        <w:tc>
          <w:tcPr>
            <w:tcW w:w="2652" w:type="dxa"/>
          </w:tcPr>
          <w:p w:rsidR="008A0238" w:rsidRPr="00B728ED" w:rsidRDefault="00517686">
            <w:pPr>
              <w:pStyle w:val="Default"/>
              <w:rPr>
                <w:sz w:val="22"/>
                <w:szCs w:val="22"/>
              </w:rPr>
            </w:pPr>
            <w:r w:rsidRPr="00B728ED">
              <w:rPr>
                <w:sz w:val="22"/>
                <w:szCs w:val="22"/>
                <w:lang w:val="bg-BG"/>
              </w:rPr>
              <w:t>Г.Каменица</w:t>
            </w:r>
            <w:r w:rsidR="008A0238" w:rsidRPr="00B728ED">
              <w:rPr>
                <w:sz w:val="22"/>
                <w:szCs w:val="22"/>
              </w:rPr>
              <w:t>/ /</w:t>
            </w:r>
            <w:r w:rsidRPr="00B728ED">
              <w:rPr>
                <w:sz w:val="22"/>
                <w:szCs w:val="22"/>
                <w:lang w:val="bg-BG"/>
              </w:rPr>
              <w:t>Щтръбац</w:t>
            </w:r>
            <w:r w:rsidR="008A0238" w:rsidRPr="00B728ED">
              <w:rPr>
                <w:sz w:val="22"/>
                <w:szCs w:val="22"/>
              </w:rPr>
              <w:t xml:space="preserve">/ </w:t>
            </w:r>
          </w:p>
          <w:p w:rsidR="008A0238" w:rsidRPr="00B728ED" w:rsidRDefault="00517686">
            <w:pPr>
              <w:pStyle w:val="Default"/>
              <w:rPr>
                <w:sz w:val="22"/>
                <w:szCs w:val="22"/>
              </w:rPr>
            </w:pPr>
            <w:r w:rsidRPr="00B728ED">
              <w:rPr>
                <w:sz w:val="22"/>
                <w:szCs w:val="22"/>
                <w:lang w:val="bg-BG"/>
              </w:rPr>
              <w:t>Д.Каменица</w:t>
            </w:r>
          </w:p>
        </w:tc>
        <w:tc>
          <w:tcPr>
            <w:tcW w:w="990" w:type="dxa"/>
          </w:tcPr>
          <w:p w:rsidR="008A0238" w:rsidRPr="00B728ED" w:rsidRDefault="008A0238" w:rsidP="006F109E">
            <w:pPr>
              <w:pStyle w:val="Default"/>
              <w:jc w:val="right"/>
              <w:rPr>
                <w:sz w:val="22"/>
                <w:szCs w:val="22"/>
              </w:rPr>
            </w:pPr>
            <w:r w:rsidRPr="00B728ED">
              <w:rPr>
                <w:sz w:val="22"/>
                <w:szCs w:val="22"/>
              </w:rPr>
              <w:t xml:space="preserve">331 </w:t>
            </w:r>
          </w:p>
        </w:tc>
        <w:tc>
          <w:tcPr>
            <w:tcW w:w="1080" w:type="dxa"/>
          </w:tcPr>
          <w:p w:rsidR="008A0238" w:rsidRPr="00B728ED" w:rsidRDefault="008A0238" w:rsidP="006F109E">
            <w:pPr>
              <w:pStyle w:val="Default"/>
              <w:jc w:val="right"/>
              <w:rPr>
                <w:sz w:val="22"/>
                <w:szCs w:val="22"/>
              </w:rPr>
            </w:pPr>
            <w:r w:rsidRPr="00B728ED">
              <w:rPr>
                <w:sz w:val="22"/>
                <w:szCs w:val="22"/>
              </w:rPr>
              <w:t xml:space="preserve">0.21 </w:t>
            </w:r>
          </w:p>
        </w:tc>
        <w:tc>
          <w:tcPr>
            <w:tcW w:w="990" w:type="dxa"/>
          </w:tcPr>
          <w:p w:rsidR="008A0238" w:rsidRPr="00B728ED" w:rsidRDefault="008A0238" w:rsidP="006F109E">
            <w:pPr>
              <w:pStyle w:val="Default"/>
              <w:jc w:val="right"/>
              <w:rPr>
                <w:sz w:val="22"/>
                <w:szCs w:val="22"/>
              </w:rPr>
            </w:pPr>
            <w:r w:rsidRPr="00B728ED">
              <w:rPr>
                <w:sz w:val="22"/>
                <w:szCs w:val="22"/>
              </w:rPr>
              <w:t xml:space="preserve">3.23 </w:t>
            </w:r>
          </w:p>
        </w:tc>
        <w:tc>
          <w:tcPr>
            <w:tcW w:w="990" w:type="dxa"/>
          </w:tcPr>
          <w:p w:rsidR="008A0238" w:rsidRPr="00B728ED" w:rsidRDefault="008A0238" w:rsidP="006F109E">
            <w:pPr>
              <w:pStyle w:val="Default"/>
              <w:jc w:val="right"/>
              <w:rPr>
                <w:sz w:val="22"/>
                <w:szCs w:val="22"/>
              </w:rPr>
            </w:pPr>
            <w:r w:rsidRPr="00B728ED">
              <w:rPr>
                <w:sz w:val="22"/>
                <w:szCs w:val="22"/>
              </w:rPr>
              <w:t xml:space="preserve">218 </w:t>
            </w:r>
          </w:p>
        </w:tc>
      </w:tr>
      <w:tr w:rsidR="00972CE6" w:rsidRPr="00B728ED" w:rsidTr="00D82C44">
        <w:trPr>
          <w:trHeight w:val="94"/>
        </w:trPr>
        <w:tc>
          <w:tcPr>
            <w:tcW w:w="913" w:type="dxa"/>
          </w:tcPr>
          <w:p w:rsidR="008A0238" w:rsidRPr="00B728ED" w:rsidRDefault="008A0238" w:rsidP="005D0BFA">
            <w:pPr>
              <w:pStyle w:val="Default"/>
              <w:rPr>
                <w:sz w:val="22"/>
                <w:szCs w:val="22"/>
              </w:rPr>
            </w:pPr>
            <w:r w:rsidRPr="00B728ED">
              <w:rPr>
                <w:sz w:val="22"/>
                <w:szCs w:val="22"/>
              </w:rPr>
              <w:t xml:space="preserve">34. </w:t>
            </w:r>
          </w:p>
        </w:tc>
        <w:tc>
          <w:tcPr>
            <w:tcW w:w="1800" w:type="dxa"/>
          </w:tcPr>
          <w:p w:rsidR="008A0238" w:rsidRPr="00B728ED" w:rsidRDefault="00517686">
            <w:pPr>
              <w:pStyle w:val="Default"/>
              <w:rPr>
                <w:sz w:val="22"/>
                <w:szCs w:val="22"/>
              </w:rPr>
            </w:pPr>
            <w:r w:rsidRPr="00B728ED">
              <w:rPr>
                <w:sz w:val="22"/>
                <w:szCs w:val="22"/>
                <w:lang w:val="bg-BG"/>
              </w:rPr>
              <w:t>Бели Тимок</w:t>
            </w:r>
          </w:p>
        </w:tc>
        <w:tc>
          <w:tcPr>
            <w:tcW w:w="2652" w:type="dxa"/>
          </w:tcPr>
          <w:p w:rsidR="008A0238" w:rsidRPr="00B728ED" w:rsidRDefault="00517686">
            <w:pPr>
              <w:pStyle w:val="Default"/>
              <w:rPr>
                <w:sz w:val="22"/>
                <w:szCs w:val="22"/>
              </w:rPr>
            </w:pPr>
            <w:r w:rsidRPr="00B728ED">
              <w:rPr>
                <w:sz w:val="22"/>
                <w:szCs w:val="22"/>
                <w:lang w:val="bg-BG"/>
              </w:rPr>
              <w:t>Княжевац</w:t>
            </w:r>
          </w:p>
        </w:tc>
        <w:tc>
          <w:tcPr>
            <w:tcW w:w="990" w:type="dxa"/>
          </w:tcPr>
          <w:p w:rsidR="008A0238" w:rsidRPr="00B728ED" w:rsidRDefault="008A0238" w:rsidP="006F109E">
            <w:pPr>
              <w:pStyle w:val="Default"/>
              <w:jc w:val="right"/>
              <w:rPr>
                <w:sz w:val="22"/>
                <w:szCs w:val="22"/>
              </w:rPr>
            </w:pPr>
            <w:r w:rsidRPr="00B728ED">
              <w:rPr>
                <w:sz w:val="22"/>
                <w:szCs w:val="22"/>
              </w:rPr>
              <w:t xml:space="preserve">1,242 </w:t>
            </w:r>
          </w:p>
        </w:tc>
        <w:tc>
          <w:tcPr>
            <w:tcW w:w="1080" w:type="dxa"/>
          </w:tcPr>
          <w:p w:rsidR="008A0238" w:rsidRPr="00B728ED" w:rsidRDefault="008A0238" w:rsidP="006F109E">
            <w:pPr>
              <w:pStyle w:val="Default"/>
              <w:jc w:val="right"/>
              <w:rPr>
                <w:sz w:val="22"/>
                <w:szCs w:val="22"/>
              </w:rPr>
            </w:pPr>
            <w:r w:rsidRPr="00B728ED">
              <w:rPr>
                <w:sz w:val="22"/>
                <w:szCs w:val="22"/>
              </w:rPr>
              <w:t xml:space="preserve">0.51 </w:t>
            </w:r>
          </w:p>
        </w:tc>
        <w:tc>
          <w:tcPr>
            <w:tcW w:w="990" w:type="dxa"/>
          </w:tcPr>
          <w:p w:rsidR="008A0238" w:rsidRPr="00B728ED" w:rsidRDefault="008A0238" w:rsidP="006F109E">
            <w:pPr>
              <w:pStyle w:val="Default"/>
              <w:jc w:val="right"/>
              <w:rPr>
                <w:sz w:val="22"/>
                <w:szCs w:val="22"/>
              </w:rPr>
            </w:pPr>
            <w:r w:rsidRPr="00B728ED">
              <w:rPr>
                <w:sz w:val="22"/>
                <w:szCs w:val="22"/>
              </w:rPr>
              <w:t xml:space="preserve">7.93 </w:t>
            </w:r>
          </w:p>
        </w:tc>
        <w:tc>
          <w:tcPr>
            <w:tcW w:w="990" w:type="dxa"/>
          </w:tcPr>
          <w:p w:rsidR="008A0238" w:rsidRPr="00B728ED" w:rsidRDefault="008A0238" w:rsidP="006F109E">
            <w:pPr>
              <w:pStyle w:val="Default"/>
              <w:jc w:val="right"/>
              <w:rPr>
                <w:sz w:val="22"/>
                <w:szCs w:val="22"/>
              </w:rPr>
            </w:pPr>
            <w:r w:rsidRPr="00B728ED">
              <w:rPr>
                <w:sz w:val="22"/>
                <w:szCs w:val="22"/>
              </w:rPr>
              <w:t xml:space="preserve">383 </w:t>
            </w:r>
          </w:p>
        </w:tc>
      </w:tr>
      <w:tr w:rsidR="00972CE6" w:rsidRPr="00B728ED" w:rsidTr="00D82C44">
        <w:trPr>
          <w:trHeight w:val="92"/>
        </w:trPr>
        <w:tc>
          <w:tcPr>
            <w:tcW w:w="913" w:type="dxa"/>
          </w:tcPr>
          <w:p w:rsidR="008A0238" w:rsidRPr="00B728ED" w:rsidRDefault="008A0238" w:rsidP="005D0BFA">
            <w:pPr>
              <w:pStyle w:val="Default"/>
              <w:rPr>
                <w:sz w:val="22"/>
                <w:szCs w:val="22"/>
              </w:rPr>
            </w:pPr>
            <w:r w:rsidRPr="00B728ED">
              <w:rPr>
                <w:sz w:val="22"/>
                <w:szCs w:val="22"/>
              </w:rPr>
              <w:t xml:space="preserve">35. </w:t>
            </w:r>
          </w:p>
        </w:tc>
        <w:tc>
          <w:tcPr>
            <w:tcW w:w="1800" w:type="dxa"/>
          </w:tcPr>
          <w:p w:rsidR="008A0238" w:rsidRPr="00B728ED" w:rsidRDefault="004D300B">
            <w:pPr>
              <w:pStyle w:val="Default"/>
              <w:rPr>
                <w:sz w:val="22"/>
                <w:szCs w:val="22"/>
              </w:rPr>
            </w:pPr>
            <w:r w:rsidRPr="00B728ED">
              <w:rPr>
                <w:sz w:val="22"/>
                <w:szCs w:val="22"/>
                <w:lang w:val="bg-BG"/>
              </w:rPr>
              <w:t>Бели Тимок</w:t>
            </w:r>
          </w:p>
        </w:tc>
        <w:tc>
          <w:tcPr>
            <w:tcW w:w="2652" w:type="dxa"/>
          </w:tcPr>
          <w:p w:rsidR="008A0238" w:rsidRPr="00B728ED" w:rsidRDefault="004D300B">
            <w:pPr>
              <w:pStyle w:val="Default"/>
              <w:rPr>
                <w:sz w:val="22"/>
                <w:szCs w:val="22"/>
              </w:rPr>
            </w:pPr>
            <w:r w:rsidRPr="00B728ED">
              <w:rPr>
                <w:sz w:val="22"/>
                <w:szCs w:val="22"/>
                <w:lang w:val="bg-BG"/>
              </w:rPr>
              <w:t>Вратарница</w:t>
            </w:r>
          </w:p>
        </w:tc>
        <w:tc>
          <w:tcPr>
            <w:tcW w:w="990" w:type="dxa"/>
          </w:tcPr>
          <w:p w:rsidR="008A0238" w:rsidRPr="00B728ED" w:rsidRDefault="008A0238" w:rsidP="006F109E">
            <w:pPr>
              <w:pStyle w:val="Default"/>
              <w:jc w:val="right"/>
              <w:rPr>
                <w:sz w:val="22"/>
                <w:szCs w:val="22"/>
              </w:rPr>
            </w:pPr>
            <w:r w:rsidRPr="00B728ED">
              <w:rPr>
                <w:sz w:val="22"/>
                <w:szCs w:val="22"/>
              </w:rPr>
              <w:t xml:space="preserve">1,771 </w:t>
            </w:r>
          </w:p>
        </w:tc>
        <w:tc>
          <w:tcPr>
            <w:tcW w:w="1080" w:type="dxa"/>
          </w:tcPr>
          <w:p w:rsidR="008A0238" w:rsidRPr="00B728ED" w:rsidRDefault="008A0238" w:rsidP="006F109E">
            <w:pPr>
              <w:pStyle w:val="Default"/>
              <w:jc w:val="right"/>
              <w:rPr>
                <w:sz w:val="22"/>
                <w:szCs w:val="22"/>
              </w:rPr>
            </w:pPr>
            <w:r w:rsidRPr="00B728ED">
              <w:rPr>
                <w:sz w:val="22"/>
                <w:szCs w:val="22"/>
              </w:rPr>
              <w:t xml:space="preserve">0.58 </w:t>
            </w:r>
          </w:p>
        </w:tc>
        <w:tc>
          <w:tcPr>
            <w:tcW w:w="990" w:type="dxa"/>
          </w:tcPr>
          <w:p w:rsidR="008A0238" w:rsidRPr="00B728ED" w:rsidRDefault="008A0238" w:rsidP="006F109E">
            <w:pPr>
              <w:pStyle w:val="Default"/>
              <w:jc w:val="right"/>
              <w:rPr>
                <w:sz w:val="22"/>
                <w:szCs w:val="22"/>
              </w:rPr>
            </w:pPr>
            <w:r w:rsidRPr="00B728ED">
              <w:rPr>
                <w:sz w:val="22"/>
                <w:szCs w:val="22"/>
              </w:rPr>
              <w:t xml:space="preserve">9.74 </w:t>
            </w:r>
          </w:p>
        </w:tc>
        <w:tc>
          <w:tcPr>
            <w:tcW w:w="990" w:type="dxa"/>
          </w:tcPr>
          <w:p w:rsidR="008A0238" w:rsidRPr="00B728ED" w:rsidRDefault="008A0238" w:rsidP="006F109E">
            <w:pPr>
              <w:pStyle w:val="Default"/>
              <w:jc w:val="right"/>
              <w:rPr>
                <w:sz w:val="22"/>
                <w:szCs w:val="22"/>
              </w:rPr>
            </w:pPr>
            <w:r w:rsidRPr="00B728ED">
              <w:rPr>
                <w:sz w:val="22"/>
                <w:szCs w:val="22"/>
              </w:rPr>
              <w:t xml:space="preserve">406 </w:t>
            </w:r>
          </w:p>
        </w:tc>
      </w:tr>
      <w:tr w:rsidR="00972CE6" w:rsidRPr="00B728ED" w:rsidTr="00D82C44">
        <w:trPr>
          <w:trHeight w:val="92"/>
        </w:trPr>
        <w:tc>
          <w:tcPr>
            <w:tcW w:w="913" w:type="dxa"/>
          </w:tcPr>
          <w:p w:rsidR="008A0238" w:rsidRPr="00B728ED" w:rsidRDefault="008A0238" w:rsidP="005D0BFA">
            <w:pPr>
              <w:pStyle w:val="Default"/>
              <w:rPr>
                <w:sz w:val="22"/>
                <w:szCs w:val="22"/>
              </w:rPr>
            </w:pPr>
            <w:r w:rsidRPr="00B728ED">
              <w:rPr>
                <w:sz w:val="22"/>
                <w:szCs w:val="22"/>
              </w:rPr>
              <w:t xml:space="preserve">36. </w:t>
            </w:r>
          </w:p>
        </w:tc>
        <w:tc>
          <w:tcPr>
            <w:tcW w:w="1800" w:type="dxa"/>
          </w:tcPr>
          <w:p w:rsidR="008A0238" w:rsidRPr="00B728ED" w:rsidRDefault="005D0BFA">
            <w:pPr>
              <w:pStyle w:val="Default"/>
              <w:rPr>
                <w:sz w:val="22"/>
                <w:szCs w:val="22"/>
              </w:rPr>
            </w:pPr>
            <w:r w:rsidRPr="00B728ED">
              <w:rPr>
                <w:sz w:val="22"/>
                <w:szCs w:val="22"/>
                <w:lang w:val="bg-BG"/>
              </w:rPr>
              <w:t>Черни Тимок</w:t>
            </w:r>
          </w:p>
        </w:tc>
        <w:tc>
          <w:tcPr>
            <w:tcW w:w="2652" w:type="dxa"/>
          </w:tcPr>
          <w:p w:rsidR="008A0238" w:rsidRPr="00B728ED" w:rsidRDefault="005D0BFA" w:rsidP="005D0BFA">
            <w:pPr>
              <w:pStyle w:val="Default"/>
              <w:rPr>
                <w:sz w:val="22"/>
                <w:szCs w:val="22"/>
              </w:rPr>
            </w:pPr>
            <w:r w:rsidRPr="00B728ED">
              <w:rPr>
                <w:sz w:val="22"/>
                <w:szCs w:val="22"/>
                <w:lang w:val="bg-BG"/>
              </w:rPr>
              <w:t>Зайчар</w:t>
            </w:r>
            <w:r w:rsidR="008A0238" w:rsidRPr="00B728ED">
              <w:rPr>
                <w:sz w:val="22"/>
                <w:szCs w:val="22"/>
              </w:rPr>
              <w:t>/</w:t>
            </w:r>
            <w:r w:rsidR="00164160" w:rsidRPr="00B728ED">
              <w:rPr>
                <w:sz w:val="22"/>
                <w:szCs w:val="22"/>
                <w:lang w:val="bg-BG"/>
              </w:rPr>
              <w:t>Гъ</w:t>
            </w:r>
            <w:r w:rsidRPr="00B728ED">
              <w:rPr>
                <w:sz w:val="22"/>
                <w:szCs w:val="22"/>
                <w:lang w:val="bg-BG"/>
              </w:rPr>
              <w:t>мзиград</w:t>
            </w:r>
          </w:p>
        </w:tc>
        <w:tc>
          <w:tcPr>
            <w:tcW w:w="990" w:type="dxa"/>
          </w:tcPr>
          <w:p w:rsidR="008A0238" w:rsidRPr="00B728ED" w:rsidRDefault="008A0238" w:rsidP="006F109E">
            <w:pPr>
              <w:pStyle w:val="Default"/>
              <w:jc w:val="right"/>
              <w:rPr>
                <w:sz w:val="22"/>
                <w:szCs w:val="22"/>
              </w:rPr>
            </w:pPr>
            <w:r w:rsidRPr="00B728ED">
              <w:rPr>
                <w:sz w:val="22"/>
                <w:szCs w:val="22"/>
              </w:rPr>
              <w:t xml:space="preserve">1,199 </w:t>
            </w:r>
          </w:p>
        </w:tc>
        <w:tc>
          <w:tcPr>
            <w:tcW w:w="1080" w:type="dxa"/>
          </w:tcPr>
          <w:p w:rsidR="008A0238" w:rsidRPr="00B728ED" w:rsidRDefault="008A0238" w:rsidP="006F109E">
            <w:pPr>
              <w:pStyle w:val="Default"/>
              <w:jc w:val="right"/>
              <w:rPr>
                <w:sz w:val="22"/>
                <w:szCs w:val="22"/>
              </w:rPr>
            </w:pPr>
            <w:r w:rsidRPr="00B728ED">
              <w:rPr>
                <w:sz w:val="22"/>
                <w:szCs w:val="22"/>
              </w:rPr>
              <w:t xml:space="preserve">0.56 </w:t>
            </w:r>
          </w:p>
        </w:tc>
        <w:tc>
          <w:tcPr>
            <w:tcW w:w="990" w:type="dxa"/>
          </w:tcPr>
          <w:p w:rsidR="008A0238" w:rsidRPr="00B728ED" w:rsidRDefault="008A0238" w:rsidP="006F109E">
            <w:pPr>
              <w:pStyle w:val="Default"/>
              <w:jc w:val="right"/>
              <w:rPr>
                <w:sz w:val="22"/>
                <w:szCs w:val="22"/>
              </w:rPr>
            </w:pPr>
            <w:r w:rsidRPr="00B728ED">
              <w:rPr>
                <w:sz w:val="22"/>
                <w:szCs w:val="22"/>
              </w:rPr>
              <w:t xml:space="preserve">10.75 </w:t>
            </w:r>
          </w:p>
        </w:tc>
        <w:tc>
          <w:tcPr>
            <w:tcW w:w="990" w:type="dxa"/>
          </w:tcPr>
          <w:p w:rsidR="008A0238" w:rsidRPr="00B728ED" w:rsidRDefault="008A0238" w:rsidP="006F109E">
            <w:pPr>
              <w:pStyle w:val="Default"/>
              <w:jc w:val="right"/>
              <w:rPr>
                <w:sz w:val="22"/>
                <w:szCs w:val="22"/>
              </w:rPr>
            </w:pPr>
            <w:r w:rsidRPr="00B728ED">
              <w:rPr>
                <w:sz w:val="22"/>
                <w:szCs w:val="22"/>
              </w:rPr>
              <w:t xml:space="preserve">402 </w:t>
            </w:r>
          </w:p>
        </w:tc>
      </w:tr>
      <w:tr w:rsidR="00972CE6" w:rsidRPr="00B728ED" w:rsidTr="00D82C44">
        <w:trPr>
          <w:trHeight w:val="92"/>
        </w:trPr>
        <w:tc>
          <w:tcPr>
            <w:tcW w:w="913" w:type="dxa"/>
          </w:tcPr>
          <w:p w:rsidR="008A0238" w:rsidRPr="00B728ED" w:rsidRDefault="008A0238" w:rsidP="00BF350F">
            <w:pPr>
              <w:pStyle w:val="Default"/>
              <w:rPr>
                <w:sz w:val="22"/>
                <w:szCs w:val="22"/>
              </w:rPr>
            </w:pPr>
            <w:r w:rsidRPr="00B728ED">
              <w:rPr>
                <w:sz w:val="22"/>
                <w:szCs w:val="22"/>
              </w:rPr>
              <w:t xml:space="preserve">37. </w:t>
            </w:r>
          </w:p>
        </w:tc>
        <w:tc>
          <w:tcPr>
            <w:tcW w:w="1800" w:type="dxa"/>
          </w:tcPr>
          <w:p w:rsidR="008A0238" w:rsidRPr="00B728ED" w:rsidRDefault="00866C87">
            <w:pPr>
              <w:pStyle w:val="Default"/>
              <w:rPr>
                <w:sz w:val="22"/>
                <w:szCs w:val="22"/>
              </w:rPr>
            </w:pPr>
            <w:r w:rsidRPr="00B728ED">
              <w:rPr>
                <w:sz w:val="22"/>
                <w:szCs w:val="22"/>
                <w:lang w:val="bg-BG"/>
              </w:rPr>
              <w:t>Топлица</w:t>
            </w:r>
          </w:p>
        </w:tc>
        <w:tc>
          <w:tcPr>
            <w:tcW w:w="2652" w:type="dxa"/>
          </w:tcPr>
          <w:p w:rsidR="008A0238" w:rsidRPr="00B728ED" w:rsidRDefault="00866C87">
            <w:pPr>
              <w:pStyle w:val="Default"/>
              <w:rPr>
                <w:sz w:val="22"/>
                <w:szCs w:val="22"/>
              </w:rPr>
            </w:pPr>
            <w:r w:rsidRPr="00B728ED">
              <w:rPr>
                <w:sz w:val="22"/>
                <w:szCs w:val="22"/>
                <w:lang w:val="bg-BG"/>
              </w:rPr>
              <w:t>Пепелявац</w:t>
            </w:r>
          </w:p>
        </w:tc>
        <w:tc>
          <w:tcPr>
            <w:tcW w:w="990" w:type="dxa"/>
          </w:tcPr>
          <w:p w:rsidR="008A0238" w:rsidRPr="00B728ED" w:rsidRDefault="008A0238" w:rsidP="006F109E">
            <w:pPr>
              <w:pStyle w:val="Default"/>
              <w:jc w:val="right"/>
              <w:rPr>
                <w:sz w:val="22"/>
                <w:szCs w:val="22"/>
              </w:rPr>
            </w:pPr>
            <w:r w:rsidRPr="00B728ED">
              <w:rPr>
                <w:sz w:val="22"/>
                <w:szCs w:val="22"/>
              </w:rPr>
              <w:t xml:space="preserve">986 </w:t>
            </w:r>
          </w:p>
        </w:tc>
        <w:tc>
          <w:tcPr>
            <w:tcW w:w="1080" w:type="dxa"/>
          </w:tcPr>
          <w:p w:rsidR="008A0238" w:rsidRPr="00B728ED" w:rsidRDefault="008A0238" w:rsidP="006F109E">
            <w:pPr>
              <w:pStyle w:val="Default"/>
              <w:jc w:val="right"/>
              <w:rPr>
                <w:sz w:val="22"/>
                <w:szCs w:val="22"/>
              </w:rPr>
            </w:pPr>
            <w:r w:rsidRPr="00B728ED">
              <w:rPr>
                <w:sz w:val="22"/>
                <w:szCs w:val="22"/>
              </w:rPr>
              <w:t xml:space="preserve">0.55 </w:t>
            </w:r>
          </w:p>
        </w:tc>
        <w:tc>
          <w:tcPr>
            <w:tcW w:w="990" w:type="dxa"/>
          </w:tcPr>
          <w:p w:rsidR="008A0238" w:rsidRPr="00B728ED" w:rsidRDefault="008A0238" w:rsidP="006F109E">
            <w:pPr>
              <w:pStyle w:val="Default"/>
              <w:jc w:val="right"/>
              <w:rPr>
                <w:sz w:val="22"/>
                <w:szCs w:val="22"/>
              </w:rPr>
            </w:pPr>
            <w:r w:rsidRPr="00B728ED">
              <w:rPr>
                <w:sz w:val="22"/>
                <w:szCs w:val="22"/>
              </w:rPr>
              <w:t xml:space="preserve">7.10 </w:t>
            </w:r>
          </w:p>
        </w:tc>
        <w:tc>
          <w:tcPr>
            <w:tcW w:w="990" w:type="dxa"/>
          </w:tcPr>
          <w:p w:rsidR="008A0238" w:rsidRPr="00B728ED" w:rsidRDefault="008A0238" w:rsidP="006F109E">
            <w:pPr>
              <w:pStyle w:val="Default"/>
              <w:jc w:val="right"/>
              <w:rPr>
                <w:sz w:val="22"/>
                <w:szCs w:val="22"/>
              </w:rPr>
            </w:pPr>
            <w:r w:rsidRPr="00B728ED">
              <w:rPr>
                <w:sz w:val="22"/>
                <w:szCs w:val="22"/>
              </w:rPr>
              <w:t xml:space="preserve">478 </w:t>
            </w:r>
          </w:p>
        </w:tc>
      </w:tr>
      <w:tr w:rsidR="00972CE6" w:rsidRPr="00B728ED" w:rsidTr="00D82C44">
        <w:trPr>
          <w:trHeight w:val="92"/>
        </w:trPr>
        <w:tc>
          <w:tcPr>
            <w:tcW w:w="913" w:type="dxa"/>
          </w:tcPr>
          <w:p w:rsidR="008A0238" w:rsidRPr="00B728ED" w:rsidRDefault="008A0238" w:rsidP="002E3B54">
            <w:pPr>
              <w:pStyle w:val="Default"/>
              <w:rPr>
                <w:sz w:val="22"/>
                <w:szCs w:val="22"/>
              </w:rPr>
            </w:pPr>
            <w:r w:rsidRPr="00B728ED">
              <w:rPr>
                <w:sz w:val="22"/>
                <w:szCs w:val="22"/>
              </w:rPr>
              <w:t xml:space="preserve">38. </w:t>
            </w:r>
          </w:p>
        </w:tc>
        <w:tc>
          <w:tcPr>
            <w:tcW w:w="1800" w:type="dxa"/>
          </w:tcPr>
          <w:p w:rsidR="008A0238" w:rsidRPr="00B728ED" w:rsidRDefault="002E3B54">
            <w:pPr>
              <w:pStyle w:val="Default"/>
              <w:rPr>
                <w:sz w:val="22"/>
                <w:szCs w:val="22"/>
              </w:rPr>
            </w:pPr>
            <w:r w:rsidRPr="00B728ED">
              <w:rPr>
                <w:sz w:val="22"/>
                <w:szCs w:val="22"/>
                <w:lang w:val="bg-BG"/>
              </w:rPr>
              <w:t>Топлица</w:t>
            </w:r>
          </w:p>
        </w:tc>
        <w:tc>
          <w:tcPr>
            <w:tcW w:w="2652" w:type="dxa"/>
          </w:tcPr>
          <w:p w:rsidR="008A0238" w:rsidRPr="00B728ED" w:rsidRDefault="002E3B54">
            <w:pPr>
              <w:pStyle w:val="Default"/>
              <w:rPr>
                <w:sz w:val="22"/>
                <w:szCs w:val="22"/>
              </w:rPr>
            </w:pPr>
            <w:r w:rsidRPr="00B728ED">
              <w:rPr>
                <w:sz w:val="22"/>
                <w:szCs w:val="22"/>
                <w:lang w:val="bg-BG"/>
              </w:rPr>
              <w:t>Долевац</w:t>
            </w:r>
          </w:p>
        </w:tc>
        <w:tc>
          <w:tcPr>
            <w:tcW w:w="990" w:type="dxa"/>
          </w:tcPr>
          <w:p w:rsidR="008A0238" w:rsidRPr="00B728ED" w:rsidRDefault="008A0238" w:rsidP="006F109E">
            <w:pPr>
              <w:pStyle w:val="Default"/>
              <w:jc w:val="right"/>
              <w:rPr>
                <w:sz w:val="22"/>
                <w:szCs w:val="22"/>
              </w:rPr>
            </w:pPr>
            <w:r w:rsidRPr="00B728ED">
              <w:rPr>
                <w:sz w:val="22"/>
                <w:szCs w:val="22"/>
              </w:rPr>
              <w:t xml:space="preserve">2,083 </w:t>
            </w:r>
          </w:p>
        </w:tc>
        <w:tc>
          <w:tcPr>
            <w:tcW w:w="1080" w:type="dxa"/>
          </w:tcPr>
          <w:p w:rsidR="008A0238" w:rsidRPr="00B728ED" w:rsidRDefault="008A0238" w:rsidP="006F109E">
            <w:pPr>
              <w:pStyle w:val="Default"/>
              <w:jc w:val="right"/>
              <w:rPr>
                <w:sz w:val="22"/>
                <w:szCs w:val="22"/>
              </w:rPr>
            </w:pPr>
            <w:r w:rsidRPr="00B728ED">
              <w:rPr>
                <w:sz w:val="22"/>
                <w:szCs w:val="22"/>
              </w:rPr>
              <w:t xml:space="preserve">0.81 </w:t>
            </w:r>
          </w:p>
        </w:tc>
        <w:tc>
          <w:tcPr>
            <w:tcW w:w="990" w:type="dxa"/>
          </w:tcPr>
          <w:p w:rsidR="008A0238" w:rsidRPr="00B728ED" w:rsidRDefault="008A0238" w:rsidP="006F109E">
            <w:pPr>
              <w:pStyle w:val="Default"/>
              <w:jc w:val="right"/>
              <w:rPr>
                <w:sz w:val="22"/>
                <w:szCs w:val="22"/>
              </w:rPr>
            </w:pPr>
            <w:r w:rsidRPr="00B728ED">
              <w:rPr>
                <w:sz w:val="22"/>
                <w:szCs w:val="22"/>
              </w:rPr>
              <w:t xml:space="preserve">10.34 </w:t>
            </w:r>
          </w:p>
        </w:tc>
        <w:tc>
          <w:tcPr>
            <w:tcW w:w="990" w:type="dxa"/>
          </w:tcPr>
          <w:p w:rsidR="008A0238" w:rsidRPr="00B728ED" w:rsidRDefault="008A0238" w:rsidP="006F109E">
            <w:pPr>
              <w:pStyle w:val="Default"/>
              <w:jc w:val="right"/>
              <w:rPr>
                <w:sz w:val="22"/>
                <w:szCs w:val="22"/>
              </w:rPr>
            </w:pPr>
            <w:r w:rsidRPr="00B728ED">
              <w:rPr>
                <w:sz w:val="22"/>
                <w:szCs w:val="22"/>
              </w:rPr>
              <w:t xml:space="preserve">721 </w:t>
            </w:r>
          </w:p>
        </w:tc>
      </w:tr>
      <w:tr w:rsidR="00972CE6" w:rsidRPr="00B728ED" w:rsidTr="00D82C44">
        <w:trPr>
          <w:trHeight w:val="92"/>
        </w:trPr>
        <w:tc>
          <w:tcPr>
            <w:tcW w:w="913" w:type="dxa"/>
          </w:tcPr>
          <w:p w:rsidR="008A0238" w:rsidRPr="00B728ED" w:rsidRDefault="008A0238" w:rsidP="002E3B54">
            <w:pPr>
              <w:pStyle w:val="Default"/>
              <w:rPr>
                <w:sz w:val="22"/>
                <w:szCs w:val="22"/>
              </w:rPr>
            </w:pPr>
            <w:r w:rsidRPr="00B728ED">
              <w:rPr>
                <w:sz w:val="22"/>
                <w:szCs w:val="22"/>
              </w:rPr>
              <w:t xml:space="preserve">39. </w:t>
            </w:r>
          </w:p>
        </w:tc>
        <w:tc>
          <w:tcPr>
            <w:tcW w:w="1800" w:type="dxa"/>
          </w:tcPr>
          <w:p w:rsidR="008A0238" w:rsidRPr="00B728ED" w:rsidRDefault="002E3B54">
            <w:pPr>
              <w:pStyle w:val="Default"/>
              <w:rPr>
                <w:sz w:val="22"/>
                <w:szCs w:val="22"/>
              </w:rPr>
            </w:pPr>
            <w:r w:rsidRPr="00B728ED">
              <w:rPr>
                <w:sz w:val="22"/>
                <w:szCs w:val="22"/>
                <w:lang w:val="bg-BG"/>
              </w:rPr>
              <w:t>Кошаница</w:t>
            </w:r>
          </w:p>
        </w:tc>
        <w:tc>
          <w:tcPr>
            <w:tcW w:w="2652" w:type="dxa"/>
          </w:tcPr>
          <w:p w:rsidR="008A0238" w:rsidRPr="00B728ED" w:rsidRDefault="002E3B54">
            <w:pPr>
              <w:pStyle w:val="Default"/>
              <w:rPr>
                <w:sz w:val="22"/>
                <w:szCs w:val="22"/>
              </w:rPr>
            </w:pPr>
            <w:r w:rsidRPr="00B728ED">
              <w:rPr>
                <w:sz w:val="22"/>
                <w:szCs w:val="22"/>
                <w:lang w:val="bg-BG"/>
              </w:rPr>
              <w:t>Висока</w:t>
            </w:r>
          </w:p>
        </w:tc>
        <w:tc>
          <w:tcPr>
            <w:tcW w:w="990" w:type="dxa"/>
          </w:tcPr>
          <w:p w:rsidR="008A0238" w:rsidRPr="00B728ED" w:rsidRDefault="008A0238" w:rsidP="006F109E">
            <w:pPr>
              <w:pStyle w:val="Default"/>
              <w:jc w:val="right"/>
              <w:rPr>
                <w:sz w:val="22"/>
                <w:szCs w:val="22"/>
              </w:rPr>
            </w:pPr>
            <w:r w:rsidRPr="00B728ED">
              <w:rPr>
                <w:sz w:val="22"/>
                <w:szCs w:val="22"/>
              </w:rPr>
              <w:t xml:space="preserve">370 </w:t>
            </w:r>
          </w:p>
        </w:tc>
        <w:tc>
          <w:tcPr>
            <w:tcW w:w="1080" w:type="dxa"/>
          </w:tcPr>
          <w:p w:rsidR="008A0238" w:rsidRPr="00B728ED" w:rsidRDefault="008A0238" w:rsidP="006F109E">
            <w:pPr>
              <w:pStyle w:val="Default"/>
              <w:jc w:val="right"/>
              <w:rPr>
                <w:sz w:val="22"/>
                <w:szCs w:val="22"/>
              </w:rPr>
            </w:pPr>
            <w:r w:rsidRPr="00B728ED">
              <w:rPr>
                <w:sz w:val="22"/>
                <w:szCs w:val="22"/>
              </w:rPr>
              <w:t xml:space="preserve">0.06 </w:t>
            </w:r>
          </w:p>
        </w:tc>
        <w:tc>
          <w:tcPr>
            <w:tcW w:w="990" w:type="dxa"/>
          </w:tcPr>
          <w:p w:rsidR="008A0238" w:rsidRPr="00B728ED" w:rsidRDefault="008A0238" w:rsidP="006F109E">
            <w:pPr>
              <w:pStyle w:val="Default"/>
              <w:jc w:val="right"/>
              <w:rPr>
                <w:sz w:val="22"/>
                <w:szCs w:val="22"/>
              </w:rPr>
            </w:pPr>
            <w:r w:rsidRPr="00B728ED">
              <w:rPr>
                <w:sz w:val="22"/>
                <w:szCs w:val="22"/>
              </w:rPr>
              <w:t xml:space="preserve">2.14 </w:t>
            </w:r>
          </w:p>
        </w:tc>
        <w:tc>
          <w:tcPr>
            <w:tcW w:w="990" w:type="dxa"/>
          </w:tcPr>
          <w:p w:rsidR="008A0238" w:rsidRPr="00B728ED" w:rsidRDefault="008A0238" w:rsidP="006F109E">
            <w:pPr>
              <w:pStyle w:val="Default"/>
              <w:jc w:val="right"/>
              <w:rPr>
                <w:sz w:val="22"/>
                <w:szCs w:val="22"/>
              </w:rPr>
            </w:pPr>
            <w:r w:rsidRPr="00B728ED">
              <w:rPr>
                <w:sz w:val="22"/>
                <w:szCs w:val="22"/>
              </w:rPr>
              <w:t xml:space="preserve">302 </w:t>
            </w:r>
          </w:p>
        </w:tc>
      </w:tr>
      <w:tr w:rsidR="00972CE6" w:rsidRPr="00B728ED" w:rsidTr="00D82C44">
        <w:trPr>
          <w:trHeight w:val="94"/>
        </w:trPr>
        <w:tc>
          <w:tcPr>
            <w:tcW w:w="913" w:type="dxa"/>
          </w:tcPr>
          <w:p w:rsidR="008A0238" w:rsidRPr="00B728ED" w:rsidRDefault="008A0238" w:rsidP="002E3B54">
            <w:pPr>
              <w:pStyle w:val="Default"/>
              <w:rPr>
                <w:sz w:val="22"/>
                <w:szCs w:val="22"/>
              </w:rPr>
            </w:pPr>
            <w:r w:rsidRPr="00B728ED">
              <w:rPr>
                <w:sz w:val="22"/>
                <w:szCs w:val="22"/>
              </w:rPr>
              <w:t xml:space="preserve">40. </w:t>
            </w:r>
          </w:p>
        </w:tc>
        <w:tc>
          <w:tcPr>
            <w:tcW w:w="1800" w:type="dxa"/>
          </w:tcPr>
          <w:p w:rsidR="008A0238" w:rsidRPr="00B728ED" w:rsidRDefault="002E3B54">
            <w:pPr>
              <w:pStyle w:val="Default"/>
              <w:rPr>
                <w:sz w:val="22"/>
                <w:szCs w:val="22"/>
              </w:rPr>
            </w:pPr>
            <w:r w:rsidRPr="00B728ED">
              <w:rPr>
                <w:sz w:val="22"/>
                <w:szCs w:val="22"/>
                <w:lang w:val="bg-BG"/>
              </w:rPr>
              <w:t>Топлица</w:t>
            </w:r>
          </w:p>
        </w:tc>
        <w:tc>
          <w:tcPr>
            <w:tcW w:w="2652" w:type="dxa"/>
          </w:tcPr>
          <w:p w:rsidR="008A0238" w:rsidRPr="00B728ED" w:rsidRDefault="002E3B54">
            <w:pPr>
              <w:pStyle w:val="Default"/>
              <w:rPr>
                <w:sz w:val="22"/>
                <w:szCs w:val="22"/>
              </w:rPr>
            </w:pPr>
            <w:r w:rsidRPr="00B728ED">
              <w:rPr>
                <w:sz w:val="22"/>
                <w:szCs w:val="22"/>
                <w:lang w:val="bg-BG"/>
              </w:rPr>
              <w:t>Прокупле</w:t>
            </w:r>
          </w:p>
        </w:tc>
        <w:tc>
          <w:tcPr>
            <w:tcW w:w="990" w:type="dxa"/>
          </w:tcPr>
          <w:p w:rsidR="008A0238" w:rsidRPr="00B728ED" w:rsidRDefault="008A0238" w:rsidP="006F109E">
            <w:pPr>
              <w:pStyle w:val="Default"/>
              <w:jc w:val="right"/>
              <w:rPr>
                <w:sz w:val="22"/>
                <w:szCs w:val="22"/>
              </w:rPr>
            </w:pPr>
            <w:r w:rsidRPr="00B728ED">
              <w:rPr>
                <w:sz w:val="22"/>
                <w:szCs w:val="22"/>
              </w:rPr>
              <w:t xml:space="preserve">1,774 </w:t>
            </w:r>
          </w:p>
        </w:tc>
        <w:tc>
          <w:tcPr>
            <w:tcW w:w="1080" w:type="dxa"/>
          </w:tcPr>
          <w:p w:rsidR="008A0238" w:rsidRPr="00B728ED" w:rsidRDefault="008A0238" w:rsidP="006F109E">
            <w:pPr>
              <w:pStyle w:val="Default"/>
              <w:jc w:val="right"/>
              <w:rPr>
                <w:sz w:val="22"/>
                <w:szCs w:val="22"/>
              </w:rPr>
            </w:pPr>
            <w:r w:rsidRPr="00B728ED">
              <w:rPr>
                <w:sz w:val="22"/>
                <w:szCs w:val="22"/>
              </w:rPr>
              <w:t xml:space="preserve">0.67 </w:t>
            </w:r>
          </w:p>
        </w:tc>
        <w:tc>
          <w:tcPr>
            <w:tcW w:w="990" w:type="dxa"/>
          </w:tcPr>
          <w:p w:rsidR="008A0238" w:rsidRPr="00B728ED" w:rsidRDefault="008A0238" w:rsidP="006F109E">
            <w:pPr>
              <w:pStyle w:val="Default"/>
              <w:jc w:val="right"/>
              <w:rPr>
                <w:sz w:val="22"/>
                <w:szCs w:val="22"/>
              </w:rPr>
            </w:pPr>
            <w:r w:rsidRPr="00B728ED">
              <w:rPr>
                <w:sz w:val="22"/>
                <w:szCs w:val="22"/>
              </w:rPr>
              <w:t xml:space="preserve">9.65 </w:t>
            </w:r>
          </w:p>
        </w:tc>
        <w:tc>
          <w:tcPr>
            <w:tcW w:w="990" w:type="dxa"/>
          </w:tcPr>
          <w:p w:rsidR="008A0238" w:rsidRPr="00B728ED" w:rsidRDefault="008A0238" w:rsidP="006F109E">
            <w:pPr>
              <w:pStyle w:val="Default"/>
              <w:jc w:val="right"/>
              <w:rPr>
                <w:sz w:val="22"/>
                <w:szCs w:val="22"/>
              </w:rPr>
            </w:pPr>
            <w:r w:rsidRPr="00B728ED">
              <w:rPr>
                <w:sz w:val="22"/>
                <w:szCs w:val="22"/>
              </w:rPr>
              <w:t xml:space="preserve">663 </w:t>
            </w:r>
          </w:p>
        </w:tc>
      </w:tr>
      <w:tr w:rsidR="00972CE6" w:rsidRPr="00B728ED" w:rsidTr="00D82C44">
        <w:trPr>
          <w:trHeight w:val="92"/>
        </w:trPr>
        <w:tc>
          <w:tcPr>
            <w:tcW w:w="913" w:type="dxa"/>
          </w:tcPr>
          <w:p w:rsidR="008A0238" w:rsidRPr="00B728ED" w:rsidRDefault="008A0238" w:rsidP="002E3B54">
            <w:pPr>
              <w:pStyle w:val="Default"/>
              <w:rPr>
                <w:sz w:val="22"/>
                <w:szCs w:val="22"/>
              </w:rPr>
            </w:pPr>
            <w:r w:rsidRPr="00B728ED">
              <w:rPr>
                <w:sz w:val="22"/>
                <w:szCs w:val="22"/>
              </w:rPr>
              <w:t xml:space="preserve">41. </w:t>
            </w:r>
          </w:p>
        </w:tc>
        <w:tc>
          <w:tcPr>
            <w:tcW w:w="1800" w:type="dxa"/>
          </w:tcPr>
          <w:p w:rsidR="008A0238" w:rsidRPr="00B728ED" w:rsidRDefault="002E3B54">
            <w:pPr>
              <w:pStyle w:val="Default"/>
              <w:rPr>
                <w:sz w:val="22"/>
                <w:szCs w:val="22"/>
              </w:rPr>
            </w:pPr>
            <w:r w:rsidRPr="00B728ED">
              <w:rPr>
                <w:sz w:val="22"/>
                <w:szCs w:val="22"/>
                <w:lang w:val="bg-BG"/>
              </w:rPr>
              <w:t>Велика Морава</w:t>
            </w:r>
          </w:p>
        </w:tc>
        <w:tc>
          <w:tcPr>
            <w:tcW w:w="2652" w:type="dxa"/>
          </w:tcPr>
          <w:p w:rsidR="008A0238" w:rsidRPr="00B728ED" w:rsidRDefault="002E3B54">
            <w:pPr>
              <w:pStyle w:val="Default"/>
              <w:rPr>
                <w:sz w:val="22"/>
                <w:szCs w:val="22"/>
              </w:rPr>
            </w:pPr>
            <w:r w:rsidRPr="00B728ED">
              <w:rPr>
                <w:sz w:val="22"/>
                <w:szCs w:val="22"/>
                <w:lang w:val="bg-BG"/>
              </w:rPr>
              <w:t>Варварин</w:t>
            </w:r>
          </w:p>
        </w:tc>
        <w:tc>
          <w:tcPr>
            <w:tcW w:w="990" w:type="dxa"/>
          </w:tcPr>
          <w:p w:rsidR="008A0238" w:rsidRPr="00B728ED" w:rsidRDefault="008A0238" w:rsidP="006F109E">
            <w:pPr>
              <w:pStyle w:val="Default"/>
              <w:jc w:val="right"/>
              <w:rPr>
                <w:sz w:val="22"/>
                <w:szCs w:val="22"/>
              </w:rPr>
            </w:pPr>
            <w:r w:rsidRPr="00B728ED">
              <w:rPr>
                <w:sz w:val="22"/>
                <w:szCs w:val="22"/>
              </w:rPr>
              <w:t xml:space="preserve">31,548 </w:t>
            </w:r>
          </w:p>
        </w:tc>
        <w:tc>
          <w:tcPr>
            <w:tcW w:w="1080" w:type="dxa"/>
          </w:tcPr>
          <w:p w:rsidR="008A0238" w:rsidRPr="00B728ED" w:rsidRDefault="008A0238" w:rsidP="006F109E">
            <w:pPr>
              <w:pStyle w:val="Default"/>
              <w:jc w:val="right"/>
              <w:rPr>
                <w:sz w:val="22"/>
                <w:szCs w:val="22"/>
              </w:rPr>
            </w:pPr>
            <w:r w:rsidRPr="00B728ED">
              <w:rPr>
                <w:sz w:val="22"/>
                <w:szCs w:val="22"/>
              </w:rPr>
              <w:t xml:space="preserve">29.20 </w:t>
            </w:r>
          </w:p>
        </w:tc>
        <w:tc>
          <w:tcPr>
            <w:tcW w:w="990" w:type="dxa"/>
          </w:tcPr>
          <w:p w:rsidR="008A0238" w:rsidRPr="00B728ED" w:rsidRDefault="008A0238" w:rsidP="006F109E">
            <w:pPr>
              <w:pStyle w:val="Default"/>
              <w:jc w:val="right"/>
              <w:rPr>
                <w:sz w:val="22"/>
                <w:szCs w:val="22"/>
              </w:rPr>
            </w:pPr>
            <w:r w:rsidRPr="00B728ED">
              <w:rPr>
                <w:sz w:val="22"/>
                <w:szCs w:val="22"/>
              </w:rPr>
              <w:t xml:space="preserve">206.50 </w:t>
            </w:r>
          </w:p>
        </w:tc>
        <w:tc>
          <w:tcPr>
            <w:tcW w:w="990" w:type="dxa"/>
          </w:tcPr>
          <w:p w:rsidR="008A0238" w:rsidRPr="00B728ED" w:rsidRDefault="008A0238" w:rsidP="006F109E">
            <w:pPr>
              <w:pStyle w:val="Default"/>
              <w:jc w:val="right"/>
              <w:rPr>
                <w:sz w:val="22"/>
                <w:szCs w:val="22"/>
              </w:rPr>
            </w:pPr>
            <w:r w:rsidRPr="00B728ED">
              <w:rPr>
                <w:sz w:val="22"/>
                <w:szCs w:val="22"/>
              </w:rPr>
              <w:t xml:space="preserve">3,040 </w:t>
            </w:r>
          </w:p>
        </w:tc>
      </w:tr>
      <w:tr w:rsidR="00972CE6" w:rsidRPr="00B728ED" w:rsidTr="00D82C44">
        <w:trPr>
          <w:trHeight w:val="92"/>
        </w:trPr>
        <w:tc>
          <w:tcPr>
            <w:tcW w:w="913" w:type="dxa"/>
          </w:tcPr>
          <w:p w:rsidR="008A0238" w:rsidRPr="00B728ED" w:rsidRDefault="008A0238" w:rsidP="002E3B54">
            <w:pPr>
              <w:pStyle w:val="Default"/>
              <w:rPr>
                <w:sz w:val="22"/>
                <w:szCs w:val="22"/>
              </w:rPr>
            </w:pPr>
            <w:r w:rsidRPr="00B728ED">
              <w:rPr>
                <w:sz w:val="22"/>
                <w:szCs w:val="22"/>
              </w:rPr>
              <w:t xml:space="preserve">42. </w:t>
            </w:r>
          </w:p>
        </w:tc>
        <w:tc>
          <w:tcPr>
            <w:tcW w:w="1800" w:type="dxa"/>
          </w:tcPr>
          <w:p w:rsidR="008A0238" w:rsidRPr="00B728ED" w:rsidRDefault="008A0238">
            <w:pPr>
              <w:pStyle w:val="Default"/>
              <w:rPr>
                <w:sz w:val="22"/>
                <w:szCs w:val="22"/>
              </w:rPr>
            </w:pPr>
            <w:r w:rsidRPr="00B728ED">
              <w:rPr>
                <w:sz w:val="22"/>
                <w:szCs w:val="22"/>
              </w:rPr>
              <w:t xml:space="preserve">Great Morava </w:t>
            </w:r>
          </w:p>
        </w:tc>
        <w:tc>
          <w:tcPr>
            <w:tcW w:w="2652" w:type="dxa"/>
          </w:tcPr>
          <w:p w:rsidR="008A0238" w:rsidRPr="00B728ED" w:rsidRDefault="00775B54">
            <w:pPr>
              <w:pStyle w:val="Default"/>
              <w:rPr>
                <w:sz w:val="22"/>
                <w:szCs w:val="22"/>
              </w:rPr>
            </w:pPr>
            <w:r w:rsidRPr="00B728ED">
              <w:rPr>
                <w:sz w:val="22"/>
                <w:szCs w:val="22"/>
                <w:lang w:val="bg-BG"/>
              </w:rPr>
              <w:t>Багрдан</w:t>
            </w:r>
          </w:p>
        </w:tc>
        <w:tc>
          <w:tcPr>
            <w:tcW w:w="990" w:type="dxa"/>
          </w:tcPr>
          <w:p w:rsidR="008A0238" w:rsidRPr="00B728ED" w:rsidRDefault="008A0238" w:rsidP="006F109E">
            <w:pPr>
              <w:pStyle w:val="Default"/>
              <w:jc w:val="right"/>
              <w:rPr>
                <w:sz w:val="22"/>
                <w:szCs w:val="22"/>
              </w:rPr>
            </w:pPr>
            <w:r w:rsidRPr="00B728ED">
              <w:rPr>
                <w:sz w:val="22"/>
                <w:szCs w:val="22"/>
              </w:rPr>
              <w:t xml:space="preserve">33,446 </w:t>
            </w:r>
          </w:p>
        </w:tc>
        <w:tc>
          <w:tcPr>
            <w:tcW w:w="1080" w:type="dxa"/>
          </w:tcPr>
          <w:p w:rsidR="008A0238" w:rsidRPr="00B728ED" w:rsidRDefault="008A0238" w:rsidP="006F109E">
            <w:pPr>
              <w:pStyle w:val="Default"/>
              <w:jc w:val="right"/>
              <w:rPr>
                <w:sz w:val="22"/>
                <w:szCs w:val="22"/>
              </w:rPr>
            </w:pPr>
            <w:r w:rsidRPr="00B728ED">
              <w:rPr>
                <w:sz w:val="22"/>
                <w:szCs w:val="22"/>
              </w:rPr>
              <w:t xml:space="preserve">31.50 </w:t>
            </w:r>
          </w:p>
        </w:tc>
        <w:tc>
          <w:tcPr>
            <w:tcW w:w="990" w:type="dxa"/>
          </w:tcPr>
          <w:p w:rsidR="008A0238" w:rsidRPr="00B728ED" w:rsidRDefault="008A0238" w:rsidP="006F109E">
            <w:pPr>
              <w:pStyle w:val="Default"/>
              <w:jc w:val="right"/>
              <w:rPr>
                <w:sz w:val="22"/>
                <w:szCs w:val="22"/>
              </w:rPr>
            </w:pPr>
            <w:r w:rsidRPr="00B728ED">
              <w:rPr>
                <w:sz w:val="22"/>
                <w:szCs w:val="22"/>
              </w:rPr>
              <w:t xml:space="preserve">217.90 </w:t>
            </w:r>
          </w:p>
        </w:tc>
        <w:tc>
          <w:tcPr>
            <w:tcW w:w="990" w:type="dxa"/>
          </w:tcPr>
          <w:p w:rsidR="008A0238" w:rsidRPr="00B728ED" w:rsidRDefault="008A0238" w:rsidP="006F109E">
            <w:pPr>
              <w:pStyle w:val="Default"/>
              <w:jc w:val="right"/>
              <w:rPr>
                <w:sz w:val="22"/>
                <w:szCs w:val="22"/>
              </w:rPr>
            </w:pPr>
            <w:r w:rsidRPr="00B728ED">
              <w:rPr>
                <w:sz w:val="22"/>
                <w:szCs w:val="22"/>
              </w:rPr>
              <w:t xml:space="preserve">3,079 </w:t>
            </w:r>
          </w:p>
        </w:tc>
      </w:tr>
      <w:tr w:rsidR="00972CE6" w:rsidRPr="00B728ED" w:rsidTr="00D82C44">
        <w:trPr>
          <w:trHeight w:val="92"/>
        </w:trPr>
        <w:tc>
          <w:tcPr>
            <w:tcW w:w="913" w:type="dxa"/>
          </w:tcPr>
          <w:p w:rsidR="008A0238" w:rsidRPr="00B728ED" w:rsidRDefault="008A0238" w:rsidP="002E3B54">
            <w:pPr>
              <w:pStyle w:val="Default"/>
              <w:rPr>
                <w:sz w:val="22"/>
                <w:szCs w:val="22"/>
              </w:rPr>
            </w:pPr>
            <w:r w:rsidRPr="00B728ED">
              <w:rPr>
                <w:sz w:val="22"/>
                <w:szCs w:val="22"/>
              </w:rPr>
              <w:t xml:space="preserve">43. </w:t>
            </w:r>
          </w:p>
        </w:tc>
        <w:tc>
          <w:tcPr>
            <w:tcW w:w="1800" w:type="dxa"/>
          </w:tcPr>
          <w:p w:rsidR="008A0238" w:rsidRPr="00B728ED" w:rsidRDefault="008A0238">
            <w:pPr>
              <w:pStyle w:val="Default"/>
              <w:rPr>
                <w:sz w:val="22"/>
                <w:szCs w:val="22"/>
              </w:rPr>
            </w:pPr>
            <w:r w:rsidRPr="00B728ED">
              <w:rPr>
                <w:sz w:val="22"/>
                <w:szCs w:val="22"/>
              </w:rPr>
              <w:t xml:space="preserve">Great Morava </w:t>
            </w:r>
          </w:p>
        </w:tc>
        <w:tc>
          <w:tcPr>
            <w:tcW w:w="2652" w:type="dxa"/>
          </w:tcPr>
          <w:p w:rsidR="008A0238" w:rsidRPr="00B728ED" w:rsidRDefault="00775B54">
            <w:pPr>
              <w:pStyle w:val="Default"/>
              <w:rPr>
                <w:sz w:val="22"/>
                <w:szCs w:val="22"/>
              </w:rPr>
            </w:pPr>
            <w:r w:rsidRPr="00B728ED">
              <w:rPr>
                <w:sz w:val="22"/>
                <w:szCs w:val="22"/>
                <w:lang w:val="bg-BG"/>
              </w:rPr>
              <w:t>Любичевски мост</w:t>
            </w:r>
          </w:p>
        </w:tc>
        <w:tc>
          <w:tcPr>
            <w:tcW w:w="990" w:type="dxa"/>
          </w:tcPr>
          <w:p w:rsidR="008A0238" w:rsidRPr="00B728ED" w:rsidRDefault="008A0238" w:rsidP="006F109E">
            <w:pPr>
              <w:pStyle w:val="Default"/>
              <w:jc w:val="right"/>
              <w:rPr>
                <w:sz w:val="22"/>
                <w:szCs w:val="22"/>
              </w:rPr>
            </w:pPr>
            <w:r w:rsidRPr="00B728ED">
              <w:rPr>
                <w:sz w:val="22"/>
                <w:szCs w:val="22"/>
              </w:rPr>
              <w:t xml:space="preserve">37,320 </w:t>
            </w:r>
          </w:p>
        </w:tc>
        <w:tc>
          <w:tcPr>
            <w:tcW w:w="1080" w:type="dxa"/>
          </w:tcPr>
          <w:p w:rsidR="008A0238" w:rsidRPr="00B728ED" w:rsidRDefault="008A0238" w:rsidP="006F109E">
            <w:pPr>
              <w:pStyle w:val="Default"/>
              <w:jc w:val="right"/>
              <w:rPr>
                <w:sz w:val="22"/>
                <w:szCs w:val="22"/>
              </w:rPr>
            </w:pPr>
            <w:r w:rsidRPr="00B728ED">
              <w:rPr>
                <w:sz w:val="22"/>
                <w:szCs w:val="22"/>
              </w:rPr>
              <w:t xml:space="preserve">34.80 </w:t>
            </w:r>
          </w:p>
        </w:tc>
        <w:tc>
          <w:tcPr>
            <w:tcW w:w="990" w:type="dxa"/>
          </w:tcPr>
          <w:p w:rsidR="008A0238" w:rsidRPr="00B728ED" w:rsidRDefault="008A0238" w:rsidP="006F109E">
            <w:pPr>
              <w:pStyle w:val="Default"/>
              <w:jc w:val="right"/>
              <w:rPr>
                <w:sz w:val="22"/>
                <w:szCs w:val="22"/>
              </w:rPr>
            </w:pPr>
            <w:r w:rsidRPr="00B728ED">
              <w:rPr>
                <w:sz w:val="22"/>
                <w:szCs w:val="22"/>
              </w:rPr>
              <w:t xml:space="preserve">233.90 </w:t>
            </w:r>
          </w:p>
        </w:tc>
        <w:tc>
          <w:tcPr>
            <w:tcW w:w="990" w:type="dxa"/>
          </w:tcPr>
          <w:p w:rsidR="008A0238" w:rsidRPr="00B728ED" w:rsidRDefault="008A0238" w:rsidP="006F109E">
            <w:pPr>
              <w:pStyle w:val="Default"/>
              <w:jc w:val="right"/>
              <w:rPr>
                <w:sz w:val="22"/>
                <w:szCs w:val="22"/>
              </w:rPr>
            </w:pPr>
            <w:r w:rsidRPr="00B728ED">
              <w:rPr>
                <w:sz w:val="22"/>
                <w:szCs w:val="22"/>
              </w:rPr>
              <w:t xml:space="preserve">2,738 </w:t>
            </w:r>
          </w:p>
        </w:tc>
      </w:tr>
      <w:tr w:rsidR="00972CE6" w:rsidRPr="00B728ED" w:rsidTr="00D82C44">
        <w:trPr>
          <w:trHeight w:val="94"/>
        </w:trPr>
        <w:tc>
          <w:tcPr>
            <w:tcW w:w="913" w:type="dxa"/>
          </w:tcPr>
          <w:p w:rsidR="008A0238" w:rsidRPr="00B728ED" w:rsidRDefault="008A0238" w:rsidP="00F746C3">
            <w:pPr>
              <w:pStyle w:val="Default"/>
              <w:rPr>
                <w:sz w:val="22"/>
                <w:szCs w:val="22"/>
              </w:rPr>
            </w:pPr>
            <w:r w:rsidRPr="00B728ED">
              <w:rPr>
                <w:sz w:val="22"/>
                <w:szCs w:val="22"/>
              </w:rPr>
              <w:t xml:space="preserve">44. </w:t>
            </w:r>
          </w:p>
        </w:tc>
        <w:tc>
          <w:tcPr>
            <w:tcW w:w="1800" w:type="dxa"/>
          </w:tcPr>
          <w:p w:rsidR="008A0238" w:rsidRPr="00B728ED" w:rsidRDefault="00775B54">
            <w:pPr>
              <w:pStyle w:val="Default"/>
              <w:rPr>
                <w:sz w:val="22"/>
                <w:szCs w:val="22"/>
              </w:rPr>
            </w:pPr>
            <w:r w:rsidRPr="00B728ED">
              <w:rPr>
                <w:sz w:val="22"/>
                <w:szCs w:val="22"/>
                <w:lang w:val="bg-BG"/>
              </w:rPr>
              <w:t>Лугомир</w:t>
            </w:r>
          </w:p>
        </w:tc>
        <w:tc>
          <w:tcPr>
            <w:tcW w:w="2652" w:type="dxa"/>
          </w:tcPr>
          <w:p w:rsidR="008A0238" w:rsidRPr="00B728ED" w:rsidRDefault="00775B54" w:rsidP="00775B54">
            <w:pPr>
              <w:pStyle w:val="Default"/>
              <w:rPr>
                <w:sz w:val="22"/>
                <w:szCs w:val="22"/>
              </w:rPr>
            </w:pPr>
            <w:r w:rsidRPr="00B728ED">
              <w:rPr>
                <w:sz w:val="22"/>
                <w:szCs w:val="22"/>
                <w:lang w:val="bg-BG"/>
              </w:rPr>
              <w:t>Ягодина</w:t>
            </w:r>
            <w:r w:rsidR="008A0238" w:rsidRPr="00B728ED">
              <w:rPr>
                <w:sz w:val="22"/>
                <w:szCs w:val="22"/>
              </w:rPr>
              <w:t>/</w:t>
            </w:r>
            <w:r w:rsidRPr="00B728ED">
              <w:rPr>
                <w:sz w:val="22"/>
                <w:szCs w:val="22"/>
                <w:lang w:val="bg-BG"/>
              </w:rPr>
              <w:t>Мажур</w:t>
            </w:r>
          </w:p>
        </w:tc>
        <w:tc>
          <w:tcPr>
            <w:tcW w:w="990" w:type="dxa"/>
          </w:tcPr>
          <w:p w:rsidR="008A0238" w:rsidRPr="00B728ED" w:rsidRDefault="008A0238" w:rsidP="006F109E">
            <w:pPr>
              <w:pStyle w:val="Default"/>
              <w:jc w:val="right"/>
              <w:rPr>
                <w:sz w:val="22"/>
                <w:szCs w:val="22"/>
              </w:rPr>
            </w:pPr>
            <w:r w:rsidRPr="00B728ED">
              <w:rPr>
                <w:sz w:val="22"/>
                <w:szCs w:val="22"/>
              </w:rPr>
              <w:t xml:space="preserve">427 </w:t>
            </w:r>
          </w:p>
        </w:tc>
        <w:tc>
          <w:tcPr>
            <w:tcW w:w="1080" w:type="dxa"/>
          </w:tcPr>
          <w:p w:rsidR="008A0238" w:rsidRPr="00B728ED" w:rsidRDefault="008A0238" w:rsidP="006F109E">
            <w:pPr>
              <w:pStyle w:val="Default"/>
              <w:jc w:val="right"/>
              <w:rPr>
                <w:sz w:val="22"/>
                <w:szCs w:val="22"/>
              </w:rPr>
            </w:pPr>
            <w:r w:rsidRPr="00B728ED">
              <w:rPr>
                <w:sz w:val="22"/>
                <w:szCs w:val="22"/>
              </w:rPr>
              <w:t xml:space="preserve">0.05 </w:t>
            </w:r>
          </w:p>
        </w:tc>
        <w:tc>
          <w:tcPr>
            <w:tcW w:w="990" w:type="dxa"/>
          </w:tcPr>
          <w:p w:rsidR="008A0238" w:rsidRPr="00B728ED" w:rsidRDefault="008A0238" w:rsidP="006F109E">
            <w:pPr>
              <w:pStyle w:val="Default"/>
              <w:jc w:val="right"/>
              <w:rPr>
                <w:sz w:val="22"/>
                <w:szCs w:val="22"/>
              </w:rPr>
            </w:pPr>
            <w:r w:rsidRPr="00B728ED">
              <w:rPr>
                <w:sz w:val="22"/>
                <w:szCs w:val="22"/>
              </w:rPr>
              <w:t xml:space="preserve">1.78 </w:t>
            </w:r>
          </w:p>
        </w:tc>
        <w:tc>
          <w:tcPr>
            <w:tcW w:w="990" w:type="dxa"/>
          </w:tcPr>
          <w:p w:rsidR="008A0238" w:rsidRPr="00B728ED" w:rsidRDefault="008A0238" w:rsidP="006F109E">
            <w:pPr>
              <w:pStyle w:val="Default"/>
              <w:jc w:val="right"/>
              <w:rPr>
                <w:sz w:val="22"/>
                <w:szCs w:val="22"/>
              </w:rPr>
            </w:pPr>
            <w:r w:rsidRPr="00B728ED">
              <w:rPr>
                <w:sz w:val="22"/>
                <w:szCs w:val="22"/>
              </w:rPr>
              <w:t xml:space="preserve">440 </w:t>
            </w:r>
          </w:p>
        </w:tc>
      </w:tr>
      <w:tr w:rsidR="00972CE6" w:rsidRPr="00B728ED" w:rsidTr="00D82C44">
        <w:trPr>
          <w:trHeight w:val="92"/>
        </w:trPr>
        <w:tc>
          <w:tcPr>
            <w:tcW w:w="913" w:type="dxa"/>
          </w:tcPr>
          <w:p w:rsidR="008A0238" w:rsidRPr="00B728ED" w:rsidRDefault="008A0238" w:rsidP="00F746C3">
            <w:pPr>
              <w:pStyle w:val="Default"/>
              <w:rPr>
                <w:sz w:val="22"/>
                <w:szCs w:val="22"/>
              </w:rPr>
            </w:pPr>
            <w:r w:rsidRPr="00B728ED">
              <w:rPr>
                <w:sz w:val="22"/>
                <w:szCs w:val="22"/>
              </w:rPr>
              <w:t xml:space="preserve">45. </w:t>
            </w:r>
          </w:p>
        </w:tc>
        <w:tc>
          <w:tcPr>
            <w:tcW w:w="1800" w:type="dxa"/>
          </w:tcPr>
          <w:p w:rsidR="008A0238" w:rsidRPr="00B728ED" w:rsidRDefault="00F746C3">
            <w:pPr>
              <w:pStyle w:val="Default"/>
              <w:rPr>
                <w:sz w:val="22"/>
                <w:szCs w:val="22"/>
              </w:rPr>
            </w:pPr>
            <w:r w:rsidRPr="00B728ED">
              <w:rPr>
                <w:sz w:val="22"/>
                <w:szCs w:val="22"/>
                <w:lang w:val="bg-BG"/>
              </w:rPr>
              <w:t>Ресава</w:t>
            </w:r>
          </w:p>
        </w:tc>
        <w:tc>
          <w:tcPr>
            <w:tcW w:w="2652" w:type="dxa"/>
          </w:tcPr>
          <w:p w:rsidR="008A0238" w:rsidRPr="00B728ED" w:rsidRDefault="00F746C3">
            <w:pPr>
              <w:pStyle w:val="Default"/>
              <w:rPr>
                <w:sz w:val="22"/>
                <w:szCs w:val="22"/>
              </w:rPr>
            </w:pPr>
            <w:r w:rsidRPr="00B728ED">
              <w:rPr>
                <w:sz w:val="22"/>
                <w:szCs w:val="22"/>
                <w:lang w:val="bg-BG"/>
              </w:rPr>
              <w:t>Манастир Манасия</w:t>
            </w:r>
          </w:p>
        </w:tc>
        <w:tc>
          <w:tcPr>
            <w:tcW w:w="990" w:type="dxa"/>
          </w:tcPr>
          <w:p w:rsidR="008A0238" w:rsidRPr="00B728ED" w:rsidRDefault="008A0238" w:rsidP="006F109E">
            <w:pPr>
              <w:pStyle w:val="Default"/>
              <w:jc w:val="right"/>
              <w:rPr>
                <w:sz w:val="22"/>
                <w:szCs w:val="22"/>
              </w:rPr>
            </w:pPr>
            <w:r w:rsidRPr="00B728ED">
              <w:rPr>
                <w:sz w:val="22"/>
                <w:szCs w:val="22"/>
              </w:rPr>
              <w:t xml:space="preserve">388 </w:t>
            </w:r>
          </w:p>
        </w:tc>
        <w:tc>
          <w:tcPr>
            <w:tcW w:w="1080" w:type="dxa"/>
          </w:tcPr>
          <w:p w:rsidR="008A0238" w:rsidRPr="00B728ED" w:rsidRDefault="008A0238" w:rsidP="006F109E">
            <w:pPr>
              <w:pStyle w:val="Default"/>
              <w:jc w:val="right"/>
              <w:rPr>
                <w:sz w:val="22"/>
                <w:szCs w:val="22"/>
              </w:rPr>
            </w:pPr>
            <w:r w:rsidRPr="00B728ED">
              <w:rPr>
                <w:sz w:val="22"/>
                <w:szCs w:val="22"/>
              </w:rPr>
              <w:t xml:space="preserve">0.36 </w:t>
            </w:r>
          </w:p>
        </w:tc>
        <w:tc>
          <w:tcPr>
            <w:tcW w:w="990" w:type="dxa"/>
          </w:tcPr>
          <w:p w:rsidR="008A0238" w:rsidRPr="00B728ED" w:rsidRDefault="008A0238" w:rsidP="006F109E">
            <w:pPr>
              <w:pStyle w:val="Default"/>
              <w:jc w:val="right"/>
              <w:rPr>
                <w:sz w:val="22"/>
                <w:szCs w:val="22"/>
              </w:rPr>
            </w:pPr>
            <w:r w:rsidRPr="00B728ED">
              <w:rPr>
                <w:sz w:val="22"/>
                <w:szCs w:val="22"/>
              </w:rPr>
              <w:t xml:space="preserve">3.66 </w:t>
            </w:r>
          </w:p>
        </w:tc>
        <w:tc>
          <w:tcPr>
            <w:tcW w:w="990" w:type="dxa"/>
          </w:tcPr>
          <w:p w:rsidR="008A0238" w:rsidRPr="00B728ED" w:rsidRDefault="008A0238" w:rsidP="006F109E">
            <w:pPr>
              <w:pStyle w:val="Default"/>
              <w:jc w:val="right"/>
              <w:rPr>
                <w:sz w:val="22"/>
                <w:szCs w:val="22"/>
              </w:rPr>
            </w:pPr>
            <w:r w:rsidRPr="00B728ED">
              <w:rPr>
                <w:sz w:val="22"/>
                <w:szCs w:val="22"/>
              </w:rPr>
              <w:t xml:space="preserve">356 </w:t>
            </w:r>
          </w:p>
        </w:tc>
      </w:tr>
      <w:tr w:rsidR="00972CE6" w:rsidRPr="00B728ED" w:rsidTr="00D82C44">
        <w:trPr>
          <w:trHeight w:val="90"/>
        </w:trPr>
        <w:tc>
          <w:tcPr>
            <w:tcW w:w="913" w:type="dxa"/>
          </w:tcPr>
          <w:p w:rsidR="008A0238" w:rsidRPr="00B728ED" w:rsidRDefault="008A0238" w:rsidP="003B1B13">
            <w:pPr>
              <w:pStyle w:val="Default"/>
              <w:rPr>
                <w:sz w:val="22"/>
                <w:szCs w:val="22"/>
              </w:rPr>
            </w:pPr>
            <w:r w:rsidRPr="00B728ED">
              <w:rPr>
                <w:sz w:val="22"/>
                <w:szCs w:val="22"/>
              </w:rPr>
              <w:t xml:space="preserve">46. </w:t>
            </w:r>
          </w:p>
        </w:tc>
        <w:tc>
          <w:tcPr>
            <w:tcW w:w="1800" w:type="dxa"/>
          </w:tcPr>
          <w:p w:rsidR="008A0238" w:rsidRPr="00B728ED" w:rsidRDefault="003B1B13">
            <w:pPr>
              <w:pStyle w:val="Default"/>
              <w:rPr>
                <w:sz w:val="22"/>
                <w:szCs w:val="22"/>
              </w:rPr>
            </w:pPr>
            <w:r w:rsidRPr="00B728ED">
              <w:rPr>
                <w:sz w:val="22"/>
                <w:szCs w:val="22"/>
                <w:lang w:val="bg-BG"/>
              </w:rPr>
              <w:t>Ясеница</w:t>
            </w:r>
          </w:p>
        </w:tc>
        <w:tc>
          <w:tcPr>
            <w:tcW w:w="2652" w:type="dxa"/>
          </w:tcPr>
          <w:p w:rsidR="008A0238" w:rsidRPr="00B728ED" w:rsidRDefault="001C3668">
            <w:pPr>
              <w:pStyle w:val="Default"/>
              <w:rPr>
                <w:sz w:val="22"/>
                <w:szCs w:val="22"/>
              </w:rPr>
            </w:pPr>
            <w:r w:rsidRPr="00B728ED">
              <w:rPr>
                <w:sz w:val="22"/>
                <w:szCs w:val="22"/>
                <w:lang w:val="bg-BG"/>
              </w:rPr>
              <w:t>Доня Шаторня</w:t>
            </w:r>
          </w:p>
        </w:tc>
        <w:tc>
          <w:tcPr>
            <w:tcW w:w="990" w:type="dxa"/>
          </w:tcPr>
          <w:p w:rsidR="008A0238" w:rsidRPr="00B728ED" w:rsidRDefault="008A0238" w:rsidP="006F109E">
            <w:pPr>
              <w:pStyle w:val="Default"/>
              <w:jc w:val="right"/>
              <w:rPr>
                <w:sz w:val="22"/>
                <w:szCs w:val="22"/>
              </w:rPr>
            </w:pPr>
            <w:r w:rsidRPr="00B728ED">
              <w:rPr>
                <w:sz w:val="22"/>
                <w:szCs w:val="22"/>
              </w:rPr>
              <w:t xml:space="preserve">83,60 </w:t>
            </w:r>
          </w:p>
        </w:tc>
        <w:tc>
          <w:tcPr>
            <w:tcW w:w="1080" w:type="dxa"/>
          </w:tcPr>
          <w:p w:rsidR="008A0238" w:rsidRPr="00B728ED" w:rsidRDefault="008A0238" w:rsidP="006F109E">
            <w:pPr>
              <w:pStyle w:val="Default"/>
              <w:jc w:val="right"/>
              <w:rPr>
                <w:sz w:val="22"/>
                <w:szCs w:val="22"/>
              </w:rPr>
            </w:pPr>
            <w:r w:rsidRPr="00B728ED">
              <w:rPr>
                <w:sz w:val="22"/>
                <w:szCs w:val="22"/>
              </w:rPr>
              <w:t xml:space="preserve">0.04 </w:t>
            </w:r>
          </w:p>
        </w:tc>
        <w:tc>
          <w:tcPr>
            <w:tcW w:w="990" w:type="dxa"/>
          </w:tcPr>
          <w:p w:rsidR="008A0238" w:rsidRPr="00B728ED" w:rsidRDefault="008A0238" w:rsidP="006F109E">
            <w:pPr>
              <w:pStyle w:val="Default"/>
              <w:jc w:val="right"/>
              <w:rPr>
                <w:sz w:val="22"/>
                <w:szCs w:val="22"/>
              </w:rPr>
            </w:pPr>
            <w:r w:rsidRPr="00B728ED">
              <w:rPr>
                <w:sz w:val="22"/>
                <w:szCs w:val="22"/>
              </w:rPr>
              <w:t xml:space="preserve">0.62 </w:t>
            </w:r>
          </w:p>
        </w:tc>
        <w:tc>
          <w:tcPr>
            <w:tcW w:w="990" w:type="dxa"/>
          </w:tcPr>
          <w:p w:rsidR="008A0238" w:rsidRPr="00B728ED" w:rsidRDefault="008A0238" w:rsidP="006F109E">
            <w:pPr>
              <w:pStyle w:val="Default"/>
              <w:jc w:val="right"/>
              <w:rPr>
                <w:sz w:val="22"/>
                <w:szCs w:val="22"/>
              </w:rPr>
            </w:pPr>
            <w:r w:rsidRPr="00B728ED">
              <w:rPr>
                <w:sz w:val="22"/>
                <w:szCs w:val="22"/>
              </w:rPr>
              <w:t xml:space="preserve">181 </w:t>
            </w:r>
          </w:p>
        </w:tc>
      </w:tr>
      <w:tr w:rsidR="00972CE6" w:rsidRPr="00B728ED" w:rsidTr="00D82C44">
        <w:trPr>
          <w:trHeight w:val="205"/>
        </w:trPr>
        <w:tc>
          <w:tcPr>
            <w:tcW w:w="913" w:type="dxa"/>
          </w:tcPr>
          <w:p w:rsidR="008A0238" w:rsidRPr="00B728ED" w:rsidRDefault="008A0238" w:rsidP="00B20F03">
            <w:pPr>
              <w:pStyle w:val="Default"/>
              <w:rPr>
                <w:sz w:val="22"/>
                <w:szCs w:val="22"/>
              </w:rPr>
            </w:pPr>
            <w:r w:rsidRPr="00B728ED">
              <w:rPr>
                <w:sz w:val="22"/>
                <w:szCs w:val="22"/>
              </w:rPr>
              <w:lastRenderedPageBreak/>
              <w:t xml:space="preserve">47. </w:t>
            </w:r>
          </w:p>
        </w:tc>
        <w:tc>
          <w:tcPr>
            <w:tcW w:w="1800" w:type="dxa"/>
          </w:tcPr>
          <w:p w:rsidR="008A0238" w:rsidRPr="00B728ED" w:rsidRDefault="00B20F03">
            <w:pPr>
              <w:pStyle w:val="Default"/>
              <w:rPr>
                <w:sz w:val="22"/>
                <w:szCs w:val="22"/>
              </w:rPr>
            </w:pPr>
            <w:r w:rsidRPr="00B728ED">
              <w:rPr>
                <w:sz w:val="22"/>
                <w:szCs w:val="22"/>
                <w:lang w:val="bg-BG"/>
              </w:rPr>
              <w:t>Западна Морава</w:t>
            </w:r>
          </w:p>
        </w:tc>
        <w:tc>
          <w:tcPr>
            <w:tcW w:w="2652" w:type="dxa"/>
          </w:tcPr>
          <w:p w:rsidR="008A0238" w:rsidRPr="00B728ED" w:rsidRDefault="00205058" w:rsidP="00B20F03">
            <w:pPr>
              <w:pStyle w:val="Default"/>
              <w:rPr>
                <w:sz w:val="22"/>
                <w:szCs w:val="22"/>
              </w:rPr>
            </w:pPr>
            <w:r w:rsidRPr="00B728ED">
              <w:rPr>
                <w:sz w:val="22"/>
                <w:szCs w:val="22"/>
                <w:lang w:val="bg-BG"/>
              </w:rPr>
              <w:t>Гуг</w:t>
            </w:r>
            <w:r w:rsidR="00B20F03" w:rsidRPr="00B728ED">
              <w:rPr>
                <w:sz w:val="22"/>
                <w:szCs w:val="22"/>
                <w:lang w:val="bg-BG"/>
              </w:rPr>
              <w:t>алски мост</w:t>
            </w:r>
            <w:r w:rsidR="008A0238" w:rsidRPr="00B728ED">
              <w:rPr>
                <w:sz w:val="22"/>
                <w:szCs w:val="22"/>
              </w:rPr>
              <w:t xml:space="preserve">/ </w:t>
            </w:r>
            <w:r w:rsidR="00B20F03" w:rsidRPr="00B728ED">
              <w:rPr>
                <w:sz w:val="22"/>
                <w:szCs w:val="22"/>
                <w:lang w:val="bg-BG"/>
              </w:rPr>
              <w:t>Кратовска стена</w:t>
            </w:r>
          </w:p>
        </w:tc>
        <w:tc>
          <w:tcPr>
            <w:tcW w:w="990" w:type="dxa"/>
          </w:tcPr>
          <w:p w:rsidR="008A0238" w:rsidRPr="00B728ED" w:rsidRDefault="008A0238" w:rsidP="006F109E">
            <w:pPr>
              <w:pStyle w:val="Default"/>
              <w:jc w:val="right"/>
              <w:rPr>
                <w:sz w:val="22"/>
                <w:szCs w:val="22"/>
              </w:rPr>
            </w:pPr>
            <w:r w:rsidRPr="00B728ED">
              <w:rPr>
                <w:sz w:val="22"/>
                <w:szCs w:val="22"/>
              </w:rPr>
              <w:t xml:space="preserve">2,688 </w:t>
            </w:r>
          </w:p>
        </w:tc>
        <w:tc>
          <w:tcPr>
            <w:tcW w:w="1080" w:type="dxa"/>
          </w:tcPr>
          <w:p w:rsidR="008A0238" w:rsidRPr="00B728ED" w:rsidRDefault="008A0238" w:rsidP="006F109E">
            <w:pPr>
              <w:pStyle w:val="Default"/>
              <w:jc w:val="right"/>
              <w:rPr>
                <w:sz w:val="22"/>
                <w:szCs w:val="22"/>
              </w:rPr>
            </w:pPr>
            <w:r w:rsidRPr="00B728ED">
              <w:rPr>
                <w:sz w:val="22"/>
                <w:szCs w:val="22"/>
              </w:rPr>
              <w:t xml:space="preserve">3.70 </w:t>
            </w:r>
          </w:p>
        </w:tc>
        <w:tc>
          <w:tcPr>
            <w:tcW w:w="990" w:type="dxa"/>
          </w:tcPr>
          <w:p w:rsidR="008A0238" w:rsidRPr="00B728ED" w:rsidRDefault="008A0238" w:rsidP="006F109E">
            <w:pPr>
              <w:pStyle w:val="Default"/>
              <w:jc w:val="right"/>
              <w:rPr>
                <w:sz w:val="22"/>
                <w:szCs w:val="22"/>
              </w:rPr>
            </w:pPr>
            <w:r w:rsidRPr="00B728ED">
              <w:rPr>
                <w:sz w:val="22"/>
                <w:szCs w:val="22"/>
              </w:rPr>
              <w:t xml:space="preserve">31.77 </w:t>
            </w:r>
          </w:p>
        </w:tc>
        <w:tc>
          <w:tcPr>
            <w:tcW w:w="990" w:type="dxa"/>
          </w:tcPr>
          <w:p w:rsidR="008A0238" w:rsidRPr="00B728ED" w:rsidRDefault="008A0238" w:rsidP="006F109E">
            <w:pPr>
              <w:pStyle w:val="Default"/>
              <w:jc w:val="right"/>
              <w:rPr>
                <w:sz w:val="22"/>
                <w:szCs w:val="22"/>
              </w:rPr>
            </w:pPr>
            <w:r w:rsidRPr="00B728ED">
              <w:rPr>
                <w:sz w:val="22"/>
                <w:szCs w:val="22"/>
              </w:rPr>
              <w:t xml:space="preserve">820 </w:t>
            </w:r>
          </w:p>
        </w:tc>
      </w:tr>
      <w:tr w:rsidR="00972CE6" w:rsidRPr="00B728ED" w:rsidTr="00D82C44">
        <w:trPr>
          <w:trHeight w:val="92"/>
        </w:trPr>
        <w:tc>
          <w:tcPr>
            <w:tcW w:w="913" w:type="dxa"/>
          </w:tcPr>
          <w:p w:rsidR="008A0238" w:rsidRPr="00B728ED" w:rsidRDefault="008A0238" w:rsidP="00B20F03">
            <w:pPr>
              <w:pStyle w:val="Default"/>
              <w:rPr>
                <w:sz w:val="22"/>
                <w:szCs w:val="22"/>
              </w:rPr>
            </w:pPr>
            <w:r w:rsidRPr="00B728ED">
              <w:rPr>
                <w:sz w:val="22"/>
                <w:szCs w:val="22"/>
              </w:rPr>
              <w:t xml:space="preserve">48. </w:t>
            </w:r>
          </w:p>
        </w:tc>
        <w:tc>
          <w:tcPr>
            <w:tcW w:w="1800" w:type="dxa"/>
          </w:tcPr>
          <w:p w:rsidR="008A0238" w:rsidRPr="00B728ED" w:rsidRDefault="00B20F03">
            <w:pPr>
              <w:pStyle w:val="Default"/>
              <w:rPr>
                <w:sz w:val="22"/>
                <w:szCs w:val="22"/>
              </w:rPr>
            </w:pPr>
            <w:r w:rsidRPr="00B728ED">
              <w:rPr>
                <w:sz w:val="22"/>
                <w:szCs w:val="22"/>
                <w:lang w:val="bg-BG"/>
              </w:rPr>
              <w:t>Западна Морава</w:t>
            </w:r>
          </w:p>
        </w:tc>
        <w:tc>
          <w:tcPr>
            <w:tcW w:w="2652" w:type="dxa"/>
          </w:tcPr>
          <w:p w:rsidR="008A0238" w:rsidRPr="00B728ED" w:rsidRDefault="001C62FA" w:rsidP="001C62FA">
            <w:pPr>
              <w:pStyle w:val="Default"/>
              <w:rPr>
                <w:sz w:val="22"/>
                <w:szCs w:val="22"/>
              </w:rPr>
            </w:pPr>
            <w:r w:rsidRPr="00B728ED">
              <w:rPr>
                <w:sz w:val="22"/>
                <w:szCs w:val="22"/>
                <w:lang w:val="bg-BG"/>
              </w:rPr>
              <w:t>Кралево</w:t>
            </w:r>
            <w:r w:rsidR="008A0238" w:rsidRPr="00B728ED">
              <w:rPr>
                <w:sz w:val="22"/>
                <w:szCs w:val="22"/>
              </w:rPr>
              <w:t xml:space="preserve">/ </w:t>
            </w:r>
            <w:r w:rsidRPr="00B728ED">
              <w:rPr>
                <w:sz w:val="22"/>
                <w:szCs w:val="22"/>
                <w:lang w:val="bg-BG"/>
              </w:rPr>
              <w:t>Милочай</w:t>
            </w:r>
          </w:p>
        </w:tc>
        <w:tc>
          <w:tcPr>
            <w:tcW w:w="990" w:type="dxa"/>
          </w:tcPr>
          <w:p w:rsidR="008A0238" w:rsidRPr="00B728ED" w:rsidRDefault="008A0238" w:rsidP="006F109E">
            <w:pPr>
              <w:pStyle w:val="Default"/>
              <w:jc w:val="right"/>
              <w:rPr>
                <w:sz w:val="22"/>
                <w:szCs w:val="22"/>
              </w:rPr>
            </w:pPr>
            <w:r w:rsidRPr="00B728ED">
              <w:rPr>
                <w:sz w:val="22"/>
                <w:szCs w:val="22"/>
              </w:rPr>
              <w:t xml:space="preserve">4,658 </w:t>
            </w:r>
          </w:p>
        </w:tc>
        <w:tc>
          <w:tcPr>
            <w:tcW w:w="1080" w:type="dxa"/>
          </w:tcPr>
          <w:p w:rsidR="008A0238" w:rsidRPr="00B728ED" w:rsidRDefault="008A0238" w:rsidP="006F109E">
            <w:pPr>
              <w:pStyle w:val="Default"/>
              <w:jc w:val="right"/>
              <w:rPr>
                <w:sz w:val="22"/>
                <w:szCs w:val="22"/>
              </w:rPr>
            </w:pPr>
            <w:r w:rsidRPr="00B728ED">
              <w:rPr>
                <w:sz w:val="22"/>
                <w:szCs w:val="22"/>
              </w:rPr>
              <w:t xml:space="preserve">4.58 </w:t>
            </w:r>
          </w:p>
        </w:tc>
        <w:tc>
          <w:tcPr>
            <w:tcW w:w="990" w:type="dxa"/>
          </w:tcPr>
          <w:p w:rsidR="008A0238" w:rsidRPr="00B728ED" w:rsidRDefault="008A0238" w:rsidP="006F109E">
            <w:pPr>
              <w:pStyle w:val="Default"/>
              <w:jc w:val="right"/>
              <w:rPr>
                <w:sz w:val="22"/>
                <w:szCs w:val="22"/>
              </w:rPr>
            </w:pPr>
            <w:r w:rsidRPr="00B728ED">
              <w:rPr>
                <w:sz w:val="22"/>
                <w:szCs w:val="22"/>
              </w:rPr>
              <w:t xml:space="preserve">43.00 </w:t>
            </w:r>
          </w:p>
        </w:tc>
        <w:tc>
          <w:tcPr>
            <w:tcW w:w="990" w:type="dxa"/>
          </w:tcPr>
          <w:p w:rsidR="008A0238" w:rsidRPr="00B728ED" w:rsidRDefault="008A0238" w:rsidP="006F109E">
            <w:pPr>
              <w:pStyle w:val="Default"/>
              <w:jc w:val="right"/>
              <w:rPr>
                <w:sz w:val="22"/>
                <w:szCs w:val="22"/>
              </w:rPr>
            </w:pPr>
            <w:r w:rsidRPr="00B728ED">
              <w:rPr>
                <w:sz w:val="22"/>
                <w:szCs w:val="22"/>
              </w:rPr>
              <w:t xml:space="preserve">1,234 </w:t>
            </w:r>
          </w:p>
        </w:tc>
      </w:tr>
      <w:tr w:rsidR="00972CE6" w:rsidRPr="00B728ED" w:rsidTr="00D82C44">
        <w:trPr>
          <w:trHeight w:val="92"/>
        </w:trPr>
        <w:tc>
          <w:tcPr>
            <w:tcW w:w="913" w:type="dxa"/>
          </w:tcPr>
          <w:p w:rsidR="008A0238" w:rsidRPr="00B728ED" w:rsidRDefault="008A0238" w:rsidP="00B20F03">
            <w:pPr>
              <w:pStyle w:val="Default"/>
              <w:rPr>
                <w:sz w:val="22"/>
                <w:szCs w:val="22"/>
              </w:rPr>
            </w:pPr>
            <w:r w:rsidRPr="00B728ED">
              <w:rPr>
                <w:sz w:val="22"/>
                <w:szCs w:val="22"/>
              </w:rPr>
              <w:t xml:space="preserve">49. </w:t>
            </w:r>
          </w:p>
        </w:tc>
        <w:tc>
          <w:tcPr>
            <w:tcW w:w="1800" w:type="dxa"/>
          </w:tcPr>
          <w:p w:rsidR="008A0238" w:rsidRPr="00B728ED" w:rsidRDefault="00B20F03">
            <w:pPr>
              <w:pStyle w:val="Default"/>
              <w:rPr>
                <w:sz w:val="22"/>
                <w:szCs w:val="22"/>
              </w:rPr>
            </w:pPr>
            <w:r w:rsidRPr="00B728ED">
              <w:rPr>
                <w:sz w:val="22"/>
                <w:szCs w:val="22"/>
                <w:lang w:val="bg-BG"/>
              </w:rPr>
              <w:t>Западна Морава</w:t>
            </w:r>
          </w:p>
        </w:tc>
        <w:tc>
          <w:tcPr>
            <w:tcW w:w="2652" w:type="dxa"/>
          </w:tcPr>
          <w:p w:rsidR="008A0238" w:rsidRPr="00B728ED" w:rsidRDefault="001C62FA">
            <w:pPr>
              <w:pStyle w:val="Default"/>
              <w:rPr>
                <w:sz w:val="22"/>
                <w:szCs w:val="22"/>
              </w:rPr>
            </w:pPr>
            <w:r w:rsidRPr="00B728ED">
              <w:rPr>
                <w:sz w:val="22"/>
                <w:szCs w:val="22"/>
                <w:lang w:val="bg-BG"/>
              </w:rPr>
              <w:t>Ясика</w:t>
            </w:r>
          </w:p>
        </w:tc>
        <w:tc>
          <w:tcPr>
            <w:tcW w:w="990" w:type="dxa"/>
          </w:tcPr>
          <w:p w:rsidR="008A0238" w:rsidRPr="00B728ED" w:rsidRDefault="008A0238" w:rsidP="006F109E">
            <w:pPr>
              <w:pStyle w:val="Default"/>
              <w:jc w:val="right"/>
              <w:rPr>
                <w:sz w:val="22"/>
                <w:szCs w:val="22"/>
              </w:rPr>
            </w:pPr>
            <w:r w:rsidRPr="00B728ED">
              <w:rPr>
                <w:sz w:val="22"/>
                <w:szCs w:val="22"/>
              </w:rPr>
              <w:t xml:space="preserve">14,721 </w:t>
            </w:r>
          </w:p>
        </w:tc>
        <w:tc>
          <w:tcPr>
            <w:tcW w:w="1080" w:type="dxa"/>
          </w:tcPr>
          <w:p w:rsidR="008A0238" w:rsidRPr="00B728ED" w:rsidRDefault="008A0238" w:rsidP="006F109E">
            <w:pPr>
              <w:pStyle w:val="Default"/>
              <w:jc w:val="right"/>
              <w:rPr>
                <w:sz w:val="22"/>
                <w:szCs w:val="22"/>
              </w:rPr>
            </w:pPr>
            <w:r w:rsidRPr="00B728ED">
              <w:rPr>
                <w:sz w:val="22"/>
                <w:szCs w:val="22"/>
              </w:rPr>
              <w:t xml:space="preserve">16.40 </w:t>
            </w:r>
          </w:p>
        </w:tc>
        <w:tc>
          <w:tcPr>
            <w:tcW w:w="990" w:type="dxa"/>
          </w:tcPr>
          <w:p w:rsidR="008A0238" w:rsidRPr="00B728ED" w:rsidRDefault="008A0238" w:rsidP="006F109E">
            <w:pPr>
              <w:pStyle w:val="Default"/>
              <w:jc w:val="right"/>
              <w:rPr>
                <w:sz w:val="22"/>
                <w:szCs w:val="22"/>
              </w:rPr>
            </w:pPr>
            <w:r w:rsidRPr="00B728ED">
              <w:rPr>
                <w:sz w:val="22"/>
                <w:szCs w:val="22"/>
              </w:rPr>
              <w:t xml:space="preserve">105.30 </w:t>
            </w:r>
          </w:p>
        </w:tc>
        <w:tc>
          <w:tcPr>
            <w:tcW w:w="990" w:type="dxa"/>
          </w:tcPr>
          <w:p w:rsidR="008A0238" w:rsidRPr="00B728ED" w:rsidRDefault="008A0238" w:rsidP="006F109E">
            <w:pPr>
              <w:pStyle w:val="Default"/>
              <w:jc w:val="right"/>
              <w:rPr>
                <w:sz w:val="22"/>
                <w:szCs w:val="22"/>
              </w:rPr>
            </w:pPr>
            <w:r w:rsidRPr="00B728ED">
              <w:rPr>
                <w:sz w:val="22"/>
                <w:szCs w:val="22"/>
              </w:rPr>
              <w:t xml:space="preserve">1,844 </w:t>
            </w:r>
          </w:p>
        </w:tc>
      </w:tr>
      <w:tr w:rsidR="00972CE6" w:rsidRPr="00B728ED" w:rsidTr="00D82C44">
        <w:trPr>
          <w:trHeight w:val="92"/>
        </w:trPr>
        <w:tc>
          <w:tcPr>
            <w:tcW w:w="913" w:type="dxa"/>
          </w:tcPr>
          <w:p w:rsidR="00972CE6" w:rsidRPr="00B728ED" w:rsidRDefault="00972CE6" w:rsidP="00972CE6">
            <w:pPr>
              <w:pStyle w:val="Default"/>
              <w:rPr>
                <w:sz w:val="22"/>
                <w:szCs w:val="22"/>
              </w:rPr>
            </w:pPr>
            <w:r w:rsidRPr="00B728ED">
              <w:rPr>
                <w:sz w:val="22"/>
                <w:szCs w:val="22"/>
              </w:rPr>
              <w:t xml:space="preserve">50. </w:t>
            </w:r>
          </w:p>
        </w:tc>
        <w:tc>
          <w:tcPr>
            <w:tcW w:w="1800" w:type="dxa"/>
          </w:tcPr>
          <w:p w:rsidR="00972CE6" w:rsidRPr="00B728ED" w:rsidRDefault="00E80C76" w:rsidP="00972CE6">
            <w:pPr>
              <w:pStyle w:val="Default"/>
              <w:rPr>
                <w:sz w:val="22"/>
                <w:szCs w:val="22"/>
              </w:rPr>
            </w:pPr>
            <w:r w:rsidRPr="00B728ED">
              <w:rPr>
                <w:sz w:val="22"/>
                <w:szCs w:val="22"/>
                <w:lang w:val="bg-BG"/>
              </w:rPr>
              <w:t>Джетиня</w:t>
            </w:r>
          </w:p>
        </w:tc>
        <w:tc>
          <w:tcPr>
            <w:tcW w:w="2652" w:type="dxa"/>
          </w:tcPr>
          <w:p w:rsidR="00972CE6" w:rsidRPr="00B728ED" w:rsidRDefault="00E80C76" w:rsidP="00972CE6">
            <w:pPr>
              <w:pStyle w:val="Default"/>
              <w:rPr>
                <w:sz w:val="22"/>
                <w:szCs w:val="22"/>
              </w:rPr>
            </w:pPr>
            <w:r w:rsidRPr="00B728ED">
              <w:rPr>
                <w:sz w:val="22"/>
                <w:szCs w:val="22"/>
                <w:lang w:val="bg-BG"/>
              </w:rPr>
              <w:t>Стапари</w:t>
            </w:r>
          </w:p>
        </w:tc>
        <w:tc>
          <w:tcPr>
            <w:tcW w:w="990" w:type="dxa"/>
          </w:tcPr>
          <w:p w:rsidR="00972CE6" w:rsidRPr="00B728ED" w:rsidRDefault="00972CE6" w:rsidP="006F109E">
            <w:pPr>
              <w:pStyle w:val="Default"/>
              <w:jc w:val="right"/>
              <w:rPr>
                <w:sz w:val="22"/>
                <w:szCs w:val="22"/>
              </w:rPr>
            </w:pPr>
          </w:p>
        </w:tc>
        <w:tc>
          <w:tcPr>
            <w:tcW w:w="1080" w:type="dxa"/>
          </w:tcPr>
          <w:p w:rsidR="00972CE6" w:rsidRPr="00B728ED" w:rsidRDefault="00972CE6" w:rsidP="006F109E">
            <w:pPr>
              <w:pStyle w:val="Default"/>
              <w:jc w:val="right"/>
              <w:rPr>
                <w:sz w:val="22"/>
                <w:szCs w:val="22"/>
              </w:rPr>
            </w:pPr>
            <w:r w:rsidRPr="00B728ED">
              <w:rPr>
                <w:sz w:val="22"/>
                <w:szCs w:val="22"/>
              </w:rPr>
              <w:t xml:space="preserve">0.44 </w:t>
            </w:r>
          </w:p>
        </w:tc>
        <w:tc>
          <w:tcPr>
            <w:tcW w:w="990" w:type="dxa"/>
          </w:tcPr>
          <w:p w:rsidR="00972CE6" w:rsidRPr="00B728ED" w:rsidRDefault="00972CE6" w:rsidP="006F109E">
            <w:pPr>
              <w:pStyle w:val="Default"/>
              <w:jc w:val="right"/>
              <w:rPr>
                <w:sz w:val="22"/>
                <w:szCs w:val="22"/>
              </w:rPr>
            </w:pPr>
            <w:r w:rsidRPr="00B728ED">
              <w:rPr>
                <w:sz w:val="22"/>
                <w:szCs w:val="22"/>
              </w:rPr>
              <w:t xml:space="preserve">3.48 </w:t>
            </w:r>
          </w:p>
        </w:tc>
        <w:tc>
          <w:tcPr>
            <w:tcW w:w="990" w:type="dxa"/>
          </w:tcPr>
          <w:p w:rsidR="00972CE6" w:rsidRPr="00B728ED" w:rsidRDefault="00972CE6" w:rsidP="006F109E">
            <w:pPr>
              <w:pStyle w:val="Default"/>
              <w:jc w:val="right"/>
              <w:rPr>
                <w:sz w:val="22"/>
                <w:szCs w:val="22"/>
              </w:rPr>
            </w:pPr>
            <w:r w:rsidRPr="00B728ED">
              <w:rPr>
                <w:sz w:val="22"/>
                <w:szCs w:val="22"/>
              </w:rPr>
              <w:t xml:space="preserve">320 </w:t>
            </w:r>
          </w:p>
        </w:tc>
      </w:tr>
      <w:tr w:rsidR="00972CE6" w:rsidRPr="00B728ED" w:rsidTr="00D82C44">
        <w:trPr>
          <w:trHeight w:val="92"/>
        </w:trPr>
        <w:tc>
          <w:tcPr>
            <w:tcW w:w="913" w:type="dxa"/>
          </w:tcPr>
          <w:p w:rsidR="00972CE6" w:rsidRPr="00B728ED" w:rsidRDefault="00972CE6" w:rsidP="00972CE6">
            <w:pPr>
              <w:pStyle w:val="Default"/>
              <w:rPr>
                <w:sz w:val="22"/>
                <w:szCs w:val="22"/>
              </w:rPr>
            </w:pPr>
            <w:r w:rsidRPr="00B728ED">
              <w:rPr>
                <w:sz w:val="22"/>
                <w:szCs w:val="22"/>
              </w:rPr>
              <w:t xml:space="preserve">51. </w:t>
            </w:r>
          </w:p>
        </w:tc>
        <w:tc>
          <w:tcPr>
            <w:tcW w:w="1800" w:type="dxa"/>
          </w:tcPr>
          <w:p w:rsidR="00972CE6" w:rsidRPr="00B728ED" w:rsidRDefault="00E80C76" w:rsidP="00972CE6">
            <w:pPr>
              <w:pStyle w:val="Default"/>
              <w:rPr>
                <w:sz w:val="22"/>
                <w:szCs w:val="22"/>
              </w:rPr>
            </w:pPr>
            <w:r w:rsidRPr="00B728ED">
              <w:rPr>
                <w:sz w:val="22"/>
                <w:szCs w:val="22"/>
                <w:lang w:val="bg-BG"/>
              </w:rPr>
              <w:t>Моравица</w:t>
            </w:r>
          </w:p>
        </w:tc>
        <w:tc>
          <w:tcPr>
            <w:tcW w:w="2652" w:type="dxa"/>
          </w:tcPr>
          <w:p w:rsidR="00972CE6" w:rsidRPr="00B728ED" w:rsidRDefault="00D82C44" w:rsidP="00972CE6">
            <w:pPr>
              <w:pStyle w:val="Default"/>
              <w:rPr>
                <w:sz w:val="22"/>
                <w:szCs w:val="22"/>
              </w:rPr>
            </w:pPr>
            <w:r w:rsidRPr="00B728ED">
              <w:rPr>
                <w:sz w:val="22"/>
                <w:szCs w:val="22"/>
                <w:lang w:val="bg-BG"/>
              </w:rPr>
              <w:t>Иваница</w:t>
            </w:r>
          </w:p>
        </w:tc>
        <w:tc>
          <w:tcPr>
            <w:tcW w:w="990" w:type="dxa"/>
          </w:tcPr>
          <w:p w:rsidR="00972CE6" w:rsidRPr="00B728ED" w:rsidRDefault="00972CE6" w:rsidP="006F109E">
            <w:pPr>
              <w:pStyle w:val="Default"/>
              <w:jc w:val="right"/>
              <w:rPr>
                <w:sz w:val="22"/>
                <w:szCs w:val="22"/>
              </w:rPr>
            </w:pPr>
            <w:r w:rsidRPr="00B728ED">
              <w:rPr>
                <w:sz w:val="22"/>
                <w:szCs w:val="22"/>
              </w:rPr>
              <w:t xml:space="preserve">475 </w:t>
            </w:r>
          </w:p>
        </w:tc>
        <w:tc>
          <w:tcPr>
            <w:tcW w:w="1080" w:type="dxa"/>
          </w:tcPr>
          <w:p w:rsidR="00972CE6" w:rsidRPr="00B728ED" w:rsidRDefault="00972CE6" w:rsidP="006F109E">
            <w:pPr>
              <w:pStyle w:val="Default"/>
              <w:jc w:val="right"/>
              <w:rPr>
                <w:sz w:val="22"/>
                <w:szCs w:val="22"/>
              </w:rPr>
            </w:pPr>
            <w:r w:rsidRPr="00B728ED">
              <w:rPr>
                <w:sz w:val="22"/>
                <w:szCs w:val="22"/>
              </w:rPr>
              <w:t xml:space="preserve">0.66 </w:t>
            </w:r>
          </w:p>
        </w:tc>
        <w:tc>
          <w:tcPr>
            <w:tcW w:w="990" w:type="dxa"/>
          </w:tcPr>
          <w:p w:rsidR="00972CE6" w:rsidRPr="00B728ED" w:rsidRDefault="00972CE6" w:rsidP="006F109E">
            <w:pPr>
              <w:pStyle w:val="Default"/>
              <w:jc w:val="right"/>
              <w:rPr>
                <w:sz w:val="22"/>
                <w:szCs w:val="22"/>
              </w:rPr>
            </w:pPr>
            <w:r w:rsidRPr="00B728ED">
              <w:rPr>
                <w:sz w:val="22"/>
                <w:szCs w:val="22"/>
              </w:rPr>
              <w:t xml:space="preserve">6.65 </w:t>
            </w:r>
          </w:p>
        </w:tc>
        <w:tc>
          <w:tcPr>
            <w:tcW w:w="990" w:type="dxa"/>
          </w:tcPr>
          <w:p w:rsidR="00972CE6" w:rsidRPr="00B728ED" w:rsidRDefault="00972CE6" w:rsidP="006F109E">
            <w:pPr>
              <w:pStyle w:val="Default"/>
              <w:jc w:val="right"/>
              <w:rPr>
                <w:sz w:val="22"/>
                <w:szCs w:val="22"/>
              </w:rPr>
            </w:pPr>
            <w:r w:rsidRPr="00B728ED">
              <w:rPr>
                <w:sz w:val="22"/>
                <w:szCs w:val="22"/>
              </w:rPr>
              <w:t xml:space="preserve">311 </w:t>
            </w:r>
          </w:p>
        </w:tc>
      </w:tr>
      <w:tr w:rsidR="00972CE6" w:rsidRPr="00B728ED" w:rsidTr="00D82C44">
        <w:trPr>
          <w:trHeight w:val="92"/>
        </w:trPr>
        <w:tc>
          <w:tcPr>
            <w:tcW w:w="913" w:type="dxa"/>
          </w:tcPr>
          <w:p w:rsidR="00972CE6" w:rsidRPr="00B728ED" w:rsidRDefault="00972CE6" w:rsidP="00972CE6">
            <w:pPr>
              <w:pStyle w:val="Default"/>
              <w:rPr>
                <w:sz w:val="22"/>
                <w:szCs w:val="22"/>
              </w:rPr>
            </w:pPr>
            <w:r w:rsidRPr="00B728ED">
              <w:rPr>
                <w:sz w:val="22"/>
                <w:szCs w:val="22"/>
              </w:rPr>
              <w:t xml:space="preserve">52. </w:t>
            </w:r>
          </w:p>
        </w:tc>
        <w:tc>
          <w:tcPr>
            <w:tcW w:w="1800" w:type="dxa"/>
          </w:tcPr>
          <w:p w:rsidR="00972CE6" w:rsidRPr="00B728ED" w:rsidRDefault="00D82C44" w:rsidP="00972CE6">
            <w:pPr>
              <w:pStyle w:val="Default"/>
              <w:rPr>
                <w:sz w:val="22"/>
                <w:szCs w:val="22"/>
              </w:rPr>
            </w:pPr>
            <w:r w:rsidRPr="00B728ED">
              <w:rPr>
                <w:sz w:val="22"/>
                <w:szCs w:val="22"/>
                <w:lang w:val="bg-BG"/>
              </w:rPr>
              <w:t>Моравица</w:t>
            </w:r>
          </w:p>
        </w:tc>
        <w:tc>
          <w:tcPr>
            <w:tcW w:w="2652" w:type="dxa"/>
          </w:tcPr>
          <w:p w:rsidR="00972CE6" w:rsidRPr="00B728ED" w:rsidRDefault="00D82C44" w:rsidP="00972CE6">
            <w:pPr>
              <w:pStyle w:val="Default"/>
              <w:rPr>
                <w:sz w:val="22"/>
                <w:szCs w:val="22"/>
              </w:rPr>
            </w:pPr>
            <w:r w:rsidRPr="00B728ED">
              <w:rPr>
                <w:sz w:val="22"/>
                <w:szCs w:val="22"/>
                <w:lang w:val="bg-BG"/>
              </w:rPr>
              <w:t>Ариле</w:t>
            </w:r>
          </w:p>
        </w:tc>
        <w:tc>
          <w:tcPr>
            <w:tcW w:w="990" w:type="dxa"/>
          </w:tcPr>
          <w:p w:rsidR="00972CE6" w:rsidRPr="00B728ED" w:rsidRDefault="00972CE6" w:rsidP="006F109E">
            <w:pPr>
              <w:pStyle w:val="Default"/>
              <w:jc w:val="right"/>
              <w:rPr>
                <w:sz w:val="22"/>
                <w:szCs w:val="22"/>
              </w:rPr>
            </w:pPr>
            <w:r w:rsidRPr="00B728ED">
              <w:rPr>
                <w:sz w:val="22"/>
                <w:szCs w:val="22"/>
              </w:rPr>
              <w:t xml:space="preserve">831 </w:t>
            </w:r>
          </w:p>
        </w:tc>
        <w:tc>
          <w:tcPr>
            <w:tcW w:w="1080" w:type="dxa"/>
          </w:tcPr>
          <w:p w:rsidR="00972CE6" w:rsidRPr="00B728ED" w:rsidRDefault="00972CE6" w:rsidP="006F109E">
            <w:pPr>
              <w:pStyle w:val="Default"/>
              <w:jc w:val="right"/>
              <w:rPr>
                <w:sz w:val="22"/>
                <w:szCs w:val="22"/>
              </w:rPr>
            </w:pPr>
            <w:r w:rsidRPr="00B728ED">
              <w:rPr>
                <w:sz w:val="22"/>
                <w:szCs w:val="22"/>
              </w:rPr>
              <w:t xml:space="preserve">1.38 </w:t>
            </w:r>
          </w:p>
        </w:tc>
        <w:tc>
          <w:tcPr>
            <w:tcW w:w="990" w:type="dxa"/>
          </w:tcPr>
          <w:p w:rsidR="00972CE6" w:rsidRPr="00B728ED" w:rsidRDefault="00972CE6" w:rsidP="006F109E">
            <w:pPr>
              <w:pStyle w:val="Default"/>
              <w:jc w:val="right"/>
              <w:rPr>
                <w:sz w:val="22"/>
                <w:szCs w:val="22"/>
              </w:rPr>
            </w:pPr>
            <w:r w:rsidRPr="00B728ED">
              <w:rPr>
                <w:sz w:val="22"/>
                <w:szCs w:val="22"/>
              </w:rPr>
              <w:t xml:space="preserve">10.52 </w:t>
            </w:r>
          </w:p>
        </w:tc>
        <w:tc>
          <w:tcPr>
            <w:tcW w:w="990" w:type="dxa"/>
          </w:tcPr>
          <w:p w:rsidR="00972CE6" w:rsidRPr="00B728ED" w:rsidRDefault="00972CE6" w:rsidP="006F109E">
            <w:pPr>
              <w:pStyle w:val="Default"/>
              <w:jc w:val="right"/>
              <w:rPr>
                <w:sz w:val="22"/>
                <w:szCs w:val="22"/>
              </w:rPr>
            </w:pPr>
            <w:r w:rsidRPr="00B728ED">
              <w:rPr>
                <w:sz w:val="22"/>
                <w:szCs w:val="22"/>
              </w:rPr>
              <w:t xml:space="preserve">436 </w:t>
            </w:r>
          </w:p>
        </w:tc>
      </w:tr>
      <w:tr w:rsidR="00972CE6" w:rsidRPr="00B728ED" w:rsidTr="00D82C44">
        <w:trPr>
          <w:trHeight w:val="92"/>
        </w:trPr>
        <w:tc>
          <w:tcPr>
            <w:tcW w:w="913" w:type="dxa"/>
          </w:tcPr>
          <w:p w:rsidR="00972CE6" w:rsidRPr="00B728ED" w:rsidRDefault="00972CE6" w:rsidP="00972CE6">
            <w:pPr>
              <w:pStyle w:val="Default"/>
              <w:rPr>
                <w:sz w:val="22"/>
                <w:szCs w:val="22"/>
              </w:rPr>
            </w:pPr>
            <w:r w:rsidRPr="00B728ED">
              <w:rPr>
                <w:sz w:val="22"/>
                <w:szCs w:val="22"/>
              </w:rPr>
              <w:t xml:space="preserve">53. </w:t>
            </w:r>
          </w:p>
        </w:tc>
        <w:tc>
          <w:tcPr>
            <w:tcW w:w="1800" w:type="dxa"/>
          </w:tcPr>
          <w:p w:rsidR="00972CE6" w:rsidRPr="00B728ED" w:rsidRDefault="00D82C44" w:rsidP="00972CE6">
            <w:pPr>
              <w:pStyle w:val="Default"/>
              <w:rPr>
                <w:sz w:val="22"/>
                <w:szCs w:val="22"/>
              </w:rPr>
            </w:pPr>
            <w:r w:rsidRPr="00B728ED">
              <w:rPr>
                <w:sz w:val="22"/>
                <w:szCs w:val="22"/>
                <w:lang w:val="bg-BG"/>
              </w:rPr>
              <w:t>Рзав</w:t>
            </w:r>
          </w:p>
        </w:tc>
        <w:tc>
          <w:tcPr>
            <w:tcW w:w="2652" w:type="dxa"/>
          </w:tcPr>
          <w:p w:rsidR="00972CE6" w:rsidRPr="00B728ED" w:rsidRDefault="00D82C44" w:rsidP="00972CE6">
            <w:pPr>
              <w:pStyle w:val="Default"/>
              <w:rPr>
                <w:sz w:val="22"/>
                <w:szCs w:val="22"/>
              </w:rPr>
            </w:pPr>
            <w:r w:rsidRPr="00B728ED">
              <w:rPr>
                <w:sz w:val="22"/>
                <w:szCs w:val="22"/>
                <w:lang w:val="bg-BG"/>
              </w:rPr>
              <w:t>Ариле</w:t>
            </w:r>
          </w:p>
        </w:tc>
        <w:tc>
          <w:tcPr>
            <w:tcW w:w="990" w:type="dxa"/>
          </w:tcPr>
          <w:p w:rsidR="00972CE6" w:rsidRPr="00B728ED" w:rsidRDefault="00972CE6" w:rsidP="006F109E">
            <w:pPr>
              <w:pStyle w:val="Default"/>
              <w:jc w:val="right"/>
              <w:rPr>
                <w:sz w:val="22"/>
                <w:szCs w:val="22"/>
              </w:rPr>
            </w:pPr>
            <w:r w:rsidRPr="00B728ED">
              <w:rPr>
                <w:sz w:val="22"/>
                <w:szCs w:val="22"/>
              </w:rPr>
              <w:t xml:space="preserve">0.92 </w:t>
            </w:r>
          </w:p>
        </w:tc>
        <w:tc>
          <w:tcPr>
            <w:tcW w:w="1080" w:type="dxa"/>
          </w:tcPr>
          <w:p w:rsidR="00972CE6" w:rsidRPr="00B728ED" w:rsidRDefault="00972CE6" w:rsidP="006F109E">
            <w:pPr>
              <w:pStyle w:val="Default"/>
              <w:jc w:val="right"/>
              <w:rPr>
                <w:sz w:val="22"/>
                <w:szCs w:val="22"/>
              </w:rPr>
            </w:pPr>
            <w:r w:rsidRPr="00B728ED">
              <w:rPr>
                <w:sz w:val="22"/>
                <w:szCs w:val="22"/>
              </w:rPr>
              <w:t xml:space="preserve">7.91 </w:t>
            </w:r>
          </w:p>
        </w:tc>
        <w:tc>
          <w:tcPr>
            <w:tcW w:w="990" w:type="dxa"/>
          </w:tcPr>
          <w:p w:rsidR="00972CE6" w:rsidRPr="00B728ED" w:rsidRDefault="00972CE6" w:rsidP="006F109E">
            <w:pPr>
              <w:pStyle w:val="Default"/>
              <w:jc w:val="right"/>
              <w:rPr>
                <w:sz w:val="22"/>
                <w:szCs w:val="22"/>
              </w:rPr>
            </w:pPr>
            <w:r w:rsidRPr="00B728ED">
              <w:rPr>
                <w:sz w:val="22"/>
                <w:szCs w:val="22"/>
              </w:rPr>
              <w:t xml:space="preserve">306 </w:t>
            </w:r>
          </w:p>
        </w:tc>
        <w:tc>
          <w:tcPr>
            <w:tcW w:w="990" w:type="dxa"/>
          </w:tcPr>
          <w:p w:rsidR="00972CE6" w:rsidRPr="00B728ED" w:rsidRDefault="00972CE6" w:rsidP="006F109E">
            <w:pPr>
              <w:pStyle w:val="Default"/>
              <w:jc w:val="right"/>
              <w:rPr>
                <w:sz w:val="22"/>
                <w:szCs w:val="22"/>
              </w:rPr>
            </w:pPr>
          </w:p>
        </w:tc>
      </w:tr>
      <w:tr w:rsidR="00972CE6" w:rsidRPr="00B728ED" w:rsidTr="00D82C44">
        <w:trPr>
          <w:trHeight w:val="92"/>
        </w:trPr>
        <w:tc>
          <w:tcPr>
            <w:tcW w:w="913" w:type="dxa"/>
          </w:tcPr>
          <w:p w:rsidR="00972CE6" w:rsidRPr="00B728ED" w:rsidRDefault="00972CE6" w:rsidP="00972CE6">
            <w:pPr>
              <w:pStyle w:val="Default"/>
              <w:rPr>
                <w:sz w:val="22"/>
                <w:szCs w:val="22"/>
              </w:rPr>
            </w:pPr>
            <w:r w:rsidRPr="00B728ED">
              <w:rPr>
                <w:sz w:val="22"/>
                <w:szCs w:val="22"/>
              </w:rPr>
              <w:t>54.</w:t>
            </w:r>
          </w:p>
        </w:tc>
        <w:tc>
          <w:tcPr>
            <w:tcW w:w="1800" w:type="dxa"/>
          </w:tcPr>
          <w:p w:rsidR="00972CE6" w:rsidRPr="00B728ED" w:rsidRDefault="00D82C44" w:rsidP="00972CE6">
            <w:pPr>
              <w:pStyle w:val="Default"/>
              <w:rPr>
                <w:sz w:val="22"/>
                <w:szCs w:val="22"/>
              </w:rPr>
            </w:pPr>
            <w:r w:rsidRPr="00B728ED">
              <w:rPr>
                <w:sz w:val="22"/>
                <w:szCs w:val="22"/>
                <w:lang w:val="bg-BG"/>
              </w:rPr>
              <w:t>Скрапец</w:t>
            </w:r>
          </w:p>
        </w:tc>
        <w:tc>
          <w:tcPr>
            <w:tcW w:w="2652" w:type="dxa"/>
          </w:tcPr>
          <w:p w:rsidR="00972CE6" w:rsidRPr="00B728ED" w:rsidRDefault="00D82C44" w:rsidP="00972CE6">
            <w:pPr>
              <w:pStyle w:val="Default"/>
              <w:rPr>
                <w:sz w:val="22"/>
                <w:szCs w:val="22"/>
              </w:rPr>
            </w:pPr>
            <w:r w:rsidRPr="00B728ED">
              <w:rPr>
                <w:sz w:val="22"/>
                <w:szCs w:val="22"/>
                <w:lang w:val="bg-BG"/>
              </w:rPr>
              <w:t>Пожега</w:t>
            </w:r>
          </w:p>
        </w:tc>
        <w:tc>
          <w:tcPr>
            <w:tcW w:w="990" w:type="dxa"/>
          </w:tcPr>
          <w:p w:rsidR="00972CE6" w:rsidRPr="00B728ED" w:rsidRDefault="00972CE6" w:rsidP="006F109E">
            <w:pPr>
              <w:pStyle w:val="Default"/>
              <w:jc w:val="right"/>
              <w:rPr>
                <w:sz w:val="22"/>
                <w:szCs w:val="22"/>
              </w:rPr>
            </w:pPr>
            <w:r w:rsidRPr="00B728ED">
              <w:rPr>
                <w:sz w:val="22"/>
                <w:szCs w:val="22"/>
              </w:rPr>
              <w:t xml:space="preserve">630 </w:t>
            </w:r>
          </w:p>
        </w:tc>
        <w:tc>
          <w:tcPr>
            <w:tcW w:w="1080" w:type="dxa"/>
          </w:tcPr>
          <w:p w:rsidR="00972CE6" w:rsidRPr="00B728ED" w:rsidRDefault="00972CE6" w:rsidP="006F109E">
            <w:pPr>
              <w:pStyle w:val="Default"/>
              <w:jc w:val="right"/>
              <w:rPr>
                <w:sz w:val="22"/>
                <w:szCs w:val="22"/>
              </w:rPr>
            </w:pPr>
            <w:r w:rsidRPr="00B728ED">
              <w:rPr>
                <w:sz w:val="22"/>
                <w:szCs w:val="22"/>
              </w:rPr>
              <w:t xml:space="preserve">0.40 </w:t>
            </w:r>
          </w:p>
        </w:tc>
        <w:tc>
          <w:tcPr>
            <w:tcW w:w="990" w:type="dxa"/>
          </w:tcPr>
          <w:p w:rsidR="00972CE6" w:rsidRPr="00B728ED" w:rsidRDefault="00972CE6" w:rsidP="006F109E">
            <w:pPr>
              <w:pStyle w:val="Default"/>
              <w:jc w:val="right"/>
              <w:rPr>
                <w:sz w:val="22"/>
                <w:szCs w:val="22"/>
              </w:rPr>
            </w:pPr>
            <w:r w:rsidRPr="00B728ED">
              <w:rPr>
                <w:sz w:val="22"/>
                <w:szCs w:val="22"/>
              </w:rPr>
              <w:t xml:space="preserve">4.97 </w:t>
            </w:r>
          </w:p>
        </w:tc>
        <w:tc>
          <w:tcPr>
            <w:tcW w:w="990" w:type="dxa"/>
          </w:tcPr>
          <w:p w:rsidR="00972CE6" w:rsidRPr="00B728ED" w:rsidRDefault="00972CE6" w:rsidP="006F109E">
            <w:pPr>
              <w:pStyle w:val="Default"/>
              <w:jc w:val="right"/>
              <w:rPr>
                <w:sz w:val="22"/>
                <w:szCs w:val="22"/>
              </w:rPr>
            </w:pPr>
            <w:r w:rsidRPr="00B728ED">
              <w:rPr>
                <w:sz w:val="22"/>
                <w:szCs w:val="22"/>
              </w:rPr>
              <w:t xml:space="preserve">556 </w:t>
            </w:r>
          </w:p>
        </w:tc>
      </w:tr>
      <w:tr w:rsidR="00972CE6" w:rsidRPr="00B728ED" w:rsidTr="00D82C44">
        <w:trPr>
          <w:trHeight w:val="92"/>
        </w:trPr>
        <w:tc>
          <w:tcPr>
            <w:tcW w:w="913" w:type="dxa"/>
          </w:tcPr>
          <w:p w:rsidR="00972CE6" w:rsidRPr="00B728ED" w:rsidRDefault="00972CE6" w:rsidP="00972CE6">
            <w:pPr>
              <w:pStyle w:val="Default"/>
              <w:rPr>
                <w:sz w:val="22"/>
                <w:szCs w:val="22"/>
              </w:rPr>
            </w:pPr>
            <w:r w:rsidRPr="00B728ED">
              <w:rPr>
                <w:sz w:val="22"/>
                <w:szCs w:val="22"/>
              </w:rPr>
              <w:t xml:space="preserve">55. </w:t>
            </w:r>
          </w:p>
        </w:tc>
        <w:tc>
          <w:tcPr>
            <w:tcW w:w="1800" w:type="dxa"/>
          </w:tcPr>
          <w:p w:rsidR="00972CE6" w:rsidRPr="00B728ED" w:rsidRDefault="00D82C44" w:rsidP="00972CE6">
            <w:pPr>
              <w:pStyle w:val="Default"/>
              <w:rPr>
                <w:sz w:val="22"/>
                <w:szCs w:val="22"/>
              </w:rPr>
            </w:pPr>
            <w:r w:rsidRPr="00B728ED">
              <w:rPr>
                <w:sz w:val="22"/>
                <w:szCs w:val="22"/>
                <w:lang w:val="bg-BG"/>
              </w:rPr>
              <w:t>Расина</w:t>
            </w:r>
          </w:p>
        </w:tc>
        <w:tc>
          <w:tcPr>
            <w:tcW w:w="2652" w:type="dxa"/>
          </w:tcPr>
          <w:p w:rsidR="00972CE6" w:rsidRPr="00B728ED" w:rsidRDefault="00D82C44" w:rsidP="00972CE6">
            <w:pPr>
              <w:pStyle w:val="Default"/>
              <w:rPr>
                <w:sz w:val="22"/>
                <w:szCs w:val="22"/>
              </w:rPr>
            </w:pPr>
            <w:r w:rsidRPr="00B728ED">
              <w:rPr>
                <w:sz w:val="22"/>
                <w:szCs w:val="22"/>
                <w:lang w:val="bg-BG"/>
              </w:rPr>
              <w:t>Брус</w:t>
            </w:r>
          </w:p>
        </w:tc>
        <w:tc>
          <w:tcPr>
            <w:tcW w:w="990" w:type="dxa"/>
          </w:tcPr>
          <w:p w:rsidR="00972CE6" w:rsidRPr="00B728ED" w:rsidRDefault="00972CE6" w:rsidP="006F109E">
            <w:pPr>
              <w:pStyle w:val="Default"/>
              <w:jc w:val="right"/>
              <w:rPr>
                <w:sz w:val="22"/>
                <w:szCs w:val="22"/>
              </w:rPr>
            </w:pPr>
            <w:r w:rsidRPr="00B728ED">
              <w:rPr>
                <w:sz w:val="22"/>
                <w:szCs w:val="22"/>
              </w:rPr>
              <w:t xml:space="preserve">213 </w:t>
            </w:r>
          </w:p>
        </w:tc>
        <w:tc>
          <w:tcPr>
            <w:tcW w:w="1080" w:type="dxa"/>
          </w:tcPr>
          <w:p w:rsidR="00972CE6" w:rsidRPr="00B728ED" w:rsidRDefault="00972CE6" w:rsidP="006F109E">
            <w:pPr>
              <w:pStyle w:val="Default"/>
              <w:jc w:val="right"/>
              <w:rPr>
                <w:sz w:val="22"/>
                <w:szCs w:val="22"/>
              </w:rPr>
            </w:pPr>
            <w:r w:rsidRPr="00B728ED">
              <w:rPr>
                <w:sz w:val="22"/>
                <w:szCs w:val="22"/>
              </w:rPr>
              <w:t xml:space="preserve">0.23 </w:t>
            </w:r>
          </w:p>
        </w:tc>
        <w:tc>
          <w:tcPr>
            <w:tcW w:w="990" w:type="dxa"/>
          </w:tcPr>
          <w:p w:rsidR="00972CE6" w:rsidRPr="00B728ED" w:rsidRDefault="00972CE6" w:rsidP="006F109E">
            <w:pPr>
              <w:pStyle w:val="Default"/>
              <w:jc w:val="right"/>
              <w:rPr>
                <w:sz w:val="22"/>
                <w:szCs w:val="22"/>
              </w:rPr>
            </w:pPr>
            <w:r w:rsidRPr="00B728ED">
              <w:rPr>
                <w:sz w:val="22"/>
                <w:szCs w:val="22"/>
              </w:rPr>
              <w:t xml:space="preserve">2.40 </w:t>
            </w:r>
          </w:p>
        </w:tc>
        <w:tc>
          <w:tcPr>
            <w:tcW w:w="990" w:type="dxa"/>
          </w:tcPr>
          <w:p w:rsidR="00972CE6" w:rsidRPr="00B728ED" w:rsidRDefault="00972CE6" w:rsidP="006F109E">
            <w:pPr>
              <w:pStyle w:val="Default"/>
              <w:jc w:val="right"/>
              <w:rPr>
                <w:sz w:val="22"/>
                <w:szCs w:val="22"/>
              </w:rPr>
            </w:pPr>
            <w:r w:rsidRPr="00B728ED">
              <w:rPr>
                <w:sz w:val="22"/>
                <w:szCs w:val="22"/>
              </w:rPr>
              <w:t xml:space="preserve">169 </w:t>
            </w:r>
          </w:p>
        </w:tc>
      </w:tr>
      <w:tr w:rsidR="00972CE6" w:rsidRPr="00B728ED" w:rsidTr="00D82C44">
        <w:trPr>
          <w:trHeight w:val="92"/>
        </w:trPr>
        <w:tc>
          <w:tcPr>
            <w:tcW w:w="913" w:type="dxa"/>
          </w:tcPr>
          <w:p w:rsidR="00972CE6" w:rsidRPr="00B728ED" w:rsidRDefault="00972CE6" w:rsidP="00972CE6">
            <w:pPr>
              <w:pStyle w:val="Default"/>
              <w:rPr>
                <w:sz w:val="22"/>
                <w:szCs w:val="22"/>
              </w:rPr>
            </w:pPr>
            <w:r w:rsidRPr="00B728ED">
              <w:rPr>
                <w:sz w:val="22"/>
                <w:szCs w:val="22"/>
              </w:rPr>
              <w:t xml:space="preserve">56. </w:t>
            </w:r>
          </w:p>
        </w:tc>
        <w:tc>
          <w:tcPr>
            <w:tcW w:w="1800" w:type="dxa"/>
          </w:tcPr>
          <w:p w:rsidR="00972CE6" w:rsidRPr="00B728ED" w:rsidRDefault="00D82C44" w:rsidP="00972CE6">
            <w:pPr>
              <w:pStyle w:val="Default"/>
              <w:rPr>
                <w:sz w:val="22"/>
                <w:szCs w:val="22"/>
              </w:rPr>
            </w:pPr>
            <w:r w:rsidRPr="00B728ED">
              <w:rPr>
                <w:sz w:val="22"/>
                <w:szCs w:val="22"/>
                <w:lang w:val="bg-BG"/>
              </w:rPr>
              <w:t>Моравица</w:t>
            </w:r>
          </w:p>
        </w:tc>
        <w:tc>
          <w:tcPr>
            <w:tcW w:w="2652" w:type="dxa"/>
          </w:tcPr>
          <w:p w:rsidR="00972CE6" w:rsidRPr="00B728ED" w:rsidRDefault="00124AD9" w:rsidP="00972CE6">
            <w:pPr>
              <w:pStyle w:val="Default"/>
              <w:rPr>
                <w:sz w:val="22"/>
                <w:szCs w:val="22"/>
              </w:rPr>
            </w:pPr>
            <w:r w:rsidRPr="00B728ED">
              <w:rPr>
                <w:sz w:val="22"/>
                <w:szCs w:val="22"/>
                <w:lang w:val="bg-BG"/>
              </w:rPr>
              <w:t>Биволе</w:t>
            </w:r>
          </w:p>
        </w:tc>
        <w:tc>
          <w:tcPr>
            <w:tcW w:w="990" w:type="dxa"/>
          </w:tcPr>
          <w:p w:rsidR="00972CE6" w:rsidRPr="00B728ED" w:rsidRDefault="00972CE6" w:rsidP="006F109E">
            <w:pPr>
              <w:pStyle w:val="Default"/>
              <w:jc w:val="right"/>
              <w:rPr>
                <w:sz w:val="22"/>
                <w:szCs w:val="22"/>
              </w:rPr>
            </w:pPr>
            <w:r w:rsidRPr="00B728ED">
              <w:rPr>
                <w:sz w:val="22"/>
                <w:szCs w:val="22"/>
              </w:rPr>
              <w:t xml:space="preserve">958 </w:t>
            </w:r>
          </w:p>
        </w:tc>
        <w:tc>
          <w:tcPr>
            <w:tcW w:w="1080" w:type="dxa"/>
          </w:tcPr>
          <w:p w:rsidR="00972CE6" w:rsidRPr="00B728ED" w:rsidRDefault="00972CE6" w:rsidP="006F109E">
            <w:pPr>
              <w:pStyle w:val="Default"/>
              <w:jc w:val="right"/>
              <w:rPr>
                <w:sz w:val="22"/>
                <w:szCs w:val="22"/>
              </w:rPr>
            </w:pPr>
            <w:r w:rsidRPr="00B728ED">
              <w:rPr>
                <w:sz w:val="22"/>
                <w:szCs w:val="22"/>
              </w:rPr>
              <w:t xml:space="preserve">0.71 </w:t>
            </w:r>
          </w:p>
        </w:tc>
        <w:tc>
          <w:tcPr>
            <w:tcW w:w="990" w:type="dxa"/>
          </w:tcPr>
          <w:p w:rsidR="00972CE6" w:rsidRPr="00B728ED" w:rsidRDefault="00972CE6" w:rsidP="006F109E">
            <w:pPr>
              <w:pStyle w:val="Default"/>
              <w:jc w:val="right"/>
              <w:rPr>
                <w:sz w:val="22"/>
                <w:szCs w:val="22"/>
              </w:rPr>
            </w:pPr>
            <w:r w:rsidRPr="00B728ED">
              <w:rPr>
                <w:sz w:val="22"/>
                <w:szCs w:val="22"/>
              </w:rPr>
              <w:t xml:space="preserve">7.62 </w:t>
            </w:r>
          </w:p>
        </w:tc>
        <w:tc>
          <w:tcPr>
            <w:tcW w:w="990" w:type="dxa"/>
          </w:tcPr>
          <w:p w:rsidR="00972CE6" w:rsidRPr="00B728ED" w:rsidRDefault="00972CE6" w:rsidP="006F109E">
            <w:pPr>
              <w:pStyle w:val="Default"/>
              <w:jc w:val="right"/>
              <w:rPr>
                <w:sz w:val="22"/>
                <w:szCs w:val="22"/>
              </w:rPr>
            </w:pPr>
            <w:r w:rsidRPr="00B728ED">
              <w:rPr>
                <w:sz w:val="22"/>
                <w:szCs w:val="22"/>
              </w:rPr>
              <w:t xml:space="preserve">430 </w:t>
            </w:r>
          </w:p>
        </w:tc>
      </w:tr>
      <w:tr w:rsidR="00972CE6" w:rsidRPr="00B728ED" w:rsidTr="00D82C44">
        <w:trPr>
          <w:trHeight w:val="92"/>
        </w:trPr>
        <w:tc>
          <w:tcPr>
            <w:tcW w:w="913" w:type="dxa"/>
          </w:tcPr>
          <w:p w:rsidR="00972CE6" w:rsidRPr="00B728ED" w:rsidRDefault="00972CE6" w:rsidP="00972CE6">
            <w:pPr>
              <w:pStyle w:val="Default"/>
              <w:rPr>
                <w:sz w:val="22"/>
                <w:szCs w:val="22"/>
              </w:rPr>
            </w:pPr>
            <w:r w:rsidRPr="00B728ED">
              <w:rPr>
                <w:sz w:val="22"/>
                <w:szCs w:val="22"/>
              </w:rPr>
              <w:t xml:space="preserve">57. </w:t>
            </w:r>
          </w:p>
        </w:tc>
        <w:tc>
          <w:tcPr>
            <w:tcW w:w="1800" w:type="dxa"/>
          </w:tcPr>
          <w:p w:rsidR="00972CE6" w:rsidRPr="00B728ED" w:rsidRDefault="00D82C44" w:rsidP="00972CE6">
            <w:pPr>
              <w:pStyle w:val="Default"/>
              <w:rPr>
                <w:sz w:val="22"/>
                <w:szCs w:val="22"/>
              </w:rPr>
            </w:pPr>
            <w:r w:rsidRPr="00B728ED">
              <w:rPr>
                <w:sz w:val="22"/>
                <w:szCs w:val="22"/>
                <w:lang w:val="bg-BG"/>
              </w:rPr>
              <w:t>Западна Морава</w:t>
            </w:r>
          </w:p>
        </w:tc>
        <w:tc>
          <w:tcPr>
            <w:tcW w:w="2652" w:type="dxa"/>
          </w:tcPr>
          <w:p w:rsidR="00972CE6" w:rsidRPr="00B728ED" w:rsidRDefault="00124AD9" w:rsidP="00972CE6">
            <w:pPr>
              <w:pStyle w:val="Default"/>
              <w:rPr>
                <w:sz w:val="22"/>
                <w:szCs w:val="22"/>
              </w:rPr>
            </w:pPr>
            <w:r w:rsidRPr="00B728ED">
              <w:rPr>
                <w:sz w:val="22"/>
                <w:szCs w:val="22"/>
                <w:lang w:val="bg-BG"/>
              </w:rPr>
              <w:t>Тръстеник</w:t>
            </w:r>
          </w:p>
        </w:tc>
        <w:tc>
          <w:tcPr>
            <w:tcW w:w="990" w:type="dxa"/>
          </w:tcPr>
          <w:p w:rsidR="00972CE6" w:rsidRPr="00B728ED" w:rsidRDefault="00972CE6" w:rsidP="006F109E">
            <w:pPr>
              <w:pStyle w:val="Default"/>
              <w:jc w:val="right"/>
              <w:rPr>
                <w:sz w:val="22"/>
                <w:szCs w:val="22"/>
              </w:rPr>
            </w:pPr>
            <w:r w:rsidRPr="00B728ED">
              <w:rPr>
                <w:sz w:val="22"/>
                <w:szCs w:val="22"/>
              </w:rPr>
              <w:t xml:space="preserve">13,902 </w:t>
            </w:r>
          </w:p>
        </w:tc>
        <w:tc>
          <w:tcPr>
            <w:tcW w:w="1080" w:type="dxa"/>
          </w:tcPr>
          <w:p w:rsidR="00972CE6" w:rsidRPr="00B728ED" w:rsidRDefault="00972CE6" w:rsidP="006F109E">
            <w:pPr>
              <w:pStyle w:val="Default"/>
              <w:jc w:val="right"/>
              <w:rPr>
                <w:sz w:val="22"/>
                <w:szCs w:val="22"/>
              </w:rPr>
            </w:pPr>
            <w:r w:rsidRPr="00B728ED">
              <w:rPr>
                <w:sz w:val="22"/>
                <w:szCs w:val="22"/>
              </w:rPr>
              <w:t xml:space="preserve">15.40 </w:t>
            </w:r>
          </w:p>
        </w:tc>
        <w:tc>
          <w:tcPr>
            <w:tcW w:w="990" w:type="dxa"/>
          </w:tcPr>
          <w:p w:rsidR="00972CE6" w:rsidRPr="00B728ED" w:rsidRDefault="00972CE6" w:rsidP="006F109E">
            <w:pPr>
              <w:pStyle w:val="Default"/>
              <w:jc w:val="right"/>
              <w:rPr>
                <w:sz w:val="22"/>
                <w:szCs w:val="22"/>
              </w:rPr>
            </w:pPr>
            <w:r w:rsidRPr="00B728ED">
              <w:rPr>
                <w:sz w:val="22"/>
                <w:szCs w:val="22"/>
              </w:rPr>
              <w:t xml:space="preserve">103.50 </w:t>
            </w:r>
          </w:p>
        </w:tc>
        <w:tc>
          <w:tcPr>
            <w:tcW w:w="990" w:type="dxa"/>
          </w:tcPr>
          <w:p w:rsidR="00972CE6" w:rsidRPr="00B728ED" w:rsidRDefault="00972CE6" w:rsidP="006F109E">
            <w:pPr>
              <w:pStyle w:val="Default"/>
              <w:jc w:val="right"/>
              <w:rPr>
                <w:sz w:val="22"/>
                <w:szCs w:val="22"/>
              </w:rPr>
            </w:pPr>
            <w:r w:rsidRPr="00B728ED">
              <w:rPr>
                <w:sz w:val="22"/>
                <w:szCs w:val="22"/>
              </w:rPr>
              <w:t xml:space="preserve">1,784 </w:t>
            </w:r>
          </w:p>
        </w:tc>
      </w:tr>
      <w:tr w:rsidR="00972CE6" w:rsidRPr="00B728ED" w:rsidTr="00D82C44">
        <w:trPr>
          <w:trHeight w:val="92"/>
        </w:trPr>
        <w:tc>
          <w:tcPr>
            <w:tcW w:w="913" w:type="dxa"/>
          </w:tcPr>
          <w:p w:rsidR="00972CE6" w:rsidRPr="00B728ED" w:rsidRDefault="00972CE6" w:rsidP="00972CE6">
            <w:pPr>
              <w:pStyle w:val="Default"/>
              <w:rPr>
                <w:sz w:val="22"/>
                <w:szCs w:val="22"/>
              </w:rPr>
            </w:pPr>
            <w:r w:rsidRPr="00B728ED">
              <w:rPr>
                <w:sz w:val="22"/>
                <w:szCs w:val="22"/>
              </w:rPr>
              <w:t xml:space="preserve">58. </w:t>
            </w:r>
          </w:p>
        </w:tc>
        <w:tc>
          <w:tcPr>
            <w:tcW w:w="1800" w:type="dxa"/>
          </w:tcPr>
          <w:p w:rsidR="00972CE6" w:rsidRPr="00B728ED" w:rsidRDefault="00D82C44" w:rsidP="00972CE6">
            <w:pPr>
              <w:pStyle w:val="Default"/>
              <w:rPr>
                <w:sz w:val="22"/>
                <w:szCs w:val="22"/>
              </w:rPr>
            </w:pPr>
            <w:r w:rsidRPr="00B728ED">
              <w:rPr>
                <w:sz w:val="22"/>
                <w:szCs w:val="22"/>
                <w:lang w:val="bg-BG"/>
              </w:rPr>
              <w:t>Дичина</w:t>
            </w:r>
          </w:p>
        </w:tc>
        <w:tc>
          <w:tcPr>
            <w:tcW w:w="2652" w:type="dxa"/>
          </w:tcPr>
          <w:p w:rsidR="00972CE6" w:rsidRPr="00B728ED" w:rsidRDefault="00834922" w:rsidP="00972CE6">
            <w:pPr>
              <w:pStyle w:val="Default"/>
              <w:rPr>
                <w:sz w:val="22"/>
                <w:szCs w:val="22"/>
              </w:rPr>
            </w:pPr>
            <w:r w:rsidRPr="00B728ED">
              <w:rPr>
                <w:sz w:val="22"/>
                <w:szCs w:val="22"/>
                <w:lang w:val="bg-BG"/>
              </w:rPr>
              <w:t>Б</w:t>
            </w:r>
            <w:r w:rsidR="00C4279B" w:rsidRPr="00B728ED">
              <w:rPr>
                <w:sz w:val="22"/>
                <w:szCs w:val="22"/>
                <w:lang w:val="bg-BG"/>
              </w:rPr>
              <w:t>рджани</w:t>
            </w:r>
          </w:p>
        </w:tc>
        <w:tc>
          <w:tcPr>
            <w:tcW w:w="990" w:type="dxa"/>
          </w:tcPr>
          <w:p w:rsidR="00972CE6" w:rsidRPr="00B728ED" w:rsidRDefault="00972CE6" w:rsidP="006F109E">
            <w:pPr>
              <w:pStyle w:val="Default"/>
              <w:jc w:val="right"/>
              <w:rPr>
                <w:sz w:val="22"/>
                <w:szCs w:val="22"/>
              </w:rPr>
            </w:pPr>
            <w:r w:rsidRPr="00B728ED">
              <w:rPr>
                <w:sz w:val="22"/>
                <w:szCs w:val="22"/>
              </w:rPr>
              <w:t xml:space="preserve">208 </w:t>
            </w:r>
          </w:p>
        </w:tc>
        <w:tc>
          <w:tcPr>
            <w:tcW w:w="1080" w:type="dxa"/>
          </w:tcPr>
          <w:p w:rsidR="00972CE6" w:rsidRPr="00B728ED" w:rsidRDefault="00972CE6" w:rsidP="006F109E">
            <w:pPr>
              <w:pStyle w:val="Default"/>
              <w:jc w:val="right"/>
              <w:rPr>
                <w:sz w:val="22"/>
                <w:szCs w:val="22"/>
              </w:rPr>
            </w:pPr>
            <w:r w:rsidRPr="00B728ED">
              <w:rPr>
                <w:sz w:val="22"/>
                <w:szCs w:val="22"/>
              </w:rPr>
              <w:t xml:space="preserve">0.10 </w:t>
            </w:r>
          </w:p>
        </w:tc>
        <w:tc>
          <w:tcPr>
            <w:tcW w:w="990" w:type="dxa"/>
          </w:tcPr>
          <w:p w:rsidR="00972CE6" w:rsidRPr="00B728ED" w:rsidRDefault="00972CE6" w:rsidP="006F109E">
            <w:pPr>
              <w:pStyle w:val="Default"/>
              <w:jc w:val="right"/>
              <w:rPr>
                <w:sz w:val="22"/>
                <w:szCs w:val="22"/>
              </w:rPr>
            </w:pPr>
            <w:r w:rsidRPr="00B728ED">
              <w:rPr>
                <w:sz w:val="22"/>
                <w:szCs w:val="22"/>
              </w:rPr>
              <w:t xml:space="preserve">1.55 </w:t>
            </w:r>
          </w:p>
        </w:tc>
        <w:tc>
          <w:tcPr>
            <w:tcW w:w="990" w:type="dxa"/>
          </w:tcPr>
          <w:p w:rsidR="00972CE6" w:rsidRPr="00B728ED" w:rsidRDefault="00972CE6" w:rsidP="006F109E">
            <w:pPr>
              <w:pStyle w:val="Default"/>
              <w:jc w:val="right"/>
              <w:rPr>
                <w:sz w:val="22"/>
                <w:szCs w:val="22"/>
              </w:rPr>
            </w:pPr>
            <w:r w:rsidRPr="00B728ED">
              <w:rPr>
                <w:sz w:val="22"/>
                <w:szCs w:val="22"/>
              </w:rPr>
              <w:t xml:space="preserve">238 </w:t>
            </w:r>
          </w:p>
        </w:tc>
      </w:tr>
    </w:tbl>
    <w:p w:rsidR="00972CE6" w:rsidRPr="00B728ED" w:rsidRDefault="00972CE6" w:rsidP="000A1534">
      <w:pPr>
        <w:jc w:val="both"/>
        <w:rPr>
          <w:lang w:val="bg-BG"/>
        </w:rPr>
      </w:pPr>
    </w:p>
    <w:p w:rsidR="00F66C1F" w:rsidRPr="00B728ED" w:rsidRDefault="003A17CC" w:rsidP="007836EA">
      <w:pPr>
        <w:jc w:val="both"/>
        <w:rPr>
          <w:lang w:val="bg-BG"/>
        </w:rPr>
      </w:pPr>
      <w:r w:rsidRPr="00B728ED">
        <w:rPr>
          <w:lang w:val="bg-BG"/>
        </w:rPr>
        <w:t xml:space="preserve">Южните, югозападните и западните части на </w:t>
      </w:r>
      <w:r w:rsidR="009167E3" w:rsidRPr="00B728ED">
        <w:rPr>
          <w:lang w:val="bg-BG"/>
        </w:rPr>
        <w:t xml:space="preserve">Сърбия са </w:t>
      </w:r>
      <w:r w:rsidR="00914C1C" w:rsidRPr="00B728ED">
        <w:rPr>
          <w:lang w:val="bg-BG"/>
        </w:rPr>
        <w:t>по-богати</w:t>
      </w:r>
      <w:r w:rsidRPr="00B728ED">
        <w:rPr>
          <w:lang w:val="bg-BG"/>
        </w:rPr>
        <w:t xml:space="preserve"> на вода, отколкото </w:t>
      </w:r>
      <w:r w:rsidR="00914C1C" w:rsidRPr="00B728ED">
        <w:rPr>
          <w:lang w:val="bg-BG"/>
        </w:rPr>
        <w:t xml:space="preserve">нейните </w:t>
      </w:r>
      <w:r w:rsidRPr="00B728ED">
        <w:rPr>
          <w:lang w:val="bg-BG"/>
        </w:rPr>
        <w:t xml:space="preserve">централните и източните части. </w:t>
      </w:r>
      <w:r w:rsidR="002627E1" w:rsidRPr="00B728ED">
        <w:rPr>
          <w:lang w:val="bg-BG"/>
        </w:rPr>
        <w:t xml:space="preserve">Като се има предвид, че </w:t>
      </w:r>
      <w:r w:rsidR="00D15701" w:rsidRPr="00B728ED">
        <w:rPr>
          <w:lang w:val="bg-BG"/>
        </w:rPr>
        <w:t xml:space="preserve">планинските </w:t>
      </w:r>
      <w:r w:rsidR="004B037F" w:rsidRPr="00B728ED">
        <w:rPr>
          <w:lang w:val="bg-BG"/>
        </w:rPr>
        <w:t xml:space="preserve">области поемат по-големи количества </w:t>
      </w:r>
      <w:r w:rsidR="00C029E0" w:rsidRPr="00B728ED">
        <w:rPr>
          <w:lang w:val="bg-BG"/>
        </w:rPr>
        <w:t xml:space="preserve">валежи, тези терени произвеждат специфични </w:t>
      </w:r>
      <w:r w:rsidR="00E434B5" w:rsidRPr="00B728ED">
        <w:rPr>
          <w:lang w:val="bg-BG"/>
        </w:rPr>
        <w:t>течения</w:t>
      </w:r>
      <w:r w:rsidR="00C029E0" w:rsidRPr="00B728ED">
        <w:rPr>
          <w:lang w:val="bg-BG"/>
        </w:rPr>
        <w:t xml:space="preserve"> над 15 л/сек/км</w:t>
      </w:r>
      <w:r w:rsidR="00C029E0" w:rsidRPr="00B728ED">
        <w:rPr>
          <w:vertAlign w:val="superscript"/>
          <w:lang w:val="bg-BG"/>
        </w:rPr>
        <w:t>2</w:t>
      </w:r>
      <w:r w:rsidR="00C029E0" w:rsidRPr="00B728ED">
        <w:rPr>
          <w:lang w:val="bg-BG"/>
        </w:rPr>
        <w:t xml:space="preserve">. </w:t>
      </w:r>
      <w:r w:rsidR="00741EB7" w:rsidRPr="00B728ED">
        <w:rPr>
          <w:lang w:val="bg-BG"/>
        </w:rPr>
        <w:t>Най-ниското количество е регистрирано във Войводина и в басейните на левите притоци на Велика Морава и Колубара (от 2 до 5 л/сек/км</w:t>
      </w:r>
      <w:r w:rsidR="00741EB7" w:rsidRPr="00B728ED">
        <w:rPr>
          <w:vertAlign w:val="superscript"/>
          <w:lang w:val="bg-BG"/>
        </w:rPr>
        <w:t>2</w:t>
      </w:r>
      <w:r w:rsidR="00023755" w:rsidRPr="00B728ED">
        <w:rPr>
          <w:lang w:val="bg-BG"/>
        </w:rPr>
        <w:t xml:space="preserve">). </w:t>
      </w:r>
      <w:r w:rsidR="00FF3C79" w:rsidRPr="00B728ED">
        <w:rPr>
          <w:lang w:val="bg-BG"/>
        </w:rPr>
        <w:t>Най</w:t>
      </w:r>
      <w:r w:rsidR="006D3B82" w:rsidRPr="00B728ED">
        <w:rPr>
          <w:lang w:val="bg-BG"/>
        </w:rPr>
        <w:t xml:space="preserve">-богатите басейни </w:t>
      </w:r>
      <w:r w:rsidR="00340C59" w:rsidRPr="00B728ED">
        <w:rPr>
          <w:lang w:val="bg-BG"/>
        </w:rPr>
        <w:t xml:space="preserve">на територията на Сърбия са басейните в Бистрица, </w:t>
      </w:r>
      <w:r w:rsidR="00D9051E" w:rsidRPr="00B728ED">
        <w:rPr>
          <w:lang w:val="bg-BG"/>
        </w:rPr>
        <w:t xml:space="preserve">Градац, </w:t>
      </w:r>
      <w:r w:rsidR="0031636A" w:rsidRPr="00B728ED">
        <w:rPr>
          <w:lang w:val="bg-BG"/>
        </w:rPr>
        <w:t>Лопатница и Студеница, където стойностите варират между 15 до 17 л/сек/км</w:t>
      </w:r>
      <w:r w:rsidR="0031636A" w:rsidRPr="00B728ED">
        <w:rPr>
          <w:vertAlign w:val="superscript"/>
          <w:lang w:val="bg-BG"/>
        </w:rPr>
        <w:t>2</w:t>
      </w:r>
      <w:r w:rsidR="0031636A" w:rsidRPr="00B728ED">
        <w:rPr>
          <w:lang w:val="bg-BG"/>
        </w:rPr>
        <w:t>.</w:t>
      </w:r>
    </w:p>
    <w:p w:rsidR="00DB08D8" w:rsidRPr="00B728ED" w:rsidRDefault="00DB08D8" w:rsidP="007836EA">
      <w:pPr>
        <w:jc w:val="both"/>
        <w:rPr>
          <w:lang w:val="bg-BG"/>
        </w:rPr>
      </w:pPr>
      <w:r w:rsidRPr="00B728ED">
        <w:rPr>
          <w:b/>
          <w:lang w:val="bg-BG"/>
        </w:rPr>
        <w:t xml:space="preserve">Таблица 2.2 </w:t>
      </w:r>
      <w:r w:rsidRPr="00B728ED">
        <w:rPr>
          <w:lang w:val="bg-BG"/>
        </w:rPr>
        <w:t xml:space="preserve">Общо водни количества на територията на Сърбия, </w:t>
      </w:r>
      <w:r w:rsidR="00266C97" w:rsidRPr="00B728ED">
        <w:rPr>
          <w:lang w:val="bg-BG"/>
        </w:rPr>
        <w:t>разделени по басейн (Беломорски, Адриатически и Черноморски)</w:t>
      </w:r>
    </w:p>
    <w:tbl>
      <w:tblPr>
        <w:tblStyle w:val="TableGrid"/>
        <w:tblW w:w="10510" w:type="dxa"/>
        <w:tblInd w:w="-455" w:type="dxa"/>
        <w:tblLook w:val="04A0"/>
      </w:tblPr>
      <w:tblGrid>
        <w:gridCol w:w="1850"/>
        <w:gridCol w:w="941"/>
        <w:gridCol w:w="1056"/>
        <w:gridCol w:w="1314"/>
        <w:gridCol w:w="1285"/>
        <w:gridCol w:w="1101"/>
        <w:gridCol w:w="1233"/>
        <w:gridCol w:w="833"/>
        <w:gridCol w:w="897"/>
      </w:tblGrid>
      <w:tr w:rsidR="00EE1FBA" w:rsidRPr="00B728ED" w:rsidTr="00315233">
        <w:tc>
          <w:tcPr>
            <w:tcW w:w="1862" w:type="dxa"/>
          </w:tcPr>
          <w:p w:rsidR="00EE1FBA" w:rsidRPr="00B728ED" w:rsidRDefault="00EE1FBA" w:rsidP="007836EA">
            <w:pPr>
              <w:jc w:val="both"/>
              <w:rPr>
                <w:lang w:val="bg-BG"/>
              </w:rPr>
            </w:pPr>
          </w:p>
        </w:tc>
        <w:tc>
          <w:tcPr>
            <w:tcW w:w="942" w:type="dxa"/>
          </w:tcPr>
          <w:p w:rsidR="00EE1FBA" w:rsidRPr="00B728ED" w:rsidRDefault="00EE1FBA" w:rsidP="007836EA">
            <w:pPr>
              <w:jc w:val="both"/>
              <w:rPr>
                <w:lang w:val="bg-BG"/>
              </w:rPr>
            </w:pPr>
          </w:p>
        </w:tc>
        <w:tc>
          <w:tcPr>
            <w:tcW w:w="1056" w:type="dxa"/>
          </w:tcPr>
          <w:p w:rsidR="00EE1FBA" w:rsidRPr="00B728ED" w:rsidRDefault="00EE1FBA" w:rsidP="007836EA">
            <w:pPr>
              <w:jc w:val="both"/>
              <w:rPr>
                <w:lang w:val="bg-BG"/>
              </w:rPr>
            </w:pPr>
          </w:p>
        </w:tc>
        <w:tc>
          <w:tcPr>
            <w:tcW w:w="1314" w:type="dxa"/>
          </w:tcPr>
          <w:p w:rsidR="00EE1FBA" w:rsidRPr="00B728ED" w:rsidRDefault="00EE1FBA" w:rsidP="007836EA">
            <w:pPr>
              <w:jc w:val="both"/>
              <w:rPr>
                <w:lang w:val="bg-BG"/>
              </w:rPr>
            </w:pPr>
          </w:p>
        </w:tc>
        <w:tc>
          <w:tcPr>
            <w:tcW w:w="5336" w:type="dxa"/>
            <w:gridSpan w:val="5"/>
          </w:tcPr>
          <w:p w:rsidR="00EE1FBA" w:rsidRPr="00B728ED" w:rsidRDefault="00EE1FBA" w:rsidP="00EE1FBA">
            <w:pPr>
              <w:rPr>
                <w:b/>
                <w:lang w:val="bg-BG"/>
              </w:rPr>
            </w:pPr>
            <w:r w:rsidRPr="00B728ED">
              <w:rPr>
                <w:b/>
                <w:lang w:val="bg-BG"/>
              </w:rPr>
              <w:t>От територията на Сърбия</w:t>
            </w:r>
          </w:p>
        </w:tc>
      </w:tr>
      <w:tr w:rsidR="00EE1FBA" w:rsidRPr="00B728ED" w:rsidTr="00315233">
        <w:tc>
          <w:tcPr>
            <w:tcW w:w="1862" w:type="dxa"/>
          </w:tcPr>
          <w:p w:rsidR="00EE1FBA" w:rsidRPr="00B728ED" w:rsidRDefault="00EE1FBA" w:rsidP="007836EA">
            <w:pPr>
              <w:jc w:val="both"/>
              <w:rPr>
                <w:lang w:val="bg-BG"/>
              </w:rPr>
            </w:pPr>
          </w:p>
        </w:tc>
        <w:tc>
          <w:tcPr>
            <w:tcW w:w="3312" w:type="dxa"/>
            <w:gridSpan w:val="3"/>
          </w:tcPr>
          <w:p w:rsidR="00EE1FBA" w:rsidRPr="00B728ED" w:rsidRDefault="00EE1FBA" w:rsidP="00EE1FBA">
            <w:pPr>
              <w:rPr>
                <w:b/>
                <w:lang w:val="bg-BG"/>
              </w:rPr>
            </w:pPr>
            <w:r w:rsidRPr="00B728ED">
              <w:rPr>
                <w:b/>
                <w:lang w:val="bg-BG"/>
              </w:rPr>
              <w:t>От други области</w:t>
            </w:r>
          </w:p>
        </w:tc>
        <w:tc>
          <w:tcPr>
            <w:tcW w:w="1299" w:type="dxa"/>
          </w:tcPr>
          <w:p w:rsidR="00EE1FBA" w:rsidRPr="00B728ED" w:rsidRDefault="00EE1FBA" w:rsidP="007836EA">
            <w:pPr>
              <w:jc w:val="both"/>
              <w:rPr>
                <w:lang w:val="bg-BG"/>
              </w:rPr>
            </w:pPr>
          </w:p>
        </w:tc>
        <w:tc>
          <w:tcPr>
            <w:tcW w:w="1103" w:type="dxa"/>
          </w:tcPr>
          <w:p w:rsidR="00EE1FBA" w:rsidRPr="00B728ED" w:rsidRDefault="00EE1FBA" w:rsidP="007836EA">
            <w:pPr>
              <w:jc w:val="both"/>
              <w:rPr>
                <w:lang w:val="bg-BG"/>
              </w:rPr>
            </w:pPr>
          </w:p>
        </w:tc>
        <w:tc>
          <w:tcPr>
            <w:tcW w:w="1204" w:type="dxa"/>
          </w:tcPr>
          <w:p w:rsidR="00EE1FBA" w:rsidRPr="00B728ED" w:rsidRDefault="00EE1FBA" w:rsidP="007836EA">
            <w:pPr>
              <w:jc w:val="both"/>
              <w:rPr>
                <w:lang w:val="bg-BG"/>
              </w:rPr>
            </w:pPr>
          </w:p>
        </w:tc>
        <w:tc>
          <w:tcPr>
            <w:tcW w:w="833" w:type="dxa"/>
          </w:tcPr>
          <w:p w:rsidR="00EE1FBA" w:rsidRPr="00B728ED" w:rsidRDefault="00EE1FBA" w:rsidP="007836EA">
            <w:pPr>
              <w:jc w:val="both"/>
              <w:rPr>
                <w:lang w:val="bg-BG"/>
              </w:rPr>
            </w:pPr>
          </w:p>
        </w:tc>
        <w:tc>
          <w:tcPr>
            <w:tcW w:w="897" w:type="dxa"/>
          </w:tcPr>
          <w:p w:rsidR="00EE1FBA" w:rsidRPr="00B728ED" w:rsidRDefault="00EE1FBA" w:rsidP="007836EA">
            <w:pPr>
              <w:jc w:val="both"/>
              <w:rPr>
                <w:lang w:val="bg-BG"/>
              </w:rPr>
            </w:pPr>
          </w:p>
        </w:tc>
      </w:tr>
      <w:tr w:rsidR="009F5AD0" w:rsidRPr="00B728ED" w:rsidTr="00315233">
        <w:tc>
          <w:tcPr>
            <w:tcW w:w="1862" w:type="dxa"/>
          </w:tcPr>
          <w:p w:rsidR="006B0FD7" w:rsidRPr="00B728ED" w:rsidRDefault="006B0FD7" w:rsidP="00E10075">
            <w:pPr>
              <w:jc w:val="both"/>
              <w:rPr>
                <w:lang w:val="bg-BG"/>
              </w:rPr>
            </w:pPr>
            <w:r w:rsidRPr="00B728ED">
              <w:rPr>
                <w:lang w:val="bg-BG"/>
              </w:rPr>
              <w:t>Водно течение/ басейн</w:t>
            </w:r>
          </w:p>
        </w:tc>
        <w:tc>
          <w:tcPr>
            <w:tcW w:w="942" w:type="dxa"/>
          </w:tcPr>
          <w:p w:rsidR="006B0FD7" w:rsidRPr="00B728ED" w:rsidRDefault="006B0FD7" w:rsidP="00E10075">
            <w:pPr>
              <w:jc w:val="both"/>
              <w:rPr>
                <w:lang w:val="bg-BG"/>
              </w:rPr>
            </w:pPr>
            <w:r w:rsidRPr="00B728ED">
              <w:rPr>
                <w:lang w:val="bg-BG"/>
              </w:rPr>
              <w:t>Средно</w:t>
            </w:r>
          </w:p>
          <w:p w:rsidR="006B0FD7" w:rsidRPr="00B728ED" w:rsidRDefault="006B0FD7" w:rsidP="006B0FD7">
            <w:pPr>
              <w:jc w:val="both"/>
              <w:rPr>
                <w:lang w:val="bg-BG"/>
              </w:rPr>
            </w:pPr>
            <w:r w:rsidRPr="00B728ED">
              <w:rPr>
                <w:lang w:val="bg-BG"/>
              </w:rPr>
              <w:t>м</w:t>
            </w:r>
            <w:r w:rsidRPr="00B728ED">
              <w:rPr>
                <w:vertAlign w:val="superscript"/>
                <w:lang w:val="bg-BG"/>
              </w:rPr>
              <w:t>3</w:t>
            </w:r>
            <w:r w:rsidRPr="00B728ED">
              <w:rPr>
                <w:lang w:val="bg-BG"/>
              </w:rPr>
              <w:t>/сек</w:t>
            </w:r>
          </w:p>
        </w:tc>
        <w:tc>
          <w:tcPr>
            <w:tcW w:w="1056" w:type="dxa"/>
          </w:tcPr>
          <w:p w:rsidR="006B0FD7" w:rsidRPr="00B728ED" w:rsidRDefault="009F5AD0" w:rsidP="00E10075">
            <w:pPr>
              <w:jc w:val="both"/>
              <w:rPr>
                <w:vertAlign w:val="superscript"/>
                <w:lang w:val="bg-BG"/>
              </w:rPr>
            </w:pPr>
            <w:r w:rsidRPr="00B728ED">
              <w:rPr>
                <w:lang w:val="bg-BG"/>
              </w:rPr>
              <w:t>Годишен поток 10</w:t>
            </w:r>
            <w:r w:rsidRPr="00B728ED">
              <w:rPr>
                <w:vertAlign w:val="superscript"/>
                <w:lang w:val="bg-BG"/>
              </w:rPr>
              <w:t>6</w:t>
            </w:r>
          </w:p>
          <w:p w:rsidR="009F5AD0" w:rsidRPr="00B728ED" w:rsidRDefault="009F5AD0" w:rsidP="00E10075">
            <w:pPr>
              <w:jc w:val="both"/>
              <w:rPr>
                <w:lang w:val="bg-BG"/>
              </w:rPr>
            </w:pPr>
            <w:r w:rsidRPr="00B728ED">
              <w:rPr>
                <w:lang w:val="bg-BG"/>
              </w:rPr>
              <w:t>м</w:t>
            </w:r>
            <w:r w:rsidRPr="00B728ED">
              <w:rPr>
                <w:vertAlign w:val="superscript"/>
                <w:lang w:val="bg-BG"/>
              </w:rPr>
              <w:t>3</w:t>
            </w:r>
            <w:r w:rsidRPr="00B728ED">
              <w:rPr>
                <w:lang w:val="bg-BG"/>
              </w:rPr>
              <w:t>/год.</w:t>
            </w:r>
          </w:p>
        </w:tc>
        <w:tc>
          <w:tcPr>
            <w:tcW w:w="1314" w:type="dxa"/>
          </w:tcPr>
          <w:p w:rsidR="006B0FD7" w:rsidRPr="00B728ED" w:rsidRDefault="009F5AD0" w:rsidP="00E10075">
            <w:pPr>
              <w:jc w:val="both"/>
              <w:rPr>
                <w:lang w:val="bg-BG"/>
              </w:rPr>
            </w:pPr>
            <w:r w:rsidRPr="00B728ED">
              <w:rPr>
                <w:lang w:val="bg-BG"/>
              </w:rPr>
              <w:t>Притоци от</w:t>
            </w:r>
          </w:p>
        </w:tc>
        <w:tc>
          <w:tcPr>
            <w:tcW w:w="1299" w:type="dxa"/>
          </w:tcPr>
          <w:p w:rsidR="006B0FD7" w:rsidRPr="00B728ED" w:rsidRDefault="009F5AD0" w:rsidP="00E10075">
            <w:pPr>
              <w:jc w:val="both"/>
              <w:rPr>
                <w:lang w:val="bg-BG"/>
              </w:rPr>
            </w:pPr>
            <w:r w:rsidRPr="00B728ED">
              <w:rPr>
                <w:lang w:val="bg-BG"/>
              </w:rPr>
              <w:t>Средно</w:t>
            </w:r>
          </w:p>
          <w:p w:rsidR="009F5AD0" w:rsidRPr="00B728ED" w:rsidRDefault="009F5AD0" w:rsidP="00E10075">
            <w:pPr>
              <w:jc w:val="both"/>
              <w:rPr>
                <w:lang w:val="bg-BG"/>
              </w:rPr>
            </w:pPr>
            <w:r w:rsidRPr="00B728ED">
              <w:rPr>
                <w:lang w:val="bg-BG"/>
              </w:rPr>
              <w:t>м</w:t>
            </w:r>
            <w:r w:rsidRPr="00B728ED">
              <w:rPr>
                <w:vertAlign w:val="superscript"/>
                <w:lang w:val="bg-BG"/>
              </w:rPr>
              <w:t>3</w:t>
            </w:r>
            <w:r w:rsidRPr="00B728ED">
              <w:rPr>
                <w:lang w:val="bg-BG"/>
              </w:rPr>
              <w:t>/сек</w:t>
            </w:r>
          </w:p>
        </w:tc>
        <w:tc>
          <w:tcPr>
            <w:tcW w:w="1103" w:type="dxa"/>
          </w:tcPr>
          <w:p w:rsidR="006B0FD7" w:rsidRPr="00B728ED" w:rsidRDefault="009F5AD0" w:rsidP="00E10075">
            <w:pPr>
              <w:jc w:val="both"/>
              <w:rPr>
                <w:lang w:val="bg-BG"/>
              </w:rPr>
            </w:pPr>
            <w:r w:rsidRPr="00B728ED">
              <w:rPr>
                <w:lang w:val="bg-BG"/>
              </w:rPr>
              <w:t>Годишен поток</w:t>
            </w:r>
          </w:p>
          <w:p w:rsidR="009F5AD0" w:rsidRPr="00B728ED" w:rsidRDefault="009F5AD0" w:rsidP="009F5AD0">
            <w:pPr>
              <w:jc w:val="both"/>
              <w:rPr>
                <w:vertAlign w:val="superscript"/>
                <w:lang w:val="bg-BG"/>
              </w:rPr>
            </w:pPr>
            <w:r w:rsidRPr="00B728ED">
              <w:rPr>
                <w:lang w:val="bg-BG"/>
              </w:rPr>
              <w:t>10</w:t>
            </w:r>
            <w:r w:rsidRPr="00B728ED">
              <w:rPr>
                <w:vertAlign w:val="superscript"/>
                <w:lang w:val="bg-BG"/>
              </w:rPr>
              <w:t>6</w:t>
            </w:r>
          </w:p>
          <w:p w:rsidR="009F5AD0" w:rsidRPr="00B728ED" w:rsidRDefault="009F5AD0" w:rsidP="009F5AD0">
            <w:pPr>
              <w:jc w:val="both"/>
              <w:rPr>
                <w:lang w:val="bg-BG"/>
              </w:rPr>
            </w:pPr>
            <w:r w:rsidRPr="00B728ED">
              <w:rPr>
                <w:lang w:val="bg-BG"/>
              </w:rPr>
              <w:t>м</w:t>
            </w:r>
            <w:r w:rsidRPr="00B728ED">
              <w:rPr>
                <w:vertAlign w:val="superscript"/>
                <w:lang w:val="bg-BG"/>
              </w:rPr>
              <w:t>3</w:t>
            </w:r>
            <w:r w:rsidRPr="00B728ED">
              <w:rPr>
                <w:lang w:val="bg-BG"/>
              </w:rPr>
              <w:t>/год.</w:t>
            </w:r>
          </w:p>
        </w:tc>
        <w:tc>
          <w:tcPr>
            <w:tcW w:w="1204" w:type="dxa"/>
          </w:tcPr>
          <w:p w:rsidR="006B0FD7" w:rsidRPr="00B728ED" w:rsidRDefault="00F71276" w:rsidP="00E10075">
            <w:pPr>
              <w:jc w:val="both"/>
              <w:rPr>
                <w:lang w:val="bg-BG"/>
              </w:rPr>
            </w:pPr>
            <w:r w:rsidRPr="00B728ED">
              <w:rPr>
                <w:lang w:val="bg-BG"/>
              </w:rPr>
              <w:t>Изливания</w:t>
            </w:r>
            <w:r w:rsidR="009F5AD0" w:rsidRPr="00B728ED">
              <w:rPr>
                <w:lang w:val="bg-BG"/>
              </w:rPr>
              <w:t xml:space="preserve"> към</w:t>
            </w:r>
          </w:p>
          <w:p w:rsidR="009F5AD0" w:rsidRPr="00B728ED" w:rsidRDefault="009F5AD0" w:rsidP="00E10075">
            <w:pPr>
              <w:jc w:val="both"/>
              <w:rPr>
                <w:lang w:val="bg-BG"/>
              </w:rPr>
            </w:pPr>
          </w:p>
        </w:tc>
        <w:tc>
          <w:tcPr>
            <w:tcW w:w="833" w:type="dxa"/>
          </w:tcPr>
          <w:p w:rsidR="006B0FD7" w:rsidRPr="00B728ED" w:rsidRDefault="006B0FD7" w:rsidP="00E10075">
            <w:pPr>
              <w:jc w:val="both"/>
              <w:rPr>
                <w:lang w:val="bg-BG"/>
              </w:rPr>
            </w:pPr>
          </w:p>
          <w:p w:rsidR="009F5AD0" w:rsidRPr="00B728ED" w:rsidRDefault="009F5AD0" w:rsidP="009F5AD0">
            <w:pPr>
              <w:jc w:val="both"/>
              <w:rPr>
                <w:lang w:val="bg-BG"/>
              </w:rPr>
            </w:pPr>
          </w:p>
          <w:p w:rsidR="009F5AD0" w:rsidRPr="00B728ED" w:rsidRDefault="009F5AD0" w:rsidP="009F5AD0">
            <w:pPr>
              <w:jc w:val="both"/>
              <w:rPr>
                <w:vertAlign w:val="superscript"/>
                <w:lang w:val="bg-BG"/>
              </w:rPr>
            </w:pPr>
          </w:p>
          <w:p w:rsidR="009F5AD0" w:rsidRPr="00B728ED" w:rsidRDefault="009F5AD0" w:rsidP="009F5AD0">
            <w:pPr>
              <w:jc w:val="both"/>
              <w:rPr>
                <w:lang w:val="bg-BG"/>
              </w:rPr>
            </w:pPr>
            <w:r w:rsidRPr="00B728ED">
              <w:rPr>
                <w:lang w:val="bg-BG"/>
              </w:rPr>
              <w:t>м</w:t>
            </w:r>
            <w:r w:rsidRPr="00B728ED">
              <w:rPr>
                <w:vertAlign w:val="superscript"/>
                <w:lang w:val="bg-BG"/>
              </w:rPr>
              <w:t>3</w:t>
            </w:r>
            <w:r w:rsidRPr="00B728ED">
              <w:rPr>
                <w:lang w:val="bg-BG"/>
              </w:rPr>
              <w:t>/сек</w:t>
            </w:r>
          </w:p>
        </w:tc>
        <w:tc>
          <w:tcPr>
            <w:tcW w:w="897" w:type="dxa"/>
          </w:tcPr>
          <w:p w:rsidR="006B0FD7" w:rsidRPr="00B728ED" w:rsidRDefault="006B0FD7" w:rsidP="00E10075">
            <w:pPr>
              <w:jc w:val="both"/>
              <w:rPr>
                <w:lang w:val="bg-BG"/>
              </w:rPr>
            </w:pPr>
          </w:p>
          <w:p w:rsidR="009F5AD0" w:rsidRPr="00B728ED" w:rsidRDefault="009F5AD0" w:rsidP="00E10075">
            <w:pPr>
              <w:jc w:val="both"/>
              <w:rPr>
                <w:lang w:val="bg-BG"/>
              </w:rPr>
            </w:pPr>
          </w:p>
          <w:p w:rsidR="009F5AD0" w:rsidRPr="00B728ED" w:rsidRDefault="009F5AD0" w:rsidP="009F5AD0">
            <w:pPr>
              <w:jc w:val="both"/>
              <w:rPr>
                <w:vertAlign w:val="superscript"/>
                <w:lang w:val="bg-BG"/>
              </w:rPr>
            </w:pPr>
            <w:r w:rsidRPr="00B728ED">
              <w:rPr>
                <w:lang w:val="bg-BG"/>
              </w:rPr>
              <w:t>10</w:t>
            </w:r>
            <w:r w:rsidRPr="00B728ED">
              <w:rPr>
                <w:vertAlign w:val="superscript"/>
                <w:lang w:val="bg-BG"/>
              </w:rPr>
              <w:t>6</w:t>
            </w:r>
          </w:p>
          <w:p w:rsidR="009F5AD0" w:rsidRPr="00B728ED" w:rsidRDefault="009F5AD0" w:rsidP="009F5AD0">
            <w:pPr>
              <w:jc w:val="both"/>
              <w:rPr>
                <w:lang w:val="bg-BG"/>
              </w:rPr>
            </w:pPr>
            <w:r w:rsidRPr="00B728ED">
              <w:rPr>
                <w:lang w:val="bg-BG"/>
              </w:rPr>
              <w:t>м</w:t>
            </w:r>
            <w:r w:rsidRPr="00B728ED">
              <w:rPr>
                <w:vertAlign w:val="superscript"/>
                <w:lang w:val="bg-BG"/>
              </w:rPr>
              <w:t>3</w:t>
            </w:r>
            <w:r w:rsidRPr="00B728ED">
              <w:rPr>
                <w:lang w:val="bg-BG"/>
              </w:rPr>
              <w:t>/год.</w:t>
            </w:r>
          </w:p>
        </w:tc>
      </w:tr>
      <w:tr w:rsidR="009F5AD0" w:rsidRPr="00B728ED" w:rsidTr="00B52EFD">
        <w:tc>
          <w:tcPr>
            <w:tcW w:w="10510" w:type="dxa"/>
            <w:gridSpan w:val="9"/>
          </w:tcPr>
          <w:p w:rsidR="009F5AD0" w:rsidRPr="00B728ED" w:rsidRDefault="00EE1FBA" w:rsidP="00EE1FBA">
            <w:pPr>
              <w:jc w:val="center"/>
              <w:rPr>
                <w:lang w:val="bg-BG"/>
              </w:rPr>
            </w:pPr>
            <w:r w:rsidRPr="00B728ED">
              <w:rPr>
                <w:lang w:val="bg-BG"/>
              </w:rPr>
              <w:t>Беломорски басейн</w:t>
            </w:r>
          </w:p>
        </w:tc>
      </w:tr>
      <w:tr w:rsidR="00464EDC" w:rsidRPr="00B728ED" w:rsidTr="00315233">
        <w:tc>
          <w:tcPr>
            <w:tcW w:w="1862" w:type="dxa"/>
          </w:tcPr>
          <w:p w:rsidR="00464EDC" w:rsidRPr="00B728ED" w:rsidRDefault="00464EDC" w:rsidP="00464EDC">
            <w:pPr>
              <w:jc w:val="both"/>
              <w:rPr>
                <w:lang w:val="bg-BG"/>
              </w:rPr>
            </w:pPr>
            <w:r w:rsidRPr="00B728ED">
              <w:rPr>
                <w:lang w:val="bg-BG"/>
              </w:rPr>
              <w:t>Лепенац</w:t>
            </w:r>
          </w:p>
        </w:tc>
        <w:tc>
          <w:tcPr>
            <w:tcW w:w="942" w:type="dxa"/>
          </w:tcPr>
          <w:p w:rsidR="00464EDC" w:rsidRPr="00B728ED" w:rsidRDefault="00464EDC" w:rsidP="00464EDC">
            <w:pPr>
              <w:jc w:val="both"/>
              <w:rPr>
                <w:lang w:val="bg-BG"/>
              </w:rPr>
            </w:pPr>
          </w:p>
        </w:tc>
        <w:tc>
          <w:tcPr>
            <w:tcW w:w="1056" w:type="dxa"/>
          </w:tcPr>
          <w:p w:rsidR="00464EDC" w:rsidRPr="00B728ED" w:rsidRDefault="00464EDC" w:rsidP="00464EDC">
            <w:pPr>
              <w:jc w:val="both"/>
              <w:rPr>
                <w:lang w:val="bg-BG"/>
              </w:rPr>
            </w:pPr>
          </w:p>
        </w:tc>
        <w:tc>
          <w:tcPr>
            <w:tcW w:w="1314" w:type="dxa"/>
          </w:tcPr>
          <w:p w:rsidR="00464EDC" w:rsidRPr="00B728ED" w:rsidRDefault="00464EDC" w:rsidP="00464EDC">
            <w:pPr>
              <w:jc w:val="both"/>
              <w:rPr>
                <w:lang w:val="bg-BG"/>
              </w:rPr>
            </w:pPr>
          </w:p>
        </w:tc>
        <w:tc>
          <w:tcPr>
            <w:tcW w:w="1299" w:type="dxa"/>
          </w:tcPr>
          <w:p w:rsidR="00464EDC" w:rsidRPr="00B728ED" w:rsidRDefault="00464EDC" w:rsidP="00464EDC">
            <w:pPr>
              <w:pStyle w:val="Default"/>
              <w:rPr>
                <w:sz w:val="20"/>
                <w:szCs w:val="20"/>
              </w:rPr>
            </w:pPr>
            <w:r w:rsidRPr="00B728ED">
              <w:rPr>
                <w:sz w:val="20"/>
                <w:szCs w:val="20"/>
              </w:rPr>
              <w:t xml:space="preserve">8.92 </w:t>
            </w:r>
          </w:p>
        </w:tc>
        <w:tc>
          <w:tcPr>
            <w:tcW w:w="1103" w:type="dxa"/>
          </w:tcPr>
          <w:p w:rsidR="00464EDC" w:rsidRPr="00B728ED" w:rsidRDefault="00464EDC" w:rsidP="00464EDC">
            <w:pPr>
              <w:pStyle w:val="Default"/>
              <w:rPr>
                <w:sz w:val="20"/>
                <w:szCs w:val="20"/>
              </w:rPr>
            </w:pPr>
            <w:r w:rsidRPr="00B728ED">
              <w:rPr>
                <w:sz w:val="20"/>
                <w:szCs w:val="20"/>
              </w:rPr>
              <w:t xml:space="preserve">281 </w:t>
            </w:r>
          </w:p>
        </w:tc>
        <w:tc>
          <w:tcPr>
            <w:tcW w:w="1204" w:type="dxa"/>
          </w:tcPr>
          <w:p w:rsidR="00464EDC" w:rsidRPr="00B728ED" w:rsidRDefault="00464EDC" w:rsidP="00464EDC">
            <w:pPr>
              <w:pStyle w:val="Default"/>
              <w:rPr>
                <w:sz w:val="20"/>
                <w:szCs w:val="20"/>
              </w:rPr>
            </w:pPr>
            <w:r w:rsidRPr="00B728ED">
              <w:rPr>
                <w:sz w:val="20"/>
                <w:szCs w:val="20"/>
              </w:rPr>
              <w:t>Македония</w:t>
            </w:r>
          </w:p>
        </w:tc>
        <w:tc>
          <w:tcPr>
            <w:tcW w:w="833" w:type="dxa"/>
          </w:tcPr>
          <w:p w:rsidR="00464EDC" w:rsidRPr="00B728ED" w:rsidRDefault="00464EDC" w:rsidP="00464EDC">
            <w:pPr>
              <w:pStyle w:val="Default"/>
              <w:rPr>
                <w:sz w:val="18"/>
                <w:szCs w:val="18"/>
              </w:rPr>
            </w:pPr>
            <w:r w:rsidRPr="00B728ED">
              <w:rPr>
                <w:sz w:val="18"/>
                <w:szCs w:val="18"/>
              </w:rPr>
              <w:t xml:space="preserve">8.92 </w:t>
            </w:r>
          </w:p>
        </w:tc>
        <w:tc>
          <w:tcPr>
            <w:tcW w:w="897" w:type="dxa"/>
          </w:tcPr>
          <w:p w:rsidR="00464EDC" w:rsidRPr="00B728ED" w:rsidRDefault="00464EDC" w:rsidP="00464EDC">
            <w:pPr>
              <w:pStyle w:val="Default"/>
              <w:rPr>
                <w:sz w:val="20"/>
                <w:szCs w:val="20"/>
              </w:rPr>
            </w:pPr>
            <w:r w:rsidRPr="00B728ED">
              <w:rPr>
                <w:sz w:val="20"/>
                <w:szCs w:val="20"/>
              </w:rPr>
              <w:t xml:space="preserve">281 </w:t>
            </w:r>
          </w:p>
        </w:tc>
      </w:tr>
      <w:tr w:rsidR="00464EDC" w:rsidRPr="00B728ED" w:rsidTr="00315233">
        <w:tc>
          <w:tcPr>
            <w:tcW w:w="1862" w:type="dxa"/>
          </w:tcPr>
          <w:p w:rsidR="00464EDC" w:rsidRPr="00B728ED" w:rsidRDefault="00464EDC" w:rsidP="00464EDC">
            <w:pPr>
              <w:jc w:val="both"/>
              <w:rPr>
                <w:lang w:val="bg-BG"/>
              </w:rPr>
            </w:pPr>
            <w:r w:rsidRPr="00B728ED">
              <w:rPr>
                <w:lang w:val="bg-BG"/>
              </w:rPr>
              <w:t>Пчиня</w:t>
            </w:r>
          </w:p>
        </w:tc>
        <w:tc>
          <w:tcPr>
            <w:tcW w:w="942" w:type="dxa"/>
          </w:tcPr>
          <w:p w:rsidR="00464EDC" w:rsidRPr="00B728ED" w:rsidRDefault="00464EDC" w:rsidP="00464EDC">
            <w:pPr>
              <w:jc w:val="both"/>
              <w:rPr>
                <w:lang w:val="bg-BG"/>
              </w:rPr>
            </w:pPr>
          </w:p>
        </w:tc>
        <w:tc>
          <w:tcPr>
            <w:tcW w:w="1056" w:type="dxa"/>
          </w:tcPr>
          <w:p w:rsidR="00464EDC" w:rsidRPr="00B728ED" w:rsidRDefault="00464EDC" w:rsidP="00464EDC">
            <w:pPr>
              <w:jc w:val="both"/>
              <w:rPr>
                <w:lang w:val="bg-BG"/>
              </w:rPr>
            </w:pPr>
          </w:p>
        </w:tc>
        <w:tc>
          <w:tcPr>
            <w:tcW w:w="1314" w:type="dxa"/>
          </w:tcPr>
          <w:p w:rsidR="00464EDC" w:rsidRPr="00B728ED" w:rsidRDefault="00464EDC" w:rsidP="00464EDC">
            <w:pPr>
              <w:jc w:val="both"/>
              <w:rPr>
                <w:lang w:val="bg-BG"/>
              </w:rPr>
            </w:pPr>
          </w:p>
        </w:tc>
        <w:tc>
          <w:tcPr>
            <w:tcW w:w="1299" w:type="dxa"/>
          </w:tcPr>
          <w:p w:rsidR="00464EDC" w:rsidRPr="00B728ED" w:rsidRDefault="00464EDC" w:rsidP="00464EDC">
            <w:pPr>
              <w:pStyle w:val="Default"/>
              <w:rPr>
                <w:sz w:val="20"/>
                <w:szCs w:val="20"/>
              </w:rPr>
            </w:pPr>
            <w:r w:rsidRPr="00B728ED">
              <w:rPr>
                <w:sz w:val="20"/>
                <w:szCs w:val="20"/>
              </w:rPr>
              <w:t xml:space="preserve">3.29 </w:t>
            </w:r>
          </w:p>
        </w:tc>
        <w:tc>
          <w:tcPr>
            <w:tcW w:w="1103" w:type="dxa"/>
          </w:tcPr>
          <w:p w:rsidR="00464EDC" w:rsidRPr="00B728ED" w:rsidRDefault="00464EDC" w:rsidP="00464EDC">
            <w:pPr>
              <w:pStyle w:val="Default"/>
              <w:rPr>
                <w:sz w:val="20"/>
                <w:szCs w:val="20"/>
              </w:rPr>
            </w:pPr>
            <w:r w:rsidRPr="00B728ED">
              <w:rPr>
                <w:sz w:val="20"/>
                <w:szCs w:val="20"/>
              </w:rPr>
              <w:t xml:space="preserve">104 </w:t>
            </w:r>
          </w:p>
        </w:tc>
        <w:tc>
          <w:tcPr>
            <w:tcW w:w="1204" w:type="dxa"/>
          </w:tcPr>
          <w:p w:rsidR="00464EDC" w:rsidRPr="00B728ED" w:rsidRDefault="00464EDC" w:rsidP="00464EDC">
            <w:pPr>
              <w:pStyle w:val="Default"/>
              <w:rPr>
                <w:sz w:val="20"/>
                <w:szCs w:val="20"/>
              </w:rPr>
            </w:pPr>
            <w:r w:rsidRPr="00B728ED">
              <w:rPr>
                <w:sz w:val="20"/>
                <w:szCs w:val="20"/>
              </w:rPr>
              <w:t>Македония</w:t>
            </w:r>
          </w:p>
        </w:tc>
        <w:tc>
          <w:tcPr>
            <w:tcW w:w="833" w:type="dxa"/>
          </w:tcPr>
          <w:p w:rsidR="00464EDC" w:rsidRPr="00B728ED" w:rsidRDefault="00464EDC" w:rsidP="00464EDC">
            <w:pPr>
              <w:pStyle w:val="Default"/>
              <w:rPr>
                <w:sz w:val="18"/>
                <w:szCs w:val="18"/>
              </w:rPr>
            </w:pPr>
            <w:r w:rsidRPr="00B728ED">
              <w:rPr>
                <w:sz w:val="18"/>
                <w:szCs w:val="18"/>
              </w:rPr>
              <w:t xml:space="preserve">3.29 </w:t>
            </w:r>
          </w:p>
        </w:tc>
        <w:tc>
          <w:tcPr>
            <w:tcW w:w="897" w:type="dxa"/>
          </w:tcPr>
          <w:p w:rsidR="00464EDC" w:rsidRPr="00B728ED" w:rsidRDefault="00464EDC" w:rsidP="00464EDC">
            <w:pPr>
              <w:pStyle w:val="Default"/>
              <w:rPr>
                <w:sz w:val="20"/>
                <w:szCs w:val="20"/>
              </w:rPr>
            </w:pPr>
            <w:r w:rsidRPr="00B728ED">
              <w:rPr>
                <w:sz w:val="20"/>
                <w:szCs w:val="20"/>
              </w:rPr>
              <w:t xml:space="preserve">104 </w:t>
            </w:r>
          </w:p>
        </w:tc>
      </w:tr>
      <w:tr w:rsidR="00464EDC" w:rsidRPr="00B728ED" w:rsidTr="00315233">
        <w:tc>
          <w:tcPr>
            <w:tcW w:w="1862" w:type="dxa"/>
          </w:tcPr>
          <w:p w:rsidR="00464EDC" w:rsidRPr="00B728ED" w:rsidRDefault="00464EDC" w:rsidP="00464EDC">
            <w:pPr>
              <w:jc w:val="both"/>
              <w:rPr>
                <w:lang w:val="bg-BG"/>
              </w:rPr>
            </w:pPr>
            <w:r w:rsidRPr="00B728ED">
              <w:rPr>
                <w:lang w:val="bg-BG"/>
              </w:rPr>
              <w:t>Драговищица</w:t>
            </w:r>
          </w:p>
        </w:tc>
        <w:tc>
          <w:tcPr>
            <w:tcW w:w="942" w:type="dxa"/>
          </w:tcPr>
          <w:p w:rsidR="00464EDC" w:rsidRPr="00B728ED" w:rsidRDefault="00464EDC" w:rsidP="00464EDC">
            <w:pPr>
              <w:jc w:val="both"/>
              <w:rPr>
                <w:lang w:val="bg-BG"/>
              </w:rPr>
            </w:pPr>
          </w:p>
        </w:tc>
        <w:tc>
          <w:tcPr>
            <w:tcW w:w="1056" w:type="dxa"/>
          </w:tcPr>
          <w:p w:rsidR="00464EDC" w:rsidRPr="00B728ED" w:rsidRDefault="00464EDC" w:rsidP="00464EDC">
            <w:pPr>
              <w:jc w:val="both"/>
              <w:rPr>
                <w:lang w:val="bg-BG"/>
              </w:rPr>
            </w:pPr>
          </w:p>
        </w:tc>
        <w:tc>
          <w:tcPr>
            <w:tcW w:w="1314" w:type="dxa"/>
          </w:tcPr>
          <w:p w:rsidR="00464EDC" w:rsidRPr="00B728ED" w:rsidRDefault="00464EDC" w:rsidP="00464EDC">
            <w:pPr>
              <w:jc w:val="both"/>
              <w:rPr>
                <w:lang w:val="bg-BG"/>
              </w:rPr>
            </w:pPr>
          </w:p>
        </w:tc>
        <w:tc>
          <w:tcPr>
            <w:tcW w:w="1299" w:type="dxa"/>
          </w:tcPr>
          <w:p w:rsidR="00464EDC" w:rsidRPr="00B728ED" w:rsidRDefault="00464EDC" w:rsidP="00464EDC">
            <w:pPr>
              <w:pStyle w:val="Default"/>
              <w:rPr>
                <w:sz w:val="20"/>
                <w:szCs w:val="20"/>
              </w:rPr>
            </w:pPr>
            <w:r w:rsidRPr="00B728ED">
              <w:rPr>
                <w:sz w:val="20"/>
                <w:szCs w:val="20"/>
              </w:rPr>
              <w:t xml:space="preserve">4.89 </w:t>
            </w:r>
          </w:p>
        </w:tc>
        <w:tc>
          <w:tcPr>
            <w:tcW w:w="1103" w:type="dxa"/>
          </w:tcPr>
          <w:p w:rsidR="00464EDC" w:rsidRPr="00B728ED" w:rsidRDefault="00464EDC" w:rsidP="00464EDC">
            <w:pPr>
              <w:pStyle w:val="Default"/>
              <w:rPr>
                <w:sz w:val="20"/>
                <w:szCs w:val="20"/>
              </w:rPr>
            </w:pPr>
            <w:r w:rsidRPr="00B728ED">
              <w:rPr>
                <w:sz w:val="20"/>
                <w:szCs w:val="20"/>
              </w:rPr>
              <w:t xml:space="preserve">154 </w:t>
            </w:r>
          </w:p>
        </w:tc>
        <w:tc>
          <w:tcPr>
            <w:tcW w:w="1204" w:type="dxa"/>
          </w:tcPr>
          <w:p w:rsidR="00464EDC" w:rsidRPr="00B728ED" w:rsidRDefault="00464EDC" w:rsidP="00464EDC">
            <w:pPr>
              <w:pStyle w:val="Default"/>
              <w:rPr>
                <w:sz w:val="18"/>
                <w:szCs w:val="18"/>
              </w:rPr>
            </w:pPr>
            <w:r w:rsidRPr="00B728ED">
              <w:rPr>
                <w:sz w:val="18"/>
                <w:szCs w:val="18"/>
              </w:rPr>
              <w:t>България</w:t>
            </w:r>
          </w:p>
        </w:tc>
        <w:tc>
          <w:tcPr>
            <w:tcW w:w="833" w:type="dxa"/>
          </w:tcPr>
          <w:p w:rsidR="00464EDC" w:rsidRPr="00B728ED" w:rsidRDefault="00464EDC" w:rsidP="00464EDC">
            <w:pPr>
              <w:pStyle w:val="Default"/>
              <w:rPr>
                <w:sz w:val="18"/>
                <w:szCs w:val="18"/>
              </w:rPr>
            </w:pPr>
            <w:r w:rsidRPr="00B728ED">
              <w:rPr>
                <w:sz w:val="18"/>
                <w:szCs w:val="18"/>
              </w:rPr>
              <w:t xml:space="preserve">4.89 </w:t>
            </w:r>
          </w:p>
        </w:tc>
        <w:tc>
          <w:tcPr>
            <w:tcW w:w="897" w:type="dxa"/>
          </w:tcPr>
          <w:p w:rsidR="00464EDC" w:rsidRPr="00B728ED" w:rsidRDefault="00464EDC" w:rsidP="00464EDC">
            <w:pPr>
              <w:pStyle w:val="Default"/>
              <w:rPr>
                <w:sz w:val="20"/>
                <w:szCs w:val="20"/>
              </w:rPr>
            </w:pPr>
            <w:r w:rsidRPr="00B728ED">
              <w:rPr>
                <w:sz w:val="20"/>
                <w:szCs w:val="20"/>
              </w:rPr>
              <w:t xml:space="preserve">154 </w:t>
            </w:r>
          </w:p>
        </w:tc>
      </w:tr>
      <w:tr w:rsidR="00C172C0" w:rsidRPr="00B728ED" w:rsidTr="00315233">
        <w:tc>
          <w:tcPr>
            <w:tcW w:w="1862" w:type="dxa"/>
          </w:tcPr>
          <w:p w:rsidR="00C172C0" w:rsidRPr="00B728ED" w:rsidRDefault="00C172C0" w:rsidP="00C172C0">
            <w:pPr>
              <w:jc w:val="both"/>
              <w:rPr>
                <w:lang w:val="bg-BG"/>
              </w:rPr>
            </w:pPr>
            <w:r w:rsidRPr="00B728ED">
              <w:rPr>
                <w:b/>
                <w:lang w:val="bg-BG"/>
              </w:rPr>
              <w:t>Общо</w:t>
            </w:r>
            <w:r w:rsidRPr="00B728ED">
              <w:rPr>
                <w:lang w:val="bg-BG"/>
              </w:rPr>
              <w:t xml:space="preserve"> Беломорски басейн</w:t>
            </w:r>
          </w:p>
        </w:tc>
        <w:tc>
          <w:tcPr>
            <w:tcW w:w="942" w:type="dxa"/>
          </w:tcPr>
          <w:p w:rsidR="00C172C0" w:rsidRPr="00B728ED" w:rsidRDefault="00C172C0" w:rsidP="00C172C0">
            <w:pPr>
              <w:jc w:val="both"/>
              <w:rPr>
                <w:lang w:val="bg-BG"/>
              </w:rPr>
            </w:pPr>
          </w:p>
        </w:tc>
        <w:tc>
          <w:tcPr>
            <w:tcW w:w="1056" w:type="dxa"/>
          </w:tcPr>
          <w:p w:rsidR="00C172C0" w:rsidRPr="00B728ED" w:rsidRDefault="00C172C0" w:rsidP="00C172C0">
            <w:pPr>
              <w:jc w:val="both"/>
              <w:rPr>
                <w:lang w:val="bg-BG"/>
              </w:rPr>
            </w:pPr>
          </w:p>
        </w:tc>
        <w:tc>
          <w:tcPr>
            <w:tcW w:w="1314" w:type="dxa"/>
          </w:tcPr>
          <w:p w:rsidR="00C172C0" w:rsidRPr="00B728ED" w:rsidRDefault="00C172C0" w:rsidP="00C172C0">
            <w:pPr>
              <w:jc w:val="both"/>
              <w:rPr>
                <w:lang w:val="bg-BG"/>
              </w:rPr>
            </w:pPr>
          </w:p>
        </w:tc>
        <w:tc>
          <w:tcPr>
            <w:tcW w:w="1299" w:type="dxa"/>
          </w:tcPr>
          <w:p w:rsidR="00C172C0" w:rsidRPr="00B728ED" w:rsidRDefault="00C172C0" w:rsidP="00C172C0">
            <w:pPr>
              <w:pStyle w:val="Default"/>
              <w:rPr>
                <w:sz w:val="20"/>
                <w:szCs w:val="20"/>
              </w:rPr>
            </w:pPr>
          </w:p>
        </w:tc>
        <w:tc>
          <w:tcPr>
            <w:tcW w:w="1103" w:type="dxa"/>
          </w:tcPr>
          <w:p w:rsidR="00C172C0" w:rsidRPr="00B728ED" w:rsidRDefault="00C172C0" w:rsidP="00C172C0">
            <w:pPr>
              <w:pStyle w:val="Default"/>
              <w:rPr>
                <w:sz w:val="20"/>
                <w:szCs w:val="20"/>
              </w:rPr>
            </w:pPr>
          </w:p>
        </w:tc>
        <w:tc>
          <w:tcPr>
            <w:tcW w:w="1204" w:type="dxa"/>
          </w:tcPr>
          <w:p w:rsidR="00C172C0" w:rsidRPr="00B728ED" w:rsidRDefault="00C172C0" w:rsidP="00C172C0">
            <w:pPr>
              <w:pStyle w:val="Default"/>
              <w:rPr>
                <w:sz w:val="18"/>
                <w:szCs w:val="18"/>
              </w:rPr>
            </w:pPr>
          </w:p>
        </w:tc>
        <w:tc>
          <w:tcPr>
            <w:tcW w:w="833" w:type="dxa"/>
          </w:tcPr>
          <w:p w:rsidR="00C172C0" w:rsidRPr="00B728ED" w:rsidRDefault="00C172C0" w:rsidP="00C172C0">
            <w:pPr>
              <w:pStyle w:val="Default"/>
              <w:rPr>
                <w:sz w:val="18"/>
                <w:szCs w:val="18"/>
              </w:rPr>
            </w:pPr>
            <w:r w:rsidRPr="00B728ED">
              <w:rPr>
                <w:sz w:val="18"/>
                <w:szCs w:val="18"/>
              </w:rPr>
              <w:t xml:space="preserve">17.1 </w:t>
            </w:r>
          </w:p>
        </w:tc>
        <w:tc>
          <w:tcPr>
            <w:tcW w:w="897" w:type="dxa"/>
          </w:tcPr>
          <w:p w:rsidR="00C172C0" w:rsidRPr="00B728ED" w:rsidRDefault="00C172C0" w:rsidP="00C172C0">
            <w:pPr>
              <w:pStyle w:val="Default"/>
              <w:rPr>
                <w:sz w:val="20"/>
                <w:szCs w:val="20"/>
              </w:rPr>
            </w:pPr>
            <w:r w:rsidRPr="00B728ED">
              <w:rPr>
                <w:sz w:val="20"/>
                <w:szCs w:val="20"/>
              </w:rPr>
              <w:t xml:space="preserve">539 </w:t>
            </w:r>
          </w:p>
        </w:tc>
      </w:tr>
      <w:tr w:rsidR="00575C59" w:rsidRPr="00B728ED" w:rsidTr="00B52EFD">
        <w:tc>
          <w:tcPr>
            <w:tcW w:w="10510" w:type="dxa"/>
            <w:gridSpan w:val="9"/>
          </w:tcPr>
          <w:p w:rsidR="00575C59" w:rsidRPr="00B728ED" w:rsidRDefault="00B820D5" w:rsidP="00B820D5">
            <w:pPr>
              <w:pStyle w:val="Default"/>
              <w:jc w:val="center"/>
              <w:rPr>
                <w:rFonts w:asciiTheme="minorHAnsi" w:hAnsiTheme="minorHAnsi" w:cstheme="minorBidi"/>
                <w:color w:val="auto"/>
                <w:sz w:val="22"/>
                <w:szCs w:val="22"/>
                <w:lang w:val="bg-BG"/>
              </w:rPr>
            </w:pPr>
            <w:r w:rsidRPr="00B728ED">
              <w:rPr>
                <w:rFonts w:asciiTheme="minorHAnsi" w:hAnsiTheme="minorHAnsi" w:cstheme="minorBidi"/>
                <w:color w:val="auto"/>
                <w:sz w:val="22"/>
                <w:szCs w:val="22"/>
                <w:lang w:val="bg-BG"/>
              </w:rPr>
              <w:t>Адриатически басейн</w:t>
            </w:r>
          </w:p>
        </w:tc>
      </w:tr>
      <w:tr w:rsidR="00736F4F" w:rsidRPr="00B728ED" w:rsidTr="00315233">
        <w:tc>
          <w:tcPr>
            <w:tcW w:w="1862" w:type="dxa"/>
          </w:tcPr>
          <w:p w:rsidR="00736F4F" w:rsidRPr="00B728ED" w:rsidRDefault="00736F4F" w:rsidP="00736F4F">
            <w:pPr>
              <w:jc w:val="both"/>
              <w:rPr>
                <w:lang w:val="bg-BG"/>
              </w:rPr>
            </w:pPr>
            <w:r w:rsidRPr="00B728ED">
              <w:rPr>
                <w:lang w:val="bg-BG"/>
              </w:rPr>
              <w:t>Бели Дрим и Плавска река</w:t>
            </w:r>
          </w:p>
        </w:tc>
        <w:tc>
          <w:tcPr>
            <w:tcW w:w="942" w:type="dxa"/>
          </w:tcPr>
          <w:p w:rsidR="00736F4F" w:rsidRPr="00B728ED" w:rsidRDefault="00736F4F" w:rsidP="00736F4F">
            <w:pPr>
              <w:jc w:val="both"/>
              <w:rPr>
                <w:lang w:val="bg-BG"/>
              </w:rPr>
            </w:pPr>
          </w:p>
        </w:tc>
        <w:tc>
          <w:tcPr>
            <w:tcW w:w="1056" w:type="dxa"/>
          </w:tcPr>
          <w:p w:rsidR="00736F4F" w:rsidRPr="00B728ED" w:rsidRDefault="00736F4F" w:rsidP="00736F4F">
            <w:pPr>
              <w:jc w:val="both"/>
              <w:rPr>
                <w:lang w:val="bg-BG"/>
              </w:rPr>
            </w:pPr>
          </w:p>
        </w:tc>
        <w:tc>
          <w:tcPr>
            <w:tcW w:w="1314" w:type="dxa"/>
          </w:tcPr>
          <w:p w:rsidR="00736F4F" w:rsidRPr="00B728ED" w:rsidRDefault="00736F4F" w:rsidP="00736F4F">
            <w:pPr>
              <w:jc w:val="both"/>
              <w:rPr>
                <w:lang w:val="bg-BG"/>
              </w:rPr>
            </w:pPr>
          </w:p>
        </w:tc>
        <w:tc>
          <w:tcPr>
            <w:tcW w:w="1299" w:type="dxa"/>
          </w:tcPr>
          <w:p w:rsidR="00736F4F" w:rsidRPr="00B728ED" w:rsidRDefault="00736F4F" w:rsidP="00736F4F">
            <w:pPr>
              <w:pStyle w:val="Default"/>
              <w:rPr>
                <w:sz w:val="20"/>
                <w:szCs w:val="20"/>
              </w:rPr>
            </w:pPr>
            <w:r w:rsidRPr="00B728ED">
              <w:rPr>
                <w:sz w:val="20"/>
                <w:szCs w:val="20"/>
              </w:rPr>
              <w:t xml:space="preserve">62.79 </w:t>
            </w:r>
          </w:p>
        </w:tc>
        <w:tc>
          <w:tcPr>
            <w:tcW w:w="1103" w:type="dxa"/>
          </w:tcPr>
          <w:p w:rsidR="00736F4F" w:rsidRPr="00B728ED" w:rsidRDefault="00736F4F" w:rsidP="00736F4F">
            <w:pPr>
              <w:pStyle w:val="Default"/>
              <w:rPr>
                <w:sz w:val="20"/>
                <w:szCs w:val="20"/>
              </w:rPr>
            </w:pPr>
            <w:r w:rsidRPr="00B728ED">
              <w:rPr>
                <w:sz w:val="20"/>
                <w:szCs w:val="20"/>
              </w:rPr>
              <w:t xml:space="preserve">1,978 </w:t>
            </w:r>
          </w:p>
        </w:tc>
        <w:tc>
          <w:tcPr>
            <w:tcW w:w="1204" w:type="dxa"/>
          </w:tcPr>
          <w:p w:rsidR="00736F4F" w:rsidRPr="00B728ED" w:rsidRDefault="00BB12FE" w:rsidP="00736F4F">
            <w:pPr>
              <w:pStyle w:val="Default"/>
              <w:rPr>
                <w:sz w:val="20"/>
                <w:szCs w:val="20"/>
              </w:rPr>
            </w:pPr>
            <w:r w:rsidRPr="00B728ED">
              <w:rPr>
                <w:sz w:val="20"/>
                <w:szCs w:val="20"/>
                <w:lang w:val="bg-BG"/>
              </w:rPr>
              <w:t>Албания</w:t>
            </w:r>
          </w:p>
        </w:tc>
        <w:tc>
          <w:tcPr>
            <w:tcW w:w="833" w:type="dxa"/>
          </w:tcPr>
          <w:p w:rsidR="00736F4F" w:rsidRPr="00B728ED" w:rsidRDefault="00736F4F" w:rsidP="00736F4F">
            <w:pPr>
              <w:pStyle w:val="Default"/>
              <w:rPr>
                <w:sz w:val="18"/>
                <w:szCs w:val="18"/>
              </w:rPr>
            </w:pPr>
            <w:r w:rsidRPr="00B728ED">
              <w:rPr>
                <w:sz w:val="18"/>
                <w:szCs w:val="18"/>
              </w:rPr>
              <w:t xml:space="preserve">62.8 </w:t>
            </w:r>
          </w:p>
        </w:tc>
        <w:tc>
          <w:tcPr>
            <w:tcW w:w="897" w:type="dxa"/>
          </w:tcPr>
          <w:p w:rsidR="00736F4F" w:rsidRPr="00B728ED" w:rsidRDefault="00736F4F" w:rsidP="00736F4F">
            <w:pPr>
              <w:pStyle w:val="Default"/>
              <w:rPr>
                <w:sz w:val="20"/>
                <w:szCs w:val="20"/>
              </w:rPr>
            </w:pPr>
            <w:r w:rsidRPr="00B728ED">
              <w:rPr>
                <w:sz w:val="20"/>
                <w:szCs w:val="20"/>
              </w:rPr>
              <w:t xml:space="preserve">1,978 </w:t>
            </w:r>
          </w:p>
        </w:tc>
      </w:tr>
      <w:tr w:rsidR="00736F4F" w:rsidRPr="00B728ED" w:rsidTr="00315233">
        <w:tc>
          <w:tcPr>
            <w:tcW w:w="1862" w:type="dxa"/>
          </w:tcPr>
          <w:p w:rsidR="00736F4F" w:rsidRPr="00B728ED" w:rsidRDefault="00736F4F" w:rsidP="00736F4F">
            <w:pPr>
              <w:jc w:val="both"/>
              <w:rPr>
                <w:lang w:val="bg-BG"/>
              </w:rPr>
            </w:pPr>
            <w:r w:rsidRPr="00B728ED">
              <w:rPr>
                <w:b/>
                <w:lang w:val="bg-BG"/>
              </w:rPr>
              <w:t>Общо</w:t>
            </w:r>
            <w:r w:rsidRPr="00B728ED">
              <w:rPr>
                <w:lang w:val="bg-BG"/>
              </w:rPr>
              <w:t xml:space="preserve"> Адриатически басейн</w:t>
            </w:r>
          </w:p>
        </w:tc>
        <w:tc>
          <w:tcPr>
            <w:tcW w:w="942" w:type="dxa"/>
          </w:tcPr>
          <w:p w:rsidR="00736F4F" w:rsidRPr="00B728ED" w:rsidRDefault="00736F4F" w:rsidP="00736F4F">
            <w:pPr>
              <w:jc w:val="both"/>
              <w:rPr>
                <w:lang w:val="bg-BG"/>
              </w:rPr>
            </w:pPr>
          </w:p>
        </w:tc>
        <w:tc>
          <w:tcPr>
            <w:tcW w:w="1056" w:type="dxa"/>
          </w:tcPr>
          <w:p w:rsidR="00736F4F" w:rsidRPr="00B728ED" w:rsidRDefault="00736F4F" w:rsidP="00736F4F">
            <w:pPr>
              <w:jc w:val="both"/>
              <w:rPr>
                <w:lang w:val="bg-BG"/>
              </w:rPr>
            </w:pPr>
          </w:p>
        </w:tc>
        <w:tc>
          <w:tcPr>
            <w:tcW w:w="1314" w:type="dxa"/>
          </w:tcPr>
          <w:p w:rsidR="00736F4F" w:rsidRPr="00B728ED" w:rsidRDefault="00736F4F" w:rsidP="00736F4F">
            <w:pPr>
              <w:jc w:val="both"/>
              <w:rPr>
                <w:lang w:val="bg-BG"/>
              </w:rPr>
            </w:pPr>
          </w:p>
        </w:tc>
        <w:tc>
          <w:tcPr>
            <w:tcW w:w="1299" w:type="dxa"/>
          </w:tcPr>
          <w:p w:rsidR="00736F4F" w:rsidRPr="00B728ED" w:rsidRDefault="00736F4F" w:rsidP="00736F4F">
            <w:pPr>
              <w:jc w:val="both"/>
              <w:rPr>
                <w:lang w:val="bg-BG"/>
              </w:rPr>
            </w:pPr>
          </w:p>
        </w:tc>
        <w:tc>
          <w:tcPr>
            <w:tcW w:w="1103" w:type="dxa"/>
          </w:tcPr>
          <w:p w:rsidR="00736F4F" w:rsidRPr="00B728ED" w:rsidRDefault="00736F4F" w:rsidP="00736F4F">
            <w:pPr>
              <w:jc w:val="both"/>
              <w:rPr>
                <w:lang w:val="bg-BG"/>
              </w:rPr>
            </w:pPr>
          </w:p>
        </w:tc>
        <w:tc>
          <w:tcPr>
            <w:tcW w:w="1204" w:type="dxa"/>
          </w:tcPr>
          <w:p w:rsidR="00736F4F" w:rsidRPr="00B728ED" w:rsidRDefault="00736F4F" w:rsidP="00736F4F">
            <w:pPr>
              <w:jc w:val="both"/>
              <w:rPr>
                <w:lang w:val="bg-BG"/>
              </w:rPr>
            </w:pPr>
          </w:p>
        </w:tc>
        <w:tc>
          <w:tcPr>
            <w:tcW w:w="833" w:type="dxa"/>
          </w:tcPr>
          <w:p w:rsidR="00736F4F" w:rsidRPr="00B728ED" w:rsidRDefault="00736F4F" w:rsidP="00736F4F">
            <w:pPr>
              <w:pStyle w:val="Default"/>
              <w:rPr>
                <w:sz w:val="20"/>
                <w:szCs w:val="20"/>
              </w:rPr>
            </w:pPr>
            <w:r w:rsidRPr="00B728ED">
              <w:rPr>
                <w:sz w:val="20"/>
                <w:szCs w:val="20"/>
              </w:rPr>
              <w:t xml:space="preserve">62.8 </w:t>
            </w:r>
          </w:p>
        </w:tc>
        <w:tc>
          <w:tcPr>
            <w:tcW w:w="897" w:type="dxa"/>
          </w:tcPr>
          <w:p w:rsidR="00736F4F" w:rsidRPr="00B728ED" w:rsidRDefault="00736F4F" w:rsidP="00736F4F">
            <w:pPr>
              <w:pStyle w:val="Default"/>
              <w:rPr>
                <w:sz w:val="20"/>
                <w:szCs w:val="20"/>
              </w:rPr>
            </w:pPr>
            <w:r w:rsidRPr="00B728ED">
              <w:rPr>
                <w:sz w:val="20"/>
                <w:szCs w:val="20"/>
              </w:rPr>
              <w:t xml:space="preserve">1,978 </w:t>
            </w:r>
          </w:p>
        </w:tc>
      </w:tr>
      <w:tr w:rsidR="00B52EFD" w:rsidRPr="00B728ED" w:rsidTr="00E10075">
        <w:tc>
          <w:tcPr>
            <w:tcW w:w="10510" w:type="dxa"/>
            <w:gridSpan w:val="9"/>
          </w:tcPr>
          <w:p w:rsidR="00B52EFD" w:rsidRPr="00B728ED" w:rsidRDefault="00586FC9" w:rsidP="00586FC9">
            <w:pPr>
              <w:jc w:val="center"/>
            </w:pPr>
            <w:r w:rsidRPr="00B728ED">
              <w:rPr>
                <w:lang w:val="bg-BG"/>
              </w:rPr>
              <w:t>Черноморски басейн</w:t>
            </w:r>
          </w:p>
        </w:tc>
      </w:tr>
      <w:tr w:rsidR="005E4370" w:rsidRPr="00B728ED" w:rsidTr="00315233">
        <w:tc>
          <w:tcPr>
            <w:tcW w:w="1862" w:type="dxa"/>
          </w:tcPr>
          <w:p w:rsidR="005E4370" w:rsidRPr="00B728ED" w:rsidRDefault="005E4370" w:rsidP="005E4370">
            <w:pPr>
              <w:jc w:val="both"/>
              <w:rPr>
                <w:lang w:val="bg-BG"/>
              </w:rPr>
            </w:pPr>
            <w:r w:rsidRPr="00B728ED">
              <w:t>Дунав с Драва</w:t>
            </w:r>
          </w:p>
        </w:tc>
        <w:tc>
          <w:tcPr>
            <w:tcW w:w="942" w:type="dxa"/>
          </w:tcPr>
          <w:p w:rsidR="005E4370" w:rsidRPr="00B728ED" w:rsidRDefault="005E4370" w:rsidP="005E4370">
            <w:pPr>
              <w:pStyle w:val="Default"/>
              <w:rPr>
                <w:sz w:val="20"/>
                <w:szCs w:val="20"/>
              </w:rPr>
            </w:pPr>
            <w:r w:rsidRPr="00B728ED">
              <w:rPr>
                <w:sz w:val="20"/>
                <w:szCs w:val="20"/>
              </w:rPr>
              <w:t xml:space="preserve">2,77 </w:t>
            </w:r>
          </w:p>
        </w:tc>
        <w:tc>
          <w:tcPr>
            <w:tcW w:w="1056" w:type="dxa"/>
          </w:tcPr>
          <w:p w:rsidR="005E4370" w:rsidRPr="00B728ED" w:rsidRDefault="005E4370" w:rsidP="005E4370">
            <w:pPr>
              <w:pStyle w:val="Default"/>
              <w:rPr>
                <w:sz w:val="20"/>
                <w:szCs w:val="20"/>
              </w:rPr>
            </w:pPr>
            <w:r w:rsidRPr="00B728ED">
              <w:rPr>
                <w:sz w:val="20"/>
                <w:szCs w:val="20"/>
              </w:rPr>
              <w:t xml:space="preserve">87,575 </w:t>
            </w:r>
          </w:p>
        </w:tc>
        <w:tc>
          <w:tcPr>
            <w:tcW w:w="1314" w:type="dxa"/>
          </w:tcPr>
          <w:p w:rsidR="005E4370" w:rsidRPr="00B728ED" w:rsidRDefault="00DB01EE" w:rsidP="005E4370">
            <w:pPr>
              <w:pStyle w:val="Default"/>
              <w:rPr>
                <w:sz w:val="20"/>
                <w:szCs w:val="20"/>
              </w:rPr>
            </w:pPr>
            <w:r w:rsidRPr="00B728ED">
              <w:rPr>
                <w:sz w:val="20"/>
                <w:szCs w:val="20"/>
                <w:lang w:val="bg-BG"/>
              </w:rPr>
              <w:t>Унгария и Хърватскса</w:t>
            </w:r>
          </w:p>
        </w:tc>
        <w:tc>
          <w:tcPr>
            <w:tcW w:w="1299" w:type="dxa"/>
          </w:tcPr>
          <w:p w:rsidR="005E4370" w:rsidRPr="00B728ED" w:rsidRDefault="005E4370" w:rsidP="005E4370">
            <w:pPr>
              <w:pStyle w:val="Default"/>
              <w:rPr>
                <w:sz w:val="20"/>
                <w:szCs w:val="20"/>
              </w:rPr>
            </w:pPr>
          </w:p>
        </w:tc>
        <w:tc>
          <w:tcPr>
            <w:tcW w:w="1103" w:type="dxa"/>
          </w:tcPr>
          <w:p w:rsidR="005E4370" w:rsidRPr="00B728ED" w:rsidRDefault="005E4370" w:rsidP="005E4370">
            <w:pPr>
              <w:pStyle w:val="Default"/>
              <w:rPr>
                <w:sz w:val="20"/>
                <w:szCs w:val="20"/>
              </w:rPr>
            </w:pPr>
          </w:p>
        </w:tc>
        <w:tc>
          <w:tcPr>
            <w:tcW w:w="1204" w:type="dxa"/>
          </w:tcPr>
          <w:p w:rsidR="005E4370" w:rsidRPr="00B728ED" w:rsidRDefault="005E4370" w:rsidP="005E4370">
            <w:pPr>
              <w:pStyle w:val="Default"/>
              <w:rPr>
                <w:sz w:val="20"/>
                <w:szCs w:val="20"/>
              </w:rPr>
            </w:pPr>
          </w:p>
        </w:tc>
        <w:tc>
          <w:tcPr>
            <w:tcW w:w="833" w:type="dxa"/>
          </w:tcPr>
          <w:p w:rsidR="005E4370" w:rsidRPr="00B728ED" w:rsidRDefault="005E4370" w:rsidP="005E4370">
            <w:pPr>
              <w:pStyle w:val="Default"/>
              <w:rPr>
                <w:sz w:val="20"/>
                <w:szCs w:val="20"/>
              </w:rPr>
            </w:pPr>
            <w:r w:rsidRPr="00B728ED">
              <w:rPr>
                <w:sz w:val="20"/>
                <w:szCs w:val="20"/>
              </w:rPr>
              <w:t xml:space="preserve">2,7 </w:t>
            </w:r>
          </w:p>
        </w:tc>
        <w:tc>
          <w:tcPr>
            <w:tcW w:w="897" w:type="dxa"/>
          </w:tcPr>
          <w:p w:rsidR="005E4370" w:rsidRPr="00B728ED" w:rsidRDefault="005E4370" w:rsidP="005E4370">
            <w:pPr>
              <w:pStyle w:val="Default"/>
              <w:rPr>
                <w:sz w:val="20"/>
                <w:szCs w:val="20"/>
              </w:rPr>
            </w:pPr>
            <w:r w:rsidRPr="00B728ED">
              <w:rPr>
                <w:sz w:val="20"/>
                <w:szCs w:val="20"/>
              </w:rPr>
              <w:t xml:space="preserve">87,575 </w:t>
            </w:r>
          </w:p>
        </w:tc>
      </w:tr>
      <w:tr w:rsidR="001D6E4B" w:rsidRPr="00B728ED" w:rsidTr="00315233">
        <w:tc>
          <w:tcPr>
            <w:tcW w:w="1862" w:type="dxa"/>
          </w:tcPr>
          <w:p w:rsidR="001D6E4B" w:rsidRPr="00B728ED" w:rsidRDefault="001D6E4B" w:rsidP="001D6E4B">
            <w:pPr>
              <w:jc w:val="both"/>
              <w:rPr>
                <w:lang w:val="bg-BG"/>
              </w:rPr>
            </w:pPr>
            <w:r w:rsidRPr="00B728ED">
              <w:rPr>
                <w:lang w:val="bg-BG"/>
              </w:rPr>
              <w:t>Тиса с Бегеж*</w:t>
            </w:r>
          </w:p>
        </w:tc>
        <w:tc>
          <w:tcPr>
            <w:tcW w:w="942" w:type="dxa"/>
          </w:tcPr>
          <w:p w:rsidR="001D6E4B" w:rsidRPr="00B728ED" w:rsidRDefault="001D6E4B" w:rsidP="001D6E4B">
            <w:pPr>
              <w:pStyle w:val="Default"/>
              <w:rPr>
                <w:sz w:val="20"/>
                <w:szCs w:val="20"/>
              </w:rPr>
            </w:pPr>
            <w:r w:rsidRPr="00B728ED">
              <w:rPr>
                <w:sz w:val="20"/>
                <w:szCs w:val="20"/>
              </w:rPr>
              <w:t xml:space="preserve">825 </w:t>
            </w:r>
          </w:p>
        </w:tc>
        <w:tc>
          <w:tcPr>
            <w:tcW w:w="1056" w:type="dxa"/>
          </w:tcPr>
          <w:p w:rsidR="001D6E4B" w:rsidRPr="00B728ED" w:rsidRDefault="001D6E4B" w:rsidP="001D6E4B">
            <w:pPr>
              <w:pStyle w:val="Default"/>
              <w:rPr>
                <w:sz w:val="20"/>
                <w:szCs w:val="20"/>
              </w:rPr>
            </w:pPr>
            <w:r w:rsidRPr="00B728ED">
              <w:rPr>
                <w:sz w:val="20"/>
                <w:szCs w:val="20"/>
              </w:rPr>
              <w:t xml:space="preserve">26,001 </w:t>
            </w:r>
          </w:p>
        </w:tc>
        <w:tc>
          <w:tcPr>
            <w:tcW w:w="1314" w:type="dxa"/>
          </w:tcPr>
          <w:p w:rsidR="001D6E4B" w:rsidRPr="00B728ED" w:rsidRDefault="001D6E4B" w:rsidP="001D6E4B">
            <w:pPr>
              <w:pStyle w:val="Default"/>
              <w:rPr>
                <w:sz w:val="20"/>
                <w:szCs w:val="20"/>
              </w:rPr>
            </w:pPr>
            <w:r w:rsidRPr="00B728ED">
              <w:rPr>
                <w:sz w:val="20"/>
                <w:szCs w:val="20"/>
                <w:lang w:val="bg-BG"/>
              </w:rPr>
              <w:t>Унгария и Румъния</w:t>
            </w:r>
          </w:p>
        </w:tc>
        <w:tc>
          <w:tcPr>
            <w:tcW w:w="1299" w:type="dxa"/>
          </w:tcPr>
          <w:p w:rsidR="001D6E4B" w:rsidRPr="00B728ED" w:rsidRDefault="001D6E4B" w:rsidP="001D6E4B">
            <w:pPr>
              <w:pStyle w:val="Default"/>
              <w:rPr>
                <w:sz w:val="20"/>
                <w:szCs w:val="20"/>
              </w:rPr>
            </w:pPr>
            <w:r w:rsidRPr="00B728ED">
              <w:rPr>
                <w:sz w:val="20"/>
                <w:szCs w:val="20"/>
              </w:rPr>
              <w:t xml:space="preserve">17.92 </w:t>
            </w:r>
          </w:p>
        </w:tc>
        <w:tc>
          <w:tcPr>
            <w:tcW w:w="1103" w:type="dxa"/>
          </w:tcPr>
          <w:p w:rsidR="001D6E4B" w:rsidRPr="00B728ED" w:rsidRDefault="001D6E4B" w:rsidP="001D6E4B">
            <w:pPr>
              <w:pStyle w:val="Default"/>
              <w:rPr>
                <w:sz w:val="20"/>
                <w:szCs w:val="20"/>
              </w:rPr>
            </w:pPr>
            <w:r w:rsidRPr="00B728ED">
              <w:rPr>
                <w:sz w:val="20"/>
                <w:szCs w:val="20"/>
              </w:rPr>
              <w:t xml:space="preserve">564 </w:t>
            </w:r>
          </w:p>
        </w:tc>
        <w:tc>
          <w:tcPr>
            <w:tcW w:w="1204" w:type="dxa"/>
          </w:tcPr>
          <w:p w:rsidR="001D6E4B" w:rsidRPr="00B728ED" w:rsidRDefault="001D6E4B" w:rsidP="001D6E4B">
            <w:pPr>
              <w:pStyle w:val="Default"/>
              <w:rPr>
                <w:sz w:val="20"/>
                <w:szCs w:val="20"/>
              </w:rPr>
            </w:pPr>
          </w:p>
        </w:tc>
        <w:tc>
          <w:tcPr>
            <w:tcW w:w="833" w:type="dxa"/>
          </w:tcPr>
          <w:p w:rsidR="001D6E4B" w:rsidRPr="00B728ED" w:rsidRDefault="001D6E4B" w:rsidP="001D6E4B">
            <w:pPr>
              <w:pStyle w:val="Default"/>
              <w:rPr>
                <w:sz w:val="18"/>
                <w:szCs w:val="18"/>
              </w:rPr>
            </w:pPr>
            <w:r w:rsidRPr="00B728ED">
              <w:rPr>
                <w:sz w:val="18"/>
                <w:szCs w:val="18"/>
              </w:rPr>
              <w:t xml:space="preserve">842 </w:t>
            </w:r>
          </w:p>
        </w:tc>
        <w:tc>
          <w:tcPr>
            <w:tcW w:w="897" w:type="dxa"/>
          </w:tcPr>
          <w:p w:rsidR="001D6E4B" w:rsidRPr="00B728ED" w:rsidRDefault="001D6E4B" w:rsidP="001D6E4B">
            <w:pPr>
              <w:pStyle w:val="Default"/>
              <w:rPr>
                <w:sz w:val="20"/>
                <w:szCs w:val="20"/>
              </w:rPr>
            </w:pPr>
            <w:r w:rsidRPr="00B728ED">
              <w:rPr>
                <w:sz w:val="20"/>
                <w:szCs w:val="20"/>
              </w:rPr>
              <w:t xml:space="preserve">26.565 </w:t>
            </w:r>
          </w:p>
        </w:tc>
      </w:tr>
      <w:tr w:rsidR="00254D3C" w:rsidRPr="00B728ED" w:rsidTr="00315233">
        <w:tc>
          <w:tcPr>
            <w:tcW w:w="1862" w:type="dxa"/>
          </w:tcPr>
          <w:p w:rsidR="00254D3C" w:rsidRPr="00B728ED" w:rsidRDefault="00254D3C" w:rsidP="00254D3C">
            <w:pPr>
              <w:jc w:val="both"/>
              <w:rPr>
                <w:lang w:val="bg-BG"/>
              </w:rPr>
            </w:pPr>
            <w:r w:rsidRPr="00B728ED">
              <w:t>Канал Бажа – Бездан*</w:t>
            </w:r>
            <w:r w:rsidRPr="00B728ED">
              <w:rPr>
                <w:lang w:val="bg-BG"/>
              </w:rPr>
              <w:t xml:space="preserve"> и поток </w:t>
            </w:r>
            <w:r w:rsidRPr="00B728ED">
              <w:rPr>
                <w:lang w:val="bg-BG"/>
              </w:rPr>
              <w:lastRenderedPageBreak/>
              <w:t>Плазович*</w:t>
            </w:r>
          </w:p>
        </w:tc>
        <w:tc>
          <w:tcPr>
            <w:tcW w:w="942" w:type="dxa"/>
          </w:tcPr>
          <w:p w:rsidR="00254D3C" w:rsidRPr="00B728ED" w:rsidRDefault="00254D3C" w:rsidP="00254D3C">
            <w:pPr>
              <w:pStyle w:val="Default"/>
              <w:rPr>
                <w:sz w:val="20"/>
                <w:szCs w:val="20"/>
              </w:rPr>
            </w:pPr>
            <w:r w:rsidRPr="00B728ED">
              <w:rPr>
                <w:sz w:val="20"/>
                <w:szCs w:val="20"/>
              </w:rPr>
              <w:lastRenderedPageBreak/>
              <w:t xml:space="preserve">2.00 </w:t>
            </w:r>
          </w:p>
        </w:tc>
        <w:tc>
          <w:tcPr>
            <w:tcW w:w="1056" w:type="dxa"/>
          </w:tcPr>
          <w:p w:rsidR="00254D3C" w:rsidRPr="00B728ED" w:rsidRDefault="00254D3C" w:rsidP="00254D3C">
            <w:pPr>
              <w:pStyle w:val="Default"/>
              <w:rPr>
                <w:sz w:val="20"/>
                <w:szCs w:val="20"/>
              </w:rPr>
            </w:pPr>
            <w:r w:rsidRPr="00B728ED">
              <w:rPr>
                <w:sz w:val="20"/>
                <w:szCs w:val="20"/>
              </w:rPr>
              <w:t xml:space="preserve">63 </w:t>
            </w:r>
          </w:p>
        </w:tc>
        <w:tc>
          <w:tcPr>
            <w:tcW w:w="1314" w:type="dxa"/>
          </w:tcPr>
          <w:p w:rsidR="00254D3C" w:rsidRPr="00B728ED" w:rsidRDefault="00254D3C" w:rsidP="00254D3C">
            <w:pPr>
              <w:pStyle w:val="Default"/>
              <w:rPr>
                <w:sz w:val="20"/>
                <w:szCs w:val="20"/>
              </w:rPr>
            </w:pPr>
            <w:r w:rsidRPr="00B728ED">
              <w:rPr>
                <w:sz w:val="20"/>
                <w:szCs w:val="20"/>
                <w:lang w:val="bg-BG"/>
              </w:rPr>
              <w:t>Унгария</w:t>
            </w:r>
          </w:p>
        </w:tc>
        <w:tc>
          <w:tcPr>
            <w:tcW w:w="1299" w:type="dxa"/>
          </w:tcPr>
          <w:p w:rsidR="00254D3C" w:rsidRPr="00B728ED" w:rsidRDefault="00254D3C" w:rsidP="00254D3C">
            <w:pPr>
              <w:jc w:val="both"/>
              <w:rPr>
                <w:lang w:val="bg-BG"/>
              </w:rPr>
            </w:pPr>
          </w:p>
        </w:tc>
        <w:tc>
          <w:tcPr>
            <w:tcW w:w="1103" w:type="dxa"/>
          </w:tcPr>
          <w:p w:rsidR="00254D3C" w:rsidRPr="00B728ED" w:rsidRDefault="00254D3C" w:rsidP="00254D3C">
            <w:pPr>
              <w:jc w:val="both"/>
              <w:rPr>
                <w:lang w:val="bg-BG"/>
              </w:rPr>
            </w:pPr>
          </w:p>
        </w:tc>
        <w:tc>
          <w:tcPr>
            <w:tcW w:w="1204" w:type="dxa"/>
          </w:tcPr>
          <w:p w:rsidR="00254D3C" w:rsidRPr="00B728ED" w:rsidRDefault="00254D3C" w:rsidP="00254D3C">
            <w:pPr>
              <w:jc w:val="both"/>
              <w:rPr>
                <w:lang w:val="bg-BG"/>
              </w:rPr>
            </w:pPr>
          </w:p>
        </w:tc>
        <w:tc>
          <w:tcPr>
            <w:tcW w:w="833" w:type="dxa"/>
          </w:tcPr>
          <w:p w:rsidR="00254D3C" w:rsidRPr="00B728ED" w:rsidRDefault="00254D3C" w:rsidP="00254D3C">
            <w:pPr>
              <w:pStyle w:val="Default"/>
              <w:rPr>
                <w:sz w:val="20"/>
                <w:szCs w:val="20"/>
              </w:rPr>
            </w:pPr>
            <w:r w:rsidRPr="00B728ED">
              <w:rPr>
                <w:sz w:val="20"/>
                <w:szCs w:val="20"/>
              </w:rPr>
              <w:t xml:space="preserve">2.0 </w:t>
            </w:r>
          </w:p>
        </w:tc>
        <w:tc>
          <w:tcPr>
            <w:tcW w:w="897" w:type="dxa"/>
          </w:tcPr>
          <w:p w:rsidR="00254D3C" w:rsidRPr="00B728ED" w:rsidRDefault="00254D3C" w:rsidP="00254D3C">
            <w:pPr>
              <w:pStyle w:val="Default"/>
              <w:rPr>
                <w:sz w:val="20"/>
                <w:szCs w:val="20"/>
              </w:rPr>
            </w:pPr>
            <w:r w:rsidRPr="00B728ED">
              <w:rPr>
                <w:sz w:val="20"/>
                <w:szCs w:val="20"/>
              </w:rPr>
              <w:t xml:space="preserve">63 </w:t>
            </w:r>
          </w:p>
        </w:tc>
      </w:tr>
      <w:tr w:rsidR="00BE28FD" w:rsidRPr="00B728ED" w:rsidTr="00315233">
        <w:tc>
          <w:tcPr>
            <w:tcW w:w="1862" w:type="dxa"/>
          </w:tcPr>
          <w:p w:rsidR="00BE28FD" w:rsidRPr="00B728ED" w:rsidRDefault="00BE28FD" w:rsidP="00BE28FD">
            <w:pPr>
              <w:jc w:val="both"/>
              <w:rPr>
                <w:lang w:val="bg-BG"/>
              </w:rPr>
            </w:pPr>
            <w:r w:rsidRPr="00B728ED">
              <w:rPr>
                <w:lang w:val="bg-BG"/>
              </w:rPr>
              <w:lastRenderedPageBreak/>
              <w:t>Тамиш</w:t>
            </w:r>
          </w:p>
        </w:tc>
        <w:tc>
          <w:tcPr>
            <w:tcW w:w="942" w:type="dxa"/>
          </w:tcPr>
          <w:p w:rsidR="00BE28FD" w:rsidRPr="00B728ED" w:rsidRDefault="00BE28FD" w:rsidP="00BE28FD">
            <w:pPr>
              <w:jc w:val="both"/>
              <w:rPr>
                <w:lang w:val="bg-BG"/>
              </w:rPr>
            </w:pPr>
            <w:r w:rsidRPr="00B728ED">
              <w:rPr>
                <w:lang w:val="bg-BG"/>
              </w:rPr>
              <w:t>39</w:t>
            </w:r>
          </w:p>
        </w:tc>
        <w:tc>
          <w:tcPr>
            <w:tcW w:w="1056" w:type="dxa"/>
          </w:tcPr>
          <w:p w:rsidR="00BE28FD" w:rsidRPr="00B728ED" w:rsidRDefault="00BE28FD" w:rsidP="00BE28FD">
            <w:pPr>
              <w:jc w:val="both"/>
              <w:rPr>
                <w:lang w:val="bg-BG"/>
              </w:rPr>
            </w:pPr>
            <w:r w:rsidRPr="00B728ED">
              <w:rPr>
                <w:lang w:val="bg-BG"/>
              </w:rPr>
              <w:t>1,224</w:t>
            </w:r>
          </w:p>
        </w:tc>
        <w:tc>
          <w:tcPr>
            <w:tcW w:w="1314" w:type="dxa"/>
          </w:tcPr>
          <w:p w:rsidR="00BE28FD" w:rsidRPr="00B728ED" w:rsidRDefault="00BE28FD" w:rsidP="00BE28FD">
            <w:pPr>
              <w:jc w:val="both"/>
              <w:rPr>
                <w:lang w:val="bg-BG"/>
              </w:rPr>
            </w:pPr>
            <w:r w:rsidRPr="00B728ED">
              <w:rPr>
                <w:lang w:val="bg-BG"/>
              </w:rPr>
              <w:t>Румъния</w:t>
            </w:r>
          </w:p>
        </w:tc>
        <w:tc>
          <w:tcPr>
            <w:tcW w:w="1299" w:type="dxa"/>
          </w:tcPr>
          <w:p w:rsidR="00BE28FD" w:rsidRPr="00B728ED" w:rsidRDefault="00BE28FD" w:rsidP="00BE28FD">
            <w:pPr>
              <w:pStyle w:val="Default"/>
              <w:rPr>
                <w:sz w:val="20"/>
                <w:szCs w:val="20"/>
              </w:rPr>
            </w:pPr>
            <w:r w:rsidRPr="00B728ED">
              <w:rPr>
                <w:sz w:val="20"/>
                <w:szCs w:val="20"/>
              </w:rPr>
              <w:t xml:space="preserve">3.40 </w:t>
            </w:r>
          </w:p>
        </w:tc>
        <w:tc>
          <w:tcPr>
            <w:tcW w:w="1103" w:type="dxa"/>
          </w:tcPr>
          <w:p w:rsidR="00BE28FD" w:rsidRPr="00B728ED" w:rsidRDefault="00BE28FD" w:rsidP="00BE28FD">
            <w:pPr>
              <w:pStyle w:val="Default"/>
              <w:rPr>
                <w:sz w:val="20"/>
                <w:szCs w:val="20"/>
              </w:rPr>
            </w:pPr>
            <w:r w:rsidRPr="00B728ED">
              <w:rPr>
                <w:sz w:val="20"/>
                <w:szCs w:val="20"/>
              </w:rPr>
              <w:t xml:space="preserve">107 </w:t>
            </w:r>
          </w:p>
        </w:tc>
        <w:tc>
          <w:tcPr>
            <w:tcW w:w="1204" w:type="dxa"/>
          </w:tcPr>
          <w:p w:rsidR="00BE28FD" w:rsidRPr="00B728ED" w:rsidRDefault="00BE28FD" w:rsidP="00BE28FD">
            <w:pPr>
              <w:pStyle w:val="Default"/>
              <w:rPr>
                <w:sz w:val="20"/>
                <w:szCs w:val="20"/>
              </w:rPr>
            </w:pPr>
          </w:p>
        </w:tc>
        <w:tc>
          <w:tcPr>
            <w:tcW w:w="833" w:type="dxa"/>
          </w:tcPr>
          <w:p w:rsidR="00BE28FD" w:rsidRPr="00B728ED" w:rsidRDefault="00BE28FD" w:rsidP="00BE28FD">
            <w:pPr>
              <w:pStyle w:val="Default"/>
              <w:rPr>
                <w:sz w:val="18"/>
                <w:szCs w:val="18"/>
              </w:rPr>
            </w:pPr>
            <w:r w:rsidRPr="00B728ED">
              <w:rPr>
                <w:sz w:val="18"/>
                <w:szCs w:val="18"/>
              </w:rPr>
              <w:t xml:space="preserve">41.8 </w:t>
            </w:r>
          </w:p>
        </w:tc>
        <w:tc>
          <w:tcPr>
            <w:tcW w:w="897" w:type="dxa"/>
          </w:tcPr>
          <w:p w:rsidR="00BE28FD" w:rsidRPr="00B728ED" w:rsidRDefault="00BE28FD" w:rsidP="00BE28FD">
            <w:pPr>
              <w:pStyle w:val="Default"/>
              <w:rPr>
                <w:sz w:val="20"/>
                <w:szCs w:val="20"/>
              </w:rPr>
            </w:pPr>
            <w:r w:rsidRPr="00B728ED">
              <w:rPr>
                <w:sz w:val="20"/>
                <w:szCs w:val="20"/>
              </w:rPr>
              <w:t xml:space="preserve">1,331 </w:t>
            </w:r>
          </w:p>
        </w:tc>
      </w:tr>
      <w:tr w:rsidR="00C477AB" w:rsidRPr="00B728ED" w:rsidTr="00315233">
        <w:tc>
          <w:tcPr>
            <w:tcW w:w="1862" w:type="dxa"/>
          </w:tcPr>
          <w:p w:rsidR="00C477AB" w:rsidRPr="00B728ED" w:rsidRDefault="00C477AB" w:rsidP="00C477AB">
            <w:pPr>
              <w:jc w:val="both"/>
              <w:rPr>
                <w:lang w:val="bg-BG"/>
              </w:rPr>
            </w:pPr>
            <w:r w:rsidRPr="00B728ED">
              <w:rPr>
                <w:lang w:val="bg-BG"/>
              </w:rPr>
              <w:t>Бързавица, Моравица, Караш, Нера</w:t>
            </w:r>
          </w:p>
        </w:tc>
        <w:tc>
          <w:tcPr>
            <w:tcW w:w="942" w:type="dxa"/>
          </w:tcPr>
          <w:p w:rsidR="00C477AB" w:rsidRPr="00B728ED" w:rsidRDefault="00C477AB" w:rsidP="00C477AB">
            <w:pPr>
              <w:jc w:val="both"/>
              <w:rPr>
                <w:lang w:val="bg-BG"/>
              </w:rPr>
            </w:pPr>
            <w:r w:rsidRPr="00B728ED">
              <w:rPr>
                <w:lang w:val="bg-BG"/>
              </w:rPr>
              <w:t>35</w:t>
            </w:r>
          </w:p>
        </w:tc>
        <w:tc>
          <w:tcPr>
            <w:tcW w:w="1056" w:type="dxa"/>
          </w:tcPr>
          <w:p w:rsidR="00C477AB" w:rsidRPr="00B728ED" w:rsidRDefault="00C477AB" w:rsidP="00C477AB">
            <w:pPr>
              <w:jc w:val="both"/>
              <w:rPr>
                <w:lang w:val="bg-BG"/>
              </w:rPr>
            </w:pPr>
            <w:r w:rsidRPr="00B728ED">
              <w:rPr>
                <w:lang w:val="bg-BG"/>
              </w:rPr>
              <w:t>1,104</w:t>
            </w:r>
          </w:p>
        </w:tc>
        <w:tc>
          <w:tcPr>
            <w:tcW w:w="1314" w:type="dxa"/>
          </w:tcPr>
          <w:p w:rsidR="00C477AB" w:rsidRPr="00B728ED" w:rsidRDefault="00C477AB" w:rsidP="00C477AB">
            <w:pPr>
              <w:jc w:val="both"/>
              <w:rPr>
                <w:lang w:val="bg-BG"/>
              </w:rPr>
            </w:pPr>
            <w:r w:rsidRPr="00B728ED">
              <w:rPr>
                <w:lang w:val="bg-BG"/>
              </w:rPr>
              <w:t>Румъния</w:t>
            </w:r>
          </w:p>
        </w:tc>
        <w:tc>
          <w:tcPr>
            <w:tcW w:w="1299" w:type="dxa"/>
          </w:tcPr>
          <w:p w:rsidR="00C477AB" w:rsidRPr="00B728ED" w:rsidRDefault="00C477AB" w:rsidP="00C477AB">
            <w:pPr>
              <w:jc w:val="both"/>
              <w:rPr>
                <w:lang w:val="bg-BG"/>
              </w:rPr>
            </w:pPr>
            <w:r w:rsidRPr="00B728ED">
              <w:rPr>
                <w:lang w:val="bg-BG"/>
              </w:rPr>
              <w:t>5.16</w:t>
            </w:r>
          </w:p>
        </w:tc>
        <w:tc>
          <w:tcPr>
            <w:tcW w:w="1103" w:type="dxa"/>
          </w:tcPr>
          <w:p w:rsidR="00C477AB" w:rsidRPr="00B728ED" w:rsidRDefault="00C477AB" w:rsidP="00C477AB">
            <w:pPr>
              <w:jc w:val="both"/>
              <w:rPr>
                <w:lang w:val="bg-BG"/>
              </w:rPr>
            </w:pPr>
            <w:r w:rsidRPr="00B728ED">
              <w:rPr>
                <w:lang w:val="bg-BG"/>
              </w:rPr>
              <w:t>163</w:t>
            </w:r>
          </w:p>
        </w:tc>
        <w:tc>
          <w:tcPr>
            <w:tcW w:w="1204" w:type="dxa"/>
          </w:tcPr>
          <w:p w:rsidR="00C477AB" w:rsidRPr="00B728ED" w:rsidRDefault="00C477AB" w:rsidP="00C477AB">
            <w:pPr>
              <w:jc w:val="both"/>
              <w:rPr>
                <w:lang w:val="bg-BG"/>
              </w:rPr>
            </w:pPr>
          </w:p>
        </w:tc>
        <w:tc>
          <w:tcPr>
            <w:tcW w:w="833" w:type="dxa"/>
          </w:tcPr>
          <w:p w:rsidR="00C477AB" w:rsidRPr="00B728ED" w:rsidRDefault="00C477AB" w:rsidP="00C477AB">
            <w:pPr>
              <w:jc w:val="both"/>
              <w:rPr>
                <w:lang w:val="bg-BG"/>
              </w:rPr>
            </w:pPr>
            <w:r w:rsidRPr="00B728ED">
              <w:rPr>
                <w:lang w:val="bg-BG"/>
              </w:rPr>
              <w:t>40.1</w:t>
            </w:r>
          </w:p>
        </w:tc>
        <w:tc>
          <w:tcPr>
            <w:tcW w:w="897" w:type="dxa"/>
          </w:tcPr>
          <w:p w:rsidR="00C477AB" w:rsidRPr="00B728ED" w:rsidRDefault="00C477AB" w:rsidP="00C477AB">
            <w:pPr>
              <w:jc w:val="both"/>
              <w:rPr>
                <w:lang w:val="bg-BG"/>
              </w:rPr>
            </w:pPr>
            <w:r w:rsidRPr="00B728ED">
              <w:rPr>
                <w:lang w:val="bg-BG"/>
              </w:rPr>
              <w:t>1,267</w:t>
            </w:r>
          </w:p>
        </w:tc>
      </w:tr>
      <w:tr w:rsidR="00C477AB" w:rsidRPr="00B728ED" w:rsidTr="00315233">
        <w:tc>
          <w:tcPr>
            <w:tcW w:w="1862" w:type="dxa"/>
          </w:tcPr>
          <w:p w:rsidR="00C477AB" w:rsidRPr="00B728ED" w:rsidRDefault="00C477AB" w:rsidP="00C477AB">
            <w:pPr>
              <w:jc w:val="both"/>
              <w:rPr>
                <w:lang w:val="bg-BG"/>
              </w:rPr>
            </w:pPr>
            <w:r w:rsidRPr="00B728ED">
              <w:rPr>
                <w:lang w:val="bg-BG"/>
              </w:rPr>
              <w:t>Сава преди Дрина</w:t>
            </w:r>
          </w:p>
        </w:tc>
        <w:tc>
          <w:tcPr>
            <w:tcW w:w="942" w:type="dxa"/>
          </w:tcPr>
          <w:p w:rsidR="00C477AB" w:rsidRPr="00B728ED" w:rsidRDefault="00C477AB" w:rsidP="00C477AB">
            <w:pPr>
              <w:pStyle w:val="Default"/>
              <w:rPr>
                <w:sz w:val="20"/>
                <w:szCs w:val="20"/>
              </w:rPr>
            </w:pPr>
            <w:r w:rsidRPr="00B728ED">
              <w:rPr>
                <w:sz w:val="20"/>
                <w:szCs w:val="20"/>
              </w:rPr>
              <w:t xml:space="preserve">1.13 </w:t>
            </w:r>
          </w:p>
        </w:tc>
        <w:tc>
          <w:tcPr>
            <w:tcW w:w="1056" w:type="dxa"/>
          </w:tcPr>
          <w:p w:rsidR="00C477AB" w:rsidRPr="00B728ED" w:rsidRDefault="00C477AB" w:rsidP="00C477AB">
            <w:pPr>
              <w:pStyle w:val="Default"/>
              <w:rPr>
                <w:sz w:val="20"/>
                <w:szCs w:val="20"/>
              </w:rPr>
            </w:pPr>
            <w:r w:rsidRPr="00B728ED">
              <w:rPr>
                <w:sz w:val="20"/>
                <w:szCs w:val="20"/>
              </w:rPr>
              <w:t xml:space="preserve">35,762 </w:t>
            </w:r>
          </w:p>
        </w:tc>
        <w:tc>
          <w:tcPr>
            <w:tcW w:w="1314" w:type="dxa"/>
          </w:tcPr>
          <w:p w:rsidR="00C477AB" w:rsidRPr="00B728ED" w:rsidRDefault="00C477AB" w:rsidP="00C477AB">
            <w:pPr>
              <w:pStyle w:val="Default"/>
              <w:rPr>
                <w:sz w:val="20"/>
                <w:szCs w:val="20"/>
              </w:rPr>
            </w:pPr>
            <w:r w:rsidRPr="00B728ED">
              <w:rPr>
                <w:sz w:val="20"/>
                <w:szCs w:val="20"/>
                <w:lang w:val="bg-BG"/>
              </w:rPr>
              <w:t>Хърватска</w:t>
            </w:r>
          </w:p>
        </w:tc>
        <w:tc>
          <w:tcPr>
            <w:tcW w:w="1299" w:type="dxa"/>
          </w:tcPr>
          <w:p w:rsidR="00C477AB" w:rsidRPr="00B728ED" w:rsidRDefault="00C477AB" w:rsidP="00C477AB">
            <w:pPr>
              <w:jc w:val="both"/>
              <w:rPr>
                <w:lang w:val="bg-BG"/>
              </w:rPr>
            </w:pPr>
          </w:p>
        </w:tc>
        <w:tc>
          <w:tcPr>
            <w:tcW w:w="1103" w:type="dxa"/>
          </w:tcPr>
          <w:p w:rsidR="00C477AB" w:rsidRPr="00B728ED" w:rsidRDefault="00C477AB" w:rsidP="00C477AB">
            <w:pPr>
              <w:jc w:val="both"/>
              <w:rPr>
                <w:lang w:val="bg-BG"/>
              </w:rPr>
            </w:pPr>
          </w:p>
        </w:tc>
        <w:tc>
          <w:tcPr>
            <w:tcW w:w="1204" w:type="dxa"/>
          </w:tcPr>
          <w:p w:rsidR="00C477AB" w:rsidRPr="00B728ED" w:rsidRDefault="00C477AB" w:rsidP="00C477AB">
            <w:pPr>
              <w:jc w:val="both"/>
              <w:rPr>
                <w:lang w:val="bg-BG"/>
              </w:rPr>
            </w:pPr>
          </w:p>
        </w:tc>
        <w:tc>
          <w:tcPr>
            <w:tcW w:w="833" w:type="dxa"/>
          </w:tcPr>
          <w:p w:rsidR="00C477AB" w:rsidRPr="00B728ED" w:rsidRDefault="00C477AB" w:rsidP="00C477AB">
            <w:pPr>
              <w:pStyle w:val="Default"/>
              <w:rPr>
                <w:sz w:val="18"/>
                <w:szCs w:val="18"/>
              </w:rPr>
            </w:pPr>
            <w:r w:rsidRPr="00B728ED">
              <w:rPr>
                <w:sz w:val="18"/>
                <w:szCs w:val="18"/>
              </w:rPr>
              <w:t xml:space="preserve">1.13 </w:t>
            </w:r>
          </w:p>
        </w:tc>
        <w:tc>
          <w:tcPr>
            <w:tcW w:w="897" w:type="dxa"/>
          </w:tcPr>
          <w:p w:rsidR="00C477AB" w:rsidRPr="00B728ED" w:rsidRDefault="00C477AB" w:rsidP="00C477AB">
            <w:pPr>
              <w:pStyle w:val="Default"/>
              <w:rPr>
                <w:sz w:val="20"/>
                <w:szCs w:val="20"/>
              </w:rPr>
            </w:pPr>
            <w:r w:rsidRPr="00B728ED">
              <w:rPr>
                <w:sz w:val="20"/>
                <w:szCs w:val="20"/>
              </w:rPr>
              <w:t xml:space="preserve">35.762 </w:t>
            </w:r>
          </w:p>
        </w:tc>
      </w:tr>
      <w:tr w:rsidR="00C477AB" w:rsidRPr="00B728ED" w:rsidTr="00315233">
        <w:tc>
          <w:tcPr>
            <w:tcW w:w="1862" w:type="dxa"/>
          </w:tcPr>
          <w:p w:rsidR="00C477AB" w:rsidRPr="00B728ED" w:rsidRDefault="00C477AB" w:rsidP="00C477AB">
            <w:pPr>
              <w:jc w:val="both"/>
              <w:rPr>
                <w:lang w:val="bg-BG"/>
              </w:rPr>
            </w:pPr>
            <w:r w:rsidRPr="00B728ED">
              <w:rPr>
                <w:lang w:val="bg-BG"/>
              </w:rPr>
              <w:t>Лим в Сърбия</w:t>
            </w:r>
          </w:p>
        </w:tc>
        <w:tc>
          <w:tcPr>
            <w:tcW w:w="942" w:type="dxa"/>
          </w:tcPr>
          <w:p w:rsidR="00C477AB" w:rsidRPr="00B728ED" w:rsidRDefault="00C477AB" w:rsidP="00C477AB">
            <w:pPr>
              <w:jc w:val="both"/>
              <w:rPr>
                <w:lang w:val="bg-BG"/>
              </w:rPr>
            </w:pPr>
          </w:p>
        </w:tc>
        <w:tc>
          <w:tcPr>
            <w:tcW w:w="1056" w:type="dxa"/>
          </w:tcPr>
          <w:p w:rsidR="00C477AB" w:rsidRPr="00B728ED" w:rsidRDefault="00C477AB" w:rsidP="00C477AB">
            <w:pPr>
              <w:jc w:val="both"/>
              <w:rPr>
                <w:lang w:val="bg-BG"/>
              </w:rPr>
            </w:pPr>
          </w:p>
        </w:tc>
        <w:tc>
          <w:tcPr>
            <w:tcW w:w="1314" w:type="dxa"/>
          </w:tcPr>
          <w:p w:rsidR="00C477AB" w:rsidRPr="00B728ED" w:rsidRDefault="00C477AB" w:rsidP="00C477AB">
            <w:pPr>
              <w:jc w:val="both"/>
              <w:rPr>
                <w:lang w:val="bg-BG"/>
              </w:rPr>
            </w:pPr>
          </w:p>
        </w:tc>
        <w:tc>
          <w:tcPr>
            <w:tcW w:w="1299" w:type="dxa"/>
          </w:tcPr>
          <w:p w:rsidR="00C477AB" w:rsidRPr="00B728ED" w:rsidRDefault="00C477AB" w:rsidP="00C477AB">
            <w:pPr>
              <w:pStyle w:val="Default"/>
              <w:rPr>
                <w:sz w:val="20"/>
                <w:szCs w:val="20"/>
              </w:rPr>
            </w:pPr>
            <w:r w:rsidRPr="00B728ED">
              <w:rPr>
                <w:sz w:val="20"/>
                <w:szCs w:val="20"/>
              </w:rPr>
              <w:t xml:space="preserve">36.34 </w:t>
            </w:r>
          </w:p>
        </w:tc>
        <w:tc>
          <w:tcPr>
            <w:tcW w:w="1103" w:type="dxa"/>
          </w:tcPr>
          <w:p w:rsidR="00C477AB" w:rsidRPr="00B728ED" w:rsidRDefault="00C477AB" w:rsidP="00C477AB">
            <w:pPr>
              <w:pStyle w:val="Default"/>
              <w:rPr>
                <w:sz w:val="20"/>
                <w:szCs w:val="20"/>
              </w:rPr>
            </w:pPr>
            <w:r w:rsidRPr="00B728ED">
              <w:rPr>
                <w:sz w:val="20"/>
                <w:szCs w:val="20"/>
              </w:rPr>
              <w:t xml:space="preserve">1,145 </w:t>
            </w:r>
          </w:p>
        </w:tc>
        <w:tc>
          <w:tcPr>
            <w:tcW w:w="1204" w:type="dxa"/>
          </w:tcPr>
          <w:p w:rsidR="00C477AB" w:rsidRPr="00B728ED" w:rsidRDefault="00C477AB" w:rsidP="00C477AB">
            <w:pPr>
              <w:pStyle w:val="Default"/>
              <w:rPr>
                <w:sz w:val="20"/>
                <w:szCs w:val="20"/>
              </w:rPr>
            </w:pPr>
          </w:p>
        </w:tc>
        <w:tc>
          <w:tcPr>
            <w:tcW w:w="833" w:type="dxa"/>
          </w:tcPr>
          <w:p w:rsidR="00C477AB" w:rsidRPr="00B728ED" w:rsidRDefault="00C477AB" w:rsidP="00C477AB">
            <w:pPr>
              <w:pStyle w:val="Default"/>
              <w:rPr>
                <w:sz w:val="18"/>
                <w:szCs w:val="18"/>
              </w:rPr>
            </w:pPr>
            <w:r w:rsidRPr="00B728ED">
              <w:rPr>
                <w:sz w:val="18"/>
                <w:szCs w:val="18"/>
              </w:rPr>
              <w:t xml:space="preserve">36.3 </w:t>
            </w:r>
          </w:p>
        </w:tc>
        <w:tc>
          <w:tcPr>
            <w:tcW w:w="897" w:type="dxa"/>
          </w:tcPr>
          <w:p w:rsidR="00C477AB" w:rsidRPr="00B728ED" w:rsidRDefault="00C477AB" w:rsidP="00C477AB">
            <w:pPr>
              <w:pStyle w:val="Default"/>
              <w:rPr>
                <w:sz w:val="20"/>
                <w:szCs w:val="20"/>
              </w:rPr>
            </w:pPr>
            <w:r w:rsidRPr="00B728ED">
              <w:rPr>
                <w:sz w:val="20"/>
                <w:szCs w:val="20"/>
              </w:rPr>
              <w:t xml:space="preserve">1,145 </w:t>
            </w:r>
          </w:p>
        </w:tc>
      </w:tr>
      <w:tr w:rsidR="00C477AB" w:rsidRPr="00B728ED" w:rsidTr="00315233">
        <w:tc>
          <w:tcPr>
            <w:tcW w:w="1862" w:type="dxa"/>
          </w:tcPr>
          <w:p w:rsidR="00C477AB" w:rsidRPr="00B728ED" w:rsidRDefault="00C477AB" w:rsidP="00C477AB">
            <w:pPr>
              <w:jc w:val="both"/>
              <w:rPr>
                <w:lang w:val="bg-BG"/>
              </w:rPr>
            </w:pPr>
            <w:r w:rsidRPr="00B728ED">
              <w:rPr>
                <w:lang w:val="bg-BG"/>
              </w:rPr>
              <w:t>Дрина в Сърбия</w:t>
            </w:r>
          </w:p>
        </w:tc>
        <w:tc>
          <w:tcPr>
            <w:tcW w:w="942" w:type="dxa"/>
          </w:tcPr>
          <w:p w:rsidR="00C477AB" w:rsidRPr="00B728ED" w:rsidRDefault="00C477AB" w:rsidP="00C477AB">
            <w:pPr>
              <w:jc w:val="both"/>
              <w:rPr>
                <w:lang w:val="bg-BG"/>
              </w:rPr>
            </w:pPr>
          </w:p>
        </w:tc>
        <w:tc>
          <w:tcPr>
            <w:tcW w:w="1056" w:type="dxa"/>
          </w:tcPr>
          <w:p w:rsidR="00C477AB" w:rsidRPr="00B728ED" w:rsidRDefault="00C477AB" w:rsidP="00C477AB">
            <w:pPr>
              <w:jc w:val="both"/>
              <w:rPr>
                <w:lang w:val="bg-BG"/>
              </w:rPr>
            </w:pPr>
          </w:p>
        </w:tc>
        <w:tc>
          <w:tcPr>
            <w:tcW w:w="1314" w:type="dxa"/>
          </w:tcPr>
          <w:p w:rsidR="00C477AB" w:rsidRPr="00B728ED" w:rsidRDefault="00C477AB" w:rsidP="00C477AB">
            <w:pPr>
              <w:jc w:val="both"/>
              <w:rPr>
                <w:lang w:val="bg-BG"/>
              </w:rPr>
            </w:pPr>
          </w:p>
        </w:tc>
        <w:tc>
          <w:tcPr>
            <w:tcW w:w="1299" w:type="dxa"/>
          </w:tcPr>
          <w:p w:rsidR="00C477AB" w:rsidRPr="00B728ED" w:rsidRDefault="00C477AB" w:rsidP="00C477AB">
            <w:pPr>
              <w:pStyle w:val="Default"/>
              <w:rPr>
                <w:sz w:val="20"/>
                <w:szCs w:val="20"/>
              </w:rPr>
            </w:pPr>
            <w:r w:rsidRPr="00B728ED">
              <w:rPr>
                <w:sz w:val="20"/>
                <w:szCs w:val="20"/>
              </w:rPr>
              <w:t xml:space="preserve">26.24 </w:t>
            </w:r>
          </w:p>
        </w:tc>
        <w:tc>
          <w:tcPr>
            <w:tcW w:w="1103" w:type="dxa"/>
          </w:tcPr>
          <w:p w:rsidR="00C477AB" w:rsidRPr="00B728ED" w:rsidRDefault="00C477AB" w:rsidP="00C477AB">
            <w:pPr>
              <w:pStyle w:val="Default"/>
              <w:rPr>
                <w:sz w:val="20"/>
                <w:szCs w:val="20"/>
              </w:rPr>
            </w:pPr>
            <w:r w:rsidRPr="00B728ED">
              <w:rPr>
                <w:sz w:val="20"/>
                <w:szCs w:val="20"/>
              </w:rPr>
              <w:t xml:space="preserve">826 </w:t>
            </w:r>
          </w:p>
        </w:tc>
        <w:tc>
          <w:tcPr>
            <w:tcW w:w="1204" w:type="dxa"/>
          </w:tcPr>
          <w:p w:rsidR="00C477AB" w:rsidRPr="00B728ED" w:rsidRDefault="00C477AB" w:rsidP="00C477AB">
            <w:pPr>
              <w:pStyle w:val="Default"/>
              <w:rPr>
                <w:sz w:val="20"/>
                <w:szCs w:val="20"/>
              </w:rPr>
            </w:pPr>
          </w:p>
        </w:tc>
        <w:tc>
          <w:tcPr>
            <w:tcW w:w="833" w:type="dxa"/>
          </w:tcPr>
          <w:p w:rsidR="00C477AB" w:rsidRPr="00B728ED" w:rsidRDefault="00C477AB" w:rsidP="00C477AB">
            <w:pPr>
              <w:pStyle w:val="Default"/>
              <w:rPr>
                <w:sz w:val="18"/>
                <w:szCs w:val="18"/>
              </w:rPr>
            </w:pPr>
            <w:r w:rsidRPr="00B728ED">
              <w:rPr>
                <w:sz w:val="18"/>
                <w:szCs w:val="18"/>
              </w:rPr>
              <w:t xml:space="preserve">26.2 </w:t>
            </w:r>
          </w:p>
        </w:tc>
        <w:tc>
          <w:tcPr>
            <w:tcW w:w="897" w:type="dxa"/>
          </w:tcPr>
          <w:p w:rsidR="00C477AB" w:rsidRPr="00B728ED" w:rsidRDefault="00C477AB" w:rsidP="00C477AB">
            <w:pPr>
              <w:pStyle w:val="Default"/>
              <w:rPr>
                <w:sz w:val="20"/>
                <w:szCs w:val="20"/>
              </w:rPr>
            </w:pPr>
            <w:r w:rsidRPr="00B728ED">
              <w:rPr>
                <w:sz w:val="20"/>
                <w:szCs w:val="20"/>
              </w:rPr>
              <w:t xml:space="preserve">826 </w:t>
            </w:r>
          </w:p>
        </w:tc>
      </w:tr>
      <w:tr w:rsidR="00315233" w:rsidRPr="00B728ED" w:rsidTr="00315233">
        <w:tc>
          <w:tcPr>
            <w:tcW w:w="1862" w:type="dxa"/>
          </w:tcPr>
          <w:p w:rsidR="00315233" w:rsidRPr="00B728ED" w:rsidRDefault="00315233" w:rsidP="00315233">
            <w:pPr>
              <w:jc w:val="both"/>
              <w:rPr>
                <w:lang w:val="bg-BG"/>
              </w:rPr>
            </w:pPr>
            <w:r w:rsidRPr="00B728ED">
              <w:rPr>
                <w:lang w:val="bg-BG"/>
              </w:rPr>
              <w:t>Дрина с Лим</w:t>
            </w:r>
          </w:p>
        </w:tc>
        <w:tc>
          <w:tcPr>
            <w:tcW w:w="942" w:type="dxa"/>
          </w:tcPr>
          <w:p w:rsidR="00315233" w:rsidRPr="00B728ED" w:rsidRDefault="00315233" w:rsidP="00315233">
            <w:pPr>
              <w:jc w:val="both"/>
              <w:rPr>
                <w:lang w:val="bg-BG"/>
              </w:rPr>
            </w:pPr>
            <w:r w:rsidRPr="00B728ED">
              <w:rPr>
                <w:lang w:val="bg-BG"/>
              </w:rPr>
              <w:t>302</w:t>
            </w:r>
          </w:p>
        </w:tc>
        <w:tc>
          <w:tcPr>
            <w:tcW w:w="1056" w:type="dxa"/>
          </w:tcPr>
          <w:p w:rsidR="00315233" w:rsidRPr="00B728ED" w:rsidRDefault="00315233" w:rsidP="00315233">
            <w:pPr>
              <w:jc w:val="both"/>
              <w:rPr>
                <w:lang w:val="bg-BG"/>
              </w:rPr>
            </w:pPr>
            <w:r w:rsidRPr="00B728ED">
              <w:rPr>
                <w:lang w:val="bg-BG"/>
              </w:rPr>
              <w:t>9,523</w:t>
            </w:r>
          </w:p>
        </w:tc>
        <w:tc>
          <w:tcPr>
            <w:tcW w:w="1314" w:type="dxa"/>
          </w:tcPr>
          <w:p w:rsidR="00315233" w:rsidRPr="00B728ED" w:rsidRDefault="007F3D31" w:rsidP="00315233">
            <w:pPr>
              <w:jc w:val="both"/>
              <w:rPr>
                <w:lang w:val="bg-BG"/>
              </w:rPr>
            </w:pPr>
            <w:r w:rsidRPr="00B728ED">
              <w:rPr>
                <w:sz w:val="20"/>
                <w:szCs w:val="20"/>
                <w:lang w:val="bg-BG"/>
              </w:rPr>
              <w:t>Черна Гора</w:t>
            </w:r>
            <w:r w:rsidR="00315233" w:rsidRPr="00B728ED">
              <w:rPr>
                <w:sz w:val="20"/>
                <w:szCs w:val="20"/>
                <w:lang w:val="bg-BG"/>
              </w:rPr>
              <w:t xml:space="preserve"> и Босна и Херцеговина</w:t>
            </w:r>
          </w:p>
        </w:tc>
        <w:tc>
          <w:tcPr>
            <w:tcW w:w="1299" w:type="dxa"/>
          </w:tcPr>
          <w:p w:rsidR="00315233" w:rsidRPr="00B728ED" w:rsidRDefault="00315233" w:rsidP="00315233">
            <w:pPr>
              <w:pStyle w:val="Default"/>
              <w:rPr>
                <w:sz w:val="20"/>
                <w:szCs w:val="20"/>
              </w:rPr>
            </w:pPr>
            <w:r w:rsidRPr="00B728ED">
              <w:rPr>
                <w:sz w:val="20"/>
                <w:szCs w:val="20"/>
              </w:rPr>
              <w:t xml:space="preserve">62.58 </w:t>
            </w:r>
          </w:p>
        </w:tc>
        <w:tc>
          <w:tcPr>
            <w:tcW w:w="1103" w:type="dxa"/>
          </w:tcPr>
          <w:p w:rsidR="00315233" w:rsidRPr="00B728ED" w:rsidRDefault="00315233" w:rsidP="00315233">
            <w:pPr>
              <w:pStyle w:val="Default"/>
              <w:rPr>
                <w:sz w:val="20"/>
                <w:szCs w:val="20"/>
              </w:rPr>
            </w:pPr>
            <w:r w:rsidRPr="00B728ED">
              <w:rPr>
                <w:sz w:val="20"/>
                <w:szCs w:val="20"/>
              </w:rPr>
              <w:t xml:space="preserve">1,971 </w:t>
            </w:r>
          </w:p>
        </w:tc>
        <w:tc>
          <w:tcPr>
            <w:tcW w:w="1204" w:type="dxa"/>
          </w:tcPr>
          <w:p w:rsidR="00315233" w:rsidRPr="00B728ED" w:rsidRDefault="00315233" w:rsidP="00315233">
            <w:pPr>
              <w:pStyle w:val="Default"/>
              <w:rPr>
                <w:sz w:val="20"/>
                <w:szCs w:val="20"/>
              </w:rPr>
            </w:pPr>
          </w:p>
        </w:tc>
        <w:tc>
          <w:tcPr>
            <w:tcW w:w="833" w:type="dxa"/>
          </w:tcPr>
          <w:p w:rsidR="00315233" w:rsidRPr="00B728ED" w:rsidRDefault="00315233" w:rsidP="00315233">
            <w:pPr>
              <w:pStyle w:val="Default"/>
              <w:rPr>
                <w:sz w:val="18"/>
                <w:szCs w:val="18"/>
              </w:rPr>
            </w:pPr>
            <w:r w:rsidRPr="00B728ED">
              <w:rPr>
                <w:sz w:val="18"/>
                <w:szCs w:val="18"/>
              </w:rPr>
              <w:t xml:space="preserve">364 </w:t>
            </w:r>
          </w:p>
        </w:tc>
        <w:tc>
          <w:tcPr>
            <w:tcW w:w="897" w:type="dxa"/>
          </w:tcPr>
          <w:p w:rsidR="00315233" w:rsidRPr="00B728ED" w:rsidRDefault="00315233" w:rsidP="00315233">
            <w:pPr>
              <w:pStyle w:val="Default"/>
              <w:rPr>
                <w:sz w:val="20"/>
                <w:szCs w:val="20"/>
              </w:rPr>
            </w:pPr>
            <w:r w:rsidRPr="00B728ED">
              <w:rPr>
                <w:sz w:val="20"/>
                <w:szCs w:val="20"/>
              </w:rPr>
              <w:t xml:space="preserve">11,494 </w:t>
            </w:r>
          </w:p>
        </w:tc>
      </w:tr>
      <w:tr w:rsidR="00B76DB8" w:rsidRPr="00B728ED" w:rsidTr="00315233">
        <w:tc>
          <w:tcPr>
            <w:tcW w:w="1862" w:type="dxa"/>
          </w:tcPr>
          <w:p w:rsidR="00B76DB8" w:rsidRPr="00B728ED" w:rsidRDefault="00B76DB8" w:rsidP="00B76DB8">
            <w:pPr>
              <w:jc w:val="both"/>
              <w:rPr>
                <w:lang w:val="bg-BG"/>
              </w:rPr>
            </w:pPr>
            <w:r w:rsidRPr="00B728ED">
              <w:rPr>
                <w:lang w:val="bg-BG"/>
              </w:rPr>
              <w:t>Колубара</w:t>
            </w:r>
          </w:p>
        </w:tc>
        <w:tc>
          <w:tcPr>
            <w:tcW w:w="942" w:type="dxa"/>
          </w:tcPr>
          <w:p w:rsidR="00B76DB8" w:rsidRPr="00B728ED" w:rsidRDefault="00B76DB8" w:rsidP="00B76DB8">
            <w:pPr>
              <w:jc w:val="both"/>
              <w:rPr>
                <w:lang w:val="bg-BG"/>
              </w:rPr>
            </w:pPr>
          </w:p>
        </w:tc>
        <w:tc>
          <w:tcPr>
            <w:tcW w:w="1056" w:type="dxa"/>
          </w:tcPr>
          <w:p w:rsidR="00B76DB8" w:rsidRPr="00B728ED" w:rsidRDefault="00B76DB8" w:rsidP="00B76DB8">
            <w:pPr>
              <w:jc w:val="both"/>
              <w:rPr>
                <w:lang w:val="bg-BG"/>
              </w:rPr>
            </w:pPr>
          </w:p>
        </w:tc>
        <w:tc>
          <w:tcPr>
            <w:tcW w:w="1314" w:type="dxa"/>
          </w:tcPr>
          <w:p w:rsidR="00B76DB8" w:rsidRPr="00B728ED" w:rsidRDefault="00B76DB8" w:rsidP="00B76DB8">
            <w:pPr>
              <w:jc w:val="both"/>
              <w:rPr>
                <w:lang w:val="bg-BG"/>
              </w:rPr>
            </w:pPr>
          </w:p>
        </w:tc>
        <w:tc>
          <w:tcPr>
            <w:tcW w:w="1299" w:type="dxa"/>
          </w:tcPr>
          <w:p w:rsidR="00B76DB8" w:rsidRPr="00B728ED" w:rsidRDefault="00B76DB8" w:rsidP="00B76DB8">
            <w:pPr>
              <w:pStyle w:val="Default"/>
              <w:rPr>
                <w:sz w:val="20"/>
                <w:szCs w:val="20"/>
              </w:rPr>
            </w:pPr>
            <w:r w:rsidRPr="00B728ED">
              <w:rPr>
                <w:sz w:val="20"/>
                <w:szCs w:val="20"/>
              </w:rPr>
              <w:t xml:space="preserve">21.40 </w:t>
            </w:r>
          </w:p>
        </w:tc>
        <w:tc>
          <w:tcPr>
            <w:tcW w:w="1103" w:type="dxa"/>
          </w:tcPr>
          <w:p w:rsidR="00B76DB8" w:rsidRPr="00B728ED" w:rsidRDefault="00B76DB8" w:rsidP="00B76DB8">
            <w:pPr>
              <w:pStyle w:val="Default"/>
              <w:rPr>
                <w:sz w:val="20"/>
                <w:szCs w:val="20"/>
              </w:rPr>
            </w:pPr>
            <w:r w:rsidRPr="00B728ED">
              <w:rPr>
                <w:sz w:val="20"/>
                <w:szCs w:val="20"/>
              </w:rPr>
              <w:t xml:space="preserve">674 </w:t>
            </w:r>
          </w:p>
        </w:tc>
        <w:tc>
          <w:tcPr>
            <w:tcW w:w="1204" w:type="dxa"/>
          </w:tcPr>
          <w:p w:rsidR="00B76DB8" w:rsidRPr="00B728ED" w:rsidRDefault="00B76DB8" w:rsidP="00B76DB8">
            <w:pPr>
              <w:jc w:val="both"/>
              <w:rPr>
                <w:lang w:val="bg-BG"/>
              </w:rPr>
            </w:pPr>
          </w:p>
        </w:tc>
        <w:tc>
          <w:tcPr>
            <w:tcW w:w="833" w:type="dxa"/>
          </w:tcPr>
          <w:p w:rsidR="00B76DB8" w:rsidRPr="00B728ED" w:rsidRDefault="00B76DB8" w:rsidP="00B76DB8">
            <w:pPr>
              <w:pStyle w:val="Default"/>
              <w:rPr>
                <w:sz w:val="18"/>
                <w:szCs w:val="18"/>
              </w:rPr>
            </w:pPr>
            <w:r w:rsidRPr="00B728ED">
              <w:rPr>
                <w:sz w:val="18"/>
                <w:szCs w:val="18"/>
              </w:rPr>
              <w:t xml:space="preserve">21.4 </w:t>
            </w:r>
          </w:p>
        </w:tc>
        <w:tc>
          <w:tcPr>
            <w:tcW w:w="897" w:type="dxa"/>
          </w:tcPr>
          <w:p w:rsidR="00B76DB8" w:rsidRPr="00B728ED" w:rsidRDefault="00B76DB8" w:rsidP="00B76DB8">
            <w:pPr>
              <w:pStyle w:val="Default"/>
              <w:rPr>
                <w:sz w:val="20"/>
                <w:szCs w:val="20"/>
              </w:rPr>
            </w:pPr>
            <w:r w:rsidRPr="00B728ED">
              <w:rPr>
                <w:sz w:val="20"/>
                <w:szCs w:val="20"/>
              </w:rPr>
              <w:t xml:space="preserve">674 </w:t>
            </w:r>
          </w:p>
        </w:tc>
      </w:tr>
      <w:tr w:rsidR="008D421D" w:rsidRPr="00B728ED" w:rsidTr="00315233">
        <w:tc>
          <w:tcPr>
            <w:tcW w:w="1862" w:type="dxa"/>
          </w:tcPr>
          <w:p w:rsidR="008D421D" w:rsidRPr="00B728ED" w:rsidRDefault="00C836AD" w:rsidP="008D421D">
            <w:pPr>
              <w:jc w:val="both"/>
              <w:rPr>
                <w:lang w:val="bg-BG"/>
              </w:rPr>
            </w:pPr>
            <w:r w:rsidRPr="00B728ED">
              <w:rPr>
                <w:lang w:val="bg-BG"/>
              </w:rPr>
              <w:t>б</w:t>
            </w:r>
            <w:r w:rsidR="008D421D" w:rsidRPr="00B728ED">
              <w:rPr>
                <w:lang w:val="bg-BG"/>
              </w:rPr>
              <w:t>асейн Сава</w:t>
            </w:r>
          </w:p>
        </w:tc>
        <w:tc>
          <w:tcPr>
            <w:tcW w:w="942" w:type="dxa"/>
          </w:tcPr>
          <w:p w:rsidR="008D421D" w:rsidRPr="00B728ED" w:rsidRDefault="008D421D" w:rsidP="008D421D">
            <w:pPr>
              <w:jc w:val="both"/>
              <w:rPr>
                <w:lang w:val="bg-BG"/>
              </w:rPr>
            </w:pPr>
          </w:p>
        </w:tc>
        <w:tc>
          <w:tcPr>
            <w:tcW w:w="1056" w:type="dxa"/>
          </w:tcPr>
          <w:p w:rsidR="008D421D" w:rsidRPr="00B728ED" w:rsidRDefault="008D421D" w:rsidP="008D421D">
            <w:pPr>
              <w:jc w:val="both"/>
              <w:rPr>
                <w:lang w:val="bg-BG"/>
              </w:rPr>
            </w:pPr>
          </w:p>
        </w:tc>
        <w:tc>
          <w:tcPr>
            <w:tcW w:w="1314" w:type="dxa"/>
          </w:tcPr>
          <w:p w:rsidR="008D421D" w:rsidRPr="00B728ED" w:rsidRDefault="008D421D" w:rsidP="008D421D">
            <w:pPr>
              <w:jc w:val="both"/>
              <w:rPr>
                <w:lang w:val="bg-BG"/>
              </w:rPr>
            </w:pPr>
          </w:p>
        </w:tc>
        <w:tc>
          <w:tcPr>
            <w:tcW w:w="1299" w:type="dxa"/>
          </w:tcPr>
          <w:p w:rsidR="008D421D" w:rsidRPr="00B728ED" w:rsidRDefault="008D421D" w:rsidP="008D421D">
            <w:pPr>
              <w:pStyle w:val="Default"/>
              <w:rPr>
                <w:sz w:val="20"/>
                <w:szCs w:val="20"/>
              </w:rPr>
            </w:pPr>
            <w:r w:rsidRPr="00B728ED">
              <w:rPr>
                <w:sz w:val="20"/>
                <w:szCs w:val="20"/>
              </w:rPr>
              <w:t xml:space="preserve">14.81 </w:t>
            </w:r>
          </w:p>
        </w:tc>
        <w:tc>
          <w:tcPr>
            <w:tcW w:w="1103" w:type="dxa"/>
          </w:tcPr>
          <w:p w:rsidR="008D421D" w:rsidRPr="00B728ED" w:rsidRDefault="008D421D" w:rsidP="008D421D">
            <w:pPr>
              <w:pStyle w:val="Default"/>
              <w:rPr>
                <w:sz w:val="20"/>
                <w:szCs w:val="20"/>
              </w:rPr>
            </w:pPr>
            <w:r w:rsidRPr="00B728ED">
              <w:rPr>
                <w:sz w:val="20"/>
                <w:szCs w:val="20"/>
              </w:rPr>
              <w:t xml:space="preserve">467 </w:t>
            </w:r>
          </w:p>
        </w:tc>
        <w:tc>
          <w:tcPr>
            <w:tcW w:w="1204" w:type="dxa"/>
          </w:tcPr>
          <w:p w:rsidR="008D421D" w:rsidRPr="00B728ED" w:rsidRDefault="008D421D" w:rsidP="008D421D">
            <w:pPr>
              <w:jc w:val="both"/>
              <w:rPr>
                <w:lang w:val="bg-BG"/>
              </w:rPr>
            </w:pPr>
          </w:p>
        </w:tc>
        <w:tc>
          <w:tcPr>
            <w:tcW w:w="833" w:type="dxa"/>
          </w:tcPr>
          <w:p w:rsidR="008D421D" w:rsidRPr="00B728ED" w:rsidRDefault="008D421D" w:rsidP="008D421D">
            <w:pPr>
              <w:pStyle w:val="Default"/>
              <w:rPr>
                <w:sz w:val="18"/>
                <w:szCs w:val="18"/>
              </w:rPr>
            </w:pPr>
            <w:r w:rsidRPr="00B728ED">
              <w:rPr>
                <w:sz w:val="18"/>
                <w:szCs w:val="18"/>
              </w:rPr>
              <w:t xml:space="preserve">14,8 </w:t>
            </w:r>
          </w:p>
        </w:tc>
        <w:tc>
          <w:tcPr>
            <w:tcW w:w="897" w:type="dxa"/>
          </w:tcPr>
          <w:p w:rsidR="008D421D" w:rsidRPr="00B728ED" w:rsidRDefault="008D421D" w:rsidP="008D421D">
            <w:pPr>
              <w:pStyle w:val="Default"/>
              <w:rPr>
                <w:sz w:val="20"/>
                <w:szCs w:val="20"/>
              </w:rPr>
            </w:pPr>
            <w:r w:rsidRPr="00B728ED">
              <w:rPr>
                <w:sz w:val="20"/>
                <w:szCs w:val="20"/>
              </w:rPr>
              <w:t xml:space="preserve">467 </w:t>
            </w:r>
          </w:p>
        </w:tc>
      </w:tr>
      <w:tr w:rsidR="00B911A6" w:rsidRPr="00B728ED" w:rsidTr="00315233">
        <w:tc>
          <w:tcPr>
            <w:tcW w:w="1862" w:type="dxa"/>
          </w:tcPr>
          <w:p w:rsidR="00B911A6" w:rsidRPr="00B728ED" w:rsidRDefault="00B911A6" w:rsidP="00B911A6">
            <w:pPr>
              <w:jc w:val="both"/>
              <w:rPr>
                <w:lang w:val="bg-BG"/>
              </w:rPr>
            </w:pPr>
            <w:r w:rsidRPr="00B728ED">
              <w:rPr>
                <w:lang w:val="bg-BG"/>
              </w:rPr>
              <w:t>Сава преди вливане</w:t>
            </w:r>
          </w:p>
        </w:tc>
        <w:tc>
          <w:tcPr>
            <w:tcW w:w="942" w:type="dxa"/>
          </w:tcPr>
          <w:p w:rsidR="00B911A6" w:rsidRPr="00B728ED" w:rsidRDefault="00B911A6" w:rsidP="00B911A6">
            <w:pPr>
              <w:pStyle w:val="Default"/>
              <w:jc w:val="both"/>
              <w:rPr>
                <w:sz w:val="20"/>
                <w:szCs w:val="20"/>
              </w:rPr>
            </w:pPr>
            <w:r w:rsidRPr="00B728ED">
              <w:rPr>
                <w:sz w:val="20"/>
                <w:szCs w:val="20"/>
              </w:rPr>
              <w:t xml:space="preserve">1.43 </w:t>
            </w:r>
          </w:p>
        </w:tc>
        <w:tc>
          <w:tcPr>
            <w:tcW w:w="1056" w:type="dxa"/>
          </w:tcPr>
          <w:p w:rsidR="00B911A6" w:rsidRPr="00B728ED" w:rsidRDefault="00B911A6" w:rsidP="00B911A6">
            <w:pPr>
              <w:jc w:val="both"/>
              <w:rPr>
                <w:lang w:val="bg-BG"/>
              </w:rPr>
            </w:pPr>
          </w:p>
        </w:tc>
        <w:tc>
          <w:tcPr>
            <w:tcW w:w="1314" w:type="dxa"/>
          </w:tcPr>
          <w:p w:rsidR="00B911A6" w:rsidRPr="00B728ED" w:rsidRDefault="00B911A6" w:rsidP="00B911A6">
            <w:pPr>
              <w:jc w:val="both"/>
              <w:rPr>
                <w:lang w:val="bg-BG"/>
              </w:rPr>
            </w:pPr>
          </w:p>
        </w:tc>
        <w:tc>
          <w:tcPr>
            <w:tcW w:w="1299" w:type="dxa"/>
          </w:tcPr>
          <w:p w:rsidR="00B911A6" w:rsidRPr="00B728ED" w:rsidRDefault="00B911A6" w:rsidP="00B911A6">
            <w:pPr>
              <w:pStyle w:val="Default"/>
              <w:rPr>
                <w:sz w:val="20"/>
                <w:szCs w:val="20"/>
              </w:rPr>
            </w:pPr>
            <w:r w:rsidRPr="00B728ED">
              <w:rPr>
                <w:sz w:val="20"/>
                <w:szCs w:val="20"/>
              </w:rPr>
              <w:t xml:space="preserve">98.79 </w:t>
            </w:r>
          </w:p>
        </w:tc>
        <w:tc>
          <w:tcPr>
            <w:tcW w:w="1103" w:type="dxa"/>
          </w:tcPr>
          <w:p w:rsidR="00B911A6" w:rsidRPr="00B728ED" w:rsidRDefault="00B911A6" w:rsidP="00B911A6">
            <w:pPr>
              <w:pStyle w:val="Default"/>
              <w:rPr>
                <w:sz w:val="20"/>
                <w:szCs w:val="20"/>
              </w:rPr>
            </w:pPr>
            <w:r w:rsidRPr="00B728ED">
              <w:rPr>
                <w:sz w:val="20"/>
                <w:szCs w:val="20"/>
              </w:rPr>
              <w:t xml:space="preserve">3,112 </w:t>
            </w:r>
          </w:p>
        </w:tc>
        <w:tc>
          <w:tcPr>
            <w:tcW w:w="1204" w:type="dxa"/>
          </w:tcPr>
          <w:p w:rsidR="00B911A6" w:rsidRPr="00B728ED" w:rsidRDefault="00B911A6" w:rsidP="00B911A6">
            <w:pPr>
              <w:jc w:val="both"/>
              <w:rPr>
                <w:lang w:val="bg-BG"/>
              </w:rPr>
            </w:pPr>
          </w:p>
        </w:tc>
        <w:tc>
          <w:tcPr>
            <w:tcW w:w="833" w:type="dxa"/>
          </w:tcPr>
          <w:p w:rsidR="00B911A6" w:rsidRPr="00B728ED" w:rsidRDefault="00B911A6" w:rsidP="00B911A6">
            <w:pPr>
              <w:pStyle w:val="Default"/>
              <w:rPr>
                <w:sz w:val="16"/>
                <w:szCs w:val="16"/>
              </w:rPr>
            </w:pPr>
            <w:r w:rsidRPr="00B728ED">
              <w:rPr>
                <w:sz w:val="16"/>
                <w:szCs w:val="16"/>
              </w:rPr>
              <w:t xml:space="preserve">1,535 </w:t>
            </w:r>
          </w:p>
        </w:tc>
        <w:tc>
          <w:tcPr>
            <w:tcW w:w="897" w:type="dxa"/>
          </w:tcPr>
          <w:p w:rsidR="00B911A6" w:rsidRPr="00B728ED" w:rsidRDefault="00B911A6" w:rsidP="00B911A6">
            <w:pPr>
              <w:pStyle w:val="Default"/>
              <w:rPr>
                <w:sz w:val="20"/>
                <w:szCs w:val="20"/>
              </w:rPr>
            </w:pPr>
            <w:r w:rsidRPr="00B728ED">
              <w:rPr>
                <w:sz w:val="20"/>
                <w:szCs w:val="20"/>
              </w:rPr>
              <w:t xml:space="preserve">3,112 </w:t>
            </w:r>
          </w:p>
        </w:tc>
      </w:tr>
      <w:tr w:rsidR="003A268F" w:rsidRPr="00B728ED" w:rsidTr="00315233">
        <w:tc>
          <w:tcPr>
            <w:tcW w:w="1862" w:type="dxa"/>
          </w:tcPr>
          <w:p w:rsidR="003A268F" w:rsidRPr="00B728ED" w:rsidRDefault="003A268F" w:rsidP="003A268F">
            <w:pPr>
              <w:jc w:val="both"/>
              <w:rPr>
                <w:lang w:val="bg-BG"/>
              </w:rPr>
            </w:pPr>
            <w:r w:rsidRPr="00B728ED">
              <w:rPr>
                <w:lang w:val="bg-BG"/>
              </w:rPr>
              <w:t>Нишава</w:t>
            </w:r>
          </w:p>
        </w:tc>
        <w:tc>
          <w:tcPr>
            <w:tcW w:w="942" w:type="dxa"/>
          </w:tcPr>
          <w:p w:rsidR="003A268F" w:rsidRPr="00B728ED" w:rsidRDefault="003A268F" w:rsidP="003A268F">
            <w:pPr>
              <w:jc w:val="both"/>
              <w:rPr>
                <w:lang w:val="bg-BG"/>
              </w:rPr>
            </w:pPr>
            <w:r w:rsidRPr="00B728ED">
              <w:rPr>
                <w:lang w:val="bg-BG"/>
              </w:rPr>
              <w:t>5.02</w:t>
            </w:r>
          </w:p>
        </w:tc>
        <w:tc>
          <w:tcPr>
            <w:tcW w:w="1056" w:type="dxa"/>
          </w:tcPr>
          <w:p w:rsidR="003A268F" w:rsidRPr="00B728ED" w:rsidRDefault="003A268F" w:rsidP="003A268F">
            <w:pPr>
              <w:jc w:val="both"/>
              <w:rPr>
                <w:lang w:val="bg-BG"/>
              </w:rPr>
            </w:pPr>
          </w:p>
        </w:tc>
        <w:tc>
          <w:tcPr>
            <w:tcW w:w="1314" w:type="dxa"/>
          </w:tcPr>
          <w:p w:rsidR="003A268F" w:rsidRPr="00B728ED" w:rsidRDefault="003A268F" w:rsidP="003A268F">
            <w:pPr>
              <w:jc w:val="both"/>
              <w:rPr>
                <w:lang w:val="bg-BG"/>
              </w:rPr>
            </w:pPr>
            <w:r w:rsidRPr="00B728ED">
              <w:rPr>
                <w:lang w:val="bg-BG"/>
              </w:rPr>
              <w:t>България</w:t>
            </w:r>
          </w:p>
        </w:tc>
        <w:tc>
          <w:tcPr>
            <w:tcW w:w="1299" w:type="dxa"/>
          </w:tcPr>
          <w:p w:rsidR="003A268F" w:rsidRPr="00B728ED" w:rsidRDefault="003A268F" w:rsidP="003A268F">
            <w:pPr>
              <w:pStyle w:val="Default"/>
              <w:rPr>
                <w:sz w:val="20"/>
                <w:szCs w:val="20"/>
              </w:rPr>
            </w:pPr>
            <w:r w:rsidRPr="00B728ED">
              <w:rPr>
                <w:sz w:val="20"/>
                <w:szCs w:val="20"/>
              </w:rPr>
              <w:t xml:space="preserve">22.83 </w:t>
            </w:r>
          </w:p>
        </w:tc>
        <w:tc>
          <w:tcPr>
            <w:tcW w:w="1103" w:type="dxa"/>
          </w:tcPr>
          <w:p w:rsidR="003A268F" w:rsidRPr="00B728ED" w:rsidRDefault="003A268F" w:rsidP="003A268F">
            <w:pPr>
              <w:pStyle w:val="Default"/>
              <w:rPr>
                <w:sz w:val="20"/>
                <w:szCs w:val="20"/>
              </w:rPr>
            </w:pPr>
            <w:r w:rsidRPr="00B728ED">
              <w:rPr>
                <w:sz w:val="20"/>
                <w:szCs w:val="20"/>
              </w:rPr>
              <w:t xml:space="preserve">719 </w:t>
            </w:r>
          </w:p>
        </w:tc>
        <w:tc>
          <w:tcPr>
            <w:tcW w:w="1204" w:type="dxa"/>
          </w:tcPr>
          <w:p w:rsidR="003A268F" w:rsidRPr="00B728ED" w:rsidRDefault="003A268F" w:rsidP="003A268F">
            <w:pPr>
              <w:jc w:val="both"/>
              <w:rPr>
                <w:lang w:val="bg-BG"/>
              </w:rPr>
            </w:pPr>
          </w:p>
        </w:tc>
        <w:tc>
          <w:tcPr>
            <w:tcW w:w="833" w:type="dxa"/>
          </w:tcPr>
          <w:p w:rsidR="003A268F" w:rsidRPr="00B728ED" w:rsidRDefault="003A268F" w:rsidP="003A268F">
            <w:pPr>
              <w:pStyle w:val="Default"/>
              <w:rPr>
                <w:sz w:val="18"/>
                <w:szCs w:val="18"/>
              </w:rPr>
            </w:pPr>
            <w:r w:rsidRPr="00B728ED">
              <w:rPr>
                <w:sz w:val="18"/>
                <w:szCs w:val="18"/>
              </w:rPr>
              <w:t xml:space="preserve">27.8 </w:t>
            </w:r>
          </w:p>
        </w:tc>
        <w:tc>
          <w:tcPr>
            <w:tcW w:w="897" w:type="dxa"/>
          </w:tcPr>
          <w:p w:rsidR="003A268F" w:rsidRPr="00B728ED" w:rsidRDefault="003A268F" w:rsidP="003A268F">
            <w:pPr>
              <w:pStyle w:val="Default"/>
              <w:rPr>
                <w:sz w:val="20"/>
                <w:szCs w:val="20"/>
              </w:rPr>
            </w:pPr>
            <w:r w:rsidRPr="00B728ED">
              <w:rPr>
                <w:sz w:val="20"/>
                <w:szCs w:val="20"/>
              </w:rPr>
              <w:t xml:space="preserve">719 </w:t>
            </w:r>
          </w:p>
        </w:tc>
      </w:tr>
      <w:tr w:rsidR="003847F8" w:rsidRPr="00B728ED" w:rsidTr="00315233">
        <w:tc>
          <w:tcPr>
            <w:tcW w:w="1862" w:type="dxa"/>
          </w:tcPr>
          <w:p w:rsidR="003847F8" w:rsidRPr="00B728ED" w:rsidRDefault="00C836AD" w:rsidP="00C836AD">
            <w:pPr>
              <w:jc w:val="both"/>
              <w:rPr>
                <w:lang w:val="bg-BG"/>
              </w:rPr>
            </w:pPr>
            <w:r w:rsidRPr="00B728ED">
              <w:rPr>
                <w:lang w:val="bg-BG"/>
              </w:rPr>
              <w:t xml:space="preserve">басейн </w:t>
            </w:r>
            <w:r w:rsidR="00400908" w:rsidRPr="00B728ED">
              <w:rPr>
                <w:lang w:val="bg-BG"/>
              </w:rPr>
              <w:t xml:space="preserve">Южна Морава </w:t>
            </w:r>
          </w:p>
        </w:tc>
        <w:tc>
          <w:tcPr>
            <w:tcW w:w="942" w:type="dxa"/>
          </w:tcPr>
          <w:p w:rsidR="003847F8" w:rsidRPr="00B728ED" w:rsidRDefault="003847F8" w:rsidP="00315233">
            <w:pPr>
              <w:jc w:val="both"/>
              <w:rPr>
                <w:lang w:val="bg-BG"/>
              </w:rPr>
            </w:pPr>
          </w:p>
        </w:tc>
        <w:tc>
          <w:tcPr>
            <w:tcW w:w="1056" w:type="dxa"/>
          </w:tcPr>
          <w:p w:rsidR="003847F8" w:rsidRPr="00B728ED" w:rsidRDefault="003847F8" w:rsidP="00315233">
            <w:pPr>
              <w:jc w:val="both"/>
              <w:rPr>
                <w:lang w:val="bg-BG"/>
              </w:rPr>
            </w:pPr>
          </w:p>
        </w:tc>
        <w:tc>
          <w:tcPr>
            <w:tcW w:w="1314" w:type="dxa"/>
          </w:tcPr>
          <w:p w:rsidR="003847F8" w:rsidRPr="00B728ED" w:rsidRDefault="003847F8" w:rsidP="00315233">
            <w:pPr>
              <w:jc w:val="both"/>
              <w:rPr>
                <w:lang w:val="bg-BG"/>
              </w:rPr>
            </w:pPr>
          </w:p>
        </w:tc>
        <w:tc>
          <w:tcPr>
            <w:tcW w:w="1299" w:type="dxa"/>
          </w:tcPr>
          <w:p w:rsidR="003847F8" w:rsidRPr="00B728ED" w:rsidRDefault="00400908" w:rsidP="00315233">
            <w:pPr>
              <w:pStyle w:val="Default"/>
              <w:rPr>
                <w:sz w:val="20"/>
                <w:szCs w:val="20"/>
                <w:lang w:val="bg-BG"/>
              </w:rPr>
            </w:pPr>
            <w:r w:rsidRPr="00B728ED">
              <w:rPr>
                <w:sz w:val="20"/>
                <w:szCs w:val="20"/>
                <w:lang w:val="bg-BG"/>
              </w:rPr>
              <w:t>66.81</w:t>
            </w:r>
          </w:p>
        </w:tc>
        <w:tc>
          <w:tcPr>
            <w:tcW w:w="1103" w:type="dxa"/>
          </w:tcPr>
          <w:p w:rsidR="003847F8" w:rsidRPr="00B728ED" w:rsidRDefault="00400908" w:rsidP="00315233">
            <w:pPr>
              <w:pStyle w:val="Default"/>
              <w:rPr>
                <w:sz w:val="20"/>
                <w:szCs w:val="20"/>
                <w:lang w:val="bg-BG"/>
              </w:rPr>
            </w:pPr>
            <w:r w:rsidRPr="00B728ED">
              <w:rPr>
                <w:sz w:val="20"/>
                <w:szCs w:val="20"/>
                <w:lang w:val="bg-BG"/>
              </w:rPr>
              <w:t>2,105</w:t>
            </w:r>
          </w:p>
        </w:tc>
        <w:tc>
          <w:tcPr>
            <w:tcW w:w="1204" w:type="dxa"/>
          </w:tcPr>
          <w:p w:rsidR="003847F8" w:rsidRPr="00B728ED" w:rsidRDefault="003847F8" w:rsidP="00315233">
            <w:pPr>
              <w:jc w:val="both"/>
              <w:rPr>
                <w:lang w:val="bg-BG"/>
              </w:rPr>
            </w:pPr>
          </w:p>
        </w:tc>
        <w:tc>
          <w:tcPr>
            <w:tcW w:w="833" w:type="dxa"/>
          </w:tcPr>
          <w:p w:rsidR="003847F8" w:rsidRPr="00B728ED" w:rsidRDefault="00400908" w:rsidP="00315233">
            <w:pPr>
              <w:pStyle w:val="Default"/>
              <w:rPr>
                <w:sz w:val="18"/>
                <w:szCs w:val="18"/>
                <w:lang w:val="bg-BG"/>
              </w:rPr>
            </w:pPr>
            <w:r w:rsidRPr="00B728ED">
              <w:rPr>
                <w:sz w:val="18"/>
                <w:szCs w:val="18"/>
                <w:lang w:val="bg-BG"/>
              </w:rPr>
              <w:t>71.8</w:t>
            </w:r>
          </w:p>
        </w:tc>
        <w:tc>
          <w:tcPr>
            <w:tcW w:w="897" w:type="dxa"/>
          </w:tcPr>
          <w:p w:rsidR="003847F8" w:rsidRPr="00B728ED" w:rsidRDefault="00400908" w:rsidP="00315233">
            <w:pPr>
              <w:pStyle w:val="Default"/>
              <w:rPr>
                <w:sz w:val="20"/>
                <w:szCs w:val="20"/>
                <w:lang w:val="bg-BG"/>
              </w:rPr>
            </w:pPr>
            <w:r w:rsidRPr="00B728ED">
              <w:rPr>
                <w:sz w:val="20"/>
                <w:szCs w:val="20"/>
                <w:lang w:val="bg-BG"/>
              </w:rPr>
              <w:t>2,105</w:t>
            </w:r>
          </w:p>
        </w:tc>
      </w:tr>
      <w:tr w:rsidR="00D51C65" w:rsidRPr="00B728ED" w:rsidTr="00315233">
        <w:tc>
          <w:tcPr>
            <w:tcW w:w="1862" w:type="dxa"/>
          </w:tcPr>
          <w:p w:rsidR="00D51C65" w:rsidRPr="00B728ED" w:rsidRDefault="00D51C65" w:rsidP="00D51C65">
            <w:pPr>
              <w:jc w:val="both"/>
              <w:rPr>
                <w:lang w:val="bg-BG"/>
              </w:rPr>
            </w:pPr>
            <w:r w:rsidRPr="00B728ED">
              <w:rPr>
                <w:lang w:val="bg-BG"/>
              </w:rPr>
              <w:t>Ибър</w:t>
            </w:r>
          </w:p>
        </w:tc>
        <w:tc>
          <w:tcPr>
            <w:tcW w:w="942" w:type="dxa"/>
          </w:tcPr>
          <w:p w:rsidR="00D51C65" w:rsidRPr="00B728ED" w:rsidRDefault="00D51C65" w:rsidP="00D51C65">
            <w:pPr>
              <w:jc w:val="both"/>
              <w:rPr>
                <w:lang w:val="bg-BG"/>
              </w:rPr>
            </w:pPr>
          </w:p>
        </w:tc>
        <w:tc>
          <w:tcPr>
            <w:tcW w:w="1056" w:type="dxa"/>
          </w:tcPr>
          <w:p w:rsidR="00D51C65" w:rsidRPr="00B728ED" w:rsidRDefault="00D51C65" w:rsidP="00D51C65">
            <w:pPr>
              <w:jc w:val="both"/>
              <w:rPr>
                <w:lang w:val="bg-BG"/>
              </w:rPr>
            </w:pPr>
          </w:p>
        </w:tc>
        <w:tc>
          <w:tcPr>
            <w:tcW w:w="1314" w:type="dxa"/>
          </w:tcPr>
          <w:p w:rsidR="00D51C65" w:rsidRPr="00B728ED" w:rsidRDefault="00D51C65" w:rsidP="00D51C65">
            <w:pPr>
              <w:jc w:val="both"/>
              <w:rPr>
                <w:lang w:val="bg-BG"/>
              </w:rPr>
            </w:pPr>
          </w:p>
        </w:tc>
        <w:tc>
          <w:tcPr>
            <w:tcW w:w="1299" w:type="dxa"/>
          </w:tcPr>
          <w:p w:rsidR="00D51C65" w:rsidRPr="00B728ED" w:rsidRDefault="00D51C65" w:rsidP="00D51C65">
            <w:pPr>
              <w:pStyle w:val="Default"/>
              <w:rPr>
                <w:sz w:val="20"/>
                <w:szCs w:val="20"/>
              </w:rPr>
            </w:pPr>
            <w:r w:rsidRPr="00B728ED">
              <w:rPr>
                <w:sz w:val="20"/>
                <w:szCs w:val="20"/>
              </w:rPr>
              <w:t xml:space="preserve">51.94 </w:t>
            </w:r>
          </w:p>
        </w:tc>
        <w:tc>
          <w:tcPr>
            <w:tcW w:w="1103" w:type="dxa"/>
          </w:tcPr>
          <w:p w:rsidR="00D51C65" w:rsidRPr="00B728ED" w:rsidRDefault="00D51C65" w:rsidP="00D51C65">
            <w:pPr>
              <w:pStyle w:val="Default"/>
              <w:rPr>
                <w:sz w:val="20"/>
                <w:szCs w:val="20"/>
              </w:rPr>
            </w:pPr>
            <w:r w:rsidRPr="00B728ED">
              <w:rPr>
                <w:sz w:val="20"/>
                <w:szCs w:val="20"/>
              </w:rPr>
              <w:t xml:space="preserve">1,636 </w:t>
            </w:r>
          </w:p>
        </w:tc>
        <w:tc>
          <w:tcPr>
            <w:tcW w:w="1204" w:type="dxa"/>
          </w:tcPr>
          <w:p w:rsidR="00D51C65" w:rsidRPr="00B728ED" w:rsidRDefault="00D51C65" w:rsidP="00D51C65">
            <w:pPr>
              <w:jc w:val="both"/>
              <w:rPr>
                <w:lang w:val="bg-BG"/>
              </w:rPr>
            </w:pPr>
          </w:p>
        </w:tc>
        <w:tc>
          <w:tcPr>
            <w:tcW w:w="833" w:type="dxa"/>
          </w:tcPr>
          <w:p w:rsidR="00D51C65" w:rsidRPr="00B728ED" w:rsidRDefault="00D51C65" w:rsidP="00D51C65">
            <w:pPr>
              <w:pStyle w:val="Default"/>
              <w:rPr>
                <w:sz w:val="18"/>
                <w:szCs w:val="18"/>
              </w:rPr>
            </w:pPr>
            <w:r w:rsidRPr="00B728ED">
              <w:rPr>
                <w:sz w:val="18"/>
                <w:szCs w:val="18"/>
              </w:rPr>
              <w:t xml:space="preserve">51.9 </w:t>
            </w:r>
          </w:p>
        </w:tc>
        <w:tc>
          <w:tcPr>
            <w:tcW w:w="897" w:type="dxa"/>
          </w:tcPr>
          <w:p w:rsidR="00D51C65" w:rsidRPr="00B728ED" w:rsidRDefault="00D51C65" w:rsidP="00D51C65">
            <w:pPr>
              <w:pStyle w:val="Default"/>
              <w:rPr>
                <w:sz w:val="20"/>
                <w:szCs w:val="20"/>
              </w:rPr>
            </w:pPr>
            <w:r w:rsidRPr="00B728ED">
              <w:rPr>
                <w:sz w:val="20"/>
                <w:szCs w:val="20"/>
              </w:rPr>
              <w:t xml:space="preserve">1,636 </w:t>
            </w:r>
          </w:p>
        </w:tc>
      </w:tr>
      <w:tr w:rsidR="00F52A8D" w:rsidRPr="00B728ED" w:rsidTr="00315233">
        <w:tc>
          <w:tcPr>
            <w:tcW w:w="1862" w:type="dxa"/>
          </w:tcPr>
          <w:p w:rsidR="00F52A8D" w:rsidRPr="00B728ED" w:rsidRDefault="00F52A8D" w:rsidP="00F52A8D">
            <w:pPr>
              <w:jc w:val="both"/>
              <w:rPr>
                <w:lang w:val="bg-BG"/>
              </w:rPr>
            </w:pPr>
            <w:r w:rsidRPr="00B728ED">
              <w:rPr>
                <w:lang w:val="bg-BG"/>
              </w:rPr>
              <w:t>Западна Морава</w:t>
            </w:r>
          </w:p>
        </w:tc>
        <w:tc>
          <w:tcPr>
            <w:tcW w:w="942" w:type="dxa"/>
          </w:tcPr>
          <w:p w:rsidR="00F52A8D" w:rsidRPr="00B728ED" w:rsidRDefault="00F52A8D" w:rsidP="00F52A8D">
            <w:pPr>
              <w:jc w:val="both"/>
              <w:rPr>
                <w:lang w:val="bg-BG"/>
              </w:rPr>
            </w:pPr>
          </w:p>
        </w:tc>
        <w:tc>
          <w:tcPr>
            <w:tcW w:w="1056" w:type="dxa"/>
          </w:tcPr>
          <w:p w:rsidR="00F52A8D" w:rsidRPr="00B728ED" w:rsidRDefault="00F52A8D" w:rsidP="00F52A8D">
            <w:pPr>
              <w:jc w:val="both"/>
              <w:rPr>
                <w:lang w:val="bg-BG"/>
              </w:rPr>
            </w:pPr>
          </w:p>
        </w:tc>
        <w:tc>
          <w:tcPr>
            <w:tcW w:w="1314" w:type="dxa"/>
          </w:tcPr>
          <w:p w:rsidR="00F52A8D" w:rsidRPr="00B728ED" w:rsidRDefault="00F52A8D" w:rsidP="00F52A8D">
            <w:pPr>
              <w:jc w:val="both"/>
              <w:rPr>
                <w:lang w:val="bg-BG"/>
              </w:rPr>
            </w:pPr>
          </w:p>
        </w:tc>
        <w:tc>
          <w:tcPr>
            <w:tcW w:w="1299" w:type="dxa"/>
          </w:tcPr>
          <w:p w:rsidR="00F52A8D" w:rsidRPr="00B728ED" w:rsidRDefault="00F52A8D" w:rsidP="00F52A8D">
            <w:pPr>
              <w:pStyle w:val="Default"/>
              <w:rPr>
                <w:sz w:val="20"/>
                <w:szCs w:val="20"/>
              </w:rPr>
            </w:pPr>
            <w:r w:rsidRPr="00B728ED">
              <w:rPr>
                <w:sz w:val="20"/>
                <w:szCs w:val="20"/>
              </w:rPr>
              <w:t xml:space="preserve">57.18 </w:t>
            </w:r>
          </w:p>
        </w:tc>
        <w:tc>
          <w:tcPr>
            <w:tcW w:w="1103" w:type="dxa"/>
          </w:tcPr>
          <w:p w:rsidR="00F52A8D" w:rsidRPr="00B728ED" w:rsidRDefault="00F52A8D" w:rsidP="00F52A8D">
            <w:pPr>
              <w:pStyle w:val="Default"/>
              <w:rPr>
                <w:sz w:val="20"/>
                <w:szCs w:val="20"/>
              </w:rPr>
            </w:pPr>
            <w:r w:rsidRPr="00B728ED">
              <w:rPr>
                <w:sz w:val="20"/>
                <w:szCs w:val="20"/>
              </w:rPr>
              <w:t xml:space="preserve">1,801 </w:t>
            </w:r>
          </w:p>
        </w:tc>
        <w:tc>
          <w:tcPr>
            <w:tcW w:w="1204" w:type="dxa"/>
          </w:tcPr>
          <w:p w:rsidR="00F52A8D" w:rsidRPr="00B728ED" w:rsidRDefault="00F52A8D" w:rsidP="00F52A8D">
            <w:pPr>
              <w:jc w:val="both"/>
              <w:rPr>
                <w:lang w:val="bg-BG"/>
              </w:rPr>
            </w:pPr>
          </w:p>
        </w:tc>
        <w:tc>
          <w:tcPr>
            <w:tcW w:w="833" w:type="dxa"/>
          </w:tcPr>
          <w:p w:rsidR="00F52A8D" w:rsidRPr="00B728ED" w:rsidRDefault="00F52A8D" w:rsidP="00F52A8D">
            <w:pPr>
              <w:pStyle w:val="Default"/>
              <w:rPr>
                <w:sz w:val="18"/>
                <w:szCs w:val="18"/>
              </w:rPr>
            </w:pPr>
            <w:r w:rsidRPr="00B728ED">
              <w:rPr>
                <w:sz w:val="18"/>
                <w:szCs w:val="18"/>
              </w:rPr>
              <w:t xml:space="preserve">57.1 </w:t>
            </w:r>
          </w:p>
        </w:tc>
        <w:tc>
          <w:tcPr>
            <w:tcW w:w="897" w:type="dxa"/>
          </w:tcPr>
          <w:p w:rsidR="00F52A8D" w:rsidRPr="00B728ED" w:rsidRDefault="00F52A8D" w:rsidP="00F52A8D">
            <w:pPr>
              <w:pStyle w:val="Default"/>
              <w:rPr>
                <w:sz w:val="20"/>
                <w:szCs w:val="20"/>
              </w:rPr>
            </w:pPr>
            <w:r w:rsidRPr="00B728ED">
              <w:rPr>
                <w:sz w:val="20"/>
                <w:szCs w:val="20"/>
              </w:rPr>
              <w:t xml:space="preserve">1,801 </w:t>
            </w:r>
          </w:p>
        </w:tc>
      </w:tr>
      <w:tr w:rsidR="00161941" w:rsidRPr="00B728ED" w:rsidTr="00315233">
        <w:tc>
          <w:tcPr>
            <w:tcW w:w="1862" w:type="dxa"/>
          </w:tcPr>
          <w:p w:rsidR="00161941" w:rsidRPr="00B728ED" w:rsidRDefault="00161941" w:rsidP="00161941">
            <w:pPr>
              <w:jc w:val="both"/>
              <w:rPr>
                <w:lang w:val="bg-BG"/>
              </w:rPr>
            </w:pPr>
            <w:r w:rsidRPr="00B728ED">
              <w:rPr>
                <w:lang w:val="bg-BG"/>
              </w:rPr>
              <w:t>басейн Велика Морава</w:t>
            </w:r>
          </w:p>
        </w:tc>
        <w:tc>
          <w:tcPr>
            <w:tcW w:w="942" w:type="dxa"/>
          </w:tcPr>
          <w:p w:rsidR="00161941" w:rsidRPr="00B728ED" w:rsidRDefault="00161941" w:rsidP="00161941">
            <w:pPr>
              <w:jc w:val="both"/>
              <w:rPr>
                <w:lang w:val="bg-BG"/>
              </w:rPr>
            </w:pPr>
          </w:p>
        </w:tc>
        <w:tc>
          <w:tcPr>
            <w:tcW w:w="1056" w:type="dxa"/>
          </w:tcPr>
          <w:p w:rsidR="00161941" w:rsidRPr="00B728ED" w:rsidRDefault="00161941" w:rsidP="00161941">
            <w:pPr>
              <w:jc w:val="both"/>
              <w:rPr>
                <w:lang w:val="bg-BG"/>
              </w:rPr>
            </w:pPr>
          </w:p>
        </w:tc>
        <w:tc>
          <w:tcPr>
            <w:tcW w:w="1314" w:type="dxa"/>
          </w:tcPr>
          <w:p w:rsidR="00161941" w:rsidRPr="00B728ED" w:rsidRDefault="00161941" w:rsidP="00161941">
            <w:pPr>
              <w:jc w:val="both"/>
              <w:rPr>
                <w:lang w:val="bg-BG"/>
              </w:rPr>
            </w:pPr>
          </w:p>
        </w:tc>
        <w:tc>
          <w:tcPr>
            <w:tcW w:w="1299" w:type="dxa"/>
          </w:tcPr>
          <w:p w:rsidR="00161941" w:rsidRPr="00B728ED" w:rsidRDefault="00161941" w:rsidP="00161941">
            <w:pPr>
              <w:pStyle w:val="Default"/>
              <w:rPr>
                <w:sz w:val="20"/>
                <w:szCs w:val="20"/>
              </w:rPr>
            </w:pPr>
            <w:r w:rsidRPr="00B728ED">
              <w:rPr>
                <w:sz w:val="20"/>
                <w:szCs w:val="20"/>
              </w:rPr>
              <w:t xml:space="preserve">22.55 </w:t>
            </w:r>
          </w:p>
        </w:tc>
        <w:tc>
          <w:tcPr>
            <w:tcW w:w="1103" w:type="dxa"/>
          </w:tcPr>
          <w:p w:rsidR="00161941" w:rsidRPr="00B728ED" w:rsidRDefault="00161941" w:rsidP="00161941">
            <w:pPr>
              <w:pStyle w:val="Default"/>
              <w:rPr>
                <w:sz w:val="20"/>
                <w:szCs w:val="20"/>
              </w:rPr>
            </w:pPr>
            <w:r w:rsidRPr="00B728ED">
              <w:rPr>
                <w:sz w:val="20"/>
                <w:szCs w:val="20"/>
              </w:rPr>
              <w:t xml:space="preserve">710 </w:t>
            </w:r>
          </w:p>
        </w:tc>
        <w:tc>
          <w:tcPr>
            <w:tcW w:w="1204" w:type="dxa"/>
          </w:tcPr>
          <w:p w:rsidR="00161941" w:rsidRPr="00B728ED" w:rsidRDefault="00161941" w:rsidP="00161941">
            <w:pPr>
              <w:jc w:val="both"/>
              <w:rPr>
                <w:lang w:val="bg-BG"/>
              </w:rPr>
            </w:pPr>
          </w:p>
        </w:tc>
        <w:tc>
          <w:tcPr>
            <w:tcW w:w="833" w:type="dxa"/>
          </w:tcPr>
          <w:p w:rsidR="00161941" w:rsidRPr="00B728ED" w:rsidRDefault="00161941" w:rsidP="00161941">
            <w:pPr>
              <w:pStyle w:val="Default"/>
              <w:rPr>
                <w:sz w:val="18"/>
                <w:szCs w:val="18"/>
              </w:rPr>
            </w:pPr>
            <w:r w:rsidRPr="00B728ED">
              <w:rPr>
                <w:sz w:val="18"/>
                <w:szCs w:val="18"/>
              </w:rPr>
              <w:t xml:space="preserve">27.5 </w:t>
            </w:r>
          </w:p>
        </w:tc>
        <w:tc>
          <w:tcPr>
            <w:tcW w:w="897" w:type="dxa"/>
          </w:tcPr>
          <w:p w:rsidR="00161941" w:rsidRPr="00B728ED" w:rsidRDefault="00161941" w:rsidP="00161941">
            <w:pPr>
              <w:pStyle w:val="Default"/>
              <w:rPr>
                <w:sz w:val="20"/>
                <w:szCs w:val="20"/>
              </w:rPr>
            </w:pPr>
            <w:r w:rsidRPr="00B728ED">
              <w:rPr>
                <w:sz w:val="20"/>
                <w:szCs w:val="20"/>
              </w:rPr>
              <w:t xml:space="preserve">872 </w:t>
            </w:r>
          </w:p>
        </w:tc>
      </w:tr>
      <w:tr w:rsidR="00801214" w:rsidRPr="00B728ED" w:rsidTr="00315233">
        <w:tc>
          <w:tcPr>
            <w:tcW w:w="1862" w:type="dxa"/>
          </w:tcPr>
          <w:p w:rsidR="00801214" w:rsidRPr="00B728ED" w:rsidRDefault="00801214" w:rsidP="00801214">
            <w:pPr>
              <w:jc w:val="both"/>
              <w:rPr>
                <w:lang w:val="bg-BG"/>
              </w:rPr>
            </w:pPr>
            <w:r w:rsidRPr="00B728ED">
              <w:rPr>
                <w:lang w:val="bg-BG"/>
              </w:rPr>
              <w:t>басейн Дуна</w:t>
            </w:r>
            <w:r w:rsidR="003B0D77" w:rsidRPr="00B728ED">
              <w:rPr>
                <w:lang w:val="bg-BG"/>
              </w:rPr>
              <w:t>в</w:t>
            </w:r>
          </w:p>
        </w:tc>
        <w:tc>
          <w:tcPr>
            <w:tcW w:w="942" w:type="dxa"/>
          </w:tcPr>
          <w:p w:rsidR="00801214" w:rsidRPr="00B728ED" w:rsidRDefault="00801214" w:rsidP="00801214">
            <w:pPr>
              <w:jc w:val="both"/>
              <w:rPr>
                <w:lang w:val="bg-BG"/>
              </w:rPr>
            </w:pPr>
          </w:p>
        </w:tc>
        <w:tc>
          <w:tcPr>
            <w:tcW w:w="1056" w:type="dxa"/>
          </w:tcPr>
          <w:p w:rsidR="00801214" w:rsidRPr="00B728ED" w:rsidRDefault="00801214" w:rsidP="00801214">
            <w:pPr>
              <w:jc w:val="both"/>
              <w:rPr>
                <w:lang w:val="bg-BG"/>
              </w:rPr>
            </w:pPr>
          </w:p>
        </w:tc>
        <w:tc>
          <w:tcPr>
            <w:tcW w:w="1314" w:type="dxa"/>
          </w:tcPr>
          <w:p w:rsidR="00801214" w:rsidRPr="00B728ED" w:rsidRDefault="00801214" w:rsidP="00801214">
            <w:pPr>
              <w:jc w:val="both"/>
              <w:rPr>
                <w:lang w:val="bg-BG"/>
              </w:rPr>
            </w:pPr>
          </w:p>
        </w:tc>
        <w:tc>
          <w:tcPr>
            <w:tcW w:w="1299" w:type="dxa"/>
          </w:tcPr>
          <w:p w:rsidR="00801214" w:rsidRPr="00B728ED" w:rsidRDefault="00801214" w:rsidP="00801214">
            <w:pPr>
              <w:pStyle w:val="Default"/>
              <w:rPr>
                <w:sz w:val="20"/>
                <w:szCs w:val="20"/>
              </w:rPr>
            </w:pPr>
            <w:r w:rsidRPr="00B728ED">
              <w:rPr>
                <w:sz w:val="20"/>
                <w:szCs w:val="20"/>
              </w:rPr>
              <w:t xml:space="preserve">43.29 </w:t>
            </w:r>
          </w:p>
        </w:tc>
        <w:tc>
          <w:tcPr>
            <w:tcW w:w="1103" w:type="dxa"/>
          </w:tcPr>
          <w:p w:rsidR="00801214" w:rsidRPr="00B728ED" w:rsidRDefault="00801214" w:rsidP="00801214">
            <w:pPr>
              <w:pStyle w:val="Default"/>
              <w:rPr>
                <w:sz w:val="20"/>
                <w:szCs w:val="20"/>
              </w:rPr>
            </w:pPr>
            <w:r w:rsidRPr="00B728ED">
              <w:rPr>
                <w:sz w:val="20"/>
                <w:szCs w:val="20"/>
              </w:rPr>
              <w:t xml:space="preserve">1,364 </w:t>
            </w:r>
          </w:p>
        </w:tc>
        <w:tc>
          <w:tcPr>
            <w:tcW w:w="1204" w:type="dxa"/>
          </w:tcPr>
          <w:p w:rsidR="00801214" w:rsidRPr="00B728ED" w:rsidRDefault="00801214" w:rsidP="00801214">
            <w:pPr>
              <w:jc w:val="both"/>
              <w:rPr>
                <w:lang w:val="bg-BG"/>
              </w:rPr>
            </w:pPr>
          </w:p>
        </w:tc>
        <w:tc>
          <w:tcPr>
            <w:tcW w:w="833" w:type="dxa"/>
          </w:tcPr>
          <w:p w:rsidR="00801214" w:rsidRPr="00B728ED" w:rsidRDefault="00801214" w:rsidP="00801214">
            <w:pPr>
              <w:pStyle w:val="Default"/>
              <w:rPr>
                <w:sz w:val="18"/>
                <w:szCs w:val="18"/>
              </w:rPr>
            </w:pPr>
            <w:r w:rsidRPr="00B728ED">
              <w:rPr>
                <w:sz w:val="18"/>
                <w:szCs w:val="18"/>
              </w:rPr>
              <w:t xml:space="preserve">43.2 </w:t>
            </w:r>
          </w:p>
        </w:tc>
        <w:tc>
          <w:tcPr>
            <w:tcW w:w="897" w:type="dxa"/>
          </w:tcPr>
          <w:p w:rsidR="00801214" w:rsidRPr="00B728ED" w:rsidRDefault="00801214" w:rsidP="00801214">
            <w:pPr>
              <w:pStyle w:val="Default"/>
              <w:rPr>
                <w:sz w:val="20"/>
                <w:szCs w:val="20"/>
              </w:rPr>
            </w:pPr>
            <w:r w:rsidRPr="00B728ED">
              <w:rPr>
                <w:sz w:val="20"/>
                <w:szCs w:val="20"/>
              </w:rPr>
              <w:t xml:space="preserve">1,364 </w:t>
            </w:r>
          </w:p>
        </w:tc>
      </w:tr>
      <w:tr w:rsidR="00EF4D26" w:rsidRPr="00B728ED" w:rsidTr="00725B89">
        <w:trPr>
          <w:trHeight w:val="215"/>
        </w:trPr>
        <w:tc>
          <w:tcPr>
            <w:tcW w:w="1862" w:type="dxa"/>
          </w:tcPr>
          <w:p w:rsidR="00EF4D26" w:rsidRPr="00B728ED" w:rsidRDefault="00EF4D26" w:rsidP="00EF4D26">
            <w:pPr>
              <w:jc w:val="both"/>
              <w:rPr>
                <w:lang w:val="bg-BG"/>
              </w:rPr>
            </w:pPr>
            <w:r w:rsidRPr="00B728ED">
              <w:rPr>
                <w:lang w:val="bg-BG"/>
              </w:rPr>
              <w:t>Тимок</w:t>
            </w:r>
          </w:p>
        </w:tc>
        <w:tc>
          <w:tcPr>
            <w:tcW w:w="942" w:type="dxa"/>
          </w:tcPr>
          <w:p w:rsidR="00EF4D26" w:rsidRPr="00B728ED" w:rsidRDefault="00EF4D26" w:rsidP="00EF4D26">
            <w:pPr>
              <w:jc w:val="both"/>
              <w:rPr>
                <w:lang w:val="bg-BG"/>
              </w:rPr>
            </w:pPr>
          </w:p>
        </w:tc>
        <w:tc>
          <w:tcPr>
            <w:tcW w:w="1056" w:type="dxa"/>
          </w:tcPr>
          <w:p w:rsidR="00EF4D26" w:rsidRPr="00B728ED" w:rsidRDefault="00EF4D26" w:rsidP="00EF4D26">
            <w:pPr>
              <w:jc w:val="both"/>
              <w:rPr>
                <w:lang w:val="bg-BG"/>
              </w:rPr>
            </w:pPr>
          </w:p>
        </w:tc>
        <w:tc>
          <w:tcPr>
            <w:tcW w:w="1314" w:type="dxa"/>
          </w:tcPr>
          <w:p w:rsidR="00EF4D26" w:rsidRPr="00B728ED" w:rsidRDefault="00EF4D26" w:rsidP="00EF4D26">
            <w:pPr>
              <w:jc w:val="both"/>
              <w:rPr>
                <w:lang w:val="bg-BG"/>
              </w:rPr>
            </w:pPr>
          </w:p>
        </w:tc>
        <w:tc>
          <w:tcPr>
            <w:tcW w:w="1299" w:type="dxa"/>
          </w:tcPr>
          <w:p w:rsidR="00EF4D26" w:rsidRPr="00B728ED" w:rsidRDefault="00EF4D26" w:rsidP="00EF4D26">
            <w:pPr>
              <w:pStyle w:val="Default"/>
              <w:rPr>
                <w:sz w:val="20"/>
                <w:szCs w:val="20"/>
              </w:rPr>
            </w:pPr>
            <w:r w:rsidRPr="00B728ED">
              <w:rPr>
                <w:sz w:val="20"/>
                <w:szCs w:val="20"/>
              </w:rPr>
              <w:t xml:space="preserve">27.90 </w:t>
            </w:r>
          </w:p>
        </w:tc>
        <w:tc>
          <w:tcPr>
            <w:tcW w:w="1103" w:type="dxa"/>
          </w:tcPr>
          <w:p w:rsidR="00EF4D26" w:rsidRPr="00B728ED" w:rsidRDefault="00EF4D26" w:rsidP="00EF4D26">
            <w:pPr>
              <w:pStyle w:val="Default"/>
              <w:rPr>
                <w:sz w:val="20"/>
                <w:szCs w:val="20"/>
              </w:rPr>
            </w:pPr>
            <w:r w:rsidRPr="00B728ED">
              <w:rPr>
                <w:sz w:val="20"/>
                <w:szCs w:val="20"/>
              </w:rPr>
              <w:t xml:space="preserve">879 </w:t>
            </w:r>
          </w:p>
        </w:tc>
        <w:tc>
          <w:tcPr>
            <w:tcW w:w="1204" w:type="dxa"/>
          </w:tcPr>
          <w:p w:rsidR="00EF4D26" w:rsidRPr="00B728ED" w:rsidRDefault="00EF4D26" w:rsidP="00EF4D26">
            <w:pPr>
              <w:jc w:val="both"/>
              <w:rPr>
                <w:lang w:val="bg-BG"/>
              </w:rPr>
            </w:pPr>
          </w:p>
        </w:tc>
        <w:tc>
          <w:tcPr>
            <w:tcW w:w="833" w:type="dxa"/>
          </w:tcPr>
          <w:p w:rsidR="00EF4D26" w:rsidRPr="00B728ED" w:rsidRDefault="00EF4D26" w:rsidP="00EF4D26">
            <w:pPr>
              <w:pStyle w:val="Default"/>
              <w:rPr>
                <w:sz w:val="18"/>
                <w:szCs w:val="18"/>
              </w:rPr>
            </w:pPr>
            <w:r w:rsidRPr="00B728ED">
              <w:rPr>
                <w:sz w:val="18"/>
                <w:szCs w:val="18"/>
              </w:rPr>
              <w:t xml:space="preserve">27.9 </w:t>
            </w:r>
          </w:p>
        </w:tc>
        <w:tc>
          <w:tcPr>
            <w:tcW w:w="897" w:type="dxa"/>
          </w:tcPr>
          <w:p w:rsidR="00EF4D26" w:rsidRPr="00B728ED" w:rsidRDefault="00EF4D26" w:rsidP="00EF4D26">
            <w:pPr>
              <w:pStyle w:val="Default"/>
              <w:rPr>
                <w:sz w:val="20"/>
                <w:szCs w:val="20"/>
              </w:rPr>
            </w:pPr>
            <w:r w:rsidRPr="00B728ED">
              <w:rPr>
                <w:sz w:val="20"/>
                <w:szCs w:val="20"/>
              </w:rPr>
              <w:t xml:space="preserve">879 </w:t>
            </w:r>
          </w:p>
        </w:tc>
      </w:tr>
      <w:tr w:rsidR="002F5F5D" w:rsidRPr="00B728ED" w:rsidTr="00315233">
        <w:tc>
          <w:tcPr>
            <w:tcW w:w="1862" w:type="dxa"/>
          </w:tcPr>
          <w:p w:rsidR="002F5F5D" w:rsidRPr="00B728ED" w:rsidRDefault="002F5F5D" w:rsidP="002F5F5D">
            <w:pPr>
              <w:jc w:val="both"/>
              <w:rPr>
                <w:lang w:val="bg-BG"/>
              </w:rPr>
            </w:pPr>
            <w:r w:rsidRPr="00B728ED">
              <w:rPr>
                <w:lang w:val="bg-BG"/>
              </w:rPr>
              <w:t>Дунав след Тимок</w:t>
            </w:r>
          </w:p>
        </w:tc>
        <w:tc>
          <w:tcPr>
            <w:tcW w:w="942" w:type="dxa"/>
          </w:tcPr>
          <w:p w:rsidR="002F5F5D" w:rsidRPr="00B728ED" w:rsidRDefault="002F5F5D" w:rsidP="002F5F5D">
            <w:pPr>
              <w:jc w:val="both"/>
              <w:rPr>
                <w:lang w:val="bg-BG"/>
              </w:rPr>
            </w:pPr>
            <w:r w:rsidRPr="00B728ED">
              <w:rPr>
                <w:lang w:val="bg-BG"/>
              </w:rPr>
              <w:t>5.11</w:t>
            </w:r>
          </w:p>
        </w:tc>
        <w:tc>
          <w:tcPr>
            <w:tcW w:w="1056" w:type="dxa"/>
          </w:tcPr>
          <w:p w:rsidR="002F5F5D" w:rsidRPr="00B728ED" w:rsidRDefault="002F5F5D" w:rsidP="002F5F5D">
            <w:pPr>
              <w:jc w:val="both"/>
              <w:rPr>
                <w:lang w:val="bg-BG"/>
              </w:rPr>
            </w:pPr>
          </w:p>
        </w:tc>
        <w:tc>
          <w:tcPr>
            <w:tcW w:w="1314" w:type="dxa"/>
          </w:tcPr>
          <w:p w:rsidR="002F5F5D" w:rsidRPr="00B728ED" w:rsidRDefault="002F5F5D" w:rsidP="002F5F5D">
            <w:pPr>
              <w:jc w:val="both"/>
              <w:rPr>
                <w:lang w:val="bg-BG"/>
              </w:rPr>
            </w:pPr>
          </w:p>
        </w:tc>
        <w:tc>
          <w:tcPr>
            <w:tcW w:w="1299" w:type="dxa"/>
          </w:tcPr>
          <w:p w:rsidR="002F5F5D" w:rsidRPr="00B728ED" w:rsidRDefault="002F5F5D" w:rsidP="002F5F5D">
            <w:pPr>
              <w:pStyle w:val="Default"/>
              <w:rPr>
                <w:sz w:val="20"/>
                <w:szCs w:val="20"/>
              </w:rPr>
            </w:pPr>
            <w:r w:rsidRPr="00B728ED">
              <w:rPr>
                <w:sz w:val="20"/>
                <w:szCs w:val="20"/>
              </w:rPr>
              <w:t xml:space="preserve">417.76 </w:t>
            </w:r>
          </w:p>
        </w:tc>
        <w:tc>
          <w:tcPr>
            <w:tcW w:w="1103" w:type="dxa"/>
          </w:tcPr>
          <w:p w:rsidR="002F5F5D" w:rsidRPr="00B728ED" w:rsidRDefault="002F5F5D" w:rsidP="002F5F5D">
            <w:pPr>
              <w:pStyle w:val="Default"/>
              <w:rPr>
                <w:sz w:val="20"/>
                <w:szCs w:val="20"/>
              </w:rPr>
            </w:pPr>
            <w:r w:rsidRPr="00B728ED">
              <w:rPr>
                <w:sz w:val="20"/>
                <w:szCs w:val="20"/>
              </w:rPr>
              <w:t xml:space="preserve">13,159 </w:t>
            </w:r>
          </w:p>
        </w:tc>
        <w:tc>
          <w:tcPr>
            <w:tcW w:w="1204" w:type="dxa"/>
          </w:tcPr>
          <w:p w:rsidR="002F5F5D" w:rsidRPr="00B728ED" w:rsidRDefault="002F5F5D" w:rsidP="002F5F5D">
            <w:pPr>
              <w:jc w:val="both"/>
              <w:rPr>
                <w:lang w:val="bg-BG"/>
              </w:rPr>
            </w:pPr>
          </w:p>
        </w:tc>
        <w:tc>
          <w:tcPr>
            <w:tcW w:w="833" w:type="dxa"/>
          </w:tcPr>
          <w:p w:rsidR="002F5F5D" w:rsidRPr="00B728ED" w:rsidRDefault="002F5F5D" w:rsidP="002F5F5D">
            <w:pPr>
              <w:pStyle w:val="Default"/>
              <w:rPr>
                <w:sz w:val="18"/>
                <w:szCs w:val="18"/>
              </w:rPr>
            </w:pPr>
            <w:r w:rsidRPr="00B728ED">
              <w:rPr>
                <w:sz w:val="18"/>
                <w:szCs w:val="18"/>
              </w:rPr>
              <w:t xml:space="preserve">5.53 </w:t>
            </w:r>
          </w:p>
        </w:tc>
        <w:tc>
          <w:tcPr>
            <w:tcW w:w="897" w:type="dxa"/>
          </w:tcPr>
          <w:p w:rsidR="002F5F5D" w:rsidRPr="00B728ED" w:rsidRDefault="002F5F5D" w:rsidP="002F5F5D">
            <w:pPr>
              <w:pStyle w:val="Default"/>
              <w:rPr>
                <w:sz w:val="20"/>
                <w:szCs w:val="20"/>
              </w:rPr>
            </w:pPr>
            <w:r w:rsidRPr="00B728ED">
              <w:rPr>
                <w:sz w:val="20"/>
                <w:szCs w:val="20"/>
              </w:rPr>
              <w:t xml:space="preserve">174.57 </w:t>
            </w:r>
          </w:p>
        </w:tc>
      </w:tr>
      <w:tr w:rsidR="00C45D96" w:rsidRPr="00B728ED" w:rsidTr="00E10075">
        <w:tc>
          <w:tcPr>
            <w:tcW w:w="8780" w:type="dxa"/>
            <w:gridSpan w:val="7"/>
          </w:tcPr>
          <w:p w:rsidR="00C45D96" w:rsidRPr="00B728ED" w:rsidRDefault="00C45D96" w:rsidP="0037612D">
            <w:pPr>
              <w:jc w:val="both"/>
              <w:rPr>
                <w:lang w:val="bg-BG"/>
              </w:rPr>
            </w:pPr>
            <w:r w:rsidRPr="00B728ED">
              <w:rPr>
                <w:lang w:val="bg-BG"/>
              </w:rPr>
              <w:t>Общо Черноморски басейн</w:t>
            </w:r>
          </w:p>
        </w:tc>
        <w:tc>
          <w:tcPr>
            <w:tcW w:w="833" w:type="dxa"/>
          </w:tcPr>
          <w:p w:rsidR="00C45D96" w:rsidRPr="00B728ED" w:rsidRDefault="00C45D96" w:rsidP="0037612D">
            <w:pPr>
              <w:pStyle w:val="Default"/>
              <w:rPr>
                <w:sz w:val="18"/>
                <w:szCs w:val="18"/>
              </w:rPr>
            </w:pPr>
            <w:r w:rsidRPr="00B728ED">
              <w:rPr>
                <w:sz w:val="18"/>
                <w:szCs w:val="18"/>
              </w:rPr>
              <w:t xml:space="preserve">5.53 </w:t>
            </w:r>
          </w:p>
        </w:tc>
        <w:tc>
          <w:tcPr>
            <w:tcW w:w="897" w:type="dxa"/>
          </w:tcPr>
          <w:p w:rsidR="00C45D96" w:rsidRPr="00B728ED" w:rsidRDefault="00C45D96" w:rsidP="0037612D">
            <w:pPr>
              <w:pStyle w:val="Default"/>
              <w:rPr>
                <w:sz w:val="20"/>
                <w:szCs w:val="20"/>
              </w:rPr>
            </w:pPr>
            <w:r w:rsidRPr="00B728ED">
              <w:rPr>
                <w:sz w:val="20"/>
                <w:szCs w:val="20"/>
              </w:rPr>
              <w:t xml:space="preserve">174.57 </w:t>
            </w:r>
          </w:p>
        </w:tc>
      </w:tr>
      <w:tr w:rsidR="00DB277E" w:rsidRPr="00B728ED" w:rsidTr="00315233">
        <w:tc>
          <w:tcPr>
            <w:tcW w:w="1862" w:type="dxa"/>
          </w:tcPr>
          <w:p w:rsidR="00DB277E" w:rsidRPr="00B728ED" w:rsidRDefault="00DB277E" w:rsidP="00DB277E">
            <w:pPr>
              <w:jc w:val="both"/>
              <w:rPr>
                <w:b/>
                <w:lang w:val="bg-BG"/>
              </w:rPr>
            </w:pPr>
            <w:r w:rsidRPr="00B728ED">
              <w:rPr>
                <w:b/>
                <w:lang w:val="bg-BG"/>
              </w:rPr>
              <w:t>ОБЩО</w:t>
            </w:r>
          </w:p>
        </w:tc>
        <w:tc>
          <w:tcPr>
            <w:tcW w:w="942" w:type="dxa"/>
          </w:tcPr>
          <w:p w:rsidR="00DB277E" w:rsidRPr="00B728ED" w:rsidRDefault="00DB277E" w:rsidP="00DB277E">
            <w:pPr>
              <w:jc w:val="both"/>
              <w:rPr>
                <w:b/>
                <w:lang w:val="bg-BG"/>
              </w:rPr>
            </w:pPr>
            <w:r w:rsidRPr="00B728ED">
              <w:rPr>
                <w:b/>
                <w:lang w:val="bg-BG"/>
              </w:rPr>
              <w:t>5.11</w:t>
            </w:r>
          </w:p>
        </w:tc>
        <w:tc>
          <w:tcPr>
            <w:tcW w:w="1056" w:type="dxa"/>
          </w:tcPr>
          <w:p w:rsidR="00DB277E" w:rsidRPr="00B728ED" w:rsidRDefault="00DB277E" w:rsidP="00DB277E">
            <w:pPr>
              <w:jc w:val="both"/>
              <w:rPr>
                <w:b/>
                <w:lang w:val="bg-BG"/>
              </w:rPr>
            </w:pPr>
            <w:r w:rsidRPr="00B728ED">
              <w:rPr>
                <w:b/>
                <w:lang w:val="bg-BG"/>
              </w:rPr>
              <w:t>16,415</w:t>
            </w:r>
          </w:p>
        </w:tc>
        <w:tc>
          <w:tcPr>
            <w:tcW w:w="1314" w:type="dxa"/>
          </w:tcPr>
          <w:p w:rsidR="00DB277E" w:rsidRPr="00B728ED" w:rsidRDefault="00DB277E" w:rsidP="00DB277E">
            <w:pPr>
              <w:jc w:val="both"/>
              <w:rPr>
                <w:b/>
                <w:lang w:val="bg-BG"/>
              </w:rPr>
            </w:pPr>
          </w:p>
        </w:tc>
        <w:tc>
          <w:tcPr>
            <w:tcW w:w="1299" w:type="dxa"/>
          </w:tcPr>
          <w:p w:rsidR="00DB277E" w:rsidRPr="00B728ED" w:rsidRDefault="00DB277E" w:rsidP="00DB277E">
            <w:pPr>
              <w:pStyle w:val="Default"/>
              <w:rPr>
                <w:b/>
                <w:sz w:val="20"/>
                <w:szCs w:val="20"/>
              </w:rPr>
            </w:pPr>
            <w:r w:rsidRPr="00B728ED">
              <w:rPr>
                <w:b/>
                <w:bCs/>
                <w:sz w:val="20"/>
                <w:szCs w:val="20"/>
              </w:rPr>
              <w:t xml:space="preserve">497.65 </w:t>
            </w:r>
          </w:p>
        </w:tc>
        <w:tc>
          <w:tcPr>
            <w:tcW w:w="1103" w:type="dxa"/>
          </w:tcPr>
          <w:p w:rsidR="00DB277E" w:rsidRPr="00B728ED" w:rsidRDefault="00DB277E" w:rsidP="00DB277E">
            <w:pPr>
              <w:pStyle w:val="Default"/>
              <w:rPr>
                <w:b/>
                <w:sz w:val="20"/>
                <w:szCs w:val="20"/>
              </w:rPr>
            </w:pPr>
            <w:r w:rsidRPr="00B728ED">
              <w:rPr>
                <w:b/>
                <w:bCs/>
                <w:sz w:val="20"/>
                <w:szCs w:val="20"/>
              </w:rPr>
              <w:t xml:space="preserve">15,676 </w:t>
            </w:r>
          </w:p>
        </w:tc>
        <w:tc>
          <w:tcPr>
            <w:tcW w:w="1204" w:type="dxa"/>
          </w:tcPr>
          <w:p w:rsidR="00DB277E" w:rsidRPr="00B728ED" w:rsidRDefault="00DB277E" w:rsidP="00DB277E">
            <w:pPr>
              <w:jc w:val="both"/>
              <w:rPr>
                <w:b/>
                <w:lang w:val="bg-BG"/>
              </w:rPr>
            </w:pPr>
          </w:p>
        </w:tc>
        <w:tc>
          <w:tcPr>
            <w:tcW w:w="833" w:type="dxa"/>
          </w:tcPr>
          <w:p w:rsidR="00DB277E" w:rsidRPr="00B728ED" w:rsidRDefault="00DB277E" w:rsidP="00DB277E">
            <w:pPr>
              <w:pStyle w:val="Default"/>
              <w:rPr>
                <w:sz w:val="20"/>
                <w:szCs w:val="20"/>
              </w:rPr>
            </w:pPr>
            <w:r w:rsidRPr="00B728ED">
              <w:rPr>
                <w:b/>
                <w:bCs/>
                <w:sz w:val="20"/>
                <w:szCs w:val="20"/>
              </w:rPr>
              <w:t xml:space="preserve">5,617 </w:t>
            </w:r>
          </w:p>
        </w:tc>
        <w:tc>
          <w:tcPr>
            <w:tcW w:w="897" w:type="dxa"/>
          </w:tcPr>
          <w:p w:rsidR="00DB277E" w:rsidRPr="00B728ED" w:rsidRDefault="00002609" w:rsidP="00DB277E">
            <w:pPr>
              <w:pStyle w:val="Default"/>
              <w:rPr>
                <w:sz w:val="20"/>
                <w:szCs w:val="20"/>
              </w:rPr>
            </w:pPr>
            <w:r w:rsidRPr="00B728ED">
              <w:rPr>
                <w:b/>
                <w:bCs/>
                <w:sz w:val="20"/>
                <w:szCs w:val="20"/>
              </w:rPr>
              <w:t>177.09</w:t>
            </w:r>
          </w:p>
        </w:tc>
      </w:tr>
      <w:tr w:rsidR="00A50A19" w:rsidRPr="00B728ED" w:rsidTr="00E10075">
        <w:tc>
          <w:tcPr>
            <w:tcW w:w="10510" w:type="dxa"/>
            <w:gridSpan w:val="9"/>
          </w:tcPr>
          <w:p w:rsidR="00A50A19" w:rsidRPr="00B728ED" w:rsidRDefault="00A50A19" w:rsidP="00315233">
            <w:pPr>
              <w:jc w:val="both"/>
              <w:rPr>
                <w:lang w:val="bg-BG"/>
              </w:rPr>
            </w:pPr>
            <w:r w:rsidRPr="00B728ED">
              <w:rPr>
                <w:lang w:val="bg-BG"/>
              </w:rPr>
              <w:t>* Приблизително</w:t>
            </w:r>
            <w:r w:rsidR="00F20A8B" w:rsidRPr="00B728ED">
              <w:rPr>
                <w:lang w:val="bg-BG"/>
              </w:rPr>
              <w:t xml:space="preserve"> – взето от Генералния План за Управление на Водата на Сърбия, в Стратегията подобен анализ не е зададен.</w:t>
            </w:r>
          </w:p>
          <w:p w:rsidR="00A50A19" w:rsidRPr="00B728ED" w:rsidRDefault="00A50A19" w:rsidP="00315233">
            <w:pPr>
              <w:pStyle w:val="Default"/>
              <w:rPr>
                <w:sz w:val="20"/>
                <w:szCs w:val="20"/>
              </w:rPr>
            </w:pPr>
          </w:p>
        </w:tc>
      </w:tr>
    </w:tbl>
    <w:p w:rsidR="00C04343" w:rsidRPr="00B728ED" w:rsidRDefault="00C04343" w:rsidP="007836EA">
      <w:pPr>
        <w:jc w:val="both"/>
        <w:rPr>
          <w:lang w:val="bg-BG"/>
        </w:rPr>
      </w:pPr>
    </w:p>
    <w:p w:rsidR="00C04343" w:rsidRPr="00B728ED" w:rsidRDefault="00C04343" w:rsidP="007836EA">
      <w:pPr>
        <w:jc w:val="both"/>
        <w:rPr>
          <w:lang w:val="bg-BG"/>
        </w:rPr>
      </w:pPr>
      <w:r w:rsidRPr="00B728ED">
        <w:rPr>
          <w:lang w:val="bg-BG"/>
        </w:rPr>
        <w:t xml:space="preserve">Има </w:t>
      </w:r>
      <w:r w:rsidR="002E471D" w:rsidRPr="00B728ED">
        <w:rPr>
          <w:lang w:val="bg-BG"/>
        </w:rPr>
        <w:t xml:space="preserve">огромно разнообразие </w:t>
      </w:r>
      <w:r w:rsidR="00CC50A0" w:rsidRPr="00B728ED">
        <w:rPr>
          <w:lang w:val="bg-BG"/>
        </w:rPr>
        <w:t xml:space="preserve">на </w:t>
      </w:r>
      <w:r w:rsidR="00F71276" w:rsidRPr="00B728ED">
        <w:rPr>
          <w:lang w:val="bg-BG"/>
        </w:rPr>
        <w:t>речните изливания от територията на Сърбия. Средно</w:t>
      </w:r>
      <w:r w:rsidR="00A62920" w:rsidRPr="00B728ED">
        <w:rPr>
          <w:lang w:val="bg-BG"/>
        </w:rPr>
        <w:t>,</w:t>
      </w:r>
      <w:r w:rsidR="00F71276" w:rsidRPr="00B728ED">
        <w:rPr>
          <w:lang w:val="bg-BG"/>
        </w:rPr>
        <w:t xml:space="preserve"> специфичното богатство </w:t>
      </w:r>
      <w:r w:rsidR="00A62920" w:rsidRPr="00B728ED">
        <w:rPr>
          <w:lang w:val="bg-BG"/>
        </w:rPr>
        <w:t>на всички басейни в Сърбия се равнява на 5.63л/сек/км</w:t>
      </w:r>
      <w:r w:rsidR="00A62920" w:rsidRPr="00B728ED">
        <w:rPr>
          <w:vertAlign w:val="superscript"/>
          <w:lang w:val="bg-BG"/>
        </w:rPr>
        <w:t>2</w:t>
      </w:r>
      <w:r w:rsidR="00A62920" w:rsidRPr="00B728ED">
        <w:rPr>
          <w:lang w:val="bg-BG"/>
        </w:rPr>
        <w:t>, най-ниските стойности се виждат във Войводина (1.48л/сек/км</w:t>
      </w:r>
      <w:r w:rsidR="00A62920" w:rsidRPr="00B728ED">
        <w:rPr>
          <w:vertAlign w:val="superscript"/>
          <w:lang w:val="bg-BG"/>
        </w:rPr>
        <w:t>2</w:t>
      </w:r>
      <w:r w:rsidR="00A62920" w:rsidRPr="00B728ED">
        <w:rPr>
          <w:lang w:val="bg-BG"/>
        </w:rPr>
        <w:t>), най-високите в Косово и Метохия (9.21л/сек/км</w:t>
      </w:r>
      <w:r w:rsidR="00A62920" w:rsidRPr="00B728ED">
        <w:rPr>
          <w:vertAlign w:val="superscript"/>
          <w:lang w:val="bg-BG"/>
        </w:rPr>
        <w:t>2</w:t>
      </w:r>
      <w:r w:rsidR="00A62920" w:rsidRPr="00B728ED">
        <w:rPr>
          <w:lang w:val="bg-BG"/>
        </w:rPr>
        <w:t>), докато в централна Сърбия стойността е 6.53л/сек/км</w:t>
      </w:r>
      <w:r w:rsidR="00A62920" w:rsidRPr="00B728ED">
        <w:rPr>
          <w:vertAlign w:val="superscript"/>
          <w:lang w:val="bg-BG"/>
        </w:rPr>
        <w:t>2</w:t>
      </w:r>
      <w:r w:rsidR="00A62920" w:rsidRPr="00B728ED">
        <w:rPr>
          <w:lang w:val="bg-BG"/>
        </w:rPr>
        <w:t>.</w:t>
      </w:r>
    </w:p>
    <w:p w:rsidR="005F512F" w:rsidRPr="00B728ED" w:rsidRDefault="005F512F" w:rsidP="007836EA">
      <w:pPr>
        <w:jc w:val="both"/>
        <w:rPr>
          <w:lang w:val="bg-BG"/>
        </w:rPr>
      </w:pPr>
      <w:r w:rsidRPr="00B728ED">
        <w:rPr>
          <w:b/>
          <w:lang w:val="bg-BG"/>
        </w:rPr>
        <w:t>Подземните води</w:t>
      </w:r>
      <w:r w:rsidR="0089182C" w:rsidRPr="00B728ED">
        <w:rPr>
          <w:lang w:val="bg-BG"/>
        </w:rPr>
        <w:t>с</w:t>
      </w:r>
      <w:r w:rsidR="00947B0A" w:rsidRPr="00B728ED">
        <w:rPr>
          <w:lang w:val="bg-BG"/>
        </w:rPr>
        <w:t>а изключително важен природен ресурс</w:t>
      </w:r>
      <w:r w:rsidRPr="00B728ED">
        <w:rPr>
          <w:lang w:val="bg-BG"/>
        </w:rPr>
        <w:t xml:space="preserve"> на Сърбия, тъй като </w:t>
      </w:r>
      <w:r w:rsidR="00947B0A" w:rsidRPr="00B728ED">
        <w:rPr>
          <w:lang w:val="bg-BG"/>
        </w:rPr>
        <w:t>той</w:t>
      </w:r>
      <w:r w:rsidRPr="00B728ED">
        <w:rPr>
          <w:lang w:val="bg-BG"/>
        </w:rPr>
        <w:t xml:space="preserve"> много силно</w:t>
      </w:r>
      <w:r w:rsidR="00947B0A" w:rsidRPr="00B728ED">
        <w:rPr>
          <w:lang w:val="bg-BG"/>
        </w:rPr>
        <w:t xml:space="preserve"> засяга </w:t>
      </w:r>
      <w:r w:rsidRPr="00B728ED">
        <w:rPr>
          <w:lang w:val="bg-BG"/>
        </w:rPr>
        <w:t xml:space="preserve">водоснабдяването на селища и индустрии. </w:t>
      </w:r>
      <w:r w:rsidR="00DB0D96" w:rsidRPr="00B728ED">
        <w:rPr>
          <w:lang w:val="bg-BG"/>
        </w:rPr>
        <w:t xml:space="preserve">В допълнение към това, </w:t>
      </w:r>
      <w:r w:rsidR="00535F3A" w:rsidRPr="00B728ED">
        <w:rPr>
          <w:lang w:val="bg-BG"/>
        </w:rPr>
        <w:t xml:space="preserve">този ресурс се използва в земеделието, докато термалните минерални води се използват също и в медицината и туризма. </w:t>
      </w:r>
      <w:r w:rsidR="00F670C3" w:rsidRPr="00B728ED">
        <w:rPr>
          <w:lang w:val="bg-BG"/>
        </w:rPr>
        <w:t xml:space="preserve">Територията на Сърбия се характеризира от комплексна комбинация от тектонски структури и </w:t>
      </w:r>
      <w:r w:rsidR="00507BC4" w:rsidRPr="00B728ED">
        <w:rPr>
          <w:lang w:val="bg-BG"/>
        </w:rPr>
        <w:t xml:space="preserve">разнообразен литоложки състав. </w:t>
      </w:r>
      <w:r w:rsidR="00EC4BA4" w:rsidRPr="00B728ED">
        <w:rPr>
          <w:lang w:val="bg-BG"/>
        </w:rPr>
        <w:t xml:space="preserve">Има няколко гео-тектонски раздела с отличителни геоложки, геоморфоложки и хидроложки особености. </w:t>
      </w:r>
      <w:r w:rsidR="00074728" w:rsidRPr="00B728ED">
        <w:rPr>
          <w:lang w:val="bg-BG"/>
        </w:rPr>
        <w:t xml:space="preserve">Поради тази причина те </w:t>
      </w:r>
      <w:r w:rsidR="0035007D" w:rsidRPr="00B728ED">
        <w:rPr>
          <w:lang w:val="bg-BG"/>
        </w:rPr>
        <w:t xml:space="preserve">са </w:t>
      </w:r>
      <w:r w:rsidR="00074728" w:rsidRPr="00B728ED">
        <w:rPr>
          <w:lang w:val="bg-BG"/>
        </w:rPr>
        <w:t xml:space="preserve">различни </w:t>
      </w:r>
      <w:r w:rsidR="0035007D" w:rsidRPr="00B728ED">
        <w:rPr>
          <w:lang w:val="bg-BG"/>
        </w:rPr>
        <w:t>също и от хидрогеоложка гледна точка. Геоложкият състав</w:t>
      </w:r>
      <w:r w:rsidR="00AC63CB" w:rsidRPr="00B728ED">
        <w:rPr>
          <w:lang w:val="bg-BG"/>
        </w:rPr>
        <w:t xml:space="preserve"> на територията на Сърбия се характеризира с изключителна сложност, както откъм лито-лицеви, така и откъм тектонски особености.</w:t>
      </w:r>
    </w:p>
    <w:p w:rsidR="00025F6A" w:rsidRPr="00B728ED" w:rsidRDefault="00025F6A" w:rsidP="007836EA">
      <w:pPr>
        <w:jc w:val="both"/>
        <w:rPr>
          <w:lang w:val="bg-BG"/>
        </w:rPr>
      </w:pPr>
      <w:r w:rsidRPr="00B728ED">
        <w:rPr>
          <w:lang w:val="bg-BG"/>
        </w:rPr>
        <w:lastRenderedPageBreak/>
        <w:t>Състава на терена</w:t>
      </w:r>
      <w:r w:rsidR="00932557" w:rsidRPr="00B728ED">
        <w:rPr>
          <w:lang w:val="bg-BG"/>
        </w:rPr>
        <w:t xml:space="preserve"> включва вулканични, седиментни и метаморфни скали, създадени </w:t>
      </w:r>
      <w:r w:rsidR="00CC686B" w:rsidRPr="00B728ED">
        <w:rPr>
          <w:lang w:val="bg-BG"/>
        </w:rPr>
        <w:t xml:space="preserve">от </w:t>
      </w:r>
      <w:r w:rsidR="00224517" w:rsidRPr="00B728ED">
        <w:rPr>
          <w:lang w:val="bg-BG"/>
        </w:rPr>
        <w:t xml:space="preserve">времето на </w:t>
      </w:r>
      <w:r w:rsidR="00136B29" w:rsidRPr="00B728ED">
        <w:rPr>
          <w:lang w:val="bg-BG"/>
        </w:rPr>
        <w:t>П</w:t>
      </w:r>
      <w:r w:rsidR="00224517" w:rsidRPr="00B728ED">
        <w:rPr>
          <w:lang w:val="bg-BG"/>
        </w:rPr>
        <w:t>рекамбрийската до епохата на Холоценовият максимум.</w:t>
      </w:r>
      <w:r w:rsidR="00EC6E25" w:rsidRPr="00B728ED">
        <w:rPr>
          <w:lang w:val="bg-BG"/>
        </w:rPr>
        <w:t xml:space="preserve"> Сложността на геоложката структура и състав </w:t>
      </w:r>
      <w:r w:rsidR="001769AB" w:rsidRPr="00B728ED">
        <w:rPr>
          <w:lang w:val="bg-BG"/>
        </w:rPr>
        <w:t>се отразява в разнообразието на хидрогеоложките особе</w:t>
      </w:r>
      <w:r w:rsidR="00B96D55" w:rsidRPr="00B728ED">
        <w:rPr>
          <w:lang w:val="bg-BG"/>
        </w:rPr>
        <w:t>ности на територията на Сърбия. В подобна сложна област могат да бъдат и</w:t>
      </w:r>
      <w:r w:rsidR="007F58AC" w:rsidRPr="00B728ED">
        <w:rPr>
          <w:lang w:val="bg-BG"/>
        </w:rPr>
        <w:t xml:space="preserve">дентифицирани няколко сегмента със специфична геоложка композиция </w:t>
      </w:r>
      <w:r w:rsidR="00206101" w:rsidRPr="00B728ED">
        <w:rPr>
          <w:lang w:val="bg-BG"/>
        </w:rPr>
        <w:t xml:space="preserve">и хидрогеоложки особености. </w:t>
      </w:r>
      <w:r w:rsidR="00807FEE" w:rsidRPr="00B728ED">
        <w:rPr>
          <w:lang w:val="bg-BG"/>
        </w:rPr>
        <w:t xml:space="preserve">Поради това са идентифицирани следните хидрогеоложки модули: областта </w:t>
      </w:r>
      <w:r w:rsidR="003E4DD8" w:rsidRPr="00B728ED">
        <w:rPr>
          <w:lang w:val="bg-BG"/>
        </w:rPr>
        <w:t>Бач</w:t>
      </w:r>
      <w:r w:rsidR="00807FEE" w:rsidRPr="00B728ED">
        <w:rPr>
          <w:lang w:val="bg-BG"/>
        </w:rPr>
        <w:t>ка и Банат; Срем, Мачва</w:t>
      </w:r>
      <w:r w:rsidR="00334A07" w:rsidRPr="00B728ED">
        <w:rPr>
          <w:lang w:val="bg-BG"/>
        </w:rPr>
        <w:t xml:space="preserve"> и Посаво-</w:t>
      </w:r>
      <w:r w:rsidR="00807FEE" w:rsidRPr="00B728ED">
        <w:rPr>
          <w:lang w:val="bg-BG"/>
        </w:rPr>
        <w:t xml:space="preserve">Тамнава; </w:t>
      </w:r>
      <w:r w:rsidR="0046238F" w:rsidRPr="00B728ED">
        <w:rPr>
          <w:lang w:val="bg-BG"/>
        </w:rPr>
        <w:t>югозападна Сърбия; западна Съ</w:t>
      </w:r>
      <w:r w:rsidR="00334A07" w:rsidRPr="00B728ED">
        <w:rPr>
          <w:lang w:val="bg-BG"/>
        </w:rPr>
        <w:t>рбия, централна Сърбия и</w:t>
      </w:r>
      <w:r w:rsidR="0046238F" w:rsidRPr="00B728ED">
        <w:rPr>
          <w:lang w:val="bg-BG"/>
        </w:rPr>
        <w:t xml:space="preserve"> и</w:t>
      </w:r>
      <w:r w:rsidR="00334A07" w:rsidRPr="00B728ED">
        <w:rPr>
          <w:lang w:val="bg-BG"/>
        </w:rPr>
        <w:t>зточна Сърбия.</w:t>
      </w:r>
    </w:p>
    <w:p w:rsidR="00251AB9" w:rsidRPr="00B728ED" w:rsidRDefault="00251AB9" w:rsidP="007836EA">
      <w:pPr>
        <w:jc w:val="both"/>
        <w:rPr>
          <w:lang w:val="bg-BG"/>
        </w:rPr>
      </w:pPr>
      <w:r w:rsidRPr="00B728ED">
        <w:rPr>
          <w:lang w:val="bg-BG"/>
        </w:rPr>
        <w:t xml:space="preserve">Подземните </w:t>
      </w:r>
      <w:r w:rsidR="00AD58C8" w:rsidRPr="00B728ED">
        <w:rPr>
          <w:lang w:val="bg-BG"/>
        </w:rPr>
        <w:t>водоеми</w:t>
      </w:r>
      <w:r w:rsidRPr="00B728ED">
        <w:rPr>
          <w:lang w:val="bg-BG"/>
        </w:rPr>
        <w:t xml:space="preserve"> представляват основни единици за управление на подземни водни ресурси, мониторинг на състоянието и осъществяване на мерки с цел </w:t>
      </w:r>
      <w:r w:rsidR="00541B52" w:rsidRPr="00B728ED">
        <w:rPr>
          <w:lang w:val="bg-BG"/>
        </w:rPr>
        <w:t>гарантиране на добро състояние на подземните води.</w:t>
      </w:r>
    </w:p>
    <w:p w:rsidR="00541B52" w:rsidRPr="00B728ED" w:rsidRDefault="008707FA" w:rsidP="007836EA">
      <w:pPr>
        <w:jc w:val="both"/>
        <w:rPr>
          <w:lang w:val="bg-BG"/>
        </w:rPr>
      </w:pPr>
      <w:r w:rsidRPr="00B728ED">
        <w:rPr>
          <w:lang w:val="bg-BG"/>
        </w:rPr>
        <w:t xml:space="preserve">Има общо 153 подземни водоеми </w:t>
      </w:r>
      <w:r w:rsidR="005209EE" w:rsidRPr="00B728ED">
        <w:rPr>
          <w:lang w:val="bg-BG"/>
        </w:rPr>
        <w:t>в Република Сърбия, от които 152 принадлежат към Дунавският (Черноморски) басейн, и един принад</w:t>
      </w:r>
      <w:r w:rsidR="00074F49" w:rsidRPr="00B728ED">
        <w:rPr>
          <w:lang w:val="bg-BG"/>
        </w:rPr>
        <w:t xml:space="preserve">лежи към Беломорския </w:t>
      </w:r>
      <w:r w:rsidR="005209EE" w:rsidRPr="00B728ED">
        <w:rPr>
          <w:lang w:val="bg-BG"/>
        </w:rPr>
        <w:t xml:space="preserve">басейн. </w:t>
      </w:r>
      <w:r w:rsidR="002F4064" w:rsidRPr="00B728ED">
        <w:rPr>
          <w:lang w:val="bg-BG"/>
        </w:rPr>
        <w:t xml:space="preserve">Размера на отделните </w:t>
      </w:r>
      <w:r w:rsidRPr="00B728ED">
        <w:rPr>
          <w:lang w:val="bg-BG"/>
        </w:rPr>
        <w:t>водоеми</w:t>
      </w:r>
      <w:r w:rsidR="002F4064" w:rsidRPr="00B728ED">
        <w:rPr>
          <w:lang w:val="bg-BG"/>
        </w:rPr>
        <w:t xml:space="preserve"> е от 35км</w:t>
      </w:r>
      <w:r w:rsidR="002F4064" w:rsidRPr="00B728ED">
        <w:rPr>
          <w:vertAlign w:val="superscript"/>
          <w:lang w:val="bg-BG"/>
        </w:rPr>
        <w:t>2</w:t>
      </w:r>
      <w:r w:rsidR="002F4064" w:rsidRPr="00B728ED">
        <w:rPr>
          <w:lang w:val="bg-BG"/>
        </w:rPr>
        <w:t xml:space="preserve"> до 2,643км</w:t>
      </w:r>
      <w:r w:rsidR="002F4064" w:rsidRPr="00B728ED">
        <w:rPr>
          <w:vertAlign w:val="superscript"/>
          <w:lang w:val="bg-BG"/>
        </w:rPr>
        <w:t>2</w:t>
      </w:r>
      <w:r w:rsidR="002F4064" w:rsidRPr="00B728ED">
        <w:rPr>
          <w:lang w:val="bg-BG"/>
        </w:rPr>
        <w:t xml:space="preserve">. </w:t>
      </w:r>
      <w:r w:rsidRPr="00B728ED">
        <w:rPr>
          <w:lang w:val="bg-BG"/>
        </w:rPr>
        <w:t xml:space="preserve">От общия брой на тези водоеми, 131 </w:t>
      </w:r>
      <w:r w:rsidR="00581F9F" w:rsidRPr="00B728ED">
        <w:rPr>
          <w:lang w:val="bg-BG"/>
        </w:rPr>
        <w:t xml:space="preserve">са национални, а 22 са идентифицирани като трансгранични. </w:t>
      </w:r>
    </w:p>
    <w:p w:rsidR="009E71F2" w:rsidRPr="00B728ED" w:rsidRDefault="009E71F2" w:rsidP="009E71F2">
      <w:pPr>
        <w:pStyle w:val="Heading4"/>
        <w:rPr>
          <w:b/>
          <w:lang w:val="bg-BG"/>
        </w:rPr>
      </w:pPr>
      <w:r w:rsidRPr="00B728ED">
        <w:rPr>
          <w:b/>
          <w:lang w:val="bg-BG"/>
        </w:rPr>
        <w:t>1.2.1.3.</w:t>
      </w:r>
      <w:r w:rsidR="00F84A3B" w:rsidRPr="00B728ED">
        <w:rPr>
          <w:b/>
          <w:lang w:val="bg-BG"/>
        </w:rPr>
        <w:t xml:space="preserve"> Педоложки особености</w:t>
      </w:r>
    </w:p>
    <w:p w:rsidR="00143CF7" w:rsidRPr="00B728ED" w:rsidRDefault="00B66DD7" w:rsidP="00AC7EE0">
      <w:pPr>
        <w:jc w:val="both"/>
        <w:rPr>
          <w:lang w:val="bg-BG"/>
        </w:rPr>
      </w:pPr>
      <w:r w:rsidRPr="00B728ED">
        <w:rPr>
          <w:lang w:val="bg-BG"/>
        </w:rPr>
        <w:t xml:space="preserve">Свойствата на почвата зависят от голям брой природни фактори, като например физико-химичните свойства, геоложката подпочва, хидрогеоложки и хидрографки условия, орография, климат, растителност, наличие на макро и микроорганизми. Образуването на почва, включително </w:t>
      </w:r>
      <w:r w:rsidR="00282172" w:rsidRPr="00B728ED">
        <w:rPr>
          <w:lang w:val="bg-BG"/>
        </w:rPr>
        <w:t xml:space="preserve">нейното възстановяване е крайно бавен процес затова почвата може да се счита за частично възобновяем ресурс. Общата класификация на почвата в Сърбия се основава върху естеството на </w:t>
      </w:r>
      <w:r w:rsidR="00BA1288" w:rsidRPr="00B728ED">
        <w:rPr>
          <w:lang w:val="bg-BG"/>
        </w:rPr>
        <w:t>не</w:t>
      </w:r>
      <w:r w:rsidR="00785F3A" w:rsidRPr="00B728ED">
        <w:rPr>
          <w:lang w:val="bg-BG"/>
        </w:rPr>
        <w:t>йната естествена почвена влага, т.е. на хидрофизичните свойства на почвата, което е не само подходящ, а и добре ориентиран подход при регулиране на водния режим</w:t>
      </w:r>
      <w:r w:rsidR="00D8278D" w:rsidRPr="00B728ED">
        <w:rPr>
          <w:lang w:val="bg-BG"/>
        </w:rPr>
        <w:t xml:space="preserve"> от гледна точка на осъществяването на хидро </w:t>
      </w:r>
      <w:r w:rsidR="00317F8C" w:rsidRPr="00B728ED">
        <w:rPr>
          <w:lang w:val="bg-BG"/>
        </w:rPr>
        <w:t>и агро</w:t>
      </w:r>
      <w:r w:rsidR="00292562" w:rsidRPr="00B728ED">
        <w:rPr>
          <w:lang w:val="bg-BG"/>
        </w:rPr>
        <w:t xml:space="preserve">мелиоративни мерки, както и по отношение на оценката на почвения капацитет за напояване. </w:t>
      </w:r>
      <w:r w:rsidR="00917C3E" w:rsidRPr="00B728ED">
        <w:rPr>
          <w:lang w:val="bg-BG"/>
        </w:rPr>
        <w:t>Почвата на територията на Република Сърбия може да бъде класифицирана в три големи категории (посочените области не следват територията на автономната провинция Косово и Метохия):</w:t>
      </w:r>
    </w:p>
    <w:p w:rsidR="00917C3E" w:rsidRPr="00B728ED" w:rsidRDefault="002678CC" w:rsidP="00D351BE">
      <w:pPr>
        <w:pStyle w:val="ListParagraph"/>
        <w:numPr>
          <w:ilvl w:val="0"/>
          <w:numId w:val="13"/>
        </w:numPr>
        <w:jc w:val="both"/>
        <w:rPr>
          <w:lang w:val="bg-BG"/>
        </w:rPr>
      </w:pPr>
      <w:r w:rsidRPr="00B728ED">
        <w:rPr>
          <w:lang w:val="bg-BG"/>
        </w:rPr>
        <w:t xml:space="preserve">Автоморфна почва – 6,222,350 хектара (80%). </w:t>
      </w:r>
      <w:r w:rsidR="00B03149" w:rsidRPr="00B728ED">
        <w:rPr>
          <w:lang w:val="bg-BG"/>
        </w:rPr>
        <w:t xml:space="preserve">Валежите са единственият източник на влага за автоморфна почва, като водата </w:t>
      </w:r>
      <w:r w:rsidR="000B3256" w:rsidRPr="00B728ED">
        <w:rPr>
          <w:lang w:val="bg-BG"/>
        </w:rPr>
        <w:t>се процежда</w:t>
      </w:r>
      <w:r w:rsidR="00B03149" w:rsidRPr="00B728ED">
        <w:rPr>
          <w:lang w:val="bg-BG"/>
        </w:rPr>
        <w:t xml:space="preserve"> свободно през почвата</w:t>
      </w:r>
      <w:r w:rsidR="00D744A4" w:rsidRPr="00B728ED">
        <w:rPr>
          <w:lang w:val="bg-BG"/>
        </w:rPr>
        <w:t>,</w:t>
      </w:r>
      <w:r w:rsidR="00B03149" w:rsidRPr="00B728ED">
        <w:rPr>
          <w:lang w:val="bg-BG"/>
        </w:rPr>
        <w:t xml:space="preserve"> без дълги периоди</w:t>
      </w:r>
      <w:r w:rsidR="00212B9A" w:rsidRPr="00B728ED">
        <w:rPr>
          <w:lang w:val="bg-BG"/>
        </w:rPr>
        <w:t xml:space="preserve"> на задържане на излишна вода. Въпреки това, има няколко под-единици в т</w:t>
      </w:r>
      <w:r w:rsidR="00726A62" w:rsidRPr="00B728ED">
        <w:rPr>
          <w:lang w:val="bg-BG"/>
        </w:rPr>
        <w:t xml:space="preserve">ази категория (особено в областта на реките Морава, региона Сава и отчасти Бачка и Банат), </w:t>
      </w:r>
      <w:r w:rsidR="00FB6F97" w:rsidRPr="00B728ED">
        <w:rPr>
          <w:lang w:val="bg-BG"/>
        </w:rPr>
        <w:t xml:space="preserve">които вследствие на деградация са започнали да проявяват някои отрицателни </w:t>
      </w:r>
      <w:r w:rsidR="00E86B06" w:rsidRPr="00B728ED">
        <w:rPr>
          <w:lang w:val="bg-BG"/>
        </w:rPr>
        <w:t xml:space="preserve">особености, които трябва да бъдат смекчени и/или премахнати чрез хидро и агромелиоративни мерки. </w:t>
      </w:r>
    </w:p>
    <w:p w:rsidR="009E71F2" w:rsidRPr="00B728ED" w:rsidRDefault="00AF732C" w:rsidP="00D351BE">
      <w:pPr>
        <w:pStyle w:val="ListParagraph"/>
        <w:numPr>
          <w:ilvl w:val="0"/>
          <w:numId w:val="13"/>
        </w:numPr>
        <w:jc w:val="both"/>
        <w:rPr>
          <w:lang w:val="bg-BG"/>
        </w:rPr>
      </w:pPr>
      <w:r w:rsidRPr="00B728ED">
        <w:rPr>
          <w:lang w:val="bg-BG"/>
        </w:rPr>
        <w:t xml:space="preserve">Хидроморфска почва - </w:t>
      </w:r>
      <w:r w:rsidR="00BC481C" w:rsidRPr="00B728ED">
        <w:rPr>
          <w:lang w:val="bg-BG"/>
        </w:rPr>
        <w:t>1</w:t>
      </w:r>
      <w:r w:rsidRPr="00B728ED">
        <w:rPr>
          <w:lang w:val="bg-BG"/>
        </w:rPr>
        <w:t>,</w:t>
      </w:r>
      <w:r w:rsidR="00BC481C" w:rsidRPr="00B728ED">
        <w:rPr>
          <w:lang w:val="bg-BG"/>
        </w:rPr>
        <w:t xml:space="preserve">445,555 хектара (19%). </w:t>
      </w:r>
      <w:r w:rsidR="00111DBA" w:rsidRPr="00B728ED">
        <w:rPr>
          <w:lang w:val="bg-BG"/>
        </w:rPr>
        <w:t xml:space="preserve">Хидроморфската почва се отличава с </w:t>
      </w:r>
      <w:r w:rsidR="00997EE9" w:rsidRPr="00B728ED">
        <w:rPr>
          <w:lang w:val="bg-BG"/>
        </w:rPr>
        <w:t>нередовно или постоянно водонасищане, причинено от повърхностни и подземни води,</w:t>
      </w:r>
      <w:r w:rsidR="00830636" w:rsidRPr="00B728ED">
        <w:rPr>
          <w:lang w:val="bg-BG"/>
        </w:rPr>
        <w:t xml:space="preserve"> които действат </w:t>
      </w:r>
      <w:r w:rsidR="00997EE9" w:rsidRPr="00B728ED">
        <w:rPr>
          <w:lang w:val="bg-BG"/>
        </w:rPr>
        <w:t>поотделно и/или заедно</w:t>
      </w:r>
      <w:r w:rsidR="00E916E7" w:rsidRPr="00B728ED">
        <w:rPr>
          <w:lang w:val="bg-BG"/>
        </w:rPr>
        <w:t xml:space="preserve">, като наводнителните води предоставят допълнителната влага. </w:t>
      </w:r>
      <w:r w:rsidR="00C65320" w:rsidRPr="00B728ED">
        <w:rPr>
          <w:lang w:val="bg-BG"/>
        </w:rPr>
        <w:t>Тази почва</w:t>
      </w:r>
      <w:r w:rsidR="00E81212" w:rsidRPr="00B728ED">
        <w:rPr>
          <w:lang w:val="bg-BG"/>
        </w:rPr>
        <w:t xml:space="preserve">е разположена на </w:t>
      </w:r>
      <w:r w:rsidR="00F51ACF" w:rsidRPr="00B728ED">
        <w:rPr>
          <w:lang w:val="bg-BG"/>
        </w:rPr>
        <w:t>по-ниска земя, в льосови слягания</w:t>
      </w:r>
      <w:r w:rsidR="001E0085" w:rsidRPr="00B728ED">
        <w:rPr>
          <w:lang w:val="bg-BG"/>
        </w:rPr>
        <w:t xml:space="preserve"> езерни и речни тераси, особено в долини на големи реки (Дунав, Тиса, Сава, Морава и техните притоци).</w:t>
      </w:r>
    </w:p>
    <w:p w:rsidR="00227452" w:rsidRPr="00B728ED" w:rsidRDefault="00227452" w:rsidP="00D351BE">
      <w:pPr>
        <w:pStyle w:val="ListParagraph"/>
        <w:numPr>
          <w:ilvl w:val="0"/>
          <w:numId w:val="13"/>
        </w:numPr>
        <w:jc w:val="both"/>
        <w:rPr>
          <w:lang w:val="bg-BG"/>
        </w:rPr>
      </w:pPr>
      <w:r w:rsidRPr="00B728ED">
        <w:rPr>
          <w:lang w:val="bg-BG"/>
        </w:rPr>
        <w:t xml:space="preserve">Халоморфна почва – 79,360 хектара (!%). Халоморфната почва включва дефектна почва (солени </w:t>
      </w:r>
      <w:r w:rsidR="001510CD" w:rsidRPr="00B728ED">
        <w:rPr>
          <w:lang w:val="bg-BG"/>
        </w:rPr>
        <w:t xml:space="preserve">блата) образувани </w:t>
      </w:r>
      <w:r w:rsidR="0019776C" w:rsidRPr="00B728ED">
        <w:rPr>
          <w:lang w:val="bg-BG"/>
        </w:rPr>
        <w:t xml:space="preserve">под </w:t>
      </w:r>
      <w:r w:rsidR="0009224E" w:rsidRPr="00B728ED">
        <w:rPr>
          <w:lang w:val="bg-BG"/>
        </w:rPr>
        <w:t xml:space="preserve">преобладаващото влияние на лесноразтворими соли. </w:t>
      </w:r>
      <w:r w:rsidR="00062DE3" w:rsidRPr="00B728ED">
        <w:rPr>
          <w:lang w:val="bg-BG"/>
        </w:rPr>
        <w:t xml:space="preserve">Освен солените блата, </w:t>
      </w:r>
      <w:r w:rsidR="00BB03AE" w:rsidRPr="00B728ED">
        <w:rPr>
          <w:lang w:val="bg-BG"/>
        </w:rPr>
        <w:t>които са типичен представител на този тип почва, някои други видове почва, основно тежка почва от хидроморфно и автоморфно естество също са изложени на вредни</w:t>
      </w:r>
      <w:r w:rsidR="00160854" w:rsidRPr="00B728ED">
        <w:rPr>
          <w:lang w:val="bg-BG"/>
        </w:rPr>
        <w:t>те</w:t>
      </w:r>
      <w:r w:rsidR="00BB03AE" w:rsidRPr="00B728ED">
        <w:rPr>
          <w:lang w:val="bg-BG"/>
        </w:rPr>
        <w:t xml:space="preserve"> влияния на </w:t>
      </w:r>
      <w:r w:rsidR="00160854" w:rsidRPr="00B728ED">
        <w:rPr>
          <w:lang w:val="bg-BG"/>
        </w:rPr>
        <w:t>осоляването и алкализирането до известна</w:t>
      </w:r>
      <w:r w:rsidR="00367371" w:rsidRPr="00B728ED">
        <w:rPr>
          <w:lang w:val="bg-BG"/>
        </w:rPr>
        <w:t xml:space="preserve"> степен. </w:t>
      </w:r>
      <w:r w:rsidR="0066000F" w:rsidRPr="00B728ED">
        <w:rPr>
          <w:lang w:val="bg-BG"/>
        </w:rPr>
        <w:t xml:space="preserve">Този </w:t>
      </w:r>
      <w:r w:rsidR="0066000F" w:rsidRPr="00B728ED">
        <w:rPr>
          <w:lang w:val="bg-BG"/>
        </w:rPr>
        <w:lastRenderedPageBreak/>
        <w:t>тип почва заема относително ма</w:t>
      </w:r>
      <w:r w:rsidR="00835410" w:rsidRPr="00B728ED">
        <w:rPr>
          <w:lang w:val="bg-BG"/>
        </w:rPr>
        <w:t>лка повърхност, но е доста важен</w:t>
      </w:r>
      <w:r w:rsidR="0066000F" w:rsidRPr="00B728ED">
        <w:rPr>
          <w:lang w:val="bg-BG"/>
        </w:rPr>
        <w:t xml:space="preserve"> за </w:t>
      </w:r>
      <w:r w:rsidR="00835410" w:rsidRPr="00B728ED">
        <w:rPr>
          <w:lang w:val="bg-BG"/>
        </w:rPr>
        <w:t xml:space="preserve">водните области Бачка и Банат, долен Дунав и Срем, както за отводняване така и за напояване. </w:t>
      </w:r>
    </w:p>
    <w:p w:rsidR="009E71F2" w:rsidRPr="00B728ED" w:rsidRDefault="00383B0F" w:rsidP="007836EA">
      <w:pPr>
        <w:jc w:val="both"/>
        <w:rPr>
          <w:lang w:val="bg-BG"/>
        </w:rPr>
      </w:pPr>
      <w:r w:rsidRPr="00B728ED">
        <w:rPr>
          <w:b/>
          <w:lang w:val="bg-BG"/>
        </w:rPr>
        <w:t xml:space="preserve">Таблица 2.3. </w:t>
      </w:r>
      <w:r w:rsidRPr="00B728ED">
        <w:rPr>
          <w:lang w:val="bg-BG"/>
        </w:rPr>
        <w:t>Разделяне и площ на типа почва в Сърбия</w:t>
      </w:r>
    </w:p>
    <w:tbl>
      <w:tblPr>
        <w:tblStyle w:val="TableGrid"/>
        <w:tblW w:w="0" w:type="auto"/>
        <w:tblLook w:val="04A0"/>
      </w:tblPr>
      <w:tblGrid>
        <w:gridCol w:w="1870"/>
        <w:gridCol w:w="1870"/>
        <w:gridCol w:w="1870"/>
        <w:gridCol w:w="1870"/>
        <w:gridCol w:w="1870"/>
      </w:tblGrid>
      <w:tr w:rsidR="00950741" w:rsidRPr="00B728ED" w:rsidTr="00950741">
        <w:tc>
          <w:tcPr>
            <w:tcW w:w="1870" w:type="dxa"/>
          </w:tcPr>
          <w:p w:rsidR="00950741" w:rsidRPr="00B728ED" w:rsidRDefault="00950741" w:rsidP="007836EA">
            <w:pPr>
              <w:jc w:val="both"/>
              <w:rPr>
                <w:b/>
                <w:lang w:val="bg-BG"/>
              </w:rPr>
            </w:pPr>
            <w:r w:rsidRPr="00B728ED">
              <w:rPr>
                <w:b/>
              </w:rPr>
              <w:t>Воден регион</w:t>
            </w:r>
          </w:p>
        </w:tc>
        <w:tc>
          <w:tcPr>
            <w:tcW w:w="1870" w:type="dxa"/>
          </w:tcPr>
          <w:p w:rsidR="00950741" w:rsidRPr="00B728ED" w:rsidRDefault="00950741" w:rsidP="007836EA">
            <w:pPr>
              <w:jc w:val="both"/>
              <w:rPr>
                <w:b/>
                <w:lang w:val="bg-BG"/>
              </w:rPr>
            </w:pPr>
            <w:r w:rsidRPr="00B728ED">
              <w:rPr>
                <w:b/>
                <w:lang w:val="bg-BG"/>
              </w:rPr>
              <w:t>Автоморфна</w:t>
            </w:r>
          </w:p>
        </w:tc>
        <w:tc>
          <w:tcPr>
            <w:tcW w:w="1870" w:type="dxa"/>
          </w:tcPr>
          <w:p w:rsidR="00950741" w:rsidRPr="00B728ED" w:rsidRDefault="00950741" w:rsidP="007836EA">
            <w:pPr>
              <w:jc w:val="both"/>
              <w:rPr>
                <w:b/>
                <w:lang w:val="bg-BG"/>
              </w:rPr>
            </w:pPr>
            <w:r w:rsidRPr="00B728ED">
              <w:rPr>
                <w:b/>
                <w:lang w:val="bg-BG"/>
              </w:rPr>
              <w:t>Хидроморфна</w:t>
            </w:r>
          </w:p>
        </w:tc>
        <w:tc>
          <w:tcPr>
            <w:tcW w:w="1870" w:type="dxa"/>
          </w:tcPr>
          <w:p w:rsidR="00950741" w:rsidRPr="00B728ED" w:rsidRDefault="00950741" w:rsidP="007836EA">
            <w:pPr>
              <w:jc w:val="both"/>
              <w:rPr>
                <w:b/>
                <w:lang w:val="bg-BG"/>
              </w:rPr>
            </w:pPr>
            <w:r w:rsidRPr="00B728ED">
              <w:rPr>
                <w:b/>
                <w:lang w:val="bg-BG"/>
              </w:rPr>
              <w:t>Халоморфна</w:t>
            </w:r>
          </w:p>
        </w:tc>
        <w:tc>
          <w:tcPr>
            <w:tcW w:w="1870" w:type="dxa"/>
          </w:tcPr>
          <w:p w:rsidR="00950741" w:rsidRPr="00B728ED" w:rsidRDefault="00950741" w:rsidP="007836EA">
            <w:pPr>
              <w:jc w:val="both"/>
              <w:rPr>
                <w:b/>
                <w:lang w:val="bg-BG"/>
              </w:rPr>
            </w:pPr>
            <w:r w:rsidRPr="00B728ED">
              <w:rPr>
                <w:b/>
                <w:lang w:val="bg-BG"/>
              </w:rPr>
              <w:t>Общо</w:t>
            </w:r>
          </w:p>
        </w:tc>
      </w:tr>
      <w:tr w:rsidR="00FE651E" w:rsidRPr="00B728ED" w:rsidTr="00950741">
        <w:tc>
          <w:tcPr>
            <w:tcW w:w="1870" w:type="dxa"/>
          </w:tcPr>
          <w:p w:rsidR="00FE651E" w:rsidRPr="00B728ED" w:rsidRDefault="00FE651E" w:rsidP="00FE651E">
            <w:pPr>
              <w:jc w:val="both"/>
              <w:rPr>
                <w:lang w:val="bg-BG"/>
              </w:rPr>
            </w:pPr>
            <w:r w:rsidRPr="00B728ED">
              <w:rPr>
                <w:lang w:val="bg-BG"/>
              </w:rPr>
              <w:t>Банат и Бачка</w:t>
            </w:r>
          </w:p>
        </w:tc>
        <w:tc>
          <w:tcPr>
            <w:tcW w:w="1870" w:type="dxa"/>
          </w:tcPr>
          <w:p w:rsidR="00FE651E" w:rsidRPr="00B728ED" w:rsidRDefault="00FE651E" w:rsidP="00FE651E">
            <w:pPr>
              <w:pStyle w:val="Default"/>
              <w:jc w:val="right"/>
              <w:rPr>
                <w:sz w:val="20"/>
                <w:szCs w:val="20"/>
              </w:rPr>
            </w:pPr>
            <w:r w:rsidRPr="00B728ED">
              <w:rPr>
                <w:sz w:val="20"/>
                <w:szCs w:val="20"/>
              </w:rPr>
              <w:t xml:space="preserve">1,228,016 </w:t>
            </w:r>
          </w:p>
        </w:tc>
        <w:tc>
          <w:tcPr>
            <w:tcW w:w="1870" w:type="dxa"/>
          </w:tcPr>
          <w:p w:rsidR="00FE651E" w:rsidRPr="00B728ED" w:rsidRDefault="00FE651E" w:rsidP="00FE651E">
            <w:pPr>
              <w:pStyle w:val="Default"/>
              <w:jc w:val="right"/>
              <w:rPr>
                <w:sz w:val="20"/>
                <w:szCs w:val="20"/>
              </w:rPr>
            </w:pPr>
            <w:r w:rsidRPr="00B728ED">
              <w:rPr>
                <w:sz w:val="20"/>
                <w:szCs w:val="20"/>
              </w:rPr>
              <w:t xml:space="preserve">468,150 </w:t>
            </w:r>
          </w:p>
        </w:tc>
        <w:tc>
          <w:tcPr>
            <w:tcW w:w="1870" w:type="dxa"/>
          </w:tcPr>
          <w:p w:rsidR="00FE651E" w:rsidRPr="00B728ED" w:rsidRDefault="00FE651E" w:rsidP="00FE651E">
            <w:pPr>
              <w:pStyle w:val="Default"/>
              <w:jc w:val="right"/>
              <w:rPr>
                <w:sz w:val="20"/>
                <w:szCs w:val="20"/>
              </w:rPr>
            </w:pPr>
            <w:r w:rsidRPr="00B728ED">
              <w:rPr>
                <w:sz w:val="20"/>
                <w:szCs w:val="20"/>
              </w:rPr>
              <w:t xml:space="preserve">77,383 </w:t>
            </w:r>
          </w:p>
        </w:tc>
        <w:tc>
          <w:tcPr>
            <w:tcW w:w="1870" w:type="dxa"/>
          </w:tcPr>
          <w:p w:rsidR="00FE651E" w:rsidRPr="00B728ED" w:rsidRDefault="00FE651E" w:rsidP="00FE651E">
            <w:pPr>
              <w:pStyle w:val="Default"/>
              <w:jc w:val="right"/>
              <w:rPr>
                <w:sz w:val="20"/>
                <w:szCs w:val="20"/>
              </w:rPr>
            </w:pPr>
            <w:r w:rsidRPr="00B728ED">
              <w:rPr>
                <w:sz w:val="20"/>
                <w:szCs w:val="20"/>
              </w:rPr>
              <w:t xml:space="preserve">1,773,549 </w:t>
            </w:r>
          </w:p>
        </w:tc>
      </w:tr>
      <w:tr w:rsidR="00FE651E" w:rsidRPr="00B728ED" w:rsidTr="00950741">
        <w:tc>
          <w:tcPr>
            <w:tcW w:w="1870" w:type="dxa"/>
          </w:tcPr>
          <w:p w:rsidR="00FE651E" w:rsidRPr="00B728ED" w:rsidRDefault="00FE651E" w:rsidP="00FE651E">
            <w:pPr>
              <w:jc w:val="both"/>
              <w:rPr>
                <w:lang w:val="bg-BG"/>
              </w:rPr>
            </w:pPr>
            <w:r w:rsidRPr="00B728ED">
              <w:rPr>
                <w:lang w:val="bg-BG"/>
              </w:rPr>
              <w:t>Белград</w:t>
            </w:r>
          </w:p>
        </w:tc>
        <w:tc>
          <w:tcPr>
            <w:tcW w:w="1870" w:type="dxa"/>
          </w:tcPr>
          <w:p w:rsidR="00FE651E" w:rsidRPr="00B728ED" w:rsidRDefault="00FE651E" w:rsidP="00FE651E">
            <w:pPr>
              <w:pStyle w:val="Default"/>
              <w:jc w:val="right"/>
              <w:rPr>
                <w:sz w:val="20"/>
                <w:szCs w:val="20"/>
              </w:rPr>
            </w:pPr>
            <w:r w:rsidRPr="00B728ED">
              <w:rPr>
                <w:sz w:val="20"/>
                <w:szCs w:val="20"/>
              </w:rPr>
              <w:t xml:space="preserve">203,656 </w:t>
            </w:r>
          </w:p>
        </w:tc>
        <w:tc>
          <w:tcPr>
            <w:tcW w:w="1870" w:type="dxa"/>
          </w:tcPr>
          <w:p w:rsidR="00FE651E" w:rsidRPr="00B728ED" w:rsidRDefault="00FE651E" w:rsidP="00FE651E">
            <w:pPr>
              <w:pStyle w:val="Default"/>
              <w:jc w:val="right"/>
              <w:rPr>
                <w:sz w:val="20"/>
                <w:szCs w:val="20"/>
              </w:rPr>
            </w:pPr>
            <w:r w:rsidRPr="00B728ED">
              <w:rPr>
                <w:sz w:val="20"/>
                <w:szCs w:val="20"/>
              </w:rPr>
              <w:t xml:space="preserve">121,028 </w:t>
            </w:r>
          </w:p>
        </w:tc>
        <w:tc>
          <w:tcPr>
            <w:tcW w:w="1870" w:type="dxa"/>
          </w:tcPr>
          <w:p w:rsidR="00FE651E" w:rsidRPr="00B728ED" w:rsidRDefault="00FE651E" w:rsidP="00FE651E">
            <w:pPr>
              <w:pStyle w:val="Default"/>
              <w:jc w:val="right"/>
              <w:rPr>
                <w:sz w:val="20"/>
                <w:szCs w:val="20"/>
              </w:rPr>
            </w:pPr>
            <w:r w:rsidRPr="00B728ED">
              <w:rPr>
                <w:sz w:val="20"/>
                <w:szCs w:val="20"/>
              </w:rPr>
              <w:t xml:space="preserve">0 </w:t>
            </w:r>
          </w:p>
        </w:tc>
        <w:tc>
          <w:tcPr>
            <w:tcW w:w="1870" w:type="dxa"/>
          </w:tcPr>
          <w:p w:rsidR="00FE651E" w:rsidRPr="00B728ED" w:rsidRDefault="00FE651E" w:rsidP="00FE651E">
            <w:pPr>
              <w:pStyle w:val="Default"/>
              <w:jc w:val="right"/>
              <w:rPr>
                <w:sz w:val="20"/>
                <w:szCs w:val="20"/>
              </w:rPr>
            </w:pPr>
            <w:r w:rsidRPr="00B728ED">
              <w:rPr>
                <w:sz w:val="20"/>
                <w:szCs w:val="20"/>
              </w:rPr>
              <w:t xml:space="preserve">324,684 </w:t>
            </w:r>
          </w:p>
        </w:tc>
      </w:tr>
      <w:tr w:rsidR="00FE651E" w:rsidRPr="00B728ED" w:rsidTr="00950741">
        <w:tc>
          <w:tcPr>
            <w:tcW w:w="1870" w:type="dxa"/>
          </w:tcPr>
          <w:p w:rsidR="00FE651E" w:rsidRPr="00B728ED" w:rsidRDefault="00FE651E" w:rsidP="00FE651E">
            <w:pPr>
              <w:jc w:val="both"/>
              <w:rPr>
                <w:lang w:val="bg-BG"/>
              </w:rPr>
            </w:pPr>
            <w:r w:rsidRPr="00B728ED">
              <w:rPr>
                <w:lang w:val="bg-BG"/>
              </w:rPr>
              <w:t>долен Дунав</w:t>
            </w:r>
          </w:p>
        </w:tc>
        <w:tc>
          <w:tcPr>
            <w:tcW w:w="1870" w:type="dxa"/>
          </w:tcPr>
          <w:p w:rsidR="00FE651E" w:rsidRPr="00B728ED" w:rsidRDefault="00FE651E" w:rsidP="00FE651E">
            <w:pPr>
              <w:pStyle w:val="Default"/>
              <w:jc w:val="right"/>
              <w:rPr>
                <w:sz w:val="20"/>
                <w:szCs w:val="20"/>
              </w:rPr>
            </w:pPr>
            <w:r w:rsidRPr="00B728ED">
              <w:rPr>
                <w:sz w:val="20"/>
                <w:szCs w:val="20"/>
              </w:rPr>
              <w:t xml:space="preserve">964,049 </w:t>
            </w:r>
          </w:p>
        </w:tc>
        <w:tc>
          <w:tcPr>
            <w:tcW w:w="1870" w:type="dxa"/>
          </w:tcPr>
          <w:p w:rsidR="00FE651E" w:rsidRPr="00B728ED" w:rsidRDefault="00FE651E" w:rsidP="00FE651E">
            <w:pPr>
              <w:pStyle w:val="Default"/>
              <w:jc w:val="right"/>
              <w:rPr>
                <w:sz w:val="20"/>
                <w:szCs w:val="20"/>
              </w:rPr>
            </w:pPr>
            <w:r w:rsidRPr="00B728ED">
              <w:rPr>
                <w:sz w:val="20"/>
                <w:szCs w:val="20"/>
              </w:rPr>
              <w:t xml:space="preserve">106,546 </w:t>
            </w:r>
          </w:p>
        </w:tc>
        <w:tc>
          <w:tcPr>
            <w:tcW w:w="1870" w:type="dxa"/>
          </w:tcPr>
          <w:p w:rsidR="00FE651E" w:rsidRPr="00B728ED" w:rsidRDefault="00FE651E" w:rsidP="00FE651E">
            <w:pPr>
              <w:pStyle w:val="Default"/>
              <w:jc w:val="right"/>
              <w:rPr>
                <w:sz w:val="20"/>
                <w:szCs w:val="20"/>
              </w:rPr>
            </w:pPr>
            <w:r w:rsidRPr="00B728ED">
              <w:rPr>
                <w:sz w:val="20"/>
                <w:szCs w:val="20"/>
              </w:rPr>
              <w:t xml:space="preserve">0 </w:t>
            </w:r>
          </w:p>
        </w:tc>
        <w:tc>
          <w:tcPr>
            <w:tcW w:w="1870" w:type="dxa"/>
          </w:tcPr>
          <w:p w:rsidR="00FE651E" w:rsidRPr="00B728ED" w:rsidRDefault="00FE651E" w:rsidP="00FE651E">
            <w:pPr>
              <w:pStyle w:val="Default"/>
              <w:jc w:val="right"/>
              <w:rPr>
                <w:sz w:val="20"/>
                <w:szCs w:val="20"/>
              </w:rPr>
            </w:pPr>
            <w:r w:rsidRPr="00B728ED">
              <w:rPr>
                <w:sz w:val="20"/>
                <w:szCs w:val="20"/>
              </w:rPr>
              <w:t xml:space="preserve">1,070,595 </w:t>
            </w:r>
          </w:p>
        </w:tc>
      </w:tr>
      <w:tr w:rsidR="00FE651E" w:rsidRPr="00B728ED" w:rsidTr="00950741">
        <w:tc>
          <w:tcPr>
            <w:tcW w:w="1870" w:type="dxa"/>
          </w:tcPr>
          <w:p w:rsidR="00FE651E" w:rsidRPr="00B728ED" w:rsidRDefault="00FE651E" w:rsidP="00FE651E">
            <w:pPr>
              <w:jc w:val="both"/>
              <w:rPr>
                <w:lang w:val="bg-BG"/>
              </w:rPr>
            </w:pPr>
            <w:r w:rsidRPr="00B728ED">
              <w:rPr>
                <w:lang w:val="bg-BG"/>
              </w:rPr>
              <w:t>Морава</w:t>
            </w:r>
          </w:p>
        </w:tc>
        <w:tc>
          <w:tcPr>
            <w:tcW w:w="1870" w:type="dxa"/>
          </w:tcPr>
          <w:p w:rsidR="00FE651E" w:rsidRPr="00B728ED" w:rsidRDefault="00FE651E" w:rsidP="00FE651E">
            <w:pPr>
              <w:pStyle w:val="Default"/>
              <w:jc w:val="right"/>
              <w:rPr>
                <w:sz w:val="20"/>
                <w:szCs w:val="20"/>
              </w:rPr>
            </w:pPr>
            <w:r w:rsidRPr="00B728ED">
              <w:rPr>
                <w:sz w:val="20"/>
                <w:szCs w:val="20"/>
              </w:rPr>
              <w:t xml:space="preserve">2,853,942 </w:t>
            </w:r>
          </w:p>
        </w:tc>
        <w:tc>
          <w:tcPr>
            <w:tcW w:w="1870" w:type="dxa"/>
          </w:tcPr>
          <w:p w:rsidR="00FE651E" w:rsidRPr="00B728ED" w:rsidRDefault="00FE651E" w:rsidP="00FE651E">
            <w:pPr>
              <w:pStyle w:val="Default"/>
              <w:jc w:val="right"/>
              <w:rPr>
                <w:sz w:val="20"/>
                <w:szCs w:val="20"/>
              </w:rPr>
            </w:pPr>
            <w:r w:rsidRPr="00B728ED">
              <w:rPr>
                <w:sz w:val="20"/>
                <w:szCs w:val="20"/>
              </w:rPr>
              <w:t xml:space="preserve">327,660 </w:t>
            </w:r>
          </w:p>
        </w:tc>
        <w:tc>
          <w:tcPr>
            <w:tcW w:w="1870" w:type="dxa"/>
          </w:tcPr>
          <w:p w:rsidR="00FE651E" w:rsidRPr="00B728ED" w:rsidRDefault="00FE651E" w:rsidP="00FE651E">
            <w:pPr>
              <w:pStyle w:val="Default"/>
              <w:jc w:val="right"/>
              <w:rPr>
                <w:sz w:val="20"/>
                <w:szCs w:val="20"/>
              </w:rPr>
            </w:pPr>
            <w:r w:rsidRPr="00B728ED">
              <w:rPr>
                <w:sz w:val="20"/>
                <w:szCs w:val="20"/>
              </w:rPr>
              <w:t xml:space="preserve">0 </w:t>
            </w:r>
          </w:p>
        </w:tc>
        <w:tc>
          <w:tcPr>
            <w:tcW w:w="1870" w:type="dxa"/>
          </w:tcPr>
          <w:p w:rsidR="00FE651E" w:rsidRPr="00B728ED" w:rsidRDefault="00FE651E" w:rsidP="00FE651E">
            <w:pPr>
              <w:pStyle w:val="Default"/>
              <w:jc w:val="right"/>
              <w:rPr>
                <w:sz w:val="20"/>
                <w:szCs w:val="20"/>
              </w:rPr>
            </w:pPr>
            <w:r w:rsidRPr="00B728ED">
              <w:rPr>
                <w:sz w:val="20"/>
                <w:szCs w:val="20"/>
              </w:rPr>
              <w:t xml:space="preserve">3,181,602 </w:t>
            </w:r>
          </w:p>
        </w:tc>
      </w:tr>
      <w:tr w:rsidR="00FE651E" w:rsidRPr="00B728ED" w:rsidTr="00950741">
        <w:tc>
          <w:tcPr>
            <w:tcW w:w="1870" w:type="dxa"/>
          </w:tcPr>
          <w:p w:rsidR="00FE651E" w:rsidRPr="00B728ED" w:rsidRDefault="00FE651E" w:rsidP="00FE651E">
            <w:pPr>
              <w:jc w:val="both"/>
              <w:rPr>
                <w:lang w:val="bg-BG"/>
              </w:rPr>
            </w:pPr>
            <w:r w:rsidRPr="00B728ED">
              <w:rPr>
                <w:lang w:val="bg-BG"/>
              </w:rPr>
              <w:t>Сава</w:t>
            </w:r>
          </w:p>
        </w:tc>
        <w:tc>
          <w:tcPr>
            <w:tcW w:w="1870" w:type="dxa"/>
          </w:tcPr>
          <w:p w:rsidR="00FE651E" w:rsidRPr="00B728ED" w:rsidRDefault="00FE651E" w:rsidP="00FE651E">
            <w:pPr>
              <w:pStyle w:val="Default"/>
              <w:jc w:val="right"/>
              <w:rPr>
                <w:sz w:val="20"/>
                <w:szCs w:val="20"/>
              </w:rPr>
            </w:pPr>
            <w:r w:rsidRPr="00B728ED">
              <w:rPr>
                <w:sz w:val="20"/>
                <w:szCs w:val="20"/>
              </w:rPr>
              <w:t xml:space="preserve">686,827 </w:t>
            </w:r>
          </w:p>
        </w:tc>
        <w:tc>
          <w:tcPr>
            <w:tcW w:w="1870" w:type="dxa"/>
          </w:tcPr>
          <w:p w:rsidR="00FE651E" w:rsidRPr="00B728ED" w:rsidRDefault="00FE651E" w:rsidP="00FE651E">
            <w:pPr>
              <w:pStyle w:val="Default"/>
              <w:jc w:val="right"/>
              <w:rPr>
                <w:sz w:val="20"/>
                <w:szCs w:val="20"/>
              </w:rPr>
            </w:pPr>
            <w:r w:rsidRPr="00B728ED">
              <w:rPr>
                <w:sz w:val="20"/>
                <w:szCs w:val="20"/>
              </w:rPr>
              <w:t xml:space="preserve">332,952 </w:t>
            </w:r>
          </w:p>
        </w:tc>
        <w:tc>
          <w:tcPr>
            <w:tcW w:w="1870" w:type="dxa"/>
          </w:tcPr>
          <w:p w:rsidR="00FE651E" w:rsidRPr="00B728ED" w:rsidRDefault="00FE651E" w:rsidP="00FE651E">
            <w:pPr>
              <w:pStyle w:val="Default"/>
              <w:jc w:val="right"/>
              <w:rPr>
                <w:sz w:val="20"/>
                <w:szCs w:val="20"/>
              </w:rPr>
            </w:pPr>
            <w:r w:rsidRPr="00B728ED">
              <w:rPr>
                <w:sz w:val="20"/>
                <w:szCs w:val="20"/>
              </w:rPr>
              <w:t xml:space="preserve">0 </w:t>
            </w:r>
          </w:p>
        </w:tc>
        <w:tc>
          <w:tcPr>
            <w:tcW w:w="1870" w:type="dxa"/>
          </w:tcPr>
          <w:p w:rsidR="00FE651E" w:rsidRPr="00B728ED" w:rsidRDefault="00FE651E" w:rsidP="00FE651E">
            <w:pPr>
              <w:pStyle w:val="Default"/>
              <w:jc w:val="right"/>
              <w:rPr>
                <w:sz w:val="20"/>
                <w:szCs w:val="20"/>
              </w:rPr>
            </w:pPr>
            <w:r w:rsidRPr="00B728ED">
              <w:rPr>
                <w:sz w:val="20"/>
                <w:szCs w:val="20"/>
              </w:rPr>
              <w:t xml:space="preserve">1,019,779 </w:t>
            </w:r>
          </w:p>
        </w:tc>
      </w:tr>
      <w:tr w:rsidR="00FE651E" w:rsidRPr="00B728ED" w:rsidTr="00950741">
        <w:tc>
          <w:tcPr>
            <w:tcW w:w="1870" w:type="dxa"/>
          </w:tcPr>
          <w:p w:rsidR="00FE651E" w:rsidRPr="00B728ED" w:rsidRDefault="00FE651E" w:rsidP="00FE651E">
            <w:pPr>
              <w:jc w:val="both"/>
              <w:rPr>
                <w:lang w:val="bg-BG"/>
              </w:rPr>
            </w:pPr>
            <w:r w:rsidRPr="00B728ED">
              <w:rPr>
                <w:lang w:val="bg-BG"/>
              </w:rPr>
              <w:t>Срем</w:t>
            </w:r>
          </w:p>
        </w:tc>
        <w:tc>
          <w:tcPr>
            <w:tcW w:w="1870" w:type="dxa"/>
          </w:tcPr>
          <w:p w:rsidR="00FE651E" w:rsidRPr="00B728ED" w:rsidRDefault="00FE651E" w:rsidP="00FE651E">
            <w:pPr>
              <w:pStyle w:val="Default"/>
              <w:jc w:val="right"/>
              <w:rPr>
                <w:sz w:val="20"/>
                <w:szCs w:val="20"/>
              </w:rPr>
            </w:pPr>
            <w:r w:rsidRPr="00B728ED">
              <w:rPr>
                <w:sz w:val="20"/>
                <w:szCs w:val="20"/>
              </w:rPr>
              <w:t xml:space="preserve">285,860 </w:t>
            </w:r>
          </w:p>
        </w:tc>
        <w:tc>
          <w:tcPr>
            <w:tcW w:w="1870" w:type="dxa"/>
          </w:tcPr>
          <w:p w:rsidR="00FE651E" w:rsidRPr="00B728ED" w:rsidRDefault="00FE651E" w:rsidP="00FE651E">
            <w:pPr>
              <w:pStyle w:val="Default"/>
              <w:jc w:val="right"/>
              <w:rPr>
                <w:sz w:val="20"/>
                <w:szCs w:val="20"/>
              </w:rPr>
            </w:pPr>
            <w:r w:rsidRPr="00B728ED">
              <w:rPr>
                <w:sz w:val="20"/>
                <w:szCs w:val="20"/>
              </w:rPr>
              <w:t xml:space="preserve">89,219 </w:t>
            </w:r>
          </w:p>
        </w:tc>
        <w:tc>
          <w:tcPr>
            <w:tcW w:w="1870" w:type="dxa"/>
          </w:tcPr>
          <w:p w:rsidR="00FE651E" w:rsidRPr="00B728ED" w:rsidRDefault="00FE651E" w:rsidP="00FE651E">
            <w:pPr>
              <w:pStyle w:val="Default"/>
              <w:jc w:val="right"/>
              <w:rPr>
                <w:sz w:val="20"/>
                <w:szCs w:val="20"/>
              </w:rPr>
            </w:pPr>
            <w:r w:rsidRPr="00B728ED">
              <w:rPr>
                <w:sz w:val="20"/>
                <w:szCs w:val="20"/>
              </w:rPr>
              <w:t xml:space="preserve">1,977 </w:t>
            </w:r>
          </w:p>
        </w:tc>
        <w:tc>
          <w:tcPr>
            <w:tcW w:w="1870" w:type="dxa"/>
          </w:tcPr>
          <w:p w:rsidR="00FE651E" w:rsidRPr="00B728ED" w:rsidRDefault="00FE651E" w:rsidP="00FE651E">
            <w:pPr>
              <w:pStyle w:val="Default"/>
              <w:jc w:val="right"/>
              <w:rPr>
                <w:sz w:val="20"/>
                <w:szCs w:val="20"/>
              </w:rPr>
            </w:pPr>
            <w:r w:rsidRPr="00B728ED">
              <w:rPr>
                <w:sz w:val="20"/>
                <w:szCs w:val="20"/>
              </w:rPr>
              <w:t xml:space="preserve">377,056 </w:t>
            </w:r>
          </w:p>
        </w:tc>
      </w:tr>
      <w:tr w:rsidR="00FE651E" w:rsidRPr="00B728ED" w:rsidTr="00950741">
        <w:tc>
          <w:tcPr>
            <w:tcW w:w="1870" w:type="dxa"/>
          </w:tcPr>
          <w:p w:rsidR="00FE651E" w:rsidRPr="00B728ED" w:rsidRDefault="00FE651E" w:rsidP="00FE651E">
            <w:pPr>
              <w:jc w:val="both"/>
              <w:rPr>
                <w:b/>
                <w:lang w:val="bg-BG"/>
              </w:rPr>
            </w:pPr>
            <w:r w:rsidRPr="00B728ED">
              <w:rPr>
                <w:b/>
                <w:lang w:val="bg-BG"/>
              </w:rPr>
              <w:t>Общо в Сърбия</w:t>
            </w:r>
          </w:p>
        </w:tc>
        <w:tc>
          <w:tcPr>
            <w:tcW w:w="1870" w:type="dxa"/>
          </w:tcPr>
          <w:p w:rsidR="00FE651E" w:rsidRPr="00B728ED" w:rsidRDefault="00FE651E" w:rsidP="00FE651E">
            <w:pPr>
              <w:pStyle w:val="Default"/>
              <w:jc w:val="right"/>
              <w:rPr>
                <w:b/>
                <w:sz w:val="20"/>
                <w:szCs w:val="20"/>
              </w:rPr>
            </w:pPr>
            <w:r w:rsidRPr="00B728ED">
              <w:rPr>
                <w:b/>
                <w:sz w:val="20"/>
                <w:szCs w:val="20"/>
              </w:rPr>
              <w:t xml:space="preserve">6,222,350 </w:t>
            </w:r>
          </w:p>
        </w:tc>
        <w:tc>
          <w:tcPr>
            <w:tcW w:w="1870" w:type="dxa"/>
          </w:tcPr>
          <w:p w:rsidR="00FE651E" w:rsidRPr="00B728ED" w:rsidRDefault="00FE651E" w:rsidP="00FE651E">
            <w:pPr>
              <w:pStyle w:val="Default"/>
              <w:jc w:val="right"/>
              <w:rPr>
                <w:b/>
                <w:sz w:val="20"/>
                <w:szCs w:val="20"/>
              </w:rPr>
            </w:pPr>
            <w:r w:rsidRPr="00B728ED">
              <w:rPr>
                <w:b/>
                <w:sz w:val="20"/>
                <w:szCs w:val="20"/>
              </w:rPr>
              <w:t xml:space="preserve">1,445,555 </w:t>
            </w:r>
          </w:p>
        </w:tc>
        <w:tc>
          <w:tcPr>
            <w:tcW w:w="1870" w:type="dxa"/>
          </w:tcPr>
          <w:p w:rsidR="00FE651E" w:rsidRPr="00B728ED" w:rsidRDefault="00FE651E" w:rsidP="00FE651E">
            <w:pPr>
              <w:pStyle w:val="Default"/>
              <w:jc w:val="right"/>
              <w:rPr>
                <w:b/>
                <w:sz w:val="20"/>
                <w:szCs w:val="20"/>
              </w:rPr>
            </w:pPr>
            <w:r w:rsidRPr="00B728ED">
              <w:rPr>
                <w:b/>
                <w:sz w:val="20"/>
                <w:szCs w:val="20"/>
              </w:rPr>
              <w:t xml:space="preserve">79,360 </w:t>
            </w:r>
          </w:p>
        </w:tc>
        <w:tc>
          <w:tcPr>
            <w:tcW w:w="1870" w:type="dxa"/>
          </w:tcPr>
          <w:p w:rsidR="00FE651E" w:rsidRPr="00B728ED" w:rsidRDefault="00FE651E" w:rsidP="00FE651E">
            <w:pPr>
              <w:pStyle w:val="Default"/>
              <w:jc w:val="right"/>
              <w:rPr>
                <w:b/>
                <w:sz w:val="20"/>
                <w:szCs w:val="20"/>
              </w:rPr>
            </w:pPr>
            <w:r w:rsidRPr="00B728ED">
              <w:rPr>
                <w:b/>
                <w:sz w:val="20"/>
                <w:szCs w:val="20"/>
              </w:rPr>
              <w:t xml:space="preserve">7,747,265 </w:t>
            </w:r>
          </w:p>
        </w:tc>
      </w:tr>
    </w:tbl>
    <w:p w:rsidR="00383B0F" w:rsidRPr="00B728ED" w:rsidRDefault="00383B0F" w:rsidP="007836EA">
      <w:pPr>
        <w:jc w:val="both"/>
        <w:rPr>
          <w:lang w:val="bg-BG"/>
        </w:rPr>
      </w:pPr>
    </w:p>
    <w:p w:rsidR="00334A07" w:rsidRPr="00B728ED" w:rsidRDefault="00341BF8" w:rsidP="007836EA">
      <w:pPr>
        <w:jc w:val="both"/>
        <w:rPr>
          <w:lang w:val="bg-BG"/>
        </w:rPr>
      </w:pPr>
      <w:r w:rsidRPr="00B728ED">
        <w:rPr>
          <w:lang w:val="bg-BG"/>
        </w:rPr>
        <w:t xml:space="preserve">Освен природните условия и процеси, особеностите на почвата и нейната деградация се оформя значително от постоянният натиск на човешката дейност, включително: </w:t>
      </w:r>
      <w:r w:rsidR="0078270C" w:rsidRPr="00B728ED">
        <w:rPr>
          <w:lang w:val="bg-BG"/>
        </w:rPr>
        <w:t xml:space="preserve">общностно развитие, инфраструктурно развитие, земеделие, лесовъдство, </w:t>
      </w:r>
      <w:r w:rsidR="009B6C55" w:rsidRPr="00B728ED">
        <w:rPr>
          <w:lang w:val="bg-BG"/>
        </w:rPr>
        <w:t xml:space="preserve">употреба на химични вещества и </w:t>
      </w:r>
      <w:r w:rsidR="009F6D77" w:rsidRPr="00B728ED">
        <w:rPr>
          <w:lang w:val="bg-BG"/>
        </w:rPr>
        <w:t xml:space="preserve">тревожно нарастващата употреба на селскостопанска земя с най-високо качество (предвидена за земелска употреба по закон в повечето страни), за така наречените инвестиции </w:t>
      </w:r>
      <w:r w:rsidR="00467FF8" w:rsidRPr="00B728ED">
        <w:rPr>
          <w:lang w:val="bg-BG"/>
        </w:rPr>
        <w:t xml:space="preserve">тип </w:t>
      </w:r>
      <w:r w:rsidR="00502953" w:rsidRPr="00B728ED">
        <w:rPr>
          <w:lang w:val="bg-BG"/>
        </w:rPr>
        <w:t xml:space="preserve">„на </w:t>
      </w:r>
      <w:r w:rsidR="00467FF8" w:rsidRPr="00B728ED">
        <w:rPr>
          <w:lang w:val="bg-BG"/>
        </w:rPr>
        <w:t>зелено</w:t>
      </w:r>
      <w:r w:rsidR="00502953" w:rsidRPr="00B728ED">
        <w:rPr>
          <w:lang w:val="bg-BG"/>
        </w:rPr>
        <w:t>“</w:t>
      </w:r>
      <w:r w:rsidR="00467FF8" w:rsidRPr="00B728ED">
        <w:rPr>
          <w:lang w:val="bg-BG"/>
        </w:rPr>
        <w:t>, въпреки че има земя с по-ниско качество или съор</w:t>
      </w:r>
      <w:r w:rsidR="002C5139" w:rsidRPr="00B728ED">
        <w:rPr>
          <w:lang w:val="bg-BG"/>
        </w:rPr>
        <w:t xml:space="preserve">ъжения в непосредствена близост, които </w:t>
      </w:r>
      <w:r w:rsidR="0071321A" w:rsidRPr="00B728ED">
        <w:rPr>
          <w:lang w:val="bg-BG"/>
        </w:rPr>
        <w:t xml:space="preserve">вече не могат да бъдат използвани поради влошаване и т.н. </w:t>
      </w:r>
      <w:r w:rsidR="007B2E7B" w:rsidRPr="00B728ED">
        <w:rPr>
          <w:lang w:val="bg-BG"/>
        </w:rPr>
        <w:t xml:space="preserve">Многобройни почвени функции са свързани с вода, а именно: напояване, водноелектрически централи, </w:t>
      </w:r>
      <w:r w:rsidR="00D43628" w:rsidRPr="00B728ED">
        <w:rPr>
          <w:lang w:val="bg-BG"/>
        </w:rPr>
        <w:t xml:space="preserve">градско развитие и т.н. От друга страна, начина на употреба на почвата може да </w:t>
      </w:r>
      <w:r w:rsidR="002438AB" w:rsidRPr="00B728ED">
        <w:rPr>
          <w:lang w:val="bg-BG"/>
        </w:rPr>
        <w:t>повлияе</w:t>
      </w:r>
      <w:r w:rsidR="00D43628" w:rsidRPr="00B728ED">
        <w:rPr>
          <w:lang w:val="bg-BG"/>
        </w:rPr>
        <w:t xml:space="preserve"> върху качеството на </w:t>
      </w:r>
      <w:r w:rsidR="0079242B" w:rsidRPr="00B728ED">
        <w:rPr>
          <w:lang w:val="bg-BG"/>
        </w:rPr>
        <w:t xml:space="preserve">водата и водните пътища, </w:t>
      </w:r>
      <w:r w:rsidR="002438AB" w:rsidRPr="00B728ED">
        <w:rPr>
          <w:lang w:val="bg-BG"/>
        </w:rPr>
        <w:t xml:space="preserve">така че това влияние трябва да бъде взето предвид при планиране на промяна във функцията на почвата. </w:t>
      </w:r>
      <w:r w:rsidR="004F5C67" w:rsidRPr="00B728ED">
        <w:rPr>
          <w:lang w:val="bg-BG"/>
        </w:rPr>
        <w:t>Програмата „Корине земно покритие“</w:t>
      </w:r>
      <w:r w:rsidR="00DC6551" w:rsidRPr="00B728ED">
        <w:rPr>
          <w:lang w:val="bg-BG"/>
        </w:rPr>
        <w:t xml:space="preserve"> 2006, която </w:t>
      </w:r>
      <w:r w:rsidR="0030452F" w:rsidRPr="00B728ED">
        <w:rPr>
          <w:lang w:val="bg-BG"/>
        </w:rPr>
        <w:t xml:space="preserve">засяга основната структура на земното покритие показа следната структура на земно покритие в Сърбия: </w:t>
      </w:r>
      <w:r w:rsidR="007F24C7" w:rsidRPr="00B728ED">
        <w:rPr>
          <w:lang w:val="bg-BG"/>
        </w:rPr>
        <w:t xml:space="preserve">земеделска земя възлиза на 57%, гориста </w:t>
      </w:r>
      <w:r w:rsidR="00BD14A2" w:rsidRPr="00B728ED">
        <w:rPr>
          <w:lang w:val="bg-BG"/>
        </w:rPr>
        <w:t>местност</w:t>
      </w:r>
      <w:r w:rsidR="007F24C7" w:rsidRPr="00B728ED">
        <w:rPr>
          <w:lang w:val="bg-BG"/>
        </w:rPr>
        <w:t xml:space="preserve"> 38%, градска земя 4% и водни и влажни земи представляват 1% от територията на страната.</w:t>
      </w:r>
    </w:p>
    <w:p w:rsidR="007F24C7" w:rsidRPr="00B728ED" w:rsidRDefault="009D5821" w:rsidP="00957C68">
      <w:pPr>
        <w:pStyle w:val="Heading4"/>
        <w:rPr>
          <w:b/>
          <w:lang w:val="bg-BG"/>
        </w:rPr>
      </w:pPr>
      <w:r w:rsidRPr="00B728ED">
        <w:rPr>
          <w:b/>
          <w:lang w:val="bg-BG"/>
        </w:rPr>
        <w:t xml:space="preserve">1.2.1.4. Биоразнообразие, георазнообразие, </w:t>
      </w:r>
      <w:r w:rsidR="00FB009A" w:rsidRPr="00B728ED">
        <w:rPr>
          <w:b/>
          <w:lang w:val="bg-BG"/>
        </w:rPr>
        <w:t>разнообразие специфично за даден район и опазване на природата</w:t>
      </w:r>
    </w:p>
    <w:p w:rsidR="00FB009A" w:rsidRPr="00B728ED" w:rsidRDefault="007F3ACE" w:rsidP="007836EA">
      <w:pPr>
        <w:jc w:val="both"/>
        <w:rPr>
          <w:lang w:val="bg-BG"/>
        </w:rPr>
      </w:pPr>
      <w:r w:rsidRPr="00B728ED">
        <w:rPr>
          <w:lang w:val="bg-BG"/>
        </w:rPr>
        <w:t xml:space="preserve">В биогеографски смисъл територията на Сърбия е разположена на </w:t>
      </w:r>
      <w:r w:rsidR="00E51B4D" w:rsidRPr="00B728ED">
        <w:rPr>
          <w:lang w:val="bg-BG"/>
        </w:rPr>
        <w:t xml:space="preserve">кръстопът между няколко региона, а именно Централно-Европейски регион, </w:t>
      </w:r>
      <w:r w:rsidR="0005474E" w:rsidRPr="00B728ED">
        <w:rPr>
          <w:lang w:val="bg-BG"/>
        </w:rPr>
        <w:t xml:space="preserve">Понтийски-Южен Сибирски и Средиземноморски-подсредиземноморски, а по отношение на високопланински планински релеф, т.е. </w:t>
      </w:r>
      <w:r w:rsidR="00971C35" w:rsidRPr="00B728ED">
        <w:rPr>
          <w:lang w:val="bg-BG"/>
        </w:rPr>
        <w:t xml:space="preserve">височинно зониране на флора и фауна, страната също така попада в рамките на Централния и Южноевропейски и Бореалски регион. </w:t>
      </w:r>
      <w:r w:rsidR="00246E50" w:rsidRPr="00B728ED">
        <w:rPr>
          <w:lang w:val="bg-BG"/>
        </w:rPr>
        <w:t xml:space="preserve">Основната особеност на биоразнообразието на Република Сърбия е необхватната екосистема, </w:t>
      </w:r>
      <w:r w:rsidR="005B5AB8" w:rsidRPr="00B728ED">
        <w:rPr>
          <w:lang w:val="bg-BG"/>
        </w:rPr>
        <w:t>биологични видове и генетично разнообразие, както и относително ограничените количества биологични ресурси, както потенциални така и</w:t>
      </w:r>
      <w:r w:rsidR="00F6089E" w:rsidRPr="00B728ED">
        <w:rPr>
          <w:lang w:val="bg-BG"/>
        </w:rPr>
        <w:t xml:space="preserve"> тези, които са вече използвани.</w:t>
      </w:r>
    </w:p>
    <w:p w:rsidR="009F757D" w:rsidRPr="00B728ED" w:rsidRDefault="009F757D" w:rsidP="007836EA">
      <w:pPr>
        <w:jc w:val="both"/>
        <w:rPr>
          <w:lang w:val="bg-BG"/>
        </w:rPr>
      </w:pPr>
      <w:r w:rsidRPr="00B728ED">
        <w:rPr>
          <w:lang w:val="bg-BG"/>
        </w:rPr>
        <w:t>В Сърбия са регистрирани общо 1,200 растителни общности и 500 под-</w:t>
      </w:r>
      <w:r w:rsidR="00872E4C" w:rsidRPr="00B728ED">
        <w:rPr>
          <w:lang w:val="bg-BG"/>
        </w:rPr>
        <w:t>общества</w:t>
      </w:r>
      <w:r w:rsidRPr="00B728ED">
        <w:rPr>
          <w:lang w:val="bg-BG"/>
        </w:rPr>
        <w:t xml:space="preserve">, разделени на 59 растителни класа. </w:t>
      </w:r>
      <w:r w:rsidR="00400250" w:rsidRPr="00B728ED">
        <w:rPr>
          <w:lang w:val="bg-BG"/>
        </w:rPr>
        <w:t>Голям брой</w:t>
      </w:r>
      <w:r w:rsidR="001905F9" w:rsidRPr="00B728ED">
        <w:rPr>
          <w:lang w:val="bg-BG"/>
        </w:rPr>
        <w:t xml:space="preserve"> от тези общности саендемичен реликт, особено </w:t>
      </w:r>
      <w:r w:rsidR="00092378" w:rsidRPr="00B728ED">
        <w:rPr>
          <w:lang w:val="bg-BG"/>
        </w:rPr>
        <w:t xml:space="preserve">тези, които се намират в дефилета, каньони, </w:t>
      </w:r>
      <w:r w:rsidR="006D7555" w:rsidRPr="00B728ED">
        <w:rPr>
          <w:lang w:val="bg-BG"/>
        </w:rPr>
        <w:t xml:space="preserve">тресавища и високопланински райони. </w:t>
      </w:r>
      <w:r w:rsidR="00B96BF8" w:rsidRPr="00B728ED">
        <w:rPr>
          <w:lang w:val="bg-BG"/>
        </w:rPr>
        <w:t xml:space="preserve">Въпреки, </w:t>
      </w:r>
      <w:r w:rsidR="000F6CCC" w:rsidRPr="00B728ED">
        <w:rPr>
          <w:lang w:val="bg-BG"/>
        </w:rPr>
        <w:t>че Сърбия заема само 1.9% от</w:t>
      </w:r>
      <w:r w:rsidR="00B96BF8" w:rsidRPr="00B728ED">
        <w:rPr>
          <w:lang w:val="bg-BG"/>
        </w:rPr>
        <w:t xml:space="preserve"> Европейският континент,</w:t>
      </w:r>
      <w:r w:rsidR="000F6CCC" w:rsidRPr="00B728ED">
        <w:rPr>
          <w:lang w:val="bg-BG"/>
        </w:rPr>
        <w:t xml:space="preserve">тя се слави с по-голямата част от Европейските екосистеми: 39% от </w:t>
      </w:r>
      <w:r w:rsidR="00FC5DD6" w:rsidRPr="00B728ED">
        <w:rPr>
          <w:lang w:val="bg-BG"/>
        </w:rPr>
        <w:t xml:space="preserve">васкуларната флора, 51% от </w:t>
      </w:r>
      <w:r w:rsidR="00CE108D" w:rsidRPr="00B728ED">
        <w:rPr>
          <w:lang w:val="bg-BG"/>
        </w:rPr>
        <w:t>ихтиофауната</w:t>
      </w:r>
      <w:r w:rsidR="004B6CA2" w:rsidRPr="00B728ED">
        <w:rPr>
          <w:lang w:val="bg-BG"/>
        </w:rPr>
        <w:t xml:space="preserve">, 49% от фауна влечуги и амфибии, 74% от авифауната </w:t>
      </w:r>
      <w:r w:rsidR="00CE108D" w:rsidRPr="00B728ED">
        <w:rPr>
          <w:lang w:val="bg-BG"/>
        </w:rPr>
        <w:t xml:space="preserve">и 67% от </w:t>
      </w:r>
      <w:r w:rsidR="009A5E2D" w:rsidRPr="00B728ED">
        <w:rPr>
          <w:lang w:val="bg-BG"/>
        </w:rPr>
        <w:t>бозай</w:t>
      </w:r>
      <w:r w:rsidR="005A32EE" w:rsidRPr="00B728ED">
        <w:rPr>
          <w:lang w:val="bg-BG"/>
        </w:rPr>
        <w:t>ни</w:t>
      </w:r>
      <w:r w:rsidR="009A5E2D" w:rsidRPr="00B728ED">
        <w:rPr>
          <w:lang w:val="bg-BG"/>
        </w:rPr>
        <w:t>ческата фауна на Европа.</w:t>
      </w:r>
    </w:p>
    <w:p w:rsidR="00AC63CB" w:rsidRPr="00B728ED" w:rsidRDefault="0047731C" w:rsidP="007836EA">
      <w:pPr>
        <w:jc w:val="both"/>
        <w:rPr>
          <w:lang w:val="bg-BG"/>
        </w:rPr>
      </w:pPr>
      <w:r w:rsidRPr="00B728ED">
        <w:rPr>
          <w:lang w:val="bg-BG"/>
        </w:rPr>
        <w:lastRenderedPageBreak/>
        <w:t xml:space="preserve">В Република Сърбия официално са регистрирани приблизително 44,200 </w:t>
      </w:r>
      <w:r w:rsidR="00C758F3" w:rsidRPr="00B728ED">
        <w:rPr>
          <w:lang w:val="bg-BG"/>
        </w:rPr>
        <w:t>таксони</w:t>
      </w:r>
      <w:r w:rsidRPr="00B728ED">
        <w:rPr>
          <w:lang w:val="bg-BG"/>
        </w:rPr>
        <w:t xml:space="preserve"> (биологи</w:t>
      </w:r>
      <w:r w:rsidR="00064E98" w:rsidRPr="00B728ED">
        <w:rPr>
          <w:lang w:val="bg-BG"/>
        </w:rPr>
        <w:t xml:space="preserve">чни видове и подвидове). Със записаните </w:t>
      </w:r>
      <w:r w:rsidR="00B30DDF" w:rsidRPr="00B728ED">
        <w:rPr>
          <w:lang w:val="bg-BG"/>
        </w:rPr>
        <w:t xml:space="preserve">си </w:t>
      </w:r>
      <w:r w:rsidR="00B90EA4" w:rsidRPr="00B728ED">
        <w:rPr>
          <w:lang w:val="bg-BG"/>
        </w:rPr>
        <w:t>3,662 т</w:t>
      </w:r>
      <w:r w:rsidR="00C43A42" w:rsidRPr="00B728ED">
        <w:rPr>
          <w:lang w:val="bg-BG"/>
        </w:rPr>
        <w:t>аксона</w:t>
      </w:r>
      <w:r w:rsidR="00B90EA4" w:rsidRPr="00B728ED">
        <w:rPr>
          <w:lang w:val="bg-BG"/>
        </w:rPr>
        <w:t xml:space="preserve"> от васкуларни растения на ниво биологичен вид и подвид (39% от </w:t>
      </w:r>
      <w:r w:rsidR="00B30DDF" w:rsidRPr="00B728ED">
        <w:rPr>
          <w:lang w:val="bg-BG"/>
        </w:rPr>
        <w:t>Европейската</w:t>
      </w:r>
      <w:r w:rsidR="00FB7B31" w:rsidRPr="00B728ED">
        <w:rPr>
          <w:lang w:val="bg-BG"/>
        </w:rPr>
        <w:t xml:space="preserve"> флора), Сърбия е сред страните с най-богато разнообразие на флората в Европа. </w:t>
      </w:r>
      <w:r w:rsidR="0001591E" w:rsidRPr="00B728ED">
        <w:rPr>
          <w:lang w:val="bg-BG"/>
        </w:rPr>
        <w:t xml:space="preserve">До 625 вида </w:t>
      </w:r>
      <w:r w:rsidR="00635758" w:rsidRPr="00B728ED">
        <w:rPr>
          <w:lang w:val="bg-BG"/>
        </w:rPr>
        <w:t>гъби (</w:t>
      </w:r>
      <w:r w:rsidR="00635758" w:rsidRPr="00B728ED">
        <w:rPr>
          <w:i/>
          <w:lang w:val="bg-BG"/>
        </w:rPr>
        <w:t>Макромицета</w:t>
      </w:r>
      <w:r w:rsidR="00635758" w:rsidRPr="00B728ED">
        <w:rPr>
          <w:lang w:val="bg-BG"/>
        </w:rPr>
        <w:t xml:space="preserve">) </w:t>
      </w:r>
      <w:r w:rsidR="00104E16" w:rsidRPr="00B728ED">
        <w:rPr>
          <w:lang w:val="bg-BG"/>
        </w:rPr>
        <w:t xml:space="preserve">и </w:t>
      </w:r>
      <w:r w:rsidR="007D09BF" w:rsidRPr="00B728ED">
        <w:rPr>
          <w:lang w:val="bg-BG"/>
        </w:rPr>
        <w:t xml:space="preserve">586 вида </w:t>
      </w:r>
      <w:r w:rsidR="0010036F" w:rsidRPr="00B728ED">
        <w:rPr>
          <w:lang w:val="bg-BG"/>
        </w:rPr>
        <w:t xml:space="preserve">лишеи са регистрирани и описани на територията на Република Сърбия, </w:t>
      </w:r>
      <w:r w:rsidR="00BC18CC" w:rsidRPr="00B728ED">
        <w:rPr>
          <w:lang w:val="bg-BG"/>
        </w:rPr>
        <w:t>но е преценено</w:t>
      </w:r>
      <w:r w:rsidR="00E619B2" w:rsidRPr="00B728ED">
        <w:rPr>
          <w:lang w:val="bg-BG"/>
        </w:rPr>
        <w:t xml:space="preserve">, че </w:t>
      </w:r>
      <w:r w:rsidR="002145DE" w:rsidRPr="00B728ED">
        <w:rPr>
          <w:lang w:val="bg-BG"/>
        </w:rPr>
        <w:t>броя гъбични видове е много по-висок. От 178 вида</w:t>
      </w:r>
      <w:r w:rsidR="00E619B2" w:rsidRPr="00B728ED">
        <w:rPr>
          <w:lang w:val="bg-BG"/>
        </w:rPr>
        <w:t xml:space="preserve">на Европейския червен списък, 42 </w:t>
      </w:r>
      <w:r w:rsidR="00FD31ED" w:rsidRPr="00B728ED">
        <w:rPr>
          <w:lang w:val="bg-BG"/>
        </w:rPr>
        <w:t xml:space="preserve">вида (23.6%) са в Сърбия. Между 98 и 110 рибни вида и </w:t>
      </w:r>
      <w:r w:rsidR="001604D6" w:rsidRPr="00B728ED">
        <w:rPr>
          <w:lang w:val="bg-BG"/>
        </w:rPr>
        <w:t>кръглоустни (циклостомата) с</w:t>
      </w:r>
      <w:r w:rsidR="00361B5B" w:rsidRPr="00B728ED">
        <w:rPr>
          <w:lang w:val="bg-BG"/>
        </w:rPr>
        <w:t xml:space="preserve">а регистрирани досега в Сърбия. </w:t>
      </w:r>
      <w:r w:rsidR="00244B67" w:rsidRPr="00B728ED">
        <w:rPr>
          <w:lang w:val="bg-BG"/>
        </w:rPr>
        <w:t>Тринайсет вида</w:t>
      </w:r>
      <w:r w:rsidR="00C779C2" w:rsidRPr="00B728ED">
        <w:rPr>
          <w:lang w:val="bg-BG"/>
        </w:rPr>
        <w:t xml:space="preserve"> са предложени за Червеният Списък на </w:t>
      </w:r>
      <w:r w:rsidR="00244B67" w:rsidRPr="00B728ED">
        <w:rPr>
          <w:lang w:val="bg-BG"/>
        </w:rPr>
        <w:t>гръбначни</w:t>
      </w:r>
      <w:r w:rsidR="00C43A42" w:rsidRPr="00B728ED">
        <w:rPr>
          <w:lang w:val="bg-BG"/>
        </w:rPr>
        <w:t xml:space="preserve"> животни в Сърбия, регистрирани са и 19 таксона</w:t>
      </w:r>
      <w:r w:rsidR="00D41C1E" w:rsidRPr="00B728ED">
        <w:rPr>
          <w:lang w:val="bg-BG"/>
        </w:rPr>
        <w:t xml:space="preserve"> с международн</w:t>
      </w:r>
      <w:r w:rsidR="00C43A42" w:rsidRPr="00B728ED">
        <w:rPr>
          <w:lang w:val="bg-BG"/>
        </w:rPr>
        <w:t xml:space="preserve">о значение. </w:t>
      </w:r>
      <w:r w:rsidR="003320C1" w:rsidRPr="00B728ED">
        <w:rPr>
          <w:lang w:val="bg-BG"/>
        </w:rPr>
        <w:t>Територията на Сърбия е дом за 21</w:t>
      </w:r>
      <w:r w:rsidR="00013F05" w:rsidRPr="00B728ED">
        <w:rPr>
          <w:lang w:val="bg-BG"/>
        </w:rPr>
        <w:t xml:space="preserve"> вида амфибии и 25 вида влечуги с приблизително 20 подвида. </w:t>
      </w:r>
      <w:r w:rsidR="00AF3CAB" w:rsidRPr="00B728ED">
        <w:rPr>
          <w:lang w:val="bg-BG"/>
        </w:rPr>
        <w:t>Броя</w:t>
      </w:r>
      <w:r w:rsidR="00C710F3" w:rsidRPr="00B728ED">
        <w:rPr>
          <w:lang w:val="bg-BG"/>
        </w:rPr>
        <w:t>т</w:t>
      </w:r>
      <w:r w:rsidR="00AF3CAB" w:rsidRPr="00B728ED">
        <w:rPr>
          <w:lang w:val="bg-BG"/>
        </w:rPr>
        <w:t xml:space="preserve"> птичи видове за всички категории в Сърбия </w:t>
      </w:r>
      <w:r w:rsidR="00420A29" w:rsidRPr="00B728ED">
        <w:rPr>
          <w:lang w:val="bg-BG"/>
        </w:rPr>
        <w:t xml:space="preserve">е около 360 </w:t>
      </w:r>
      <w:r w:rsidR="00AF3CAB" w:rsidRPr="00B728ED">
        <w:rPr>
          <w:lang w:val="bg-BG"/>
        </w:rPr>
        <w:t xml:space="preserve">(гнездящи птици, птичи видове в Сърбия по време на </w:t>
      </w:r>
      <w:r w:rsidR="00570490" w:rsidRPr="00B728ED">
        <w:rPr>
          <w:lang w:val="bg-BG"/>
        </w:rPr>
        <w:t xml:space="preserve">зимата, регистрираните по време на миграция и потенциално </w:t>
      </w:r>
      <w:r w:rsidR="00420A29" w:rsidRPr="00B728ED">
        <w:rPr>
          <w:lang w:val="bg-BG"/>
        </w:rPr>
        <w:t>присъстващите птици)</w:t>
      </w:r>
      <w:r w:rsidR="00C710F3" w:rsidRPr="00B728ED">
        <w:rPr>
          <w:lang w:val="bg-BG"/>
        </w:rPr>
        <w:t xml:space="preserve">, и 343 са с международно значение. До 94 вида бозайници или 50.51% от </w:t>
      </w:r>
      <w:r w:rsidR="0079630D" w:rsidRPr="00B728ED">
        <w:rPr>
          <w:lang w:val="bg-BG"/>
        </w:rPr>
        <w:t>общата териофауна на</w:t>
      </w:r>
      <w:r w:rsidR="009F3FF9" w:rsidRPr="00B728ED">
        <w:rPr>
          <w:lang w:val="bg-BG"/>
        </w:rPr>
        <w:t xml:space="preserve"> Европа е регистрирана досега в</w:t>
      </w:r>
      <w:r w:rsidR="0079630D" w:rsidRPr="00B728ED">
        <w:rPr>
          <w:lang w:val="bg-BG"/>
        </w:rPr>
        <w:t xml:space="preserve"> Сърбия, </w:t>
      </w:r>
      <w:r w:rsidR="004F459F" w:rsidRPr="00B728ED">
        <w:rPr>
          <w:lang w:val="bg-BG"/>
        </w:rPr>
        <w:t>от които 68 вида са в Предварителния Червен списък на гръбначни животни в Сърбия и 16 са в Европейския Червен списък.</w:t>
      </w:r>
    </w:p>
    <w:p w:rsidR="004F459F" w:rsidRPr="00B728ED" w:rsidRDefault="00990AD1" w:rsidP="007836EA">
      <w:pPr>
        <w:jc w:val="both"/>
        <w:rPr>
          <w:lang w:val="bg-BG"/>
        </w:rPr>
      </w:pPr>
      <w:r w:rsidRPr="00B728ED">
        <w:rPr>
          <w:lang w:val="bg-BG"/>
        </w:rPr>
        <w:t xml:space="preserve">Сърбия е дом на 460 района с природни ценности, които са поставени под защита, включително 5 национални парка, 17 природни парка, 20 </w:t>
      </w:r>
      <w:r w:rsidR="00111C9D" w:rsidRPr="00B728ED">
        <w:rPr>
          <w:lang w:val="bg-BG"/>
        </w:rPr>
        <w:t>ландшафта</w:t>
      </w:r>
      <w:r w:rsidR="00B74C01" w:rsidRPr="00B728ED">
        <w:rPr>
          <w:lang w:val="bg-BG"/>
        </w:rPr>
        <w:t xml:space="preserve"> с изключителни осо</w:t>
      </w:r>
      <w:r w:rsidR="004E6C3D" w:rsidRPr="00B728ED">
        <w:rPr>
          <w:lang w:val="bg-BG"/>
        </w:rPr>
        <w:t xml:space="preserve">бености, 68 природни резервата </w:t>
      </w:r>
      <w:r w:rsidR="00A721FE" w:rsidRPr="00B728ED">
        <w:rPr>
          <w:lang w:val="bg-BG"/>
        </w:rPr>
        <w:t xml:space="preserve">–строги и специални, 309 природни паметника (ботанически-дендрологични, геоморфоложки, геоложки и хидроложки) и 3 защитени </w:t>
      </w:r>
      <w:r w:rsidR="00AF5818" w:rsidRPr="00B728ED">
        <w:rPr>
          <w:lang w:val="bg-BG"/>
        </w:rPr>
        <w:t>м</w:t>
      </w:r>
      <w:r w:rsidR="00102F9C" w:rsidRPr="00B728ED">
        <w:rPr>
          <w:lang w:val="bg-BG"/>
        </w:rPr>
        <w:t>естообитания, с цел да се запазва</w:t>
      </w:r>
      <w:r w:rsidR="00B02662" w:rsidRPr="00B728ED">
        <w:rPr>
          <w:lang w:val="bg-BG"/>
        </w:rPr>
        <w:t>т</w:t>
      </w:r>
      <w:r w:rsidR="00102F9C" w:rsidRPr="00B728ED">
        <w:rPr>
          <w:lang w:val="bg-BG"/>
        </w:rPr>
        <w:t>, подобрява</w:t>
      </w:r>
      <w:r w:rsidR="00B02662" w:rsidRPr="00B728ED">
        <w:rPr>
          <w:lang w:val="bg-BG"/>
        </w:rPr>
        <w:t>т</w:t>
      </w:r>
      <w:r w:rsidR="00102F9C" w:rsidRPr="00B728ED">
        <w:rPr>
          <w:lang w:val="bg-BG"/>
        </w:rPr>
        <w:t xml:space="preserve">и устойчиво да се употребяват особеностите на флората и фауната, геоложкото наследство и </w:t>
      </w:r>
      <w:r w:rsidR="007D3372" w:rsidRPr="00B728ED">
        <w:rPr>
          <w:lang w:val="bg-BG"/>
        </w:rPr>
        <w:t xml:space="preserve">релефа на тези региони както и 38 района с интегрирани културно-исторически и природни ценности, </w:t>
      </w:r>
      <w:r w:rsidR="00B02662" w:rsidRPr="00B728ED">
        <w:rPr>
          <w:lang w:val="bg-BG"/>
        </w:rPr>
        <w:t xml:space="preserve">т.е. райони с недвижимо културно наследство. </w:t>
      </w:r>
      <w:r w:rsidR="00E75FC7" w:rsidRPr="00B728ED">
        <w:rPr>
          <w:lang w:val="bg-BG"/>
        </w:rPr>
        <w:t xml:space="preserve">Строго защитени диви видове растения, животни и гъби </w:t>
      </w:r>
      <w:r w:rsidR="005413A2" w:rsidRPr="00B728ED">
        <w:rPr>
          <w:lang w:val="bg-BG"/>
        </w:rPr>
        <w:t xml:space="preserve">включват 1,759 вида, а именно: 1,032 типа животни, 75 типа гъби, 627 типа растения и 25 типа водорасли, </w:t>
      </w:r>
      <w:r w:rsidR="00B33BB0" w:rsidRPr="00B728ED">
        <w:rPr>
          <w:lang w:val="bg-BG"/>
        </w:rPr>
        <w:t>като</w:t>
      </w:r>
      <w:r w:rsidR="005413A2" w:rsidRPr="00B728ED">
        <w:rPr>
          <w:lang w:val="bg-BG"/>
        </w:rPr>
        <w:t xml:space="preserve"> категорията на защитените диви биологични видове р</w:t>
      </w:r>
      <w:r w:rsidR="00B33BB0" w:rsidRPr="00B728ED">
        <w:rPr>
          <w:lang w:val="bg-BG"/>
        </w:rPr>
        <w:t>астения, животни и гъби включва</w:t>
      </w:r>
      <w:r w:rsidR="005413A2" w:rsidRPr="00B728ED">
        <w:rPr>
          <w:lang w:val="bg-BG"/>
        </w:rPr>
        <w:t xml:space="preserve"> 854 вида, а именно 258 типа животни, 37 типа гъби и 559 типа растения. </w:t>
      </w:r>
    </w:p>
    <w:p w:rsidR="005413A2" w:rsidRPr="00B728ED" w:rsidRDefault="005F65EF" w:rsidP="007836EA">
      <w:pPr>
        <w:jc w:val="both"/>
        <w:rPr>
          <w:lang w:val="bg-BG"/>
        </w:rPr>
      </w:pPr>
      <w:r w:rsidRPr="00B728ED">
        <w:rPr>
          <w:lang w:val="bg-BG"/>
        </w:rPr>
        <w:t>Общата площ на защитените райони възлиза на 583,183 хектара, което представлява 6.6% от територията на Сърбия.</w:t>
      </w:r>
      <w:r w:rsidR="009F7546" w:rsidRPr="00B728ED">
        <w:rPr>
          <w:lang w:val="bg-BG"/>
        </w:rPr>
        <w:t xml:space="preserve"> Поради това, Сърбия е сред Европейските </w:t>
      </w:r>
      <w:r w:rsidR="001046D4" w:rsidRPr="00B728ED">
        <w:rPr>
          <w:lang w:val="bg-BG"/>
        </w:rPr>
        <w:t>страни, които имат доста малък дял от зони</w:t>
      </w:r>
      <w:r w:rsidR="00A279D5" w:rsidRPr="00B728ED">
        <w:rPr>
          <w:lang w:val="bg-BG"/>
        </w:rPr>
        <w:t>, които са</w:t>
      </w:r>
      <w:r w:rsidR="001046D4" w:rsidRPr="00B728ED">
        <w:rPr>
          <w:lang w:val="bg-BG"/>
        </w:rPr>
        <w:t xml:space="preserve"> защитени като природно наследство в рамките на държавната територия.</w:t>
      </w:r>
      <w:r w:rsidR="00D56B36" w:rsidRPr="00B728ED">
        <w:rPr>
          <w:lang w:val="bg-BG"/>
        </w:rPr>
        <w:t xml:space="preserve"> По отношение на защитените територии, Категория </w:t>
      </w:r>
      <w:r w:rsidR="00D56B36" w:rsidRPr="00B728ED">
        <w:t>I</w:t>
      </w:r>
      <w:r w:rsidR="005B1463" w:rsidRPr="00B728ED">
        <w:rPr>
          <w:lang w:val="bg-BG"/>
        </w:rPr>
        <w:t>от</w:t>
      </w:r>
      <w:r w:rsidR="003F445F" w:rsidRPr="00B728ED">
        <w:rPr>
          <w:lang w:val="bg-BG"/>
        </w:rPr>
        <w:t xml:space="preserve"> защитния режим е установен</w:t>
      </w:r>
      <w:r w:rsidR="009B63BA" w:rsidRPr="00B728ED">
        <w:rPr>
          <w:lang w:val="bg-BG"/>
        </w:rPr>
        <w:t>а</w:t>
      </w:r>
      <w:r w:rsidR="003F445F" w:rsidRPr="00B728ED">
        <w:rPr>
          <w:lang w:val="bg-BG"/>
        </w:rPr>
        <w:t xml:space="preserve"> на площ от 19,456 хектара, което представлява 0.0023% от територия </w:t>
      </w:r>
      <w:r w:rsidR="006028FB" w:rsidRPr="00B728ED">
        <w:rPr>
          <w:lang w:val="bg-BG"/>
        </w:rPr>
        <w:t xml:space="preserve">на Сърбия </w:t>
      </w:r>
      <w:r w:rsidR="003F445F" w:rsidRPr="00B728ED">
        <w:rPr>
          <w:lang w:val="bg-BG"/>
        </w:rPr>
        <w:t>(3.89% от защитените</w:t>
      </w:r>
      <w:r w:rsidR="001D6678" w:rsidRPr="00B728ED">
        <w:rPr>
          <w:lang w:val="bg-BG"/>
        </w:rPr>
        <w:t xml:space="preserve"> територии), </w:t>
      </w:r>
      <w:r w:rsidR="009B63BA" w:rsidRPr="00B728ED">
        <w:rPr>
          <w:lang w:val="bg-BG"/>
        </w:rPr>
        <w:t xml:space="preserve">Категория </w:t>
      </w:r>
      <w:r w:rsidR="009B63BA" w:rsidRPr="00B728ED">
        <w:t>II</w:t>
      </w:r>
      <w:r w:rsidR="006028FB" w:rsidRPr="00B728ED">
        <w:rPr>
          <w:lang w:val="bg-BG"/>
        </w:rPr>
        <w:t xml:space="preserve"> над 88,537 хектара или 0.010% от територията на Сърбия (15.16% от защитените територии), като над 80% от защитените територии спадат в Катерогия III от защитния режим. </w:t>
      </w:r>
      <w:r w:rsidR="004B779C" w:rsidRPr="00B728ED">
        <w:rPr>
          <w:lang w:val="bg-BG"/>
        </w:rPr>
        <w:t xml:space="preserve">Поради защитните режими, защитените територии сега не изискват пълно ограничаван на икономическото развитие на национално и регионално ниво. </w:t>
      </w:r>
    </w:p>
    <w:p w:rsidR="00D24032" w:rsidRPr="00B728ED" w:rsidRDefault="00F2275C" w:rsidP="007836EA">
      <w:pPr>
        <w:jc w:val="both"/>
        <w:rPr>
          <w:lang w:val="bg-BG"/>
        </w:rPr>
      </w:pPr>
      <w:r w:rsidRPr="00B728ED">
        <w:rPr>
          <w:lang w:val="bg-BG"/>
        </w:rPr>
        <w:t>Международен защитен</w:t>
      </w:r>
      <w:r w:rsidR="004B796D" w:rsidRPr="00B728ED">
        <w:rPr>
          <w:lang w:val="bg-BG"/>
        </w:rPr>
        <w:t xml:space="preserve"> статус бе даден на 10 области </w:t>
      </w:r>
      <w:r w:rsidR="00F27598" w:rsidRPr="00B728ED">
        <w:rPr>
          <w:lang w:val="bg-BG"/>
        </w:rPr>
        <w:t xml:space="preserve">поставени в Списъка на </w:t>
      </w:r>
      <w:r w:rsidR="00123931" w:rsidRPr="00B728ED">
        <w:rPr>
          <w:lang w:val="bg-BG"/>
        </w:rPr>
        <w:t xml:space="preserve">влажните зони с международно значение въз основа на </w:t>
      </w:r>
      <w:r w:rsidR="00A01BB7" w:rsidRPr="00B728ED">
        <w:rPr>
          <w:lang w:val="bg-BG"/>
        </w:rPr>
        <w:t>Конвенцията по влажните зони с международно значение, по-специално като местообитания за водолюбиви птици (Рамсарска Конвенция)</w:t>
      </w:r>
      <w:r w:rsidR="00A64CAE" w:rsidRPr="00B728ED">
        <w:rPr>
          <w:lang w:val="bg-BG"/>
        </w:rPr>
        <w:t>, които заемат общо 63,</w:t>
      </w:r>
      <w:r w:rsidR="00A01BB7" w:rsidRPr="00B728ED">
        <w:rPr>
          <w:lang w:val="bg-BG"/>
        </w:rPr>
        <w:t>319хектара</w:t>
      </w:r>
      <w:r w:rsidR="00A64CAE" w:rsidRPr="00B728ED">
        <w:rPr>
          <w:lang w:val="bg-BG"/>
        </w:rPr>
        <w:t xml:space="preserve">и една област поставена в Списъка от биосферни резерви въз основа на програмата на ЮНЕСКО </w:t>
      </w:r>
      <w:r w:rsidR="00A64CAE" w:rsidRPr="00B728ED">
        <w:rPr>
          <w:i/>
          <w:lang w:val="bg-BG"/>
        </w:rPr>
        <w:t>„Чове</w:t>
      </w:r>
      <w:r w:rsidR="00951E25" w:rsidRPr="00B728ED">
        <w:rPr>
          <w:i/>
          <w:lang w:val="bg-BG"/>
        </w:rPr>
        <w:t>к</w:t>
      </w:r>
      <w:r w:rsidR="008136B5" w:rsidRPr="00B728ED">
        <w:rPr>
          <w:i/>
          <w:lang w:val="bg-BG"/>
        </w:rPr>
        <w:t>ът</w:t>
      </w:r>
      <w:r w:rsidR="00951E25" w:rsidRPr="00B728ED">
        <w:rPr>
          <w:i/>
          <w:lang w:val="bg-BG"/>
        </w:rPr>
        <w:t xml:space="preserve"> и биосфера</w:t>
      </w:r>
      <w:r w:rsidR="008136B5" w:rsidRPr="00B728ED">
        <w:rPr>
          <w:i/>
          <w:lang w:val="bg-BG"/>
        </w:rPr>
        <w:t>та“ (</w:t>
      </w:r>
      <w:r w:rsidR="008136B5" w:rsidRPr="00B728ED">
        <w:rPr>
          <w:i/>
        </w:rPr>
        <w:t>MAB</w:t>
      </w:r>
      <w:r w:rsidR="008136B5" w:rsidRPr="00B728ED">
        <w:rPr>
          <w:i/>
          <w:lang w:val="bg-BG"/>
        </w:rPr>
        <w:t>)</w:t>
      </w:r>
      <w:r w:rsidR="006A0D67" w:rsidRPr="00B728ED">
        <w:rPr>
          <w:lang w:val="bg-BG"/>
        </w:rPr>
        <w:t>, която заема общо 53,800 хектара.</w:t>
      </w:r>
      <w:r w:rsidR="00110B0F" w:rsidRPr="00B728ED">
        <w:rPr>
          <w:lang w:val="bg-BG"/>
        </w:rPr>
        <w:t xml:space="preserve"> Въз основа на </w:t>
      </w:r>
      <w:r w:rsidR="003D4648" w:rsidRPr="00B728ED">
        <w:rPr>
          <w:lang w:val="bg-BG"/>
        </w:rPr>
        <w:t>съответни международни п</w:t>
      </w:r>
      <w:r w:rsidR="00E5509A" w:rsidRPr="00B728ED">
        <w:rPr>
          <w:lang w:val="bg-BG"/>
        </w:rPr>
        <w:t>рограми, Република Сърбия е дом</w:t>
      </w:r>
      <w:r w:rsidR="003D4648" w:rsidRPr="00B728ED">
        <w:rPr>
          <w:lang w:val="bg-BG"/>
        </w:rPr>
        <w:t xml:space="preserve"> на 42 </w:t>
      </w:r>
      <w:r w:rsidR="00345BCF" w:rsidRPr="00B728ED">
        <w:rPr>
          <w:lang w:val="bg-BG"/>
        </w:rPr>
        <w:t xml:space="preserve">Важни </w:t>
      </w:r>
      <w:r w:rsidR="003D4648" w:rsidRPr="00B728ED">
        <w:rPr>
          <w:lang w:val="bg-BG"/>
        </w:rPr>
        <w:t>Птичи Райони с международно значение</w:t>
      </w:r>
      <w:r w:rsidR="00345BCF" w:rsidRPr="00B728ED">
        <w:rPr>
          <w:lang w:val="bg-BG"/>
        </w:rPr>
        <w:t xml:space="preserve"> (</w:t>
      </w:r>
      <w:r w:rsidR="00B2444F" w:rsidRPr="00B728ED">
        <w:t>IBA</w:t>
      </w:r>
      <w:r w:rsidR="00B2444F" w:rsidRPr="00B728ED">
        <w:rPr>
          <w:lang w:val="bg-BG"/>
        </w:rPr>
        <w:t xml:space="preserve">), </w:t>
      </w:r>
      <w:r w:rsidR="00C54F68" w:rsidRPr="00B728ED">
        <w:rPr>
          <w:lang w:val="bg-BG"/>
        </w:rPr>
        <w:t xml:space="preserve">61 Важни Растителни Райони </w:t>
      </w:r>
      <w:r w:rsidR="00BF6089" w:rsidRPr="00B728ED">
        <w:rPr>
          <w:lang w:val="bg-BG"/>
        </w:rPr>
        <w:t>(</w:t>
      </w:r>
      <w:r w:rsidR="00BF6089" w:rsidRPr="00B728ED">
        <w:t>IPA</w:t>
      </w:r>
      <w:r w:rsidR="00BF6089" w:rsidRPr="00B728ED">
        <w:rPr>
          <w:lang w:val="bg-BG"/>
        </w:rPr>
        <w:t xml:space="preserve">) и 40 </w:t>
      </w:r>
      <w:r w:rsidR="00E062AC" w:rsidRPr="00B728ED">
        <w:rPr>
          <w:lang w:val="bg-BG"/>
        </w:rPr>
        <w:t>Основни Райони за П</w:t>
      </w:r>
      <w:r w:rsidR="00BF6089" w:rsidRPr="00B728ED">
        <w:rPr>
          <w:lang w:val="bg-BG"/>
        </w:rPr>
        <w:t>еперуди (</w:t>
      </w:r>
      <w:r w:rsidR="00BF6089" w:rsidRPr="00B728ED">
        <w:t>PBA</w:t>
      </w:r>
      <w:r w:rsidR="00BF6089" w:rsidRPr="00B728ED">
        <w:rPr>
          <w:lang w:val="bg-BG"/>
        </w:rPr>
        <w:t>).</w:t>
      </w:r>
      <w:r w:rsidR="00C620D3" w:rsidRPr="00B728ED">
        <w:rPr>
          <w:lang w:val="bg-BG"/>
        </w:rPr>
        <w:t xml:space="preserve"> Въз основа на </w:t>
      </w:r>
      <w:r w:rsidR="00D50576" w:rsidRPr="00B728ED">
        <w:rPr>
          <w:lang w:val="bg-BG"/>
        </w:rPr>
        <w:t xml:space="preserve">Конвенция за опазване на дивата европейска флора и фауна и природните местообитания </w:t>
      </w:r>
      <w:r w:rsidR="00C620D3" w:rsidRPr="00B728ED">
        <w:rPr>
          <w:lang w:val="bg-BG"/>
        </w:rPr>
        <w:t xml:space="preserve">(Конвенция Берн), </w:t>
      </w:r>
      <w:r w:rsidR="00D50576" w:rsidRPr="00B728ED">
        <w:rPr>
          <w:lang w:val="bg-BG"/>
        </w:rPr>
        <w:t xml:space="preserve">Мрежата Емералд в Сърбия </w:t>
      </w:r>
      <w:r w:rsidR="00D24032" w:rsidRPr="00B728ED">
        <w:rPr>
          <w:lang w:val="bg-BG"/>
        </w:rPr>
        <w:t>включва 61 области на обща площ 1,019,270 хектара, или около 11.5% от територията на Република Сърбия.</w:t>
      </w:r>
    </w:p>
    <w:p w:rsidR="00D24032" w:rsidRPr="00B728ED" w:rsidRDefault="00E247EB" w:rsidP="007836EA">
      <w:pPr>
        <w:jc w:val="both"/>
        <w:rPr>
          <w:lang w:val="bg-BG"/>
        </w:rPr>
      </w:pPr>
      <w:r w:rsidRPr="00B728ED">
        <w:rPr>
          <w:lang w:val="bg-BG"/>
        </w:rPr>
        <w:lastRenderedPageBreak/>
        <w:t>Постановлението за Екологична Мрежа (Официален Държавен Вестник на Република Сърбия, бр.102/2010 от 30 Декември 2010г.) създава Екологична Мрежа</w:t>
      </w:r>
      <w:r w:rsidR="003C0710" w:rsidRPr="00B728ED">
        <w:rPr>
          <w:lang w:val="bg-BG"/>
        </w:rPr>
        <w:t xml:space="preserve"> в Република Сърбия</w:t>
      </w:r>
      <w:r w:rsidR="00E80D0B" w:rsidRPr="00B728ED">
        <w:rPr>
          <w:lang w:val="bg-BG"/>
        </w:rPr>
        <w:t xml:space="preserve"> с цел да се запази </w:t>
      </w:r>
      <w:r w:rsidR="00C152CE" w:rsidRPr="00B728ED">
        <w:rPr>
          <w:lang w:val="bg-BG"/>
        </w:rPr>
        <w:t xml:space="preserve">биологичното и </w:t>
      </w:r>
      <w:r w:rsidR="00111C9D" w:rsidRPr="00B728ED">
        <w:rPr>
          <w:lang w:val="bg-BG"/>
        </w:rPr>
        <w:t>ландшафтно</w:t>
      </w:r>
      <w:r w:rsidR="00C152CE" w:rsidRPr="00B728ED">
        <w:rPr>
          <w:lang w:val="bg-BG"/>
        </w:rPr>
        <w:t xml:space="preserve"> разнообразие и местообитания с особена важност, както и за да запази, възстанови и/или подобри увредени местообитания и </w:t>
      </w:r>
      <w:r w:rsidR="00A47ABE" w:rsidRPr="00B728ED">
        <w:rPr>
          <w:lang w:val="bg-BG"/>
        </w:rPr>
        <w:t xml:space="preserve">запази определени биологични видове. </w:t>
      </w:r>
      <w:r w:rsidR="007C6E09" w:rsidRPr="00B728ED">
        <w:rPr>
          <w:lang w:val="bg-BG"/>
        </w:rPr>
        <w:t xml:space="preserve">Екологичната мрежа се състои от: екологично значими области, екологични коридори, </w:t>
      </w:r>
      <w:r w:rsidR="00DD2582" w:rsidRPr="00B728ED">
        <w:rPr>
          <w:lang w:val="bg-BG"/>
        </w:rPr>
        <w:t>буферни зони, които намаляват отрицателните влияния върху околната среда</w:t>
      </w:r>
      <w:r w:rsidR="00531482" w:rsidRPr="00B728ED">
        <w:rPr>
          <w:lang w:val="bg-BG"/>
        </w:rPr>
        <w:t xml:space="preserve"> в екологично значими области, и екологични коридори. Общо 101 значими екологични</w:t>
      </w:r>
      <w:r w:rsidR="00A94552" w:rsidRPr="00B728ED">
        <w:rPr>
          <w:lang w:val="bg-BG"/>
        </w:rPr>
        <w:t xml:space="preserve"> области са разпръснати на</w:t>
      </w:r>
      <w:r w:rsidR="00C502F4" w:rsidRPr="00B728ED">
        <w:rPr>
          <w:lang w:val="bg-BG"/>
        </w:rPr>
        <w:t xml:space="preserve"> площ</w:t>
      </w:r>
      <w:r w:rsidR="00531482" w:rsidRPr="00B728ED">
        <w:rPr>
          <w:lang w:val="bg-BG"/>
        </w:rPr>
        <w:t xml:space="preserve"> от 1,849,201.77 хектара. </w:t>
      </w:r>
    </w:p>
    <w:p w:rsidR="0031636A" w:rsidRPr="00B728ED" w:rsidRDefault="00AE11E5" w:rsidP="00EA39CD">
      <w:pPr>
        <w:pStyle w:val="Heading3"/>
        <w:rPr>
          <w:b/>
          <w:lang w:val="bg-BG"/>
        </w:rPr>
      </w:pPr>
      <w:bookmarkStart w:id="10" w:name="_Toc439671988"/>
      <w:r w:rsidRPr="00B728ED">
        <w:rPr>
          <w:b/>
          <w:lang w:val="bg-BG"/>
        </w:rPr>
        <w:t>1.2.2. Качество на основни фактори на околната среда</w:t>
      </w:r>
      <w:bookmarkEnd w:id="10"/>
    </w:p>
    <w:p w:rsidR="00EA39CD" w:rsidRPr="00B728ED" w:rsidRDefault="00646077" w:rsidP="007836EA">
      <w:pPr>
        <w:jc w:val="both"/>
        <w:rPr>
          <w:lang w:val="bg-BG"/>
        </w:rPr>
      </w:pPr>
      <w:r w:rsidRPr="00B728ED">
        <w:rPr>
          <w:lang w:val="bg-BG"/>
        </w:rPr>
        <w:t xml:space="preserve">Особеностите на сегашното състояние на околната среда са основата за разследване и оценка на екологичните проблеми в дадена област. </w:t>
      </w:r>
      <w:r w:rsidR="00607DAD" w:rsidRPr="00B728ED">
        <w:rPr>
          <w:lang w:val="bg-BG"/>
        </w:rPr>
        <w:t xml:space="preserve">Качеството на околната среда се счита за един от основните критерии за балансирано и устойчиво развитие на Република Сърбия. </w:t>
      </w:r>
    </w:p>
    <w:p w:rsidR="00E16CCE" w:rsidRPr="00B728ED" w:rsidRDefault="00B55C45" w:rsidP="000F4779">
      <w:pPr>
        <w:jc w:val="both"/>
        <w:rPr>
          <w:lang w:val="bg-BG"/>
        </w:rPr>
      </w:pPr>
      <w:r w:rsidRPr="00B728ED">
        <w:rPr>
          <w:lang w:val="bg-BG"/>
        </w:rPr>
        <w:t xml:space="preserve">Различни фактори определят състоянието на околната среда в Сърбия, най-важните от които включват: градски, миньорски и промишлени райони с високи концентрации на население, индустрии и трафик, което упражнява натиск върху околната среда и </w:t>
      </w:r>
      <w:r w:rsidR="00111C9D" w:rsidRPr="00B728ED">
        <w:rPr>
          <w:lang w:val="bg-BG"/>
        </w:rPr>
        <w:t>ландшафта</w:t>
      </w:r>
      <w:r w:rsidRPr="00B728ED">
        <w:rPr>
          <w:lang w:val="bg-BG"/>
        </w:rPr>
        <w:t xml:space="preserve">, като от една страна създава заплаха за качеството на околната среда, а от друга – за оцеляването на градските и защитени територии с тенденция за депопулация, като околната среда се запазва в по-малка или по-голяма степен. </w:t>
      </w:r>
    </w:p>
    <w:p w:rsidR="00267A9E" w:rsidRPr="00B728ED" w:rsidRDefault="00267A9E" w:rsidP="00267A9E">
      <w:pPr>
        <w:pStyle w:val="Heading4"/>
        <w:rPr>
          <w:b/>
          <w:lang w:val="bg-BG"/>
        </w:rPr>
      </w:pPr>
      <w:r w:rsidRPr="00B728ED">
        <w:rPr>
          <w:b/>
          <w:lang w:val="bg-BG"/>
        </w:rPr>
        <w:t>1.2.2.1. Качество на околния въздух</w:t>
      </w:r>
    </w:p>
    <w:p w:rsidR="00267A9E" w:rsidRPr="00B728ED" w:rsidRDefault="00267A9E" w:rsidP="000F4779">
      <w:pPr>
        <w:jc w:val="both"/>
        <w:rPr>
          <w:sz w:val="23"/>
          <w:szCs w:val="23"/>
          <w:lang w:val="bg-BG"/>
        </w:rPr>
      </w:pPr>
      <w:r w:rsidRPr="00B728ED">
        <w:rPr>
          <w:lang w:val="bg-BG"/>
        </w:rPr>
        <w:t xml:space="preserve">Качеството на околния въздух в дадени области и градове зависи от емисиите на </w:t>
      </w:r>
      <w:r w:rsidRPr="00B728ED">
        <w:rPr>
          <w:sz w:val="23"/>
          <w:szCs w:val="23"/>
        </w:rPr>
        <w:t>SO</w:t>
      </w:r>
      <w:r w:rsidRPr="00B728ED">
        <w:rPr>
          <w:sz w:val="16"/>
          <w:szCs w:val="16"/>
          <w:lang w:val="bg-BG"/>
        </w:rPr>
        <w:t>2</w:t>
      </w:r>
      <w:r w:rsidRPr="00B728ED">
        <w:rPr>
          <w:sz w:val="23"/>
          <w:szCs w:val="23"/>
          <w:lang w:val="bg-BG"/>
        </w:rPr>
        <w:t xml:space="preserve">, </w:t>
      </w:r>
      <w:r w:rsidRPr="00B728ED">
        <w:rPr>
          <w:sz w:val="23"/>
          <w:szCs w:val="23"/>
        </w:rPr>
        <w:t>NOx</w:t>
      </w:r>
      <w:r w:rsidRPr="00B728ED">
        <w:rPr>
          <w:sz w:val="23"/>
          <w:szCs w:val="23"/>
          <w:lang w:val="bg-BG"/>
        </w:rPr>
        <w:t xml:space="preserve">, </w:t>
      </w:r>
      <w:r w:rsidRPr="00B728ED">
        <w:rPr>
          <w:sz w:val="23"/>
          <w:szCs w:val="23"/>
        </w:rPr>
        <w:t>SO</w:t>
      </w:r>
      <w:r w:rsidRPr="00B728ED">
        <w:rPr>
          <w:sz w:val="23"/>
          <w:szCs w:val="23"/>
          <w:lang w:val="bg-BG"/>
        </w:rPr>
        <w:t>,</w:t>
      </w:r>
      <w:r w:rsidR="00135C88" w:rsidRPr="00B728ED">
        <w:rPr>
          <w:sz w:val="23"/>
          <w:szCs w:val="23"/>
          <w:lang w:val="bg-BG"/>
        </w:rPr>
        <w:t xml:space="preserve"> сажди, фини прахови</w:t>
      </w:r>
      <w:r w:rsidRPr="00B728ED">
        <w:rPr>
          <w:sz w:val="23"/>
          <w:szCs w:val="23"/>
          <w:lang w:val="bg-BG"/>
        </w:rPr>
        <w:t xml:space="preserve"> частици и други замърсители произвеждани от различни съоръжения и процеси. </w:t>
      </w:r>
      <w:r w:rsidR="00412DBC" w:rsidRPr="00B728ED">
        <w:rPr>
          <w:sz w:val="23"/>
          <w:szCs w:val="23"/>
          <w:lang w:val="bg-BG"/>
        </w:rPr>
        <w:t xml:space="preserve">Основни причини за замърсяването на околния въздух включват: </w:t>
      </w:r>
      <w:r w:rsidR="005E66FF" w:rsidRPr="00B728ED">
        <w:rPr>
          <w:sz w:val="23"/>
          <w:szCs w:val="23"/>
          <w:lang w:val="bg-BG"/>
        </w:rPr>
        <w:t xml:space="preserve">остарели технологии, </w:t>
      </w:r>
      <w:r w:rsidR="00ED3017" w:rsidRPr="00B728ED">
        <w:rPr>
          <w:sz w:val="23"/>
          <w:szCs w:val="23"/>
          <w:lang w:val="bg-BG"/>
        </w:rPr>
        <w:t xml:space="preserve">липса на устройства за пречистване на димен газ или лоша ефикасност на филтърни устройства, неразумна употреба на сурови материали и енергийни ресурси, лоша поддръжка и т.н. </w:t>
      </w:r>
      <w:r w:rsidR="00DF40EC" w:rsidRPr="00B728ED">
        <w:rPr>
          <w:sz w:val="23"/>
          <w:szCs w:val="23"/>
          <w:lang w:val="bg-BG"/>
        </w:rPr>
        <w:t xml:space="preserve">Значително замърсяване на въздуха идва от неподходящо съхранение и </w:t>
      </w:r>
      <w:r w:rsidR="00CD5204" w:rsidRPr="00B728ED">
        <w:rPr>
          <w:sz w:val="23"/>
          <w:szCs w:val="23"/>
          <w:lang w:val="bg-BG"/>
        </w:rPr>
        <w:t xml:space="preserve">изхвърляне на </w:t>
      </w:r>
      <w:r w:rsidR="00EF6B33" w:rsidRPr="00B728ED">
        <w:rPr>
          <w:sz w:val="23"/>
          <w:szCs w:val="23"/>
          <w:lang w:val="bg-BG"/>
        </w:rPr>
        <w:t xml:space="preserve">странични продукти като </w:t>
      </w:r>
      <w:r w:rsidR="00D156F3" w:rsidRPr="00B728ED">
        <w:rPr>
          <w:sz w:val="23"/>
          <w:szCs w:val="23"/>
          <w:lang w:val="bg-BG"/>
        </w:rPr>
        <w:t xml:space="preserve">пепелина от топлоелектрически </w:t>
      </w:r>
      <w:r w:rsidR="00C8035D" w:rsidRPr="00B728ED">
        <w:rPr>
          <w:sz w:val="23"/>
          <w:szCs w:val="23"/>
          <w:lang w:val="bg-BG"/>
        </w:rPr>
        <w:t xml:space="preserve">централи и минни отпадъчни скали от отворени </w:t>
      </w:r>
      <w:r w:rsidR="00DF1EFE" w:rsidRPr="00B728ED">
        <w:rPr>
          <w:sz w:val="23"/>
          <w:szCs w:val="23"/>
          <w:lang w:val="bg-BG"/>
        </w:rPr>
        <w:t>рудници</w:t>
      </w:r>
      <w:r w:rsidR="00C8035D" w:rsidRPr="00B728ED">
        <w:rPr>
          <w:sz w:val="23"/>
          <w:szCs w:val="23"/>
          <w:lang w:val="bg-BG"/>
        </w:rPr>
        <w:t>.</w:t>
      </w:r>
      <w:r w:rsidR="007E3FD9" w:rsidRPr="00B728ED">
        <w:rPr>
          <w:sz w:val="23"/>
          <w:szCs w:val="23"/>
          <w:lang w:val="bg-BG"/>
        </w:rPr>
        <w:t>Нарастват н</w:t>
      </w:r>
      <w:r w:rsidR="00B07738" w:rsidRPr="00B728ED">
        <w:rPr>
          <w:sz w:val="23"/>
          <w:szCs w:val="23"/>
          <w:lang w:val="bg-BG"/>
        </w:rPr>
        <w:t xml:space="preserve">ивата на замърсяване </w:t>
      </w:r>
      <w:r w:rsidR="00540294" w:rsidRPr="00B728ED">
        <w:rPr>
          <w:sz w:val="23"/>
          <w:szCs w:val="23"/>
          <w:lang w:val="bg-BG"/>
        </w:rPr>
        <w:t>получени</w:t>
      </w:r>
      <w:r w:rsidR="00B07738" w:rsidRPr="00B728ED">
        <w:rPr>
          <w:sz w:val="23"/>
          <w:szCs w:val="23"/>
          <w:lang w:val="bg-BG"/>
        </w:rPr>
        <w:t xml:space="preserve"> от </w:t>
      </w:r>
      <w:r w:rsidR="007E3FD9" w:rsidRPr="00B728ED">
        <w:rPr>
          <w:sz w:val="23"/>
          <w:szCs w:val="23"/>
          <w:lang w:val="bg-BG"/>
        </w:rPr>
        <w:t xml:space="preserve">трафик, </w:t>
      </w:r>
      <w:r w:rsidR="00F82AD7" w:rsidRPr="00B728ED">
        <w:rPr>
          <w:sz w:val="23"/>
          <w:szCs w:val="23"/>
          <w:lang w:val="bg-BG"/>
        </w:rPr>
        <w:t xml:space="preserve">включително високи емисии на бензен, олово и сажди, особено в големите градове. </w:t>
      </w:r>
      <w:r w:rsidR="005A13D2" w:rsidRPr="00B728ED">
        <w:rPr>
          <w:sz w:val="23"/>
          <w:szCs w:val="23"/>
          <w:lang w:val="bg-BG"/>
        </w:rPr>
        <w:t xml:space="preserve">Главните източници на въздушно замърсяване включват топлоелектрически централи в лигнитните басейни Колубара и Костолац, РТБ Бор Майнинг и </w:t>
      </w:r>
      <w:r w:rsidR="00982B05" w:rsidRPr="00B728ED">
        <w:rPr>
          <w:sz w:val="23"/>
          <w:szCs w:val="23"/>
          <w:lang w:val="bg-BG"/>
        </w:rPr>
        <w:t xml:space="preserve">Стопителен Комплекс. </w:t>
      </w:r>
      <w:r w:rsidR="00FF79E7" w:rsidRPr="00B728ED">
        <w:rPr>
          <w:sz w:val="23"/>
          <w:szCs w:val="23"/>
          <w:lang w:val="bg-BG"/>
        </w:rPr>
        <w:t>Лигнитът</w:t>
      </w:r>
      <w:r w:rsidR="00B17BAD" w:rsidRPr="00B728ED">
        <w:rPr>
          <w:sz w:val="23"/>
          <w:szCs w:val="23"/>
          <w:lang w:val="bg-BG"/>
        </w:rPr>
        <w:t xml:space="preserve"> има ниска </w:t>
      </w:r>
      <w:r w:rsidR="00D04DB2" w:rsidRPr="00B728ED">
        <w:rPr>
          <w:sz w:val="23"/>
          <w:szCs w:val="23"/>
          <w:lang w:val="bg-BG"/>
        </w:rPr>
        <w:t>калорична</w:t>
      </w:r>
      <w:r w:rsidR="00B17BAD" w:rsidRPr="00B728ED">
        <w:rPr>
          <w:sz w:val="23"/>
          <w:szCs w:val="23"/>
          <w:lang w:val="bg-BG"/>
        </w:rPr>
        <w:t xml:space="preserve"> стойност и високо съдържание на влага, с големи количества пепелина, сяра и азотни оксиди, които биват изпускани при горенето на лигнита. </w:t>
      </w:r>
      <w:r w:rsidR="00B73223" w:rsidRPr="00B728ED">
        <w:rPr>
          <w:sz w:val="23"/>
          <w:szCs w:val="23"/>
          <w:lang w:val="bg-BG"/>
        </w:rPr>
        <w:t xml:space="preserve">Най-важните индустриални замърсители на околния въздух включват: </w:t>
      </w:r>
      <w:r w:rsidR="000929A5" w:rsidRPr="00B728ED">
        <w:rPr>
          <w:sz w:val="23"/>
          <w:szCs w:val="23"/>
          <w:lang w:val="bg-BG"/>
        </w:rPr>
        <w:t xml:space="preserve">нефтената рафинерия в Нови Сад; фабрики за цимент в Беочин, Косйериц и Поповач, химични фабрики в Панчево, </w:t>
      </w:r>
      <w:r w:rsidR="006204F5" w:rsidRPr="00B728ED">
        <w:rPr>
          <w:sz w:val="23"/>
          <w:szCs w:val="23"/>
          <w:lang w:val="bg-BG"/>
        </w:rPr>
        <w:t>Шабач и Крушевац</w:t>
      </w:r>
      <w:r w:rsidR="00FA7BCA" w:rsidRPr="00B728ED">
        <w:rPr>
          <w:sz w:val="23"/>
          <w:szCs w:val="23"/>
          <w:lang w:val="bg-BG"/>
        </w:rPr>
        <w:t xml:space="preserve">, и стоманената мина Смедерево. </w:t>
      </w:r>
      <w:r w:rsidR="003779F7" w:rsidRPr="00B728ED">
        <w:rPr>
          <w:sz w:val="23"/>
          <w:szCs w:val="23"/>
          <w:lang w:val="bg-BG"/>
        </w:rPr>
        <w:t xml:space="preserve">Най-високите нива на замърсяване идват от горивни процеси с нискокачествен лигнит (топлоелектрически централи в </w:t>
      </w:r>
      <w:r w:rsidR="000F4DB9" w:rsidRPr="00B728ED">
        <w:rPr>
          <w:sz w:val="23"/>
          <w:szCs w:val="23"/>
          <w:lang w:val="bg-BG"/>
        </w:rPr>
        <w:t>Обреновац</w:t>
      </w:r>
      <w:r w:rsidR="00901FA6" w:rsidRPr="00B728ED">
        <w:rPr>
          <w:sz w:val="23"/>
          <w:szCs w:val="23"/>
          <w:lang w:val="bg-BG"/>
        </w:rPr>
        <w:t>, Лазаревац</w:t>
      </w:r>
      <w:r w:rsidR="003779F7" w:rsidRPr="00B728ED">
        <w:rPr>
          <w:sz w:val="23"/>
          <w:szCs w:val="23"/>
          <w:lang w:val="bg-BG"/>
        </w:rPr>
        <w:t xml:space="preserve"> и Костолац)</w:t>
      </w:r>
      <w:r w:rsidR="00D00230" w:rsidRPr="00B728ED">
        <w:rPr>
          <w:sz w:val="23"/>
          <w:szCs w:val="23"/>
          <w:lang w:val="bg-BG"/>
        </w:rPr>
        <w:t xml:space="preserve"> и течни горива (Белград, </w:t>
      </w:r>
      <w:r w:rsidR="00190BE1" w:rsidRPr="00B728ED">
        <w:rPr>
          <w:sz w:val="23"/>
          <w:szCs w:val="23"/>
          <w:lang w:val="bg-BG"/>
        </w:rPr>
        <w:t>Ниш У</w:t>
      </w:r>
      <w:r w:rsidR="007131A4" w:rsidRPr="00B728ED">
        <w:rPr>
          <w:sz w:val="23"/>
          <w:szCs w:val="23"/>
          <w:lang w:val="bg-BG"/>
        </w:rPr>
        <w:t>жиц</w:t>
      </w:r>
      <w:r w:rsidR="00D00230" w:rsidRPr="00B728ED">
        <w:rPr>
          <w:sz w:val="23"/>
          <w:szCs w:val="23"/>
          <w:lang w:val="bg-BG"/>
        </w:rPr>
        <w:t>е, Чачак,</w:t>
      </w:r>
      <w:r w:rsidR="00B90F8B" w:rsidRPr="00B728ED">
        <w:rPr>
          <w:sz w:val="23"/>
          <w:szCs w:val="23"/>
          <w:lang w:val="bg-BG"/>
        </w:rPr>
        <w:t xml:space="preserve"> Валево и т.н</w:t>
      </w:r>
      <w:r w:rsidR="00D00230" w:rsidRPr="00B728ED">
        <w:rPr>
          <w:sz w:val="23"/>
          <w:szCs w:val="23"/>
          <w:lang w:val="bg-BG"/>
        </w:rPr>
        <w:t>.).</w:t>
      </w:r>
    </w:p>
    <w:p w:rsidR="003C5FA3" w:rsidRPr="00B728ED" w:rsidRDefault="003C5FA3" w:rsidP="000F4779">
      <w:pPr>
        <w:jc w:val="both"/>
        <w:rPr>
          <w:sz w:val="23"/>
          <w:szCs w:val="23"/>
          <w:lang w:val="bg-BG"/>
        </w:rPr>
      </w:pPr>
      <w:r w:rsidRPr="00B728ED">
        <w:rPr>
          <w:sz w:val="23"/>
          <w:szCs w:val="23"/>
          <w:lang w:val="bg-BG"/>
        </w:rPr>
        <w:t xml:space="preserve">Замърсяването на </w:t>
      </w:r>
      <w:r w:rsidR="001B3A68" w:rsidRPr="00B728ED">
        <w:rPr>
          <w:sz w:val="23"/>
          <w:szCs w:val="23"/>
          <w:lang w:val="bg-BG"/>
        </w:rPr>
        <w:t xml:space="preserve">околния въздух също произлиза от използването на твърди горива (дърво и въглища) в домакинствата, котелните помещения в сградите и </w:t>
      </w:r>
      <w:r w:rsidR="00517A5B" w:rsidRPr="00B728ED">
        <w:rPr>
          <w:sz w:val="23"/>
          <w:szCs w:val="23"/>
          <w:lang w:val="bg-BG"/>
        </w:rPr>
        <w:t>горелкис</w:t>
      </w:r>
      <w:r w:rsidR="001B3A68" w:rsidRPr="00B728ED">
        <w:rPr>
          <w:sz w:val="23"/>
          <w:szCs w:val="23"/>
          <w:lang w:val="bg-BG"/>
        </w:rPr>
        <w:t xml:space="preserve"> твърдо гориво. </w:t>
      </w:r>
      <w:r w:rsidR="00E10075" w:rsidRPr="00B728ED">
        <w:rPr>
          <w:sz w:val="23"/>
          <w:szCs w:val="23"/>
          <w:lang w:val="bg-BG"/>
        </w:rPr>
        <w:t>От</w:t>
      </w:r>
      <w:r w:rsidR="00517A5B" w:rsidRPr="00B728ED">
        <w:rPr>
          <w:sz w:val="23"/>
          <w:szCs w:val="23"/>
          <w:lang w:val="bg-BG"/>
        </w:rPr>
        <w:t xml:space="preserve">делянето на </w:t>
      </w:r>
      <w:r w:rsidR="00517A5B" w:rsidRPr="00B728ED">
        <w:rPr>
          <w:b/>
          <w:sz w:val="23"/>
          <w:szCs w:val="23"/>
          <w:lang w:val="bg-BG"/>
        </w:rPr>
        <w:t>киселинни газове</w:t>
      </w:r>
      <w:r w:rsidR="00517A5B" w:rsidRPr="00B728ED">
        <w:rPr>
          <w:sz w:val="23"/>
          <w:szCs w:val="23"/>
          <w:lang w:val="bg-BG"/>
        </w:rPr>
        <w:t xml:space="preserve"> увеличава тяхната концентрация </w:t>
      </w:r>
      <w:r w:rsidR="00E10075" w:rsidRPr="00B728ED">
        <w:rPr>
          <w:sz w:val="23"/>
          <w:szCs w:val="23"/>
          <w:lang w:val="bg-BG"/>
        </w:rPr>
        <w:t>във въздуха, като по този начин променя химичния баланс в околната сре</w:t>
      </w:r>
      <w:r w:rsidR="00623E67" w:rsidRPr="00B728ED">
        <w:rPr>
          <w:sz w:val="23"/>
          <w:szCs w:val="23"/>
          <w:lang w:val="bg-BG"/>
        </w:rPr>
        <w:t xml:space="preserve">да. Следните замърсители служат </w:t>
      </w:r>
      <w:r w:rsidR="00E10075" w:rsidRPr="00B728ED">
        <w:rPr>
          <w:sz w:val="23"/>
          <w:szCs w:val="23"/>
          <w:lang w:val="bg-BG"/>
        </w:rPr>
        <w:t xml:space="preserve">като индикатори </w:t>
      </w:r>
      <w:r w:rsidR="00516506" w:rsidRPr="00B728ED">
        <w:rPr>
          <w:sz w:val="23"/>
          <w:szCs w:val="23"/>
          <w:lang w:val="bg-BG"/>
        </w:rPr>
        <w:t xml:space="preserve">за отделянето накиселинни газове: </w:t>
      </w:r>
      <w:r w:rsidR="00516506" w:rsidRPr="00B728ED">
        <w:rPr>
          <w:sz w:val="23"/>
          <w:szCs w:val="23"/>
        </w:rPr>
        <w:t>NO</w:t>
      </w:r>
      <w:r w:rsidR="00516506" w:rsidRPr="00B728ED">
        <w:rPr>
          <w:sz w:val="16"/>
          <w:szCs w:val="16"/>
        </w:rPr>
        <w:t>x</w:t>
      </w:r>
      <w:r w:rsidR="00516506" w:rsidRPr="00B728ED">
        <w:rPr>
          <w:sz w:val="23"/>
          <w:szCs w:val="23"/>
          <w:lang w:val="bg-BG"/>
        </w:rPr>
        <w:t xml:space="preserve">, </w:t>
      </w:r>
      <w:r w:rsidR="00516506" w:rsidRPr="00B728ED">
        <w:rPr>
          <w:sz w:val="23"/>
          <w:szCs w:val="23"/>
        </w:rPr>
        <w:t>SO</w:t>
      </w:r>
      <w:r w:rsidR="00516506" w:rsidRPr="00B728ED">
        <w:rPr>
          <w:sz w:val="16"/>
          <w:szCs w:val="16"/>
          <w:lang w:val="bg-BG"/>
        </w:rPr>
        <w:t xml:space="preserve">2 </w:t>
      </w:r>
      <w:r w:rsidR="00516506" w:rsidRPr="00B728ED">
        <w:rPr>
          <w:sz w:val="23"/>
          <w:szCs w:val="23"/>
          <w:lang w:val="bg-BG"/>
        </w:rPr>
        <w:t xml:space="preserve">и </w:t>
      </w:r>
      <w:r w:rsidR="00516506" w:rsidRPr="00B728ED">
        <w:rPr>
          <w:sz w:val="23"/>
          <w:szCs w:val="23"/>
        </w:rPr>
        <w:t>NH</w:t>
      </w:r>
      <w:r w:rsidR="00516506" w:rsidRPr="00B728ED">
        <w:rPr>
          <w:sz w:val="16"/>
          <w:szCs w:val="16"/>
          <w:lang w:val="bg-BG"/>
        </w:rPr>
        <w:t xml:space="preserve">3. </w:t>
      </w:r>
    </w:p>
    <w:p w:rsidR="009E161A" w:rsidRPr="00B728ED" w:rsidRDefault="00DD54AA" w:rsidP="00D351BE">
      <w:pPr>
        <w:pStyle w:val="ListParagraph"/>
        <w:numPr>
          <w:ilvl w:val="0"/>
          <w:numId w:val="14"/>
        </w:numPr>
        <w:jc w:val="both"/>
        <w:rPr>
          <w:lang w:val="bg-BG"/>
        </w:rPr>
      </w:pPr>
      <w:r w:rsidRPr="00B728ED">
        <w:rPr>
          <w:lang w:val="bg-BG"/>
        </w:rPr>
        <w:lastRenderedPageBreak/>
        <w:t xml:space="preserve"> Най-големият принос към цялостното отделяне на киселинни газови идва от „производството и разпределението на енергия“ (</w:t>
      </w:r>
      <w:r w:rsidRPr="00B728ED">
        <w:rPr>
          <w:sz w:val="23"/>
          <w:szCs w:val="23"/>
        </w:rPr>
        <w:t>NO</w:t>
      </w:r>
      <w:r w:rsidRPr="00B728ED">
        <w:rPr>
          <w:sz w:val="16"/>
          <w:szCs w:val="16"/>
        </w:rPr>
        <w:t>x</w:t>
      </w:r>
      <w:r w:rsidRPr="00B728ED">
        <w:rPr>
          <w:sz w:val="23"/>
          <w:szCs w:val="23"/>
          <w:lang w:val="bg-BG"/>
        </w:rPr>
        <w:t xml:space="preserve">средно с 57% и </w:t>
      </w:r>
      <w:r w:rsidRPr="00B728ED">
        <w:rPr>
          <w:sz w:val="23"/>
          <w:szCs w:val="23"/>
        </w:rPr>
        <w:t>SO</w:t>
      </w:r>
      <w:r w:rsidRPr="00B728ED">
        <w:rPr>
          <w:sz w:val="16"/>
          <w:szCs w:val="16"/>
          <w:lang w:val="bg-BG"/>
        </w:rPr>
        <w:t xml:space="preserve">2 </w:t>
      </w:r>
      <w:r w:rsidRPr="00B728ED">
        <w:rPr>
          <w:sz w:val="23"/>
          <w:szCs w:val="23"/>
          <w:lang w:val="bg-BG"/>
        </w:rPr>
        <w:t xml:space="preserve">средно с 80%) и „земеделие“ (средно с 90% по отношение на </w:t>
      </w:r>
      <w:r w:rsidRPr="00B728ED">
        <w:rPr>
          <w:sz w:val="23"/>
          <w:szCs w:val="23"/>
        </w:rPr>
        <w:t>NH</w:t>
      </w:r>
      <w:r w:rsidRPr="00B728ED">
        <w:rPr>
          <w:sz w:val="16"/>
          <w:szCs w:val="16"/>
          <w:lang w:val="bg-BG"/>
        </w:rPr>
        <w:t>3</w:t>
      </w:r>
      <w:r w:rsidRPr="00B728ED">
        <w:rPr>
          <w:sz w:val="23"/>
          <w:szCs w:val="23"/>
          <w:lang w:val="bg-BG"/>
        </w:rPr>
        <w:t>)</w:t>
      </w:r>
    </w:p>
    <w:p w:rsidR="00DD54AA" w:rsidRPr="00B728ED" w:rsidRDefault="00753022" w:rsidP="00D351BE">
      <w:pPr>
        <w:pStyle w:val="ListParagraph"/>
        <w:numPr>
          <w:ilvl w:val="0"/>
          <w:numId w:val="14"/>
        </w:numPr>
        <w:jc w:val="both"/>
        <w:rPr>
          <w:lang w:val="bg-BG"/>
        </w:rPr>
      </w:pPr>
      <w:r w:rsidRPr="00B728ED">
        <w:rPr>
          <w:sz w:val="23"/>
          <w:szCs w:val="23"/>
          <w:lang w:val="bg-BG"/>
        </w:rPr>
        <w:t xml:space="preserve">Емисионните тенденции на </w:t>
      </w:r>
      <w:r w:rsidR="006C53A9" w:rsidRPr="00B728ED">
        <w:rPr>
          <w:sz w:val="23"/>
          <w:szCs w:val="23"/>
        </w:rPr>
        <w:t>NO</w:t>
      </w:r>
      <w:r w:rsidR="006C53A9" w:rsidRPr="00B728ED">
        <w:rPr>
          <w:sz w:val="16"/>
          <w:szCs w:val="16"/>
        </w:rPr>
        <w:t>x</w:t>
      </w:r>
      <w:r w:rsidR="006C53A9" w:rsidRPr="00B728ED">
        <w:rPr>
          <w:sz w:val="23"/>
          <w:szCs w:val="23"/>
          <w:lang w:val="bg-BG"/>
        </w:rPr>
        <w:t xml:space="preserve"> и </w:t>
      </w:r>
      <w:r w:rsidR="006C53A9" w:rsidRPr="00B728ED">
        <w:rPr>
          <w:sz w:val="23"/>
          <w:szCs w:val="23"/>
        </w:rPr>
        <w:t>SO</w:t>
      </w:r>
      <w:r w:rsidR="006C53A9" w:rsidRPr="00B728ED">
        <w:rPr>
          <w:sz w:val="16"/>
          <w:szCs w:val="16"/>
          <w:lang w:val="bg-BG"/>
        </w:rPr>
        <w:t>2</w:t>
      </w:r>
      <w:r w:rsidR="003768C7" w:rsidRPr="00B728ED">
        <w:rPr>
          <w:sz w:val="23"/>
          <w:szCs w:val="23"/>
          <w:lang w:val="bg-BG"/>
        </w:rPr>
        <w:t>са се задържали посто</w:t>
      </w:r>
      <w:r w:rsidR="00031195" w:rsidRPr="00B728ED">
        <w:rPr>
          <w:sz w:val="23"/>
          <w:szCs w:val="23"/>
          <w:lang w:val="bg-BG"/>
        </w:rPr>
        <w:t xml:space="preserve">янни, </w:t>
      </w:r>
      <w:r w:rsidR="00075081" w:rsidRPr="00B728ED">
        <w:rPr>
          <w:sz w:val="23"/>
          <w:szCs w:val="23"/>
          <w:lang w:val="bg-BG"/>
        </w:rPr>
        <w:t xml:space="preserve">като спадат през 1998-1999 но </w:t>
      </w:r>
      <w:r w:rsidR="00031195" w:rsidRPr="00B728ED">
        <w:rPr>
          <w:sz w:val="23"/>
          <w:szCs w:val="23"/>
          <w:lang w:val="bg-BG"/>
        </w:rPr>
        <w:t xml:space="preserve">след това </w:t>
      </w:r>
      <w:r w:rsidR="00075081" w:rsidRPr="00B728ED">
        <w:rPr>
          <w:sz w:val="23"/>
          <w:szCs w:val="23"/>
          <w:lang w:val="bg-BG"/>
        </w:rPr>
        <w:t>се покачват</w:t>
      </w:r>
      <w:r w:rsidR="00031195" w:rsidRPr="00B728ED">
        <w:rPr>
          <w:sz w:val="23"/>
          <w:szCs w:val="23"/>
          <w:lang w:val="bg-BG"/>
        </w:rPr>
        <w:t xml:space="preserve">, с изключение на отделянето на </w:t>
      </w:r>
      <w:r w:rsidR="00031195" w:rsidRPr="00B728ED">
        <w:rPr>
          <w:sz w:val="23"/>
          <w:szCs w:val="23"/>
        </w:rPr>
        <w:t>NO</w:t>
      </w:r>
      <w:r w:rsidR="00031195" w:rsidRPr="00B728ED">
        <w:rPr>
          <w:sz w:val="16"/>
          <w:szCs w:val="16"/>
        </w:rPr>
        <w:t>x</w:t>
      </w:r>
      <w:r w:rsidR="00031195" w:rsidRPr="00B728ED">
        <w:rPr>
          <w:sz w:val="23"/>
          <w:szCs w:val="23"/>
          <w:lang w:val="bg-BG"/>
        </w:rPr>
        <w:t xml:space="preserve">, което спадна по време на периода 2011-2012г. </w:t>
      </w:r>
    </w:p>
    <w:p w:rsidR="0078337D" w:rsidRPr="00B728ED" w:rsidRDefault="00075081" w:rsidP="00D351BE">
      <w:pPr>
        <w:pStyle w:val="ListParagraph"/>
        <w:numPr>
          <w:ilvl w:val="0"/>
          <w:numId w:val="14"/>
        </w:numPr>
        <w:jc w:val="both"/>
        <w:rPr>
          <w:lang w:val="bg-BG"/>
        </w:rPr>
      </w:pPr>
      <w:r w:rsidRPr="00B728ED">
        <w:rPr>
          <w:sz w:val="23"/>
          <w:szCs w:val="23"/>
          <w:lang w:val="bg-BG"/>
        </w:rPr>
        <w:t>От 1990 до 2012</w:t>
      </w:r>
      <w:r w:rsidR="00555D09" w:rsidRPr="00B728ED">
        <w:rPr>
          <w:sz w:val="23"/>
          <w:szCs w:val="23"/>
          <w:lang w:val="bg-BG"/>
        </w:rPr>
        <w:t>г.</w:t>
      </w:r>
      <w:r w:rsidRPr="00B728ED">
        <w:rPr>
          <w:sz w:val="23"/>
          <w:szCs w:val="23"/>
          <w:lang w:val="bg-BG"/>
        </w:rPr>
        <w:t xml:space="preserve">, отделянето на </w:t>
      </w:r>
      <w:r w:rsidRPr="00B728ED">
        <w:rPr>
          <w:sz w:val="23"/>
          <w:szCs w:val="23"/>
        </w:rPr>
        <w:t>HN</w:t>
      </w:r>
      <w:r w:rsidRPr="00B728ED">
        <w:rPr>
          <w:sz w:val="16"/>
          <w:szCs w:val="16"/>
          <w:lang w:val="bg-BG"/>
        </w:rPr>
        <w:t>3</w:t>
      </w:r>
      <w:r w:rsidR="007A4828" w:rsidRPr="00B728ED">
        <w:rPr>
          <w:sz w:val="23"/>
          <w:szCs w:val="23"/>
          <w:lang w:val="bg-BG"/>
        </w:rPr>
        <w:t xml:space="preserve">се е запазило постоянно,  с изключение на </w:t>
      </w:r>
      <w:r w:rsidR="0078337D" w:rsidRPr="00B728ED">
        <w:rPr>
          <w:sz w:val="23"/>
          <w:szCs w:val="23"/>
          <w:lang w:val="bg-BG"/>
        </w:rPr>
        <w:t>леко повишаване от 2005г. насам.</w:t>
      </w:r>
    </w:p>
    <w:p w:rsidR="00075081" w:rsidRPr="00B728ED" w:rsidRDefault="0078337D" w:rsidP="0078337D">
      <w:pPr>
        <w:jc w:val="both"/>
        <w:rPr>
          <w:sz w:val="23"/>
          <w:szCs w:val="23"/>
          <w:lang w:val="bg-BG"/>
        </w:rPr>
      </w:pPr>
      <w:r w:rsidRPr="00B728ED">
        <w:rPr>
          <w:sz w:val="23"/>
          <w:szCs w:val="23"/>
          <w:lang w:val="bg-BG"/>
        </w:rPr>
        <w:t>Озо</w:t>
      </w:r>
      <w:r w:rsidR="00396EBF" w:rsidRPr="00B728ED">
        <w:rPr>
          <w:sz w:val="23"/>
          <w:szCs w:val="23"/>
          <w:lang w:val="bg-BG"/>
        </w:rPr>
        <w:t xml:space="preserve">новите </w:t>
      </w:r>
      <w:r w:rsidRPr="00B728ED">
        <w:rPr>
          <w:sz w:val="23"/>
          <w:szCs w:val="23"/>
          <w:lang w:val="bg-BG"/>
        </w:rPr>
        <w:t xml:space="preserve">прекурсори са вещества, които допринасят </w:t>
      </w:r>
      <w:r w:rsidR="008D69D6" w:rsidRPr="00B728ED">
        <w:rPr>
          <w:sz w:val="23"/>
          <w:szCs w:val="23"/>
          <w:lang w:val="bg-BG"/>
        </w:rPr>
        <w:t xml:space="preserve">за създаването на </w:t>
      </w:r>
      <w:r w:rsidR="00B766DC" w:rsidRPr="00B728ED">
        <w:rPr>
          <w:sz w:val="23"/>
          <w:szCs w:val="23"/>
          <w:lang w:val="bg-BG"/>
        </w:rPr>
        <w:t>нискоземен т.е. тропосферен озон.</w:t>
      </w:r>
      <w:r w:rsidR="00A82D69" w:rsidRPr="00B728ED">
        <w:rPr>
          <w:sz w:val="23"/>
          <w:szCs w:val="23"/>
          <w:lang w:val="bg-BG"/>
        </w:rPr>
        <w:t>Индикатора показва общото отделяне и тенденцията на прекурсорите на нискоземния озон (</w:t>
      </w:r>
      <w:r w:rsidR="00A82D69" w:rsidRPr="00B728ED">
        <w:rPr>
          <w:sz w:val="23"/>
          <w:szCs w:val="23"/>
        </w:rPr>
        <w:t>NO</w:t>
      </w:r>
      <w:r w:rsidR="00A82D69" w:rsidRPr="00B728ED">
        <w:rPr>
          <w:sz w:val="16"/>
          <w:szCs w:val="16"/>
        </w:rPr>
        <w:t>x</w:t>
      </w:r>
      <w:r w:rsidR="00A82D69" w:rsidRPr="00B728ED">
        <w:rPr>
          <w:sz w:val="23"/>
          <w:szCs w:val="23"/>
          <w:lang w:val="bg-BG"/>
        </w:rPr>
        <w:t xml:space="preserve">, </w:t>
      </w:r>
      <w:r w:rsidR="00A82D69" w:rsidRPr="00B728ED">
        <w:rPr>
          <w:sz w:val="23"/>
          <w:szCs w:val="23"/>
        </w:rPr>
        <w:t>CO</w:t>
      </w:r>
      <w:r w:rsidR="00A82D69" w:rsidRPr="00B728ED">
        <w:rPr>
          <w:sz w:val="23"/>
          <w:szCs w:val="23"/>
          <w:lang w:val="bg-BG"/>
        </w:rPr>
        <w:t xml:space="preserve">, </w:t>
      </w:r>
      <w:r w:rsidR="00A82D69" w:rsidRPr="00B728ED">
        <w:rPr>
          <w:sz w:val="23"/>
          <w:szCs w:val="23"/>
        </w:rPr>
        <w:t>CH</w:t>
      </w:r>
      <w:r w:rsidR="00A82D69" w:rsidRPr="00B728ED">
        <w:rPr>
          <w:sz w:val="16"/>
          <w:szCs w:val="16"/>
          <w:lang w:val="bg-BG"/>
        </w:rPr>
        <w:t xml:space="preserve">4 </w:t>
      </w:r>
      <w:r w:rsidR="00A82D69" w:rsidRPr="00B728ED">
        <w:rPr>
          <w:sz w:val="23"/>
          <w:szCs w:val="23"/>
          <w:lang w:val="bg-BG"/>
        </w:rPr>
        <w:t>и</w:t>
      </w:r>
      <w:r w:rsidR="00552467" w:rsidRPr="00B728ED">
        <w:rPr>
          <w:bCs/>
          <w:sz w:val="23"/>
          <w:szCs w:val="23"/>
          <w:lang w:val="bg-BG"/>
        </w:rPr>
        <w:t>неметанови летливи органични съединения</w:t>
      </w:r>
      <w:r w:rsidR="00552467" w:rsidRPr="00B728ED">
        <w:rPr>
          <w:sz w:val="23"/>
          <w:szCs w:val="23"/>
          <w:lang w:val="bg-BG"/>
        </w:rPr>
        <w:t>(НМЛОС)/</w:t>
      </w:r>
      <w:r w:rsidR="00A82D69" w:rsidRPr="00B728ED">
        <w:rPr>
          <w:i/>
          <w:sz w:val="23"/>
          <w:szCs w:val="23"/>
        </w:rPr>
        <w:t>NMVOC</w:t>
      </w:r>
      <w:r w:rsidR="00552467" w:rsidRPr="00B728ED">
        <w:rPr>
          <w:sz w:val="23"/>
          <w:szCs w:val="23"/>
          <w:lang w:val="bg-BG"/>
        </w:rPr>
        <w:t>/</w:t>
      </w:r>
      <w:r w:rsidR="00A82D69" w:rsidRPr="00B728ED">
        <w:rPr>
          <w:sz w:val="23"/>
          <w:szCs w:val="23"/>
          <w:lang w:val="bg-BG"/>
        </w:rPr>
        <w:t>)</w:t>
      </w:r>
      <w:r w:rsidR="004C660B" w:rsidRPr="00B728ED">
        <w:rPr>
          <w:sz w:val="23"/>
          <w:szCs w:val="23"/>
          <w:lang w:val="bg-BG"/>
        </w:rPr>
        <w:t>.</w:t>
      </w:r>
    </w:p>
    <w:p w:rsidR="004C660B" w:rsidRPr="00B728ED" w:rsidRDefault="004C660B" w:rsidP="00D351BE">
      <w:pPr>
        <w:pStyle w:val="ListParagraph"/>
        <w:numPr>
          <w:ilvl w:val="0"/>
          <w:numId w:val="15"/>
        </w:numPr>
        <w:jc w:val="both"/>
        <w:rPr>
          <w:sz w:val="23"/>
          <w:szCs w:val="23"/>
          <w:lang w:val="bg-BG"/>
        </w:rPr>
      </w:pPr>
      <w:r w:rsidRPr="00B728ED">
        <w:rPr>
          <w:sz w:val="23"/>
          <w:szCs w:val="23"/>
          <w:lang w:val="bg-BG"/>
        </w:rPr>
        <w:t xml:space="preserve">Тенденцията на отделяне на </w:t>
      </w:r>
      <w:r w:rsidR="00537D26" w:rsidRPr="00B728ED">
        <w:rPr>
          <w:sz w:val="23"/>
          <w:szCs w:val="23"/>
          <w:lang w:val="bg-BG"/>
        </w:rPr>
        <w:t>НМЛОС</w:t>
      </w:r>
      <w:r w:rsidRPr="00B728ED">
        <w:rPr>
          <w:sz w:val="23"/>
          <w:szCs w:val="23"/>
          <w:lang w:val="bg-BG"/>
        </w:rPr>
        <w:t xml:space="preserve">е била постоянна през целият период, докато отделянето на </w:t>
      </w:r>
      <w:r w:rsidRPr="00B728ED">
        <w:rPr>
          <w:sz w:val="23"/>
          <w:szCs w:val="23"/>
        </w:rPr>
        <w:t>NO</w:t>
      </w:r>
      <w:r w:rsidRPr="00B728ED">
        <w:rPr>
          <w:sz w:val="16"/>
          <w:szCs w:val="16"/>
        </w:rPr>
        <w:t>x</w:t>
      </w:r>
      <w:r w:rsidRPr="00B728ED">
        <w:rPr>
          <w:sz w:val="23"/>
          <w:szCs w:val="23"/>
          <w:lang w:val="bg-BG"/>
        </w:rPr>
        <w:t>се е колебаело, с лек растеж от 1993 до 2000г. и спада от 2008г.</w:t>
      </w:r>
    </w:p>
    <w:p w:rsidR="004C660B" w:rsidRPr="00B728ED" w:rsidRDefault="004C660B" w:rsidP="00D351BE">
      <w:pPr>
        <w:pStyle w:val="ListParagraph"/>
        <w:numPr>
          <w:ilvl w:val="0"/>
          <w:numId w:val="15"/>
        </w:numPr>
        <w:jc w:val="both"/>
        <w:rPr>
          <w:sz w:val="23"/>
          <w:szCs w:val="23"/>
          <w:lang w:val="bg-BG"/>
        </w:rPr>
      </w:pPr>
      <w:r w:rsidRPr="00B728ED">
        <w:rPr>
          <w:sz w:val="23"/>
          <w:szCs w:val="23"/>
          <w:lang w:val="bg-BG"/>
        </w:rPr>
        <w:t>В периода от 1990 до 2012г. тенденцията в емисиите на СО са регистрирани стабилни по-големи колебания, както на повишаване така и на спадане.</w:t>
      </w:r>
    </w:p>
    <w:p w:rsidR="004C660B" w:rsidRPr="00B728ED" w:rsidRDefault="004C660B" w:rsidP="00D351BE">
      <w:pPr>
        <w:pStyle w:val="ListParagraph"/>
        <w:numPr>
          <w:ilvl w:val="0"/>
          <w:numId w:val="15"/>
        </w:numPr>
        <w:jc w:val="both"/>
        <w:rPr>
          <w:sz w:val="23"/>
          <w:szCs w:val="23"/>
          <w:lang w:val="bg-BG"/>
        </w:rPr>
      </w:pPr>
      <w:r w:rsidRPr="00B728ED">
        <w:rPr>
          <w:sz w:val="23"/>
          <w:szCs w:val="23"/>
          <w:lang w:val="bg-BG"/>
        </w:rPr>
        <w:t xml:space="preserve">Емисиите на </w:t>
      </w:r>
      <w:r w:rsidRPr="00B728ED">
        <w:rPr>
          <w:sz w:val="23"/>
          <w:szCs w:val="23"/>
        </w:rPr>
        <w:t>CH</w:t>
      </w:r>
      <w:r w:rsidRPr="00B728ED">
        <w:rPr>
          <w:sz w:val="16"/>
          <w:szCs w:val="16"/>
          <w:lang w:val="bg-BG"/>
        </w:rPr>
        <w:t xml:space="preserve">4 </w:t>
      </w:r>
      <w:r w:rsidRPr="00B728ED">
        <w:rPr>
          <w:sz w:val="23"/>
          <w:szCs w:val="23"/>
          <w:lang w:val="bg-BG"/>
        </w:rPr>
        <w:t>не са показани, защото</w:t>
      </w:r>
      <w:r w:rsidR="009B18D6" w:rsidRPr="00B728ED">
        <w:rPr>
          <w:sz w:val="23"/>
          <w:szCs w:val="23"/>
          <w:lang w:val="bg-BG"/>
        </w:rPr>
        <w:t xml:space="preserve"> все още няма адекватни данни на разположение.</w:t>
      </w:r>
    </w:p>
    <w:p w:rsidR="009B18D6" w:rsidRPr="00B728ED" w:rsidRDefault="007D24F7" w:rsidP="00D351BE">
      <w:pPr>
        <w:pStyle w:val="ListParagraph"/>
        <w:numPr>
          <w:ilvl w:val="0"/>
          <w:numId w:val="15"/>
        </w:numPr>
        <w:jc w:val="both"/>
        <w:rPr>
          <w:sz w:val="23"/>
          <w:szCs w:val="23"/>
          <w:lang w:val="bg-BG"/>
        </w:rPr>
      </w:pPr>
      <w:r w:rsidRPr="00B728ED">
        <w:rPr>
          <w:sz w:val="23"/>
          <w:szCs w:val="23"/>
          <w:lang w:val="bg-BG"/>
        </w:rPr>
        <w:t xml:space="preserve">Най-големият принос към общите емисии на озонови прекурсори произлиза от “пътното движение“ (средно 32% от емисиите на </w:t>
      </w:r>
      <w:r w:rsidR="00537D26" w:rsidRPr="00B728ED">
        <w:rPr>
          <w:sz w:val="23"/>
          <w:szCs w:val="23"/>
          <w:lang w:val="bg-BG"/>
        </w:rPr>
        <w:t>НМЛОС</w:t>
      </w:r>
      <w:r w:rsidRPr="00B728ED">
        <w:rPr>
          <w:sz w:val="23"/>
          <w:szCs w:val="23"/>
          <w:lang w:val="bg-BG"/>
        </w:rPr>
        <w:t>и 55% от СО), „топлоцентрали с мощност под 50</w:t>
      </w:r>
      <w:r w:rsidRPr="00B728ED">
        <w:rPr>
          <w:sz w:val="23"/>
          <w:szCs w:val="23"/>
        </w:rPr>
        <w:t>MW</w:t>
      </w:r>
      <w:r w:rsidRPr="00B728ED">
        <w:rPr>
          <w:sz w:val="23"/>
          <w:szCs w:val="23"/>
          <w:lang w:val="bg-BG"/>
        </w:rPr>
        <w:t xml:space="preserve"> и индивидуално отопление“ (средно 31% от СО и 12% от </w:t>
      </w:r>
      <w:r w:rsidR="00537D26" w:rsidRPr="00B728ED">
        <w:rPr>
          <w:sz w:val="23"/>
          <w:szCs w:val="23"/>
          <w:lang w:val="bg-BG"/>
        </w:rPr>
        <w:t>НМЛОС</w:t>
      </w:r>
      <w:r w:rsidRPr="00B728ED">
        <w:rPr>
          <w:sz w:val="23"/>
          <w:szCs w:val="23"/>
          <w:lang w:val="bg-BG"/>
        </w:rPr>
        <w:t>).</w:t>
      </w:r>
    </w:p>
    <w:p w:rsidR="00120FEA" w:rsidRPr="00B728ED" w:rsidRDefault="00C20517" w:rsidP="00C20517">
      <w:pPr>
        <w:pStyle w:val="ListParagraph"/>
        <w:jc w:val="both"/>
        <w:rPr>
          <w:sz w:val="23"/>
          <w:szCs w:val="23"/>
          <w:lang w:val="bg-BG"/>
        </w:rPr>
      </w:pPr>
      <w:r w:rsidRPr="00B728ED">
        <w:rPr>
          <w:sz w:val="23"/>
          <w:szCs w:val="23"/>
          <w:lang w:val="bg-BG"/>
        </w:rPr>
        <w:t xml:space="preserve">Значителна част от емисиите на </w:t>
      </w:r>
      <w:r w:rsidR="00537D26" w:rsidRPr="00B728ED">
        <w:rPr>
          <w:sz w:val="23"/>
          <w:szCs w:val="23"/>
          <w:lang w:val="bg-BG"/>
        </w:rPr>
        <w:t>НМЛОС</w:t>
      </w:r>
      <w:r w:rsidR="0056359F" w:rsidRPr="00B728ED">
        <w:rPr>
          <w:sz w:val="23"/>
          <w:szCs w:val="23"/>
          <w:lang w:val="bg-BG"/>
        </w:rPr>
        <w:t xml:space="preserve">се дължи на „Земеделие“ с 27%, „Използване на разтворители и промишлени продукти“ с 21%, и „Индустриални процеси“ със 7%, като </w:t>
      </w:r>
      <w:r w:rsidR="00501E1E" w:rsidRPr="00B728ED">
        <w:rPr>
          <w:sz w:val="23"/>
          <w:szCs w:val="23"/>
          <w:lang w:val="bg-BG"/>
        </w:rPr>
        <w:t>по-малки</w:t>
      </w:r>
      <w:r w:rsidR="0056359F" w:rsidRPr="00B728ED">
        <w:rPr>
          <w:sz w:val="23"/>
          <w:szCs w:val="23"/>
          <w:lang w:val="bg-BG"/>
        </w:rPr>
        <w:t xml:space="preserve"> емисии на СО също се намират и в категориите „Производство и разпределение на елецтричество“ с 9% и „Отпадъци“ с 8%.</w:t>
      </w:r>
    </w:p>
    <w:p w:rsidR="00957F7E" w:rsidRPr="00B728ED" w:rsidRDefault="00444B63" w:rsidP="00957F7E">
      <w:pPr>
        <w:jc w:val="both"/>
        <w:rPr>
          <w:sz w:val="23"/>
          <w:szCs w:val="23"/>
          <w:lang w:val="bg-BG"/>
        </w:rPr>
      </w:pPr>
      <w:r w:rsidRPr="00B728ED">
        <w:rPr>
          <w:sz w:val="23"/>
          <w:szCs w:val="23"/>
          <w:lang w:val="bg-BG"/>
        </w:rPr>
        <w:t>Емисии</w:t>
      </w:r>
      <w:r w:rsidR="00957F7E" w:rsidRPr="00B728ED">
        <w:rPr>
          <w:sz w:val="23"/>
          <w:szCs w:val="23"/>
          <w:lang w:val="bg-BG"/>
        </w:rPr>
        <w:t xml:space="preserve"> на </w:t>
      </w:r>
      <w:r w:rsidR="00F90D52" w:rsidRPr="00B728ED">
        <w:rPr>
          <w:b/>
          <w:sz w:val="23"/>
          <w:szCs w:val="23"/>
          <w:lang w:val="bg-BG"/>
        </w:rPr>
        <w:t xml:space="preserve">първични </w:t>
      </w:r>
      <w:r w:rsidR="00B7485C" w:rsidRPr="00B728ED">
        <w:rPr>
          <w:b/>
          <w:sz w:val="23"/>
          <w:szCs w:val="23"/>
          <w:lang w:val="bg-BG"/>
        </w:rPr>
        <w:t>прахови</w:t>
      </w:r>
      <w:r w:rsidR="00E71ED0" w:rsidRPr="00B728ED">
        <w:rPr>
          <w:b/>
          <w:sz w:val="23"/>
          <w:szCs w:val="23"/>
          <w:lang w:val="bg-BG"/>
        </w:rPr>
        <w:t xml:space="preserve"> частици</w:t>
      </w:r>
      <w:r w:rsidR="00E71ED0" w:rsidRPr="00B728ED">
        <w:rPr>
          <w:sz w:val="23"/>
          <w:szCs w:val="23"/>
          <w:lang w:val="bg-BG"/>
        </w:rPr>
        <w:t xml:space="preserve"> и вторични прекурсори и </w:t>
      </w:r>
      <w:r w:rsidR="00B7485C" w:rsidRPr="00B728ED">
        <w:rPr>
          <w:sz w:val="23"/>
          <w:szCs w:val="23"/>
          <w:lang w:val="bg-BG"/>
        </w:rPr>
        <w:t>прахови</w:t>
      </w:r>
      <w:r w:rsidR="00E71ED0" w:rsidRPr="00B728ED">
        <w:rPr>
          <w:sz w:val="23"/>
          <w:szCs w:val="23"/>
          <w:lang w:val="bg-BG"/>
        </w:rPr>
        <w:t xml:space="preserve"> частици (</w:t>
      </w:r>
      <w:r w:rsidR="00E71ED0" w:rsidRPr="00B728ED">
        <w:rPr>
          <w:sz w:val="23"/>
          <w:szCs w:val="23"/>
        </w:rPr>
        <w:t>PM</w:t>
      </w:r>
      <w:r w:rsidR="00E71ED0" w:rsidRPr="00B728ED">
        <w:rPr>
          <w:sz w:val="23"/>
          <w:szCs w:val="23"/>
          <w:lang w:val="bg-BG"/>
        </w:rPr>
        <w:t xml:space="preserve">10, </w:t>
      </w:r>
      <w:r w:rsidR="00E71ED0" w:rsidRPr="00B728ED">
        <w:rPr>
          <w:sz w:val="23"/>
          <w:szCs w:val="23"/>
        </w:rPr>
        <w:t>NO</w:t>
      </w:r>
      <w:r w:rsidR="00E71ED0" w:rsidRPr="00B728ED">
        <w:rPr>
          <w:sz w:val="16"/>
          <w:szCs w:val="16"/>
        </w:rPr>
        <w:t>x</w:t>
      </w:r>
      <w:r w:rsidR="00E71ED0" w:rsidRPr="00B728ED">
        <w:rPr>
          <w:sz w:val="23"/>
          <w:szCs w:val="23"/>
          <w:lang w:val="bg-BG"/>
        </w:rPr>
        <w:t xml:space="preserve">, </w:t>
      </w:r>
      <w:r w:rsidR="00E71ED0" w:rsidRPr="00B728ED">
        <w:rPr>
          <w:sz w:val="23"/>
          <w:szCs w:val="23"/>
        </w:rPr>
        <w:t>NH</w:t>
      </w:r>
      <w:r w:rsidR="00E71ED0" w:rsidRPr="00B728ED">
        <w:rPr>
          <w:sz w:val="16"/>
          <w:szCs w:val="16"/>
          <w:lang w:val="bg-BG"/>
        </w:rPr>
        <w:t xml:space="preserve">3 </w:t>
      </w:r>
      <w:r w:rsidR="00E71ED0" w:rsidRPr="00B728ED">
        <w:rPr>
          <w:sz w:val="23"/>
          <w:szCs w:val="23"/>
          <w:lang w:val="bg-BG"/>
        </w:rPr>
        <w:t xml:space="preserve">и </w:t>
      </w:r>
      <w:r w:rsidR="00E71ED0" w:rsidRPr="00B728ED">
        <w:rPr>
          <w:sz w:val="23"/>
          <w:szCs w:val="23"/>
        </w:rPr>
        <w:t>SO</w:t>
      </w:r>
      <w:r w:rsidR="00E71ED0" w:rsidRPr="00B728ED">
        <w:rPr>
          <w:sz w:val="16"/>
          <w:szCs w:val="16"/>
          <w:lang w:val="bg-BG"/>
        </w:rPr>
        <w:t>2</w:t>
      </w:r>
      <w:r w:rsidR="00E71ED0" w:rsidRPr="00B728ED">
        <w:rPr>
          <w:sz w:val="23"/>
          <w:szCs w:val="23"/>
          <w:lang w:val="bg-BG"/>
        </w:rPr>
        <w:t>)</w:t>
      </w:r>
      <w:r w:rsidRPr="00B728ED">
        <w:rPr>
          <w:sz w:val="23"/>
          <w:szCs w:val="23"/>
          <w:lang w:val="bg-BG"/>
        </w:rPr>
        <w:t xml:space="preserve">. Индикатора показва общите емисии и тенденцията на първичните </w:t>
      </w:r>
      <w:r w:rsidR="00B7485C" w:rsidRPr="00B728ED">
        <w:rPr>
          <w:sz w:val="23"/>
          <w:szCs w:val="23"/>
          <w:lang w:val="bg-BG"/>
        </w:rPr>
        <w:t>прахови</w:t>
      </w:r>
      <w:r w:rsidRPr="00B728ED">
        <w:rPr>
          <w:sz w:val="23"/>
          <w:szCs w:val="23"/>
          <w:lang w:val="bg-BG"/>
        </w:rPr>
        <w:t xml:space="preserve"> частици по-малки от 10</w:t>
      </w:r>
      <w:r w:rsidRPr="00B728ED">
        <w:rPr>
          <w:sz w:val="23"/>
          <w:szCs w:val="23"/>
        </w:rPr>
        <w:t>μm</w:t>
      </w:r>
      <w:r w:rsidRPr="00B728ED">
        <w:rPr>
          <w:sz w:val="23"/>
          <w:szCs w:val="23"/>
          <w:lang w:val="bg-BG"/>
        </w:rPr>
        <w:t xml:space="preserve"> (</w:t>
      </w:r>
      <w:r w:rsidRPr="00B728ED">
        <w:rPr>
          <w:sz w:val="23"/>
          <w:szCs w:val="23"/>
        </w:rPr>
        <w:t>PM</w:t>
      </w:r>
      <w:r w:rsidRPr="00B728ED">
        <w:rPr>
          <w:sz w:val="23"/>
          <w:szCs w:val="23"/>
          <w:lang w:val="bg-BG"/>
        </w:rPr>
        <w:t xml:space="preserve">10) и вторичните прекурсори на частици </w:t>
      </w:r>
      <w:r w:rsidRPr="00B728ED">
        <w:rPr>
          <w:sz w:val="23"/>
          <w:szCs w:val="23"/>
        </w:rPr>
        <w:t>NO</w:t>
      </w:r>
      <w:r w:rsidRPr="00B728ED">
        <w:rPr>
          <w:sz w:val="16"/>
          <w:szCs w:val="16"/>
        </w:rPr>
        <w:t>x</w:t>
      </w:r>
      <w:r w:rsidRPr="00B728ED">
        <w:rPr>
          <w:sz w:val="23"/>
          <w:szCs w:val="23"/>
          <w:lang w:val="bg-BG"/>
        </w:rPr>
        <w:t xml:space="preserve">, </w:t>
      </w:r>
      <w:r w:rsidRPr="00B728ED">
        <w:rPr>
          <w:sz w:val="23"/>
          <w:szCs w:val="23"/>
        </w:rPr>
        <w:t>NH</w:t>
      </w:r>
      <w:r w:rsidRPr="00B728ED">
        <w:rPr>
          <w:sz w:val="16"/>
          <w:szCs w:val="16"/>
          <w:lang w:val="bg-BG"/>
        </w:rPr>
        <w:t xml:space="preserve">3 </w:t>
      </w:r>
      <w:r w:rsidRPr="00B728ED">
        <w:rPr>
          <w:sz w:val="23"/>
          <w:szCs w:val="23"/>
        </w:rPr>
        <w:t>and</w:t>
      </w:r>
      <w:r w:rsidRPr="00B728ED">
        <w:rPr>
          <w:sz w:val="23"/>
          <w:szCs w:val="23"/>
          <w:lang w:val="bg-BG"/>
        </w:rPr>
        <w:t xml:space="preserve"> </w:t>
      </w:r>
      <w:r w:rsidRPr="00B728ED">
        <w:rPr>
          <w:sz w:val="23"/>
          <w:szCs w:val="23"/>
        </w:rPr>
        <w:t>SO</w:t>
      </w:r>
      <w:r w:rsidRPr="00B728ED">
        <w:rPr>
          <w:sz w:val="16"/>
          <w:szCs w:val="16"/>
          <w:lang w:val="bg-BG"/>
        </w:rPr>
        <w:t>2</w:t>
      </w:r>
      <w:r w:rsidRPr="00B728ED">
        <w:rPr>
          <w:sz w:val="23"/>
          <w:szCs w:val="23"/>
          <w:lang w:val="bg-BG"/>
        </w:rPr>
        <w:t>.</w:t>
      </w:r>
    </w:p>
    <w:p w:rsidR="00285BB3" w:rsidRPr="00B728ED" w:rsidRDefault="00285BB3" w:rsidP="00D351BE">
      <w:pPr>
        <w:pStyle w:val="ListParagraph"/>
        <w:numPr>
          <w:ilvl w:val="0"/>
          <w:numId w:val="16"/>
        </w:numPr>
        <w:jc w:val="both"/>
        <w:rPr>
          <w:sz w:val="23"/>
          <w:szCs w:val="23"/>
          <w:lang w:val="bg-BG"/>
        </w:rPr>
      </w:pPr>
      <w:r w:rsidRPr="00B728ED">
        <w:rPr>
          <w:sz w:val="23"/>
          <w:szCs w:val="23"/>
          <w:lang w:val="bg-BG"/>
        </w:rPr>
        <w:t xml:space="preserve">Тенденцията за емисии на </w:t>
      </w:r>
      <w:r w:rsidRPr="00B728ED">
        <w:rPr>
          <w:sz w:val="23"/>
          <w:szCs w:val="23"/>
        </w:rPr>
        <w:t>PM</w:t>
      </w:r>
      <w:r w:rsidRPr="00B728ED">
        <w:rPr>
          <w:sz w:val="23"/>
          <w:szCs w:val="23"/>
          <w:lang w:val="bg-BG"/>
        </w:rPr>
        <w:t xml:space="preserve">10 и </w:t>
      </w:r>
      <w:r w:rsidRPr="00B728ED">
        <w:rPr>
          <w:sz w:val="23"/>
          <w:szCs w:val="23"/>
        </w:rPr>
        <w:t>NH</w:t>
      </w:r>
      <w:r w:rsidRPr="00B728ED">
        <w:rPr>
          <w:sz w:val="16"/>
          <w:szCs w:val="16"/>
          <w:lang w:val="bg-BG"/>
        </w:rPr>
        <w:t xml:space="preserve">3 </w:t>
      </w:r>
      <w:r w:rsidRPr="00B728ED">
        <w:rPr>
          <w:sz w:val="23"/>
          <w:szCs w:val="23"/>
          <w:lang w:val="bg-BG"/>
        </w:rPr>
        <w:t xml:space="preserve">е постоянна, освен за емисии на </w:t>
      </w:r>
      <w:r w:rsidRPr="00B728ED">
        <w:rPr>
          <w:sz w:val="23"/>
          <w:szCs w:val="23"/>
        </w:rPr>
        <w:t>NH</w:t>
      </w:r>
      <w:r w:rsidRPr="00B728ED">
        <w:rPr>
          <w:sz w:val="16"/>
          <w:szCs w:val="16"/>
          <w:lang w:val="bg-BG"/>
        </w:rPr>
        <w:t>3</w:t>
      </w:r>
      <w:r w:rsidRPr="00B728ED">
        <w:rPr>
          <w:sz w:val="23"/>
          <w:szCs w:val="23"/>
          <w:lang w:val="bg-BG"/>
        </w:rPr>
        <w:t xml:space="preserve">за периода  от 2006г., когато започна леко да се покачва. </w:t>
      </w:r>
    </w:p>
    <w:p w:rsidR="00285BB3" w:rsidRPr="00B728ED" w:rsidRDefault="003F1C27" w:rsidP="00D351BE">
      <w:pPr>
        <w:pStyle w:val="ListParagraph"/>
        <w:numPr>
          <w:ilvl w:val="0"/>
          <w:numId w:val="16"/>
        </w:numPr>
        <w:jc w:val="both"/>
        <w:rPr>
          <w:sz w:val="23"/>
          <w:szCs w:val="23"/>
          <w:lang w:val="bg-BG"/>
        </w:rPr>
      </w:pPr>
      <w:r w:rsidRPr="00B728ED">
        <w:rPr>
          <w:sz w:val="23"/>
          <w:szCs w:val="23"/>
          <w:lang w:val="bg-BG"/>
        </w:rPr>
        <w:t xml:space="preserve">Тенденциите за емисии на </w:t>
      </w:r>
      <w:r w:rsidRPr="00B728ED">
        <w:rPr>
          <w:sz w:val="23"/>
          <w:szCs w:val="23"/>
        </w:rPr>
        <w:t>NO</w:t>
      </w:r>
      <w:r w:rsidRPr="00B728ED">
        <w:rPr>
          <w:sz w:val="16"/>
          <w:szCs w:val="16"/>
        </w:rPr>
        <w:t>x</w:t>
      </w:r>
      <w:r w:rsidRPr="00B728ED">
        <w:rPr>
          <w:sz w:val="23"/>
          <w:szCs w:val="23"/>
          <w:lang w:val="bg-BG"/>
        </w:rPr>
        <w:t xml:space="preserve">и </w:t>
      </w:r>
      <w:r w:rsidRPr="00B728ED">
        <w:rPr>
          <w:sz w:val="23"/>
          <w:szCs w:val="23"/>
        </w:rPr>
        <w:t>SO</w:t>
      </w:r>
      <w:r w:rsidRPr="00B728ED">
        <w:rPr>
          <w:sz w:val="16"/>
          <w:szCs w:val="16"/>
          <w:lang w:val="bg-BG"/>
        </w:rPr>
        <w:t>2</w:t>
      </w:r>
      <w:r w:rsidRPr="00B728ED">
        <w:rPr>
          <w:sz w:val="23"/>
          <w:szCs w:val="23"/>
          <w:lang w:val="bg-BG"/>
        </w:rPr>
        <w:t xml:space="preserve">бяха почти </w:t>
      </w:r>
      <w:r w:rsidR="000707AD" w:rsidRPr="00B728ED">
        <w:rPr>
          <w:sz w:val="23"/>
          <w:szCs w:val="23"/>
          <w:lang w:val="bg-BG"/>
        </w:rPr>
        <w:t xml:space="preserve">идентични от 1990г.; оттогава и двете се покачват, но и падат рязко през 1998 и 1999, когато емисиите стават постоянни, с изключение на 2011 и 2012, когато емисиите на </w:t>
      </w:r>
      <w:r w:rsidR="000707AD" w:rsidRPr="00B728ED">
        <w:rPr>
          <w:sz w:val="23"/>
          <w:szCs w:val="23"/>
        </w:rPr>
        <w:t>SO</w:t>
      </w:r>
      <w:r w:rsidR="000707AD" w:rsidRPr="00B728ED">
        <w:rPr>
          <w:sz w:val="16"/>
          <w:szCs w:val="16"/>
          <w:lang w:val="bg-BG"/>
        </w:rPr>
        <w:t>2</w:t>
      </w:r>
      <w:r w:rsidR="000707AD" w:rsidRPr="00B728ED">
        <w:rPr>
          <w:sz w:val="23"/>
          <w:szCs w:val="23"/>
          <w:lang w:val="bg-BG"/>
        </w:rPr>
        <w:t>спаднаха</w:t>
      </w:r>
      <w:r w:rsidR="000707AD" w:rsidRPr="00B728ED">
        <w:rPr>
          <w:sz w:val="16"/>
          <w:szCs w:val="16"/>
          <w:lang w:val="bg-BG"/>
        </w:rPr>
        <w:t>.</w:t>
      </w:r>
    </w:p>
    <w:p w:rsidR="000707AD" w:rsidRPr="00B728ED" w:rsidRDefault="000707AD" w:rsidP="00D351BE">
      <w:pPr>
        <w:pStyle w:val="ListParagraph"/>
        <w:numPr>
          <w:ilvl w:val="0"/>
          <w:numId w:val="16"/>
        </w:numPr>
        <w:jc w:val="both"/>
        <w:rPr>
          <w:sz w:val="23"/>
          <w:szCs w:val="23"/>
          <w:lang w:val="bg-BG"/>
        </w:rPr>
      </w:pPr>
      <w:r w:rsidRPr="00B728ED">
        <w:rPr>
          <w:sz w:val="23"/>
          <w:szCs w:val="23"/>
          <w:lang w:val="bg-BG"/>
        </w:rPr>
        <w:t>Приноса за емисии на РМ10 е най-висок от „Топлоцентрали с мощност под 50</w:t>
      </w:r>
      <w:r w:rsidRPr="00B728ED">
        <w:rPr>
          <w:sz w:val="23"/>
          <w:szCs w:val="23"/>
        </w:rPr>
        <w:t>MW</w:t>
      </w:r>
      <w:r w:rsidRPr="00B728ED">
        <w:rPr>
          <w:sz w:val="23"/>
          <w:szCs w:val="23"/>
          <w:lang w:val="bg-BG"/>
        </w:rPr>
        <w:t xml:space="preserve"> и индивидуално отопление“</w:t>
      </w:r>
      <w:r w:rsidR="004464D5" w:rsidRPr="00B728ED">
        <w:rPr>
          <w:sz w:val="23"/>
          <w:szCs w:val="23"/>
          <w:lang w:val="bg-BG"/>
        </w:rPr>
        <w:t xml:space="preserve"> средно 37%, „Земеделие“ с 29%, „Производство и разпределение на електричество“ със 17%, като емисиите на други категории са минимални.</w:t>
      </w:r>
    </w:p>
    <w:p w:rsidR="00F15D51" w:rsidRPr="00B728ED" w:rsidRDefault="00F15D51" w:rsidP="00F15D51">
      <w:pPr>
        <w:ind w:left="360"/>
        <w:jc w:val="both"/>
        <w:rPr>
          <w:sz w:val="23"/>
          <w:szCs w:val="23"/>
          <w:lang w:val="bg-BG"/>
        </w:rPr>
      </w:pPr>
      <w:r w:rsidRPr="00B728ED">
        <w:rPr>
          <w:sz w:val="23"/>
          <w:szCs w:val="23"/>
          <w:lang w:val="bg-BG"/>
        </w:rPr>
        <w:t xml:space="preserve">Общо емисии от </w:t>
      </w:r>
      <w:r w:rsidRPr="00B728ED">
        <w:rPr>
          <w:b/>
          <w:sz w:val="23"/>
          <w:szCs w:val="23"/>
          <w:lang w:val="bg-BG"/>
        </w:rPr>
        <w:t>тежки метали</w:t>
      </w:r>
      <w:r w:rsidRPr="00B728ED">
        <w:rPr>
          <w:sz w:val="23"/>
          <w:szCs w:val="23"/>
          <w:lang w:val="bg-BG"/>
        </w:rPr>
        <w:t xml:space="preserve"> от антропогенен произход, контролирани от </w:t>
      </w:r>
      <w:r w:rsidR="0045170E" w:rsidRPr="00B728ED">
        <w:rPr>
          <w:sz w:val="23"/>
          <w:szCs w:val="23"/>
          <w:lang w:val="bg-BG"/>
        </w:rPr>
        <w:t>Конвенцията за трансгранично замърсяване на въздух</w:t>
      </w:r>
      <w:r w:rsidR="00BB4B0A" w:rsidRPr="00B728ED">
        <w:rPr>
          <w:sz w:val="23"/>
          <w:szCs w:val="23"/>
          <w:lang w:val="bg-BG"/>
        </w:rPr>
        <w:t>а на далечни разстояния (КТЗВДР)/</w:t>
      </w:r>
      <w:r w:rsidRPr="00B728ED">
        <w:rPr>
          <w:i/>
          <w:sz w:val="23"/>
          <w:szCs w:val="23"/>
        </w:rPr>
        <w:t>LRTAP</w:t>
      </w:r>
      <w:r w:rsidR="00BB4B0A" w:rsidRPr="00B728ED">
        <w:rPr>
          <w:sz w:val="23"/>
          <w:szCs w:val="23"/>
          <w:lang w:val="bg-BG"/>
        </w:rPr>
        <w:t>/ (</w:t>
      </w:r>
      <w:r w:rsidR="00BB4B0A" w:rsidRPr="00B728ED">
        <w:rPr>
          <w:sz w:val="23"/>
          <w:szCs w:val="23"/>
        </w:rPr>
        <w:t>Cd</w:t>
      </w:r>
      <w:r w:rsidR="00BB4B0A" w:rsidRPr="00B728ED">
        <w:rPr>
          <w:sz w:val="23"/>
          <w:szCs w:val="23"/>
          <w:lang w:val="bg-BG"/>
        </w:rPr>
        <w:t xml:space="preserve">, </w:t>
      </w:r>
      <w:r w:rsidR="00BB4B0A" w:rsidRPr="00B728ED">
        <w:rPr>
          <w:sz w:val="23"/>
          <w:szCs w:val="23"/>
        </w:rPr>
        <w:t>Hg</w:t>
      </w:r>
      <w:r w:rsidR="00BB4B0A" w:rsidRPr="00B728ED">
        <w:rPr>
          <w:sz w:val="23"/>
          <w:szCs w:val="23"/>
          <w:lang w:val="bg-BG"/>
        </w:rPr>
        <w:t xml:space="preserve">, </w:t>
      </w:r>
      <w:r w:rsidR="00BB4B0A" w:rsidRPr="00B728ED">
        <w:rPr>
          <w:sz w:val="23"/>
          <w:szCs w:val="23"/>
        </w:rPr>
        <w:t>Pb</w:t>
      </w:r>
      <w:r w:rsidR="00BB4B0A" w:rsidRPr="00B728ED">
        <w:rPr>
          <w:sz w:val="23"/>
          <w:szCs w:val="23"/>
          <w:lang w:val="bg-BG"/>
        </w:rPr>
        <w:t xml:space="preserve">, </w:t>
      </w:r>
      <w:r w:rsidR="00BB4B0A" w:rsidRPr="00B728ED">
        <w:rPr>
          <w:sz w:val="23"/>
          <w:szCs w:val="23"/>
        </w:rPr>
        <w:t>As</w:t>
      </w:r>
      <w:r w:rsidR="00BB4B0A" w:rsidRPr="00B728ED">
        <w:rPr>
          <w:sz w:val="23"/>
          <w:szCs w:val="23"/>
          <w:lang w:val="bg-BG"/>
        </w:rPr>
        <w:t xml:space="preserve">, </w:t>
      </w:r>
      <w:r w:rsidR="00BB4B0A" w:rsidRPr="00B728ED">
        <w:rPr>
          <w:sz w:val="23"/>
          <w:szCs w:val="23"/>
        </w:rPr>
        <w:t>Cr</w:t>
      </w:r>
      <w:r w:rsidR="00BB4B0A" w:rsidRPr="00B728ED">
        <w:rPr>
          <w:sz w:val="23"/>
          <w:szCs w:val="23"/>
          <w:lang w:val="bg-BG"/>
        </w:rPr>
        <w:t xml:space="preserve">, </w:t>
      </w:r>
      <w:r w:rsidR="00BB4B0A" w:rsidRPr="00B728ED">
        <w:rPr>
          <w:sz w:val="23"/>
          <w:szCs w:val="23"/>
        </w:rPr>
        <w:t>Cu</w:t>
      </w:r>
      <w:r w:rsidR="00BB4B0A" w:rsidRPr="00B728ED">
        <w:rPr>
          <w:sz w:val="23"/>
          <w:szCs w:val="23"/>
          <w:lang w:val="bg-BG"/>
        </w:rPr>
        <w:t xml:space="preserve">, </w:t>
      </w:r>
      <w:r w:rsidR="00BB4B0A" w:rsidRPr="00B728ED">
        <w:rPr>
          <w:sz w:val="23"/>
          <w:szCs w:val="23"/>
        </w:rPr>
        <w:t>Ni</w:t>
      </w:r>
      <w:r w:rsidR="00BB4B0A" w:rsidRPr="00B728ED">
        <w:rPr>
          <w:sz w:val="23"/>
          <w:szCs w:val="23"/>
          <w:lang w:val="bg-BG"/>
        </w:rPr>
        <w:t xml:space="preserve">, </w:t>
      </w:r>
      <w:r w:rsidR="00BB4B0A" w:rsidRPr="00B728ED">
        <w:rPr>
          <w:sz w:val="23"/>
          <w:szCs w:val="23"/>
        </w:rPr>
        <w:t>Se</w:t>
      </w:r>
      <w:r w:rsidR="00BB4B0A" w:rsidRPr="00B728ED">
        <w:rPr>
          <w:sz w:val="23"/>
          <w:szCs w:val="23"/>
          <w:lang w:val="bg-BG"/>
        </w:rPr>
        <w:t xml:space="preserve"> </w:t>
      </w:r>
      <w:r w:rsidR="0075633F" w:rsidRPr="00B728ED">
        <w:rPr>
          <w:sz w:val="23"/>
          <w:szCs w:val="23"/>
          <w:lang w:val="bg-BG"/>
        </w:rPr>
        <w:t>и</w:t>
      </w:r>
      <w:r w:rsidR="00BB4B0A" w:rsidRPr="00B728ED">
        <w:rPr>
          <w:sz w:val="23"/>
          <w:szCs w:val="23"/>
          <w:lang w:val="bg-BG"/>
        </w:rPr>
        <w:t xml:space="preserve"> </w:t>
      </w:r>
      <w:r w:rsidR="00BB4B0A" w:rsidRPr="00B728ED">
        <w:rPr>
          <w:sz w:val="23"/>
          <w:szCs w:val="23"/>
        </w:rPr>
        <w:t>Zn</w:t>
      </w:r>
      <w:r w:rsidR="00BB4B0A" w:rsidRPr="00B728ED">
        <w:rPr>
          <w:sz w:val="23"/>
          <w:szCs w:val="23"/>
          <w:lang w:val="bg-BG"/>
        </w:rPr>
        <w:t>).</w:t>
      </w:r>
    </w:p>
    <w:p w:rsidR="00731BD1" w:rsidRPr="00B728ED" w:rsidRDefault="00731BD1" w:rsidP="00D351BE">
      <w:pPr>
        <w:pStyle w:val="ListParagraph"/>
        <w:numPr>
          <w:ilvl w:val="0"/>
          <w:numId w:val="17"/>
        </w:numPr>
        <w:jc w:val="both"/>
        <w:rPr>
          <w:sz w:val="23"/>
          <w:szCs w:val="23"/>
          <w:lang w:val="bg-BG"/>
        </w:rPr>
      </w:pPr>
      <w:r w:rsidRPr="00B728ED">
        <w:rPr>
          <w:sz w:val="23"/>
          <w:szCs w:val="23"/>
          <w:lang w:val="bg-BG"/>
        </w:rPr>
        <w:lastRenderedPageBreak/>
        <w:t xml:space="preserve">Тенденцията </w:t>
      </w:r>
      <w:r w:rsidR="00A00557" w:rsidRPr="00B728ED">
        <w:rPr>
          <w:sz w:val="23"/>
          <w:szCs w:val="23"/>
          <w:lang w:val="bg-BG"/>
        </w:rPr>
        <w:t xml:space="preserve">на емисии </w:t>
      </w:r>
      <w:r w:rsidR="00023155" w:rsidRPr="00B728ED">
        <w:rPr>
          <w:sz w:val="23"/>
          <w:szCs w:val="23"/>
          <w:lang w:val="bg-BG"/>
        </w:rPr>
        <w:t xml:space="preserve">на тежки метали показва дълбок спад от 1990 до 1993г., последвана от растеж от 1994 до 1998г., след което емисиите са останали стабилни до 2012г. </w:t>
      </w:r>
    </w:p>
    <w:p w:rsidR="002C6903" w:rsidRPr="00B728ED" w:rsidRDefault="00A72F9B" w:rsidP="00D351BE">
      <w:pPr>
        <w:pStyle w:val="ListParagraph"/>
        <w:numPr>
          <w:ilvl w:val="0"/>
          <w:numId w:val="17"/>
        </w:numPr>
        <w:jc w:val="both"/>
        <w:rPr>
          <w:sz w:val="23"/>
          <w:szCs w:val="23"/>
          <w:lang w:val="bg-BG"/>
        </w:rPr>
      </w:pPr>
      <w:r w:rsidRPr="00B728ED">
        <w:rPr>
          <w:sz w:val="23"/>
          <w:szCs w:val="23"/>
          <w:lang w:val="bg-BG"/>
        </w:rPr>
        <w:t>Тенденцията на общите антропогенни емисии на тежки метали</w:t>
      </w:r>
      <w:r w:rsidR="00EB724F" w:rsidRPr="00B728ED">
        <w:rPr>
          <w:sz w:val="23"/>
          <w:szCs w:val="23"/>
          <w:lang w:val="bg-BG"/>
        </w:rPr>
        <w:t xml:space="preserve"> (</w:t>
      </w:r>
      <w:r w:rsidR="00EB724F" w:rsidRPr="00B728ED">
        <w:rPr>
          <w:sz w:val="23"/>
          <w:szCs w:val="23"/>
        </w:rPr>
        <w:t>Cd</w:t>
      </w:r>
      <w:r w:rsidR="00EB724F" w:rsidRPr="00B728ED">
        <w:rPr>
          <w:sz w:val="23"/>
          <w:szCs w:val="23"/>
          <w:lang w:val="bg-BG"/>
        </w:rPr>
        <w:t xml:space="preserve">, </w:t>
      </w:r>
      <w:r w:rsidR="00EB724F" w:rsidRPr="00B728ED">
        <w:rPr>
          <w:sz w:val="23"/>
          <w:szCs w:val="23"/>
        </w:rPr>
        <w:t>Hg</w:t>
      </w:r>
      <w:r w:rsidR="00EB724F" w:rsidRPr="00B728ED">
        <w:rPr>
          <w:sz w:val="23"/>
          <w:szCs w:val="23"/>
          <w:lang w:val="bg-BG"/>
        </w:rPr>
        <w:t xml:space="preserve">, </w:t>
      </w:r>
      <w:r w:rsidR="00EB724F" w:rsidRPr="00B728ED">
        <w:rPr>
          <w:sz w:val="23"/>
          <w:szCs w:val="23"/>
        </w:rPr>
        <w:t>As</w:t>
      </w:r>
      <w:r w:rsidR="00EB724F" w:rsidRPr="00B728ED">
        <w:rPr>
          <w:sz w:val="23"/>
          <w:szCs w:val="23"/>
          <w:lang w:val="bg-BG"/>
        </w:rPr>
        <w:t xml:space="preserve">, </w:t>
      </w:r>
      <w:r w:rsidR="00EB724F" w:rsidRPr="00B728ED">
        <w:rPr>
          <w:sz w:val="23"/>
          <w:szCs w:val="23"/>
        </w:rPr>
        <w:t>Cr</w:t>
      </w:r>
      <w:r w:rsidR="00EB724F" w:rsidRPr="00B728ED">
        <w:rPr>
          <w:sz w:val="23"/>
          <w:szCs w:val="23"/>
          <w:lang w:val="bg-BG"/>
        </w:rPr>
        <w:t xml:space="preserve">, </w:t>
      </w:r>
      <w:r w:rsidR="00EB724F" w:rsidRPr="00B728ED">
        <w:rPr>
          <w:sz w:val="23"/>
          <w:szCs w:val="23"/>
        </w:rPr>
        <w:t>Cu</w:t>
      </w:r>
      <w:r w:rsidR="00EB724F" w:rsidRPr="00B728ED">
        <w:rPr>
          <w:sz w:val="23"/>
          <w:szCs w:val="23"/>
          <w:lang w:val="bg-BG"/>
        </w:rPr>
        <w:t xml:space="preserve">, </w:t>
      </w:r>
      <w:r w:rsidR="00EB724F" w:rsidRPr="00B728ED">
        <w:rPr>
          <w:sz w:val="23"/>
          <w:szCs w:val="23"/>
        </w:rPr>
        <w:t>Ni</w:t>
      </w:r>
      <w:r w:rsidR="00EB724F" w:rsidRPr="00B728ED">
        <w:rPr>
          <w:sz w:val="23"/>
          <w:szCs w:val="23"/>
          <w:lang w:val="bg-BG"/>
        </w:rPr>
        <w:t xml:space="preserve">, </w:t>
      </w:r>
      <w:r w:rsidR="00EB724F" w:rsidRPr="00B728ED">
        <w:rPr>
          <w:sz w:val="23"/>
          <w:szCs w:val="23"/>
        </w:rPr>
        <w:t>Se</w:t>
      </w:r>
      <w:r w:rsidR="00EB724F" w:rsidRPr="00B728ED">
        <w:rPr>
          <w:sz w:val="23"/>
          <w:szCs w:val="23"/>
          <w:lang w:val="bg-BG"/>
        </w:rPr>
        <w:t xml:space="preserve"> </w:t>
      </w:r>
      <w:r w:rsidR="0040565E" w:rsidRPr="00B728ED">
        <w:rPr>
          <w:sz w:val="23"/>
          <w:szCs w:val="23"/>
          <w:lang w:val="bg-BG"/>
        </w:rPr>
        <w:t>и</w:t>
      </w:r>
      <w:r w:rsidR="00EB724F" w:rsidRPr="00B728ED">
        <w:rPr>
          <w:sz w:val="23"/>
          <w:szCs w:val="23"/>
          <w:lang w:val="bg-BG"/>
        </w:rPr>
        <w:t xml:space="preserve"> </w:t>
      </w:r>
      <w:r w:rsidR="00EB724F" w:rsidRPr="00B728ED">
        <w:rPr>
          <w:sz w:val="23"/>
          <w:szCs w:val="23"/>
        </w:rPr>
        <w:t>Zn</w:t>
      </w:r>
      <w:r w:rsidR="00EB724F" w:rsidRPr="00B728ED">
        <w:rPr>
          <w:sz w:val="23"/>
          <w:szCs w:val="23"/>
          <w:lang w:val="bg-BG"/>
        </w:rPr>
        <w:t>)</w:t>
      </w:r>
      <w:r w:rsidR="00F312EF" w:rsidRPr="00B728ED">
        <w:rPr>
          <w:sz w:val="23"/>
          <w:szCs w:val="23"/>
          <w:lang w:val="bg-BG"/>
        </w:rPr>
        <w:t xml:space="preserve"> спада от 1990 до 1996г., след което емисиите се покачват.</w:t>
      </w:r>
    </w:p>
    <w:p w:rsidR="00784862" w:rsidRPr="00B728ED" w:rsidRDefault="0003470B" w:rsidP="00D351BE">
      <w:pPr>
        <w:pStyle w:val="ListParagraph"/>
        <w:numPr>
          <w:ilvl w:val="0"/>
          <w:numId w:val="17"/>
        </w:numPr>
        <w:jc w:val="both"/>
        <w:rPr>
          <w:sz w:val="23"/>
          <w:szCs w:val="23"/>
          <w:lang w:val="bg-BG"/>
        </w:rPr>
      </w:pPr>
      <w:r w:rsidRPr="00B728ED">
        <w:rPr>
          <w:sz w:val="23"/>
          <w:szCs w:val="23"/>
          <w:lang w:val="bg-BG"/>
        </w:rPr>
        <w:t>Емисии</w:t>
      </w:r>
      <w:r w:rsidR="005B34B4" w:rsidRPr="00B728ED">
        <w:rPr>
          <w:sz w:val="23"/>
          <w:szCs w:val="23"/>
          <w:lang w:val="bg-BG"/>
        </w:rPr>
        <w:t xml:space="preserve">тена олово </w:t>
      </w:r>
      <w:r w:rsidR="00C40D80" w:rsidRPr="00B728ED">
        <w:rPr>
          <w:sz w:val="23"/>
          <w:szCs w:val="23"/>
          <w:lang w:val="bg-BG"/>
        </w:rPr>
        <w:t xml:space="preserve">спадат от 1992 до </w:t>
      </w:r>
      <w:r w:rsidR="009B68F8" w:rsidRPr="00B728ED">
        <w:rPr>
          <w:sz w:val="23"/>
          <w:szCs w:val="23"/>
          <w:lang w:val="bg-BG"/>
        </w:rPr>
        <w:t>1993г., което бе послдвано от растеж и последващо свиване от 1998 до 1999</w:t>
      </w:r>
      <w:r w:rsidR="00480CFC" w:rsidRPr="00B728ED">
        <w:rPr>
          <w:sz w:val="23"/>
          <w:szCs w:val="23"/>
          <w:lang w:val="bg-BG"/>
        </w:rPr>
        <w:t>г. От 2000 до 2008г., емисиите са били</w:t>
      </w:r>
      <w:r w:rsidR="009B68F8" w:rsidRPr="00B728ED">
        <w:rPr>
          <w:sz w:val="23"/>
          <w:szCs w:val="23"/>
          <w:lang w:val="bg-BG"/>
        </w:rPr>
        <w:t xml:space="preserve"> постоянни, след което са па</w:t>
      </w:r>
      <w:r w:rsidR="00480CFC" w:rsidRPr="00B728ED">
        <w:rPr>
          <w:sz w:val="23"/>
          <w:szCs w:val="23"/>
          <w:lang w:val="bg-BG"/>
        </w:rPr>
        <w:t>днали тъй като горивата съдържа</w:t>
      </w:r>
      <w:r w:rsidR="009B68F8" w:rsidRPr="00B728ED">
        <w:rPr>
          <w:sz w:val="23"/>
          <w:szCs w:val="23"/>
          <w:lang w:val="bg-BG"/>
        </w:rPr>
        <w:t>щи олово са спрени от производство.</w:t>
      </w:r>
    </w:p>
    <w:p w:rsidR="00480CFC" w:rsidRPr="00B728ED" w:rsidRDefault="00480CFC" w:rsidP="00480CFC">
      <w:pPr>
        <w:ind w:left="720"/>
        <w:jc w:val="both"/>
        <w:rPr>
          <w:sz w:val="23"/>
          <w:szCs w:val="23"/>
          <w:lang w:val="bg-BG"/>
        </w:rPr>
      </w:pPr>
      <w:r w:rsidRPr="00B728ED">
        <w:rPr>
          <w:sz w:val="23"/>
          <w:szCs w:val="23"/>
          <w:lang w:val="bg-BG"/>
        </w:rPr>
        <w:t>През 2013г. Агенцията за Опазване на Околната Среда продължи да осъществява оперативен мониторинг на качеството на въздуха в националната мрежа з</w:t>
      </w:r>
      <w:r w:rsidR="000E7521" w:rsidRPr="00B728ED">
        <w:rPr>
          <w:sz w:val="23"/>
          <w:szCs w:val="23"/>
          <w:lang w:val="bg-BG"/>
        </w:rPr>
        <w:t>а следене качеството на въздуха</w:t>
      </w:r>
      <w:r w:rsidRPr="00B728ED">
        <w:rPr>
          <w:sz w:val="23"/>
          <w:szCs w:val="23"/>
          <w:lang w:val="bg-BG"/>
        </w:rPr>
        <w:t xml:space="preserve"> на нивото на Република Сърбия.</w:t>
      </w:r>
    </w:p>
    <w:p w:rsidR="000E7521" w:rsidRPr="00B728ED" w:rsidRDefault="000E7521" w:rsidP="00480CFC">
      <w:pPr>
        <w:ind w:left="720"/>
        <w:jc w:val="both"/>
        <w:rPr>
          <w:sz w:val="23"/>
          <w:szCs w:val="23"/>
          <w:lang w:val="bg-BG"/>
        </w:rPr>
      </w:pPr>
      <w:r w:rsidRPr="00B728ED">
        <w:rPr>
          <w:sz w:val="23"/>
          <w:szCs w:val="23"/>
          <w:lang w:val="bg-BG"/>
        </w:rPr>
        <w:t>През 2011г. Агенцията проведе автоматичен оперативен мониторинг на качеството на въздуха на 35 автоматични станции за следене състоянието на въздуха (АСССВ).</w:t>
      </w:r>
    </w:p>
    <w:p w:rsidR="000E7521" w:rsidRPr="00B728ED" w:rsidRDefault="00C9772A" w:rsidP="00480CFC">
      <w:pPr>
        <w:ind w:left="720"/>
        <w:jc w:val="both"/>
        <w:rPr>
          <w:sz w:val="23"/>
          <w:szCs w:val="23"/>
          <w:lang w:val="bg-BG"/>
        </w:rPr>
      </w:pPr>
      <w:r w:rsidRPr="00B728ED">
        <w:rPr>
          <w:sz w:val="23"/>
          <w:szCs w:val="23"/>
          <w:lang w:val="bg-BG"/>
        </w:rPr>
        <w:t>От тези станции, 82% постигнаха наличност на данните над 90% от всички планирани параметри.</w:t>
      </w:r>
    </w:p>
    <w:p w:rsidR="00C9772A" w:rsidRPr="00B728ED" w:rsidRDefault="006E2E11" w:rsidP="00480CFC">
      <w:pPr>
        <w:ind w:left="720"/>
        <w:jc w:val="both"/>
        <w:rPr>
          <w:sz w:val="23"/>
          <w:szCs w:val="23"/>
          <w:lang w:val="bg-BG"/>
        </w:rPr>
      </w:pPr>
      <w:r w:rsidRPr="00B728ED">
        <w:rPr>
          <w:sz w:val="23"/>
          <w:szCs w:val="23"/>
          <w:lang w:val="bg-BG"/>
        </w:rPr>
        <w:t xml:space="preserve">Процентният дял спадна значително в годините, които последваха. Доклада за качество на въздуха за 2013г. се основа на наличните </w:t>
      </w:r>
      <w:r w:rsidR="00B70A06" w:rsidRPr="00B728ED">
        <w:rPr>
          <w:sz w:val="23"/>
          <w:szCs w:val="23"/>
          <w:lang w:val="bg-BG"/>
        </w:rPr>
        <w:t xml:space="preserve">данни предписани от Регламента, и включи данните от автоматичното следене качеството на въздуха в местната мрежа на град Панчево и Автономната провинция Войводина. </w:t>
      </w:r>
    </w:p>
    <w:p w:rsidR="00267B81" w:rsidRPr="00B728ED" w:rsidRDefault="00267B81" w:rsidP="00D351BE">
      <w:pPr>
        <w:pStyle w:val="ListParagraph"/>
        <w:numPr>
          <w:ilvl w:val="0"/>
          <w:numId w:val="18"/>
        </w:numPr>
        <w:jc w:val="both"/>
        <w:rPr>
          <w:sz w:val="23"/>
          <w:szCs w:val="23"/>
          <w:lang w:val="bg-BG"/>
        </w:rPr>
      </w:pPr>
      <w:r w:rsidRPr="00B728ED">
        <w:rPr>
          <w:sz w:val="23"/>
          <w:szCs w:val="23"/>
          <w:lang w:val="bg-BG"/>
        </w:rPr>
        <w:t>При агломерациите Бор, Белград, Ужи</w:t>
      </w:r>
      <w:r w:rsidR="007131A4" w:rsidRPr="00B728ED">
        <w:rPr>
          <w:sz w:val="23"/>
          <w:szCs w:val="23"/>
          <w:lang w:val="bg-BG"/>
        </w:rPr>
        <w:t>ц</w:t>
      </w:r>
      <w:r w:rsidRPr="00B728ED">
        <w:rPr>
          <w:sz w:val="23"/>
          <w:szCs w:val="23"/>
          <w:lang w:val="bg-BG"/>
        </w:rPr>
        <w:t xml:space="preserve">е и Смедерево, качеството на въздуха бе Категория III – </w:t>
      </w:r>
      <w:r w:rsidR="004206A9" w:rsidRPr="00B728ED">
        <w:rPr>
          <w:sz w:val="23"/>
          <w:szCs w:val="23"/>
          <w:lang w:val="bg-BG"/>
        </w:rPr>
        <w:t>прекомерно</w:t>
      </w:r>
      <w:r w:rsidRPr="00B728ED">
        <w:rPr>
          <w:sz w:val="23"/>
          <w:szCs w:val="23"/>
          <w:lang w:val="bg-BG"/>
        </w:rPr>
        <w:t xml:space="preserve"> замърсен въздух</w:t>
      </w:r>
      <w:r w:rsidR="004206A9" w:rsidRPr="00B728ED">
        <w:rPr>
          <w:sz w:val="23"/>
          <w:szCs w:val="23"/>
          <w:lang w:val="bg-BG"/>
        </w:rPr>
        <w:t xml:space="preserve"> (</w:t>
      </w:r>
      <w:r w:rsidR="00F43182" w:rsidRPr="00B728ED">
        <w:rPr>
          <w:sz w:val="23"/>
          <w:szCs w:val="23"/>
          <w:lang w:val="bg-BG"/>
        </w:rPr>
        <w:t>с надвишени толеранси за един или повече замърсители).</w:t>
      </w:r>
    </w:p>
    <w:p w:rsidR="00F43182" w:rsidRPr="00B728ED" w:rsidRDefault="00E06BEE" w:rsidP="00D351BE">
      <w:pPr>
        <w:pStyle w:val="ListParagraph"/>
        <w:numPr>
          <w:ilvl w:val="0"/>
          <w:numId w:val="18"/>
        </w:numPr>
        <w:jc w:val="both"/>
        <w:rPr>
          <w:sz w:val="23"/>
          <w:szCs w:val="23"/>
          <w:lang w:val="bg-BG"/>
        </w:rPr>
      </w:pPr>
      <w:r w:rsidRPr="00B728ED">
        <w:rPr>
          <w:sz w:val="23"/>
          <w:szCs w:val="23"/>
          <w:lang w:val="bg-BG"/>
        </w:rPr>
        <w:t xml:space="preserve">В агломерация Бор, ежедневните </w:t>
      </w:r>
      <w:r w:rsidR="005826C5" w:rsidRPr="00B728ED">
        <w:rPr>
          <w:sz w:val="23"/>
          <w:szCs w:val="23"/>
          <w:lang w:val="bg-BG"/>
        </w:rPr>
        <w:t>концентрации на серен диоксид през 2013г. надвиши границите през 48% от случаите, от които 9% беше замърсен въздух и 39% много замърсен въздух.</w:t>
      </w:r>
    </w:p>
    <w:p w:rsidR="005826C5" w:rsidRPr="00B728ED" w:rsidRDefault="00777DA0" w:rsidP="00D351BE">
      <w:pPr>
        <w:pStyle w:val="ListParagraph"/>
        <w:numPr>
          <w:ilvl w:val="0"/>
          <w:numId w:val="18"/>
        </w:numPr>
        <w:jc w:val="both"/>
        <w:rPr>
          <w:sz w:val="23"/>
          <w:szCs w:val="23"/>
          <w:lang w:val="bg-BG"/>
        </w:rPr>
      </w:pPr>
      <w:r w:rsidRPr="00B728ED">
        <w:rPr>
          <w:sz w:val="23"/>
          <w:szCs w:val="23"/>
          <w:lang w:val="bg-BG"/>
        </w:rPr>
        <w:t>Концентрациите на прахови частици и азотен диоксид са преобладаващи замърсители, които определят въздушното качество в Република Сърбия.</w:t>
      </w:r>
    </w:p>
    <w:p w:rsidR="00470A44" w:rsidRPr="00B728ED" w:rsidRDefault="00470A44">
      <w:pPr>
        <w:rPr>
          <w:b/>
          <w:sz w:val="23"/>
          <w:szCs w:val="23"/>
          <w:lang w:val="bg-BG"/>
        </w:rPr>
      </w:pPr>
      <w:r w:rsidRPr="00B728ED">
        <w:rPr>
          <w:b/>
          <w:sz w:val="23"/>
          <w:szCs w:val="23"/>
          <w:lang w:val="bg-BG"/>
        </w:rPr>
        <w:br w:type="page"/>
      </w:r>
    </w:p>
    <w:p w:rsidR="00051DD2" w:rsidRPr="00B728ED" w:rsidRDefault="00A80082" w:rsidP="00051DD2">
      <w:pPr>
        <w:jc w:val="both"/>
        <w:rPr>
          <w:sz w:val="23"/>
          <w:szCs w:val="23"/>
          <w:lang w:val="bg-BG"/>
        </w:rPr>
      </w:pPr>
      <w:r w:rsidRPr="00B728ED">
        <w:rPr>
          <w:b/>
          <w:noProof/>
          <w:sz w:val="23"/>
          <w:szCs w:val="23"/>
          <w:lang w:eastAsia="zh-CN"/>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514350</wp:posOffset>
            </wp:positionV>
            <wp:extent cx="5943600" cy="7543800"/>
            <wp:effectExtent l="0" t="0" r="0" b="0"/>
            <wp:wrapThrough wrapText="bothSides">
              <wp:wrapPolygon edited="0">
                <wp:start x="0" y="0"/>
                <wp:lineTo x="0" y="21545"/>
                <wp:lineTo x="21531" y="21545"/>
                <wp:lineTo x="2153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543800"/>
                    </a:xfrm>
                    <a:prstGeom prst="rect">
                      <a:avLst/>
                    </a:prstGeom>
                    <a:noFill/>
                    <a:ln>
                      <a:noFill/>
                    </a:ln>
                  </pic:spPr>
                </pic:pic>
              </a:graphicData>
            </a:graphic>
          </wp:anchor>
        </w:drawing>
      </w:r>
      <w:r w:rsidR="00051DD2" w:rsidRPr="00B728ED">
        <w:rPr>
          <w:b/>
          <w:sz w:val="23"/>
          <w:szCs w:val="23"/>
          <w:lang w:val="bg-BG"/>
        </w:rPr>
        <w:t>Таблица 1.4.</w:t>
      </w:r>
      <w:r w:rsidR="00051DD2" w:rsidRPr="00B728ED">
        <w:rPr>
          <w:sz w:val="23"/>
          <w:szCs w:val="23"/>
          <w:lang w:val="bg-BG"/>
        </w:rPr>
        <w:t xml:space="preserve"> Оценка за качеството на въздуха за 2013г. въз основа на средногодишни концентрации на замърсители и броя дни, в които границите са надвишени</w:t>
      </w:r>
    </w:p>
    <w:p w:rsidR="00470A44" w:rsidRPr="00B728ED" w:rsidRDefault="00EA5B2C" w:rsidP="00051DD2">
      <w:pPr>
        <w:jc w:val="both"/>
        <w:rPr>
          <w:sz w:val="23"/>
          <w:szCs w:val="23"/>
          <w:lang w:val="bg-BG"/>
        </w:rPr>
      </w:pPr>
      <w:r w:rsidRPr="00B728ED">
        <w:rPr>
          <w:sz w:val="23"/>
          <w:szCs w:val="23"/>
          <w:lang w:val="bg-BG"/>
        </w:rPr>
        <w:t xml:space="preserve">Таблицата показва преглед на </w:t>
      </w:r>
      <w:r w:rsidRPr="00B728ED">
        <w:rPr>
          <w:b/>
          <w:sz w:val="23"/>
          <w:szCs w:val="23"/>
          <w:lang w:val="bg-BG"/>
        </w:rPr>
        <w:t>оценката за качество на въздуха за 2013г.</w:t>
      </w:r>
      <w:r w:rsidRPr="00B728ED">
        <w:rPr>
          <w:sz w:val="23"/>
          <w:szCs w:val="23"/>
          <w:lang w:val="bg-BG"/>
        </w:rPr>
        <w:t xml:space="preserve"> въз основа на средногодишната концентрация на замърсители (</w:t>
      </w:r>
      <w:r w:rsidR="00DD37FB" w:rsidRPr="00B728ED">
        <w:rPr>
          <w:sz w:val="23"/>
          <w:szCs w:val="23"/>
        </w:rPr>
        <w:t>SO</w:t>
      </w:r>
      <w:r w:rsidR="00DD37FB" w:rsidRPr="00B728ED">
        <w:rPr>
          <w:sz w:val="16"/>
          <w:szCs w:val="16"/>
          <w:lang w:val="bg-BG"/>
        </w:rPr>
        <w:t>2</w:t>
      </w:r>
      <w:r w:rsidR="00DD37FB" w:rsidRPr="00B728ED">
        <w:rPr>
          <w:sz w:val="23"/>
          <w:szCs w:val="23"/>
          <w:lang w:val="bg-BG"/>
        </w:rPr>
        <w:t xml:space="preserve">, </w:t>
      </w:r>
      <w:r w:rsidR="00DD37FB" w:rsidRPr="00B728ED">
        <w:rPr>
          <w:sz w:val="23"/>
          <w:szCs w:val="23"/>
        </w:rPr>
        <w:t>NO</w:t>
      </w:r>
      <w:r w:rsidR="00DD37FB" w:rsidRPr="00B728ED">
        <w:rPr>
          <w:sz w:val="16"/>
          <w:szCs w:val="16"/>
          <w:lang w:val="bg-BG"/>
        </w:rPr>
        <w:t>2</w:t>
      </w:r>
      <w:r w:rsidR="00DD37FB" w:rsidRPr="00B728ED">
        <w:rPr>
          <w:sz w:val="23"/>
          <w:szCs w:val="23"/>
          <w:lang w:val="bg-BG"/>
        </w:rPr>
        <w:t xml:space="preserve">, </w:t>
      </w:r>
      <w:r w:rsidR="00DD37FB" w:rsidRPr="00B728ED">
        <w:rPr>
          <w:sz w:val="23"/>
          <w:szCs w:val="23"/>
        </w:rPr>
        <w:t>PM</w:t>
      </w:r>
      <w:r w:rsidR="00DD37FB" w:rsidRPr="00B728ED">
        <w:rPr>
          <w:sz w:val="23"/>
          <w:szCs w:val="23"/>
          <w:lang w:val="bg-BG"/>
        </w:rPr>
        <w:t xml:space="preserve">10, </w:t>
      </w:r>
      <w:r w:rsidR="00DD37FB" w:rsidRPr="00B728ED">
        <w:rPr>
          <w:sz w:val="23"/>
          <w:szCs w:val="23"/>
        </w:rPr>
        <w:t>CO</w:t>
      </w:r>
      <w:r w:rsidR="00DD37FB" w:rsidRPr="00B728ED">
        <w:rPr>
          <w:sz w:val="23"/>
          <w:szCs w:val="23"/>
          <w:lang w:val="bg-BG"/>
        </w:rPr>
        <w:t xml:space="preserve"> и </w:t>
      </w:r>
      <w:r w:rsidR="00DD37FB" w:rsidRPr="00B728ED">
        <w:rPr>
          <w:sz w:val="23"/>
          <w:szCs w:val="23"/>
        </w:rPr>
        <w:t>O</w:t>
      </w:r>
      <w:r w:rsidR="00DD37FB" w:rsidRPr="00B728ED">
        <w:rPr>
          <w:sz w:val="16"/>
          <w:szCs w:val="16"/>
          <w:lang w:val="bg-BG"/>
        </w:rPr>
        <w:t>3</w:t>
      </w:r>
      <w:r w:rsidR="00DD37FB" w:rsidRPr="00B728ED">
        <w:rPr>
          <w:sz w:val="23"/>
          <w:szCs w:val="23"/>
          <w:lang w:val="bg-BG"/>
        </w:rPr>
        <w:t xml:space="preserve">) и броя дни, когато </w:t>
      </w:r>
      <w:r w:rsidR="00DD37FB" w:rsidRPr="00B728ED">
        <w:rPr>
          <w:sz w:val="23"/>
          <w:szCs w:val="23"/>
          <w:lang w:val="bg-BG"/>
        </w:rPr>
        <w:lastRenderedPageBreak/>
        <w:t xml:space="preserve">дневните граници са били надвишени. Резултатите са получени като се използва автоматично следене качеството на въздуха в националната мрежа. </w:t>
      </w:r>
    </w:p>
    <w:p w:rsidR="00470A44" w:rsidRPr="00B728ED" w:rsidRDefault="001555E1" w:rsidP="00051DD2">
      <w:pPr>
        <w:jc w:val="both"/>
        <w:rPr>
          <w:sz w:val="23"/>
          <w:szCs w:val="23"/>
          <w:lang w:val="bg-BG"/>
        </w:rPr>
      </w:pPr>
      <w:r w:rsidRPr="00B728ED">
        <w:rPr>
          <w:sz w:val="23"/>
          <w:szCs w:val="23"/>
          <w:lang w:val="bg-BG"/>
        </w:rPr>
        <w:t xml:space="preserve">Категоризацията извършена по този начин представлява официалната оценка за качество на въздуха за 2013г. </w:t>
      </w:r>
      <w:r w:rsidRPr="00B728ED">
        <w:rPr>
          <w:sz w:val="23"/>
          <w:szCs w:val="23"/>
        </w:rPr>
        <w:t xml:space="preserve">И </w:t>
      </w:r>
      <w:r w:rsidRPr="00B728ED">
        <w:rPr>
          <w:sz w:val="23"/>
          <w:szCs w:val="23"/>
          <w:lang w:val="bg-BG"/>
        </w:rPr>
        <w:t>може да бъде обобщена по следния начин:</w:t>
      </w:r>
    </w:p>
    <w:p w:rsidR="001555E1" w:rsidRPr="00B728ED" w:rsidRDefault="00580505" w:rsidP="00D351BE">
      <w:pPr>
        <w:pStyle w:val="ListParagraph"/>
        <w:numPr>
          <w:ilvl w:val="0"/>
          <w:numId w:val="19"/>
        </w:numPr>
        <w:jc w:val="both"/>
        <w:rPr>
          <w:sz w:val="23"/>
          <w:szCs w:val="23"/>
          <w:lang w:val="bg-BG"/>
        </w:rPr>
      </w:pPr>
      <w:r w:rsidRPr="00B728ED">
        <w:rPr>
          <w:b/>
          <w:sz w:val="23"/>
          <w:szCs w:val="23"/>
          <w:lang w:val="bg-BG"/>
        </w:rPr>
        <w:t xml:space="preserve">Категория </w:t>
      </w:r>
      <w:r w:rsidRPr="00B728ED">
        <w:rPr>
          <w:b/>
          <w:sz w:val="23"/>
          <w:szCs w:val="23"/>
        </w:rPr>
        <w:t>I</w:t>
      </w:r>
      <w:r w:rsidRPr="00B728ED">
        <w:rPr>
          <w:sz w:val="23"/>
          <w:szCs w:val="23"/>
          <w:lang w:val="bg-BG"/>
        </w:rPr>
        <w:t xml:space="preserve">: </w:t>
      </w:r>
      <w:r w:rsidR="00260447" w:rsidRPr="00B728ED">
        <w:rPr>
          <w:i/>
          <w:sz w:val="23"/>
          <w:szCs w:val="23"/>
          <w:lang w:val="bg-BG"/>
        </w:rPr>
        <w:t xml:space="preserve">чист въздух или леко замърсен въздух </w:t>
      </w:r>
      <w:r w:rsidR="00260447" w:rsidRPr="00B728ED">
        <w:rPr>
          <w:sz w:val="23"/>
          <w:szCs w:val="23"/>
          <w:lang w:val="bg-BG"/>
        </w:rPr>
        <w:t xml:space="preserve">(където границите не са били надвишени по отношение на който и да е замърсител) през 2013г. бе регистриран при следните </w:t>
      </w:r>
      <w:r w:rsidR="003C3CCA" w:rsidRPr="00B728ED">
        <w:rPr>
          <w:sz w:val="23"/>
          <w:szCs w:val="23"/>
          <w:lang w:val="bg-BG"/>
        </w:rPr>
        <w:t xml:space="preserve">АСССВ </w:t>
      </w:r>
      <w:r w:rsidR="00D90927" w:rsidRPr="00B728ED">
        <w:rPr>
          <w:sz w:val="23"/>
          <w:szCs w:val="23"/>
          <w:lang w:val="bg-BG"/>
        </w:rPr>
        <w:t xml:space="preserve">измервателни точки: Кикинда, Нови Сад_Спенс, Нови Сад_Лиман, С.Митровица, Беочин Център, </w:t>
      </w:r>
      <w:r w:rsidR="00417519" w:rsidRPr="00B728ED">
        <w:rPr>
          <w:sz w:val="23"/>
          <w:szCs w:val="23"/>
          <w:lang w:val="bg-BG"/>
        </w:rPr>
        <w:t>Панчево_Содара, Панчево_Войловица</w:t>
      </w:r>
      <w:r w:rsidR="00BB48BA" w:rsidRPr="00B728ED">
        <w:rPr>
          <w:sz w:val="23"/>
          <w:szCs w:val="23"/>
          <w:lang w:val="bg-BG"/>
        </w:rPr>
        <w:t xml:space="preserve">, Београд_Стари град, Београд_Н.Београд, Београд_Врачар, </w:t>
      </w:r>
      <w:r w:rsidR="00213EE1" w:rsidRPr="00B728ED">
        <w:rPr>
          <w:sz w:val="23"/>
          <w:szCs w:val="23"/>
          <w:lang w:val="bg-BG"/>
        </w:rPr>
        <w:t xml:space="preserve">Београд_Земун ГЗЗЖЗ, Београд_Грабовац ГЗЗЖЗ, </w:t>
      </w:r>
      <w:r w:rsidR="00E24A92" w:rsidRPr="00B728ED">
        <w:rPr>
          <w:sz w:val="23"/>
          <w:szCs w:val="23"/>
          <w:lang w:val="bg-BG"/>
        </w:rPr>
        <w:t>Шабац</w:t>
      </w:r>
      <w:r w:rsidR="00213EE1" w:rsidRPr="00B728ED">
        <w:rPr>
          <w:sz w:val="23"/>
          <w:szCs w:val="23"/>
          <w:lang w:val="bg-BG"/>
        </w:rPr>
        <w:t>,</w:t>
      </w:r>
      <w:r w:rsidR="00E30F95" w:rsidRPr="00B728ED">
        <w:rPr>
          <w:sz w:val="23"/>
          <w:szCs w:val="23"/>
          <w:lang w:val="bg-BG"/>
        </w:rPr>
        <w:t xml:space="preserve">Обедска бара (АПВ), Смедерево_Царина, Лозница, Зайча, Крагуевац, Поповац Холцим, Чачак_Институт за воцарство, Крушевац, Каменицки Виш – ЕМЕП, </w:t>
      </w:r>
      <w:r w:rsidR="00673A76" w:rsidRPr="00B728ED">
        <w:rPr>
          <w:sz w:val="23"/>
          <w:szCs w:val="23"/>
          <w:lang w:val="bg-BG"/>
        </w:rPr>
        <w:t>Парач</w:t>
      </w:r>
      <w:r w:rsidR="00E30F95" w:rsidRPr="00B728ED">
        <w:rPr>
          <w:sz w:val="23"/>
          <w:szCs w:val="23"/>
          <w:lang w:val="bg-BG"/>
        </w:rPr>
        <w:t xml:space="preserve">ин, Ниш_Свети Сава, Ниш_ИЗЖЗ, </w:t>
      </w:r>
      <w:r w:rsidR="003F1FEA" w:rsidRPr="00B728ED">
        <w:rPr>
          <w:sz w:val="23"/>
          <w:szCs w:val="23"/>
          <w:lang w:val="bg-BG"/>
        </w:rPr>
        <w:t>Враня</w:t>
      </w:r>
      <w:r w:rsidR="00E30F95" w:rsidRPr="00B728ED">
        <w:rPr>
          <w:sz w:val="23"/>
          <w:szCs w:val="23"/>
          <w:lang w:val="bg-BG"/>
        </w:rPr>
        <w:t>и Копаоник.</w:t>
      </w:r>
    </w:p>
    <w:p w:rsidR="001555E1" w:rsidRPr="00B728ED" w:rsidRDefault="00484C07" w:rsidP="00D351BE">
      <w:pPr>
        <w:pStyle w:val="ListParagraph"/>
        <w:numPr>
          <w:ilvl w:val="0"/>
          <w:numId w:val="19"/>
        </w:numPr>
        <w:jc w:val="both"/>
        <w:rPr>
          <w:sz w:val="23"/>
          <w:szCs w:val="23"/>
          <w:lang w:val="bg-BG"/>
        </w:rPr>
      </w:pPr>
      <w:r w:rsidRPr="00B728ED">
        <w:rPr>
          <w:b/>
          <w:sz w:val="23"/>
          <w:szCs w:val="23"/>
          <w:lang w:val="bg-BG"/>
        </w:rPr>
        <w:t xml:space="preserve">Категория </w:t>
      </w:r>
      <w:r w:rsidRPr="00B728ED">
        <w:rPr>
          <w:b/>
          <w:sz w:val="23"/>
          <w:szCs w:val="23"/>
        </w:rPr>
        <w:t>II</w:t>
      </w:r>
      <w:r w:rsidRPr="00B728ED">
        <w:rPr>
          <w:sz w:val="23"/>
          <w:szCs w:val="23"/>
          <w:lang w:val="bg-BG"/>
        </w:rPr>
        <w:t xml:space="preserve">: </w:t>
      </w:r>
      <w:r w:rsidRPr="00B728ED">
        <w:rPr>
          <w:i/>
          <w:sz w:val="23"/>
          <w:szCs w:val="23"/>
          <w:lang w:val="bg-BG"/>
        </w:rPr>
        <w:t xml:space="preserve">умерено замърсен въздух </w:t>
      </w:r>
      <w:r w:rsidRPr="00B728ED">
        <w:rPr>
          <w:sz w:val="23"/>
          <w:szCs w:val="23"/>
          <w:lang w:val="bg-BG"/>
        </w:rPr>
        <w:t>(където границите са били н</w:t>
      </w:r>
      <w:r w:rsidR="000432D6" w:rsidRPr="00B728ED">
        <w:rPr>
          <w:sz w:val="23"/>
          <w:szCs w:val="23"/>
          <w:lang w:val="bg-BG"/>
        </w:rPr>
        <w:t xml:space="preserve">адвишени по отношение на един или няколко замърсителя, но не са били надвишенинивата на толеранс) през 2013г. </w:t>
      </w:r>
      <w:r w:rsidR="00EB464B" w:rsidRPr="00B728ED">
        <w:rPr>
          <w:sz w:val="23"/>
          <w:szCs w:val="23"/>
          <w:lang w:val="bg-BG"/>
        </w:rPr>
        <w:t xml:space="preserve">бе регистриран при следните АСССВ измервателни точки: </w:t>
      </w:r>
      <w:r w:rsidR="00C364F9" w:rsidRPr="00B728ED">
        <w:rPr>
          <w:sz w:val="23"/>
          <w:szCs w:val="23"/>
          <w:lang w:val="bg-BG"/>
        </w:rPr>
        <w:t xml:space="preserve">Београд_Мостар (азотен диоксид), Београд_Зелено бърдо (прахови частици РМ10), Београд_Славия_ГЗЗЖЗ (азотен диоксид), Обреновац_Център (прахови частици РМ10), </w:t>
      </w:r>
      <w:r w:rsidR="000A1A6B" w:rsidRPr="00B728ED">
        <w:rPr>
          <w:sz w:val="23"/>
          <w:szCs w:val="23"/>
          <w:lang w:val="bg-BG"/>
        </w:rPr>
        <w:t>Обреновац_ГЗЗЖЗ (прахови частици РМ10) и Косериц (прахови частици РМ10).</w:t>
      </w:r>
    </w:p>
    <w:p w:rsidR="000A1A6B" w:rsidRPr="00B728ED" w:rsidRDefault="007E0AC7" w:rsidP="00D351BE">
      <w:pPr>
        <w:pStyle w:val="ListParagraph"/>
        <w:numPr>
          <w:ilvl w:val="0"/>
          <w:numId w:val="19"/>
        </w:numPr>
        <w:jc w:val="both"/>
        <w:rPr>
          <w:sz w:val="23"/>
          <w:szCs w:val="23"/>
          <w:lang w:val="bg-BG"/>
        </w:rPr>
      </w:pPr>
      <w:r w:rsidRPr="00B728ED">
        <w:rPr>
          <w:b/>
          <w:sz w:val="23"/>
          <w:szCs w:val="23"/>
          <w:lang w:val="bg-BG"/>
        </w:rPr>
        <w:t xml:space="preserve">Категория </w:t>
      </w:r>
      <w:r w:rsidRPr="00B728ED">
        <w:rPr>
          <w:b/>
          <w:sz w:val="23"/>
          <w:szCs w:val="23"/>
        </w:rPr>
        <w:t>III</w:t>
      </w:r>
      <w:r w:rsidRPr="00B728ED">
        <w:rPr>
          <w:sz w:val="23"/>
          <w:szCs w:val="23"/>
          <w:lang w:val="bg-BG"/>
        </w:rPr>
        <w:t xml:space="preserve">: </w:t>
      </w:r>
      <w:r w:rsidR="00DA321E" w:rsidRPr="00B728ED">
        <w:rPr>
          <w:i/>
          <w:sz w:val="23"/>
          <w:szCs w:val="23"/>
          <w:lang w:val="bg-BG"/>
        </w:rPr>
        <w:t>прекомерно</w:t>
      </w:r>
      <w:r w:rsidRPr="00B728ED">
        <w:rPr>
          <w:i/>
          <w:sz w:val="23"/>
          <w:szCs w:val="23"/>
          <w:lang w:val="bg-BG"/>
        </w:rPr>
        <w:t xml:space="preserve"> замърсен въздух </w:t>
      </w:r>
      <w:r w:rsidRPr="00B728ED">
        <w:rPr>
          <w:sz w:val="23"/>
          <w:szCs w:val="23"/>
          <w:lang w:val="bg-BG"/>
        </w:rPr>
        <w:t xml:space="preserve">(където </w:t>
      </w:r>
      <w:r w:rsidR="00DA321E" w:rsidRPr="00B728ED">
        <w:rPr>
          <w:sz w:val="23"/>
          <w:szCs w:val="23"/>
          <w:lang w:val="bg-BG"/>
        </w:rPr>
        <w:t xml:space="preserve">нивата на толеранс са били надвишени по отношение на един или повече замърсители) </w:t>
      </w:r>
      <w:r w:rsidRPr="00B728ED">
        <w:rPr>
          <w:sz w:val="23"/>
          <w:szCs w:val="23"/>
          <w:lang w:val="bg-BG"/>
        </w:rPr>
        <w:t>през 2013г. бе регистриран при следните АСССВ измервателни точки:</w:t>
      </w:r>
      <w:r w:rsidR="00662796" w:rsidRPr="00B728ED">
        <w:rPr>
          <w:sz w:val="23"/>
          <w:szCs w:val="23"/>
          <w:lang w:val="bg-BG"/>
        </w:rPr>
        <w:t>Београд_Д.Стефана_ГЗЗЖ (азотен диоксид и прахови частици РМ10), Београд_Нов Београд, Омладинских бригада (прахови частици РМ10)</w:t>
      </w:r>
      <w:r w:rsidR="000F252B" w:rsidRPr="00B728ED">
        <w:rPr>
          <w:sz w:val="23"/>
          <w:szCs w:val="23"/>
          <w:lang w:val="bg-BG"/>
        </w:rPr>
        <w:t>, Београд_Овча (прахови частиц</w:t>
      </w:r>
      <w:r w:rsidR="007009C5" w:rsidRPr="00B728ED">
        <w:rPr>
          <w:sz w:val="23"/>
          <w:szCs w:val="23"/>
          <w:lang w:val="bg-BG"/>
        </w:rPr>
        <w:t>и РМ10), Смедерево Център (прахови частици РМ10), Валево (прахови частици РМ10), Бор_Градски парк (серен д</w:t>
      </w:r>
      <w:r w:rsidR="00BE15C9" w:rsidRPr="00B728ED">
        <w:rPr>
          <w:sz w:val="23"/>
          <w:szCs w:val="23"/>
          <w:lang w:val="bg-BG"/>
        </w:rPr>
        <w:t xml:space="preserve">иоксид), </w:t>
      </w:r>
      <w:r w:rsidR="00F963A4" w:rsidRPr="00B728ED">
        <w:rPr>
          <w:sz w:val="23"/>
          <w:szCs w:val="23"/>
          <w:lang w:val="bg-BG"/>
        </w:rPr>
        <w:t xml:space="preserve">Бор_Институт РИМ (серен диоксид), Бор Кривел (серен диоксид) и </w:t>
      </w:r>
      <w:r w:rsidR="007131A4" w:rsidRPr="00B728ED">
        <w:rPr>
          <w:sz w:val="23"/>
          <w:szCs w:val="23"/>
          <w:lang w:val="bg-BG"/>
        </w:rPr>
        <w:t>Ужиц</w:t>
      </w:r>
      <w:r w:rsidR="00F963A4" w:rsidRPr="00B728ED">
        <w:rPr>
          <w:sz w:val="23"/>
          <w:szCs w:val="23"/>
          <w:lang w:val="bg-BG"/>
        </w:rPr>
        <w:t>е (прахови частици РМ10).</w:t>
      </w:r>
    </w:p>
    <w:p w:rsidR="00470A44" w:rsidRPr="00B728ED" w:rsidRDefault="00DE28A9" w:rsidP="003977D3">
      <w:pPr>
        <w:pStyle w:val="Heading4"/>
        <w:rPr>
          <w:b/>
          <w:lang w:val="bg-BG"/>
        </w:rPr>
      </w:pPr>
      <w:r w:rsidRPr="00B728ED">
        <w:rPr>
          <w:b/>
          <w:lang w:val="bg-BG"/>
        </w:rPr>
        <w:t>1.2.2.2. Качество на водата</w:t>
      </w:r>
    </w:p>
    <w:p w:rsidR="00DE28A9" w:rsidRPr="00B728ED" w:rsidRDefault="003977D3" w:rsidP="00051DD2">
      <w:pPr>
        <w:jc w:val="both"/>
        <w:rPr>
          <w:sz w:val="23"/>
          <w:szCs w:val="23"/>
          <w:lang w:val="bg-BG"/>
        </w:rPr>
      </w:pPr>
      <w:r w:rsidRPr="00B728ED">
        <w:rPr>
          <w:sz w:val="23"/>
          <w:szCs w:val="23"/>
          <w:lang w:val="bg-BG"/>
        </w:rPr>
        <w:t xml:space="preserve">Качеството на повърхностните води обикновено се определя от работата на промишлени заводи, земеделското производство и дълги периоди на суша, както на територията на Република Сърбия, така и в съседни страни и басейни на трансгранични водни течения. </w:t>
      </w:r>
      <w:r w:rsidR="008076C5" w:rsidRPr="00B728ED">
        <w:rPr>
          <w:sz w:val="23"/>
          <w:szCs w:val="23"/>
          <w:lang w:val="bg-BG"/>
        </w:rPr>
        <w:t xml:space="preserve">Главните източници на замърсяване на повърхностни води в Сърбия са непречистени промишлени и комунални отпадъчни води, дренажни води от земеделието, дренажни и </w:t>
      </w:r>
      <w:r w:rsidR="002358C6" w:rsidRPr="00B728ED">
        <w:rPr>
          <w:sz w:val="23"/>
          <w:szCs w:val="23"/>
          <w:lang w:val="bg-BG"/>
        </w:rPr>
        <w:t xml:space="preserve">просмукващи се води от площадки за отпадъци, замърсяване речно корабоплаване, наводнения и работа на топлоелектрически електроцентрали. </w:t>
      </w:r>
    </w:p>
    <w:p w:rsidR="00366B4D" w:rsidRPr="00B728ED" w:rsidRDefault="00366B4D" w:rsidP="00051DD2">
      <w:pPr>
        <w:jc w:val="both"/>
        <w:rPr>
          <w:sz w:val="23"/>
          <w:szCs w:val="23"/>
          <w:lang w:val="bg-BG"/>
        </w:rPr>
      </w:pPr>
      <w:r w:rsidRPr="00B728ED">
        <w:rPr>
          <w:sz w:val="23"/>
          <w:szCs w:val="23"/>
          <w:lang w:val="bg-BG"/>
        </w:rPr>
        <w:t>Особености</w:t>
      </w:r>
      <w:r w:rsidR="00311F18" w:rsidRPr="00B728ED">
        <w:rPr>
          <w:sz w:val="23"/>
          <w:szCs w:val="23"/>
          <w:lang w:val="bg-BG"/>
        </w:rPr>
        <w:t xml:space="preserve">те на повърхностни и подземни води (по отношение на количество и качество) се определят чрез следене на свързани параметри. Резултатите </w:t>
      </w:r>
      <w:r w:rsidR="006E2F19" w:rsidRPr="00B728ED">
        <w:rPr>
          <w:sz w:val="23"/>
          <w:szCs w:val="23"/>
          <w:lang w:val="bg-BG"/>
        </w:rPr>
        <w:t xml:space="preserve">от следенето също се използват за да се определи водното равнище във водни течения от гледна точка на регулацията на водни течения и защитата от вредните ефекти на водата, включително прогнозиране с цел защита от наводнения. </w:t>
      </w:r>
      <w:r w:rsidR="00BB23C4" w:rsidRPr="00B728ED">
        <w:rPr>
          <w:sz w:val="23"/>
          <w:szCs w:val="23"/>
          <w:lang w:val="bg-BG"/>
        </w:rPr>
        <w:t>В продължение на десетилетия, Републиканската Х</w:t>
      </w:r>
      <w:r w:rsidR="001729C8" w:rsidRPr="00B728ED">
        <w:rPr>
          <w:sz w:val="23"/>
          <w:szCs w:val="23"/>
          <w:lang w:val="bg-BG"/>
        </w:rPr>
        <w:t>идрометеороложка</w:t>
      </w:r>
      <w:r w:rsidR="00BB23C4" w:rsidRPr="00B728ED">
        <w:rPr>
          <w:sz w:val="23"/>
          <w:szCs w:val="23"/>
          <w:lang w:val="bg-BG"/>
        </w:rPr>
        <w:t xml:space="preserve"> С</w:t>
      </w:r>
      <w:r w:rsidR="001729C8" w:rsidRPr="00B728ED">
        <w:rPr>
          <w:sz w:val="23"/>
          <w:szCs w:val="23"/>
          <w:lang w:val="bg-BG"/>
        </w:rPr>
        <w:t xml:space="preserve">лужба </w:t>
      </w:r>
      <w:r w:rsidR="00BB23C4" w:rsidRPr="00B728ED">
        <w:rPr>
          <w:sz w:val="23"/>
          <w:szCs w:val="23"/>
          <w:lang w:val="bg-BG"/>
        </w:rPr>
        <w:t>на Сърбияследи пар</w:t>
      </w:r>
      <w:r w:rsidR="00F76FDB" w:rsidRPr="00B728ED">
        <w:rPr>
          <w:sz w:val="23"/>
          <w:szCs w:val="23"/>
          <w:lang w:val="bg-BG"/>
        </w:rPr>
        <w:t xml:space="preserve">аметрите на повърхностните и подземни води </w:t>
      </w:r>
      <w:r w:rsidR="00C611DD" w:rsidRPr="00B728ED">
        <w:rPr>
          <w:sz w:val="23"/>
          <w:szCs w:val="23"/>
          <w:lang w:val="bg-BG"/>
        </w:rPr>
        <w:t xml:space="preserve">на главни </w:t>
      </w:r>
      <w:r w:rsidR="006E568E" w:rsidRPr="00B728ED">
        <w:rPr>
          <w:sz w:val="23"/>
          <w:szCs w:val="23"/>
          <w:lang w:val="bg-BG"/>
        </w:rPr>
        <w:t xml:space="preserve">водоносни пластове, съгласно годишната програма, чието съдържание е предписано със </w:t>
      </w:r>
      <w:r w:rsidR="006E568E" w:rsidRPr="00B728ED">
        <w:rPr>
          <w:sz w:val="23"/>
          <w:szCs w:val="23"/>
          <w:lang w:val="bg-BG"/>
        </w:rPr>
        <w:lastRenderedPageBreak/>
        <w:t xml:space="preserve">закон. С начало от 2011г., тази програма се осъществява както от Института, така и от Агенцията за </w:t>
      </w:r>
      <w:r w:rsidR="00C21014" w:rsidRPr="00B728ED">
        <w:rPr>
          <w:sz w:val="23"/>
          <w:szCs w:val="23"/>
          <w:lang w:val="bg-BG"/>
        </w:rPr>
        <w:t>Опазване</w:t>
      </w:r>
      <w:r w:rsidR="006E568E" w:rsidRPr="00B728ED">
        <w:rPr>
          <w:sz w:val="23"/>
          <w:szCs w:val="23"/>
          <w:lang w:val="bg-BG"/>
        </w:rPr>
        <w:t xml:space="preserve"> на Околната Среда.</w:t>
      </w:r>
    </w:p>
    <w:p w:rsidR="006E568E" w:rsidRPr="00B728ED" w:rsidRDefault="00CB36B5" w:rsidP="00051DD2">
      <w:pPr>
        <w:jc w:val="both"/>
        <w:rPr>
          <w:sz w:val="23"/>
          <w:szCs w:val="23"/>
          <w:lang w:val="bg-BG"/>
        </w:rPr>
      </w:pPr>
      <w:r w:rsidRPr="00B728ED">
        <w:rPr>
          <w:sz w:val="23"/>
          <w:szCs w:val="23"/>
          <w:lang w:val="bg-BG"/>
        </w:rPr>
        <w:t xml:space="preserve">Качеството на повърхностните води в Сърбия се следи по речни водни течения, някои канали и </w:t>
      </w:r>
      <w:r w:rsidR="007E48CA" w:rsidRPr="00B728ED">
        <w:rPr>
          <w:sz w:val="23"/>
          <w:szCs w:val="23"/>
          <w:lang w:val="bg-BG"/>
        </w:rPr>
        <w:t>водохранилища, като наскоро следенетобе разширено</w:t>
      </w:r>
      <w:r w:rsidR="006D1470" w:rsidRPr="00B728ED">
        <w:rPr>
          <w:sz w:val="23"/>
          <w:szCs w:val="23"/>
          <w:lang w:val="bg-BG"/>
        </w:rPr>
        <w:t xml:space="preserve"> за да включи подземни води – но само основни водоносни пластове. Позицията на измервателните точки, както и броя и честотата а измерване на параметрите не са подходящи за всички водни течения, и наблюденията на малки и средни водни течения са твърде нечести, което се отразява на надежднстта на </w:t>
      </w:r>
      <w:r w:rsidR="00A96EF0" w:rsidRPr="00B728ED">
        <w:rPr>
          <w:sz w:val="23"/>
          <w:szCs w:val="23"/>
          <w:lang w:val="bg-BG"/>
        </w:rPr>
        <w:t xml:space="preserve">оценката за качество на повърхностни и подземни води, както и на статуса на обекти от повърхностни и подземни води. </w:t>
      </w:r>
      <w:r w:rsidR="00FE5A77" w:rsidRPr="00B728ED">
        <w:rPr>
          <w:sz w:val="23"/>
          <w:szCs w:val="23"/>
          <w:lang w:val="bg-BG"/>
        </w:rPr>
        <w:t>В допълнените към това, подземните води на дълбоки водоносни пластове не се следят, което е нужно да се промени в предстоящия период.</w:t>
      </w:r>
    </w:p>
    <w:p w:rsidR="00AA43DF" w:rsidRPr="00B728ED" w:rsidRDefault="00B4557A" w:rsidP="00051DD2">
      <w:pPr>
        <w:jc w:val="both"/>
        <w:rPr>
          <w:sz w:val="23"/>
          <w:szCs w:val="23"/>
          <w:lang w:val="bg-BG"/>
        </w:rPr>
      </w:pPr>
      <w:r w:rsidRPr="00B728ED">
        <w:rPr>
          <w:sz w:val="23"/>
          <w:szCs w:val="23"/>
          <w:lang w:val="bg-BG"/>
        </w:rPr>
        <w:t>Нивото на развитие на системат</w:t>
      </w:r>
      <w:r w:rsidR="00F811A6" w:rsidRPr="00B728ED">
        <w:rPr>
          <w:sz w:val="23"/>
          <w:szCs w:val="23"/>
          <w:lang w:val="bg-BG"/>
        </w:rPr>
        <w:t>а</w:t>
      </w:r>
      <w:r w:rsidRPr="00B728ED">
        <w:rPr>
          <w:sz w:val="23"/>
          <w:szCs w:val="23"/>
          <w:lang w:val="bg-BG"/>
        </w:rPr>
        <w:t xml:space="preserve"> за събиране и премахване (основна и вторична канализационна мрежа и основни канализационни колект</w:t>
      </w:r>
      <w:r w:rsidR="00F811A6" w:rsidRPr="00B728ED">
        <w:rPr>
          <w:sz w:val="23"/>
          <w:szCs w:val="23"/>
          <w:lang w:val="bg-BG"/>
        </w:rPr>
        <w:t>ори) и пречистване</w:t>
      </w:r>
      <w:r w:rsidRPr="00B728ED">
        <w:rPr>
          <w:sz w:val="23"/>
          <w:szCs w:val="23"/>
          <w:lang w:val="bg-BG"/>
        </w:rPr>
        <w:t xml:space="preserve"> на отпадъчни води от </w:t>
      </w:r>
      <w:r w:rsidR="00F811A6" w:rsidRPr="00B728ED">
        <w:rPr>
          <w:sz w:val="23"/>
          <w:szCs w:val="23"/>
          <w:lang w:val="bg-BG"/>
        </w:rPr>
        <w:t>населени места (водопречиствателни станции)</w:t>
      </w:r>
      <w:r w:rsidR="00B622AF" w:rsidRPr="00B728ED">
        <w:rPr>
          <w:sz w:val="23"/>
          <w:szCs w:val="23"/>
          <w:lang w:val="bg-BG"/>
        </w:rPr>
        <w:t xml:space="preserve"> сега е спрямо Европейските стандарти. Това се отнася специално до </w:t>
      </w:r>
      <w:r w:rsidR="00B20ECC" w:rsidRPr="00B728ED">
        <w:rPr>
          <w:sz w:val="23"/>
          <w:szCs w:val="23"/>
          <w:lang w:val="bg-BG"/>
        </w:rPr>
        <w:t xml:space="preserve">нивото на развитие </w:t>
      </w:r>
      <w:r w:rsidR="005E2E69" w:rsidRPr="00B728ED">
        <w:rPr>
          <w:sz w:val="23"/>
          <w:szCs w:val="23"/>
          <w:lang w:val="bg-BG"/>
        </w:rPr>
        <w:t>на водопречиствателни станции, което е причината повечето комунални отпадъчни води да бъдат изпускани до приемниците без да премине през нужното третиране. През последните няколко десетилетия</w:t>
      </w:r>
      <w:r w:rsidR="009573E2" w:rsidRPr="00B728ED">
        <w:rPr>
          <w:sz w:val="23"/>
          <w:szCs w:val="23"/>
          <w:lang w:val="bg-BG"/>
        </w:rPr>
        <w:t xml:space="preserve"> са били построени малко над 50 обществени водопречиствателни станции в населени места с над 2,000 души </w:t>
      </w:r>
      <w:r w:rsidR="00174995" w:rsidRPr="00B728ED">
        <w:rPr>
          <w:sz w:val="23"/>
          <w:szCs w:val="23"/>
          <w:lang w:val="bg-BG"/>
        </w:rPr>
        <w:t xml:space="preserve">в Сърбия. </w:t>
      </w:r>
      <w:r w:rsidR="00AA43DF" w:rsidRPr="00B728ED">
        <w:rPr>
          <w:sz w:val="23"/>
          <w:szCs w:val="23"/>
          <w:lang w:val="bg-BG"/>
        </w:rPr>
        <w:t xml:space="preserve">От тези построени станции, 32 сега са в експлоатация, от които само няколко работят съгласно техните проектни критерии, като ефикасността на останалите е много под проектираните нива. Ефектите на пречистването на обществените отпадъчни води (за избрани параметри) са дадени в следната </w:t>
      </w:r>
      <w:r w:rsidR="00203A20" w:rsidRPr="00B728ED">
        <w:rPr>
          <w:sz w:val="23"/>
          <w:szCs w:val="23"/>
          <w:lang w:val="bg-BG"/>
        </w:rPr>
        <w:t>таблица, на ниво басейни</w:t>
      </w:r>
      <w:r w:rsidR="00AA43DF" w:rsidRPr="00B728ED">
        <w:rPr>
          <w:sz w:val="23"/>
          <w:szCs w:val="23"/>
          <w:lang w:val="bg-BG"/>
        </w:rPr>
        <w:t>:</w:t>
      </w:r>
    </w:p>
    <w:p w:rsidR="00AA43DF" w:rsidRPr="00B728ED" w:rsidRDefault="00052877" w:rsidP="00051DD2">
      <w:pPr>
        <w:jc w:val="both"/>
        <w:rPr>
          <w:sz w:val="23"/>
          <w:szCs w:val="23"/>
          <w:lang w:val="bg-BG"/>
        </w:rPr>
      </w:pPr>
      <w:r w:rsidRPr="00B728ED">
        <w:rPr>
          <w:b/>
          <w:sz w:val="23"/>
          <w:szCs w:val="23"/>
          <w:lang w:val="bg-BG"/>
        </w:rPr>
        <w:t xml:space="preserve">Таблица 2.5. </w:t>
      </w:r>
      <w:r w:rsidRPr="00B728ED">
        <w:rPr>
          <w:sz w:val="23"/>
          <w:szCs w:val="23"/>
          <w:lang w:val="bg-BG"/>
        </w:rPr>
        <w:t xml:space="preserve"> Ефекти на пречистване на комунални </w:t>
      </w:r>
      <w:r w:rsidR="00203A20" w:rsidRPr="00B728ED">
        <w:rPr>
          <w:sz w:val="23"/>
          <w:szCs w:val="23"/>
          <w:lang w:val="bg-BG"/>
        </w:rPr>
        <w:t xml:space="preserve">отпадъчни води, на ниво </w:t>
      </w:r>
      <w:r w:rsidRPr="00B728ED">
        <w:rPr>
          <w:sz w:val="23"/>
          <w:szCs w:val="23"/>
          <w:lang w:val="bg-BG"/>
        </w:rPr>
        <w:t>басейни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12"/>
        <w:gridCol w:w="1597"/>
        <w:gridCol w:w="1513"/>
        <w:gridCol w:w="1512"/>
        <w:gridCol w:w="1512"/>
        <w:gridCol w:w="1514"/>
      </w:tblGrid>
      <w:tr w:rsidR="00733101" w:rsidRPr="00B728ED" w:rsidTr="00733101">
        <w:trPr>
          <w:trHeight w:val="90"/>
        </w:trPr>
        <w:tc>
          <w:tcPr>
            <w:tcW w:w="1512" w:type="dxa"/>
          </w:tcPr>
          <w:p w:rsidR="00733101" w:rsidRPr="00B728ED" w:rsidRDefault="00733101" w:rsidP="00733101">
            <w:pPr>
              <w:autoSpaceDE w:val="0"/>
              <w:autoSpaceDN w:val="0"/>
              <w:adjustRightInd w:val="0"/>
              <w:spacing w:after="0" w:line="240" w:lineRule="auto"/>
              <w:jc w:val="center"/>
              <w:rPr>
                <w:rFonts w:ascii="Times New Roman" w:hAnsi="Times New Roman" w:cs="Times New Roman"/>
                <w:color w:val="000000"/>
                <w:lang w:val="bg-BG"/>
              </w:rPr>
            </w:pPr>
          </w:p>
          <w:p w:rsidR="00733101" w:rsidRPr="00B728ED" w:rsidRDefault="00733101" w:rsidP="00733101">
            <w:pPr>
              <w:autoSpaceDE w:val="0"/>
              <w:autoSpaceDN w:val="0"/>
              <w:adjustRightInd w:val="0"/>
              <w:spacing w:after="0" w:line="240" w:lineRule="auto"/>
              <w:jc w:val="center"/>
              <w:rPr>
                <w:rFonts w:ascii="Times New Roman" w:hAnsi="Times New Roman" w:cs="Times New Roman"/>
                <w:color w:val="000000"/>
                <w:lang w:val="bg-BG"/>
              </w:rPr>
            </w:pPr>
            <w:r w:rsidRPr="00B728ED">
              <w:rPr>
                <w:rFonts w:ascii="Times New Roman" w:hAnsi="Times New Roman" w:cs="Times New Roman"/>
                <w:color w:val="000000"/>
                <w:lang w:val="bg-BG"/>
              </w:rPr>
              <w:t>Басейн</w:t>
            </w:r>
          </w:p>
        </w:tc>
        <w:tc>
          <w:tcPr>
            <w:tcW w:w="1597" w:type="dxa"/>
          </w:tcPr>
          <w:p w:rsidR="00733101" w:rsidRPr="00B728ED" w:rsidRDefault="00733101" w:rsidP="00733101">
            <w:pPr>
              <w:autoSpaceDE w:val="0"/>
              <w:autoSpaceDN w:val="0"/>
              <w:adjustRightInd w:val="0"/>
              <w:spacing w:after="0" w:line="240" w:lineRule="auto"/>
              <w:jc w:val="center"/>
              <w:rPr>
                <w:rFonts w:ascii="Times New Roman" w:hAnsi="Times New Roman" w:cs="Times New Roman"/>
                <w:color w:val="000000"/>
                <w:lang w:val="bg-BG"/>
              </w:rPr>
            </w:pPr>
            <w:r w:rsidRPr="00B728ED">
              <w:rPr>
                <w:rFonts w:ascii="Times New Roman" w:hAnsi="Times New Roman" w:cs="Times New Roman"/>
                <w:color w:val="000000"/>
                <w:lang w:val="bg-BG"/>
              </w:rPr>
              <w:t>Брой свързани жители</w:t>
            </w:r>
          </w:p>
        </w:tc>
        <w:tc>
          <w:tcPr>
            <w:tcW w:w="1513" w:type="dxa"/>
          </w:tcPr>
          <w:p w:rsidR="00733101" w:rsidRPr="00B728ED" w:rsidRDefault="00733101" w:rsidP="00733101">
            <w:pPr>
              <w:autoSpaceDE w:val="0"/>
              <w:autoSpaceDN w:val="0"/>
              <w:adjustRightInd w:val="0"/>
              <w:spacing w:after="0" w:line="240" w:lineRule="auto"/>
              <w:jc w:val="center"/>
              <w:rPr>
                <w:rFonts w:ascii="Times New Roman" w:hAnsi="Times New Roman" w:cs="Times New Roman"/>
                <w:color w:val="000000"/>
              </w:rPr>
            </w:pPr>
          </w:p>
          <w:p w:rsidR="00733101" w:rsidRPr="00B728ED" w:rsidRDefault="00733101" w:rsidP="00733101">
            <w:pPr>
              <w:autoSpaceDE w:val="0"/>
              <w:autoSpaceDN w:val="0"/>
              <w:adjustRightInd w:val="0"/>
              <w:spacing w:after="0" w:line="240" w:lineRule="auto"/>
              <w:jc w:val="center"/>
              <w:rPr>
                <w:rFonts w:ascii="Times New Roman" w:hAnsi="Times New Roman" w:cs="Times New Roman"/>
                <w:color w:val="000000"/>
              </w:rPr>
            </w:pPr>
          </w:p>
          <w:p w:rsidR="00733101" w:rsidRPr="00B728ED" w:rsidRDefault="00B73878" w:rsidP="00B73878">
            <w:pPr>
              <w:autoSpaceDE w:val="0"/>
              <w:autoSpaceDN w:val="0"/>
              <w:adjustRightInd w:val="0"/>
              <w:spacing w:after="0" w:line="240" w:lineRule="auto"/>
              <w:jc w:val="center"/>
              <w:rPr>
                <w:rFonts w:ascii="Times New Roman" w:hAnsi="Times New Roman" w:cs="Times New Roman"/>
                <w:color w:val="000000"/>
                <w:lang w:val="bg-BG"/>
              </w:rPr>
            </w:pPr>
            <w:r w:rsidRPr="00B728ED">
              <w:rPr>
                <w:rFonts w:ascii="Times New Roman" w:hAnsi="Times New Roman" w:cs="Times New Roman"/>
                <w:color w:val="000000"/>
                <w:lang w:val="bg-BG"/>
              </w:rPr>
              <w:t>БПК</w:t>
            </w:r>
            <w:r w:rsidRPr="00B728ED">
              <w:rPr>
                <w:rStyle w:val="FootnoteReference"/>
                <w:rFonts w:ascii="Times New Roman" w:hAnsi="Times New Roman" w:cs="Times New Roman"/>
                <w:color w:val="000000"/>
                <w:lang w:val="bg-BG"/>
              </w:rPr>
              <w:footnoteReference w:id="15"/>
            </w:r>
            <w:r w:rsidR="00733101" w:rsidRPr="00B728ED">
              <w:rPr>
                <w:rFonts w:ascii="Times New Roman" w:hAnsi="Times New Roman" w:cs="Times New Roman"/>
                <w:color w:val="000000"/>
              </w:rPr>
              <w:t xml:space="preserve">, </w:t>
            </w:r>
            <w:r w:rsidRPr="00B728ED">
              <w:rPr>
                <w:rFonts w:ascii="Times New Roman" w:hAnsi="Times New Roman" w:cs="Times New Roman"/>
                <w:color w:val="000000"/>
                <w:lang w:val="bg-BG"/>
              </w:rPr>
              <w:t>е.ж.</w:t>
            </w:r>
          </w:p>
        </w:tc>
        <w:tc>
          <w:tcPr>
            <w:tcW w:w="1512" w:type="dxa"/>
          </w:tcPr>
          <w:p w:rsidR="00733101" w:rsidRPr="00B728ED" w:rsidRDefault="00FD7879" w:rsidP="00FD7879">
            <w:pPr>
              <w:autoSpaceDE w:val="0"/>
              <w:autoSpaceDN w:val="0"/>
              <w:adjustRightInd w:val="0"/>
              <w:spacing w:after="0" w:line="240" w:lineRule="auto"/>
              <w:jc w:val="center"/>
              <w:rPr>
                <w:rFonts w:ascii="Times New Roman" w:hAnsi="Times New Roman" w:cs="Times New Roman"/>
                <w:color w:val="000000"/>
                <w:lang w:val="bg-BG"/>
              </w:rPr>
            </w:pPr>
            <w:r w:rsidRPr="00B728ED">
              <w:rPr>
                <w:rFonts w:ascii="Times New Roman" w:hAnsi="Times New Roman" w:cs="Times New Roman"/>
                <w:color w:val="000000"/>
                <w:lang w:val="bg-BG"/>
              </w:rPr>
              <w:t xml:space="preserve">Ефективно пречистване </w:t>
            </w:r>
            <w:r w:rsidR="00733101" w:rsidRPr="00B728ED">
              <w:rPr>
                <w:rFonts w:ascii="Times New Roman" w:hAnsi="Times New Roman" w:cs="Times New Roman"/>
                <w:color w:val="000000"/>
                <w:lang w:val="bg-BG"/>
              </w:rPr>
              <w:t>Общо</w:t>
            </w:r>
            <w:r w:rsidRPr="00B728ED">
              <w:rPr>
                <w:rFonts w:ascii="Times New Roman" w:hAnsi="Times New Roman" w:cs="Times New Roman"/>
                <w:color w:val="000000"/>
                <w:lang w:val="bg-BG"/>
              </w:rPr>
              <w:t>бр. е.ж. (</w:t>
            </w:r>
            <w:r w:rsidR="00733101" w:rsidRPr="00B728ED">
              <w:rPr>
                <w:rFonts w:ascii="Times New Roman" w:hAnsi="Times New Roman" w:cs="Times New Roman"/>
                <w:color w:val="000000"/>
              </w:rPr>
              <w:t>N</w:t>
            </w:r>
            <w:r w:rsidR="00733101" w:rsidRPr="00B728ED">
              <w:rPr>
                <w:rFonts w:ascii="Times New Roman" w:hAnsi="Times New Roman" w:cs="Times New Roman"/>
                <w:color w:val="000000"/>
                <w:lang w:val="bg-BG"/>
              </w:rPr>
              <w:t xml:space="preserve">, </w:t>
            </w:r>
            <w:r w:rsidR="00733101" w:rsidRPr="00B728ED">
              <w:rPr>
                <w:rFonts w:ascii="Times New Roman" w:hAnsi="Times New Roman" w:cs="Times New Roman"/>
                <w:color w:val="000000"/>
              </w:rPr>
              <w:t>PE</w:t>
            </w:r>
            <w:r w:rsidR="00733101" w:rsidRPr="00B728ED">
              <w:rPr>
                <w:rFonts w:ascii="Times New Roman" w:hAnsi="Times New Roman" w:cs="Times New Roman"/>
                <w:color w:val="000000"/>
                <w:lang w:val="bg-BG"/>
              </w:rPr>
              <w:t>)</w:t>
            </w:r>
          </w:p>
        </w:tc>
        <w:tc>
          <w:tcPr>
            <w:tcW w:w="1512" w:type="dxa"/>
          </w:tcPr>
          <w:p w:rsidR="00733101" w:rsidRPr="00B728ED" w:rsidRDefault="00733101" w:rsidP="00733101">
            <w:pPr>
              <w:autoSpaceDE w:val="0"/>
              <w:autoSpaceDN w:val="0"/>
              <w:adjustRightInd w:val="0"/>
              <w:spacing w:after="0" w:line="240" w:lineRule="auto"/>
              <w:jc w:val="center"/>
              <w:rPr>
                <w:rFonts w:ascii="Times New Roman" w:hAnsi="Times New Roman" w:cs="Times New Roman"/>
                <w:color w:val="000000"/>
                <w:lang w:val="bg-BG"/>
              </w:rPr>
            </w:pPr>
          </w:p>
          <w:p w:rsidR="00733101" w:rsidRPr="00B728ED" w:rsidRDefault="00733101" w:rsidP="00733101">
            <w:pPr>
              <w:autoSpaceDE w:val="0"/>
              <w:autoSpaceDN w:val="0"/>
              <w:adjustRightInd w:val="0"/>
              <w:spacing w:after="0" w:line="240" w:lineRule="auto"/>
              <w:jc w:val="center"/>
              <w:rPr>
                <w:rFonts w:ascii="Times New Roman" w:hAnsi="Times New Roman" w:cs="Times New Roman"/>
                <w:color w:val="000000"/>
                <w:lang w:val="bg-BG"/>
              </w:rPr>
            </w:pPr>
          </w:p>
          <w:p w:rsidR="00733101" w:rsidRPr="00B728ED" w:rsidRDefault="00FD7879" w:rsidP="00733101">
            <w:pPr>
              <w:autoSpaceDE w:val="0"/>
              <w:autoSpaceDN w:val="0"/>
              <w:adjustRightInd w:val="0"/>
              <w:spacing w:after="0" w:line="240" w:lineRule="auto"/>
              <w:jc w:val="center"/>
              <w:rPr>
                <w:rFonts w:ascii="Times New Roman" w:hAnsi="Times New Roman" w:cs="Times New Roman"/>
                <w:color w:val="000000"/>
                <w:lang w:val="bg-BG"/>
              </w:rPr>
            </w:pPr>
            <w:r w:rsidRPr="00B728ED">
              <w:rPr>
                <w:rFonts w:ascii="Times New Roman" w:hAnsi="Times New Roman" w:cs="Times New Roman"/>
                <w:color w:val="000000"/>
                <w:lang w:val="bg-BG"/>
              </w:rPr>
              <w:t>Общобр. е.ж. (</w:t>
            </w:r>
            <w:r w:rsidRPr="00B728ED">
              <w:rPr>
                <w:rFonts w:ascii="Times New Roman" w:hAnsi="Times New Roman" w:cs="Times New Roman"/>
                <w:color w:val="000000"/>
              </w:rPr>
              <w:t>N</w:t>
            </w:r>
            <w:r w:rsidRPr="00B728ED">
              <w:rPr>
                <w:rFonts w:ascii="Times New Roman" w:hAnsi="Times New Roman" w:cs="Times New Roman"/>
                <w:color w:val="000000"/>
                <w:lang w:val="bg-BG"/>
              </w:rPr>
              <w:t xml:space="preserve">, </w:t>
            </w:r>
            <w:r w:rsidRPr="00B728ED">
              <w:rPr>
                <w:rFonts w:ascii="Times New Roman" w:hAnsi="Times New Roman" w:cs="Times New Roman"/>
                <w:color w:val="000000"/>
              </w:rPr>
              <w:t>PE</w:t>
            </w:r>
            <w:r w:rsidRPr="00B728ED">
              <w:rPr>
                <w:rFonts w:ascii="Times New Roman" w:hAnsi="Times New Roman" w:cs="Times New Roman"/>
                <w:color w:val="000000"/>
                <w:lang w:val="bg-BG"/>
              </w:rPr>
              <w:t>)</w:t>
            </w:r>
          </w:p>
        </w:tc>
        <w:tc>
          <w:tcPr>
            <w:tcW w:w="1514" w:type="dxa"/>
          </w:tcPr>
          <w:p w:rsidR="00733101" w:rsidRPr="00B728ED" w:rsidRDefault="00733101" w:rsidP="00733101">
            <w:pPr>
              <w:autoSpaceDE w:val="0"/>
              <w:autoSpaceDN w:val="0"/>
              <w:adjustRightInd w:val="0"/>
              <w:spacing w:after="0" w:line="240" w:lineRule="auto"/>
              <w:jc w:val="center"/>
              <w:rPr>
                <w:rFonts w:ascii="Times New Roman" w:hAnsi="Times New Roman" w:cs="Times New Roman"/>
                <w:color w:val="000000"/>
                <w:lang w:val="bg-BG"/>
              </w:rPr>
            </w:pPr>
          </w:p>
          <w:p w:rsidR="00733101" w:rsidRPr="00B728ED" w:rsidRDefault="00733101" w:rsidP="00733101">
            <w:pPr>
              <w:autoSpaceDE w:val="0"/>
              <w:autoSpaceDN w:val="0"/>
              <w:adjustRightInd w:val="0"/>
              <w:spacing w:after="0" w:line="240" w:lineRule="auto"/>
              <w:jc w:val="center"/>
              <w:rPr>
                <w:rFonts w:ascii="Times New Roman" w:hAnsi="Times New Roman" w:cs="Times New Roman"/>
                <w:color w:val="000000"/>
                <w:lang w:val="bg-BG"/>
              </w:rPr>
            </w:pPr>
            <w:r w:rsidRPr="00B728ED">
              <w:rPr>
                <w:rFonts w:ascii="Times New Roman" w:hAnsi="Times New Roman" w:cs="Times New Roman"/>
                <w:color w:val="000000"/>
              </w:rPr>
              <w:t>Брой станции</w:t>
            </w:r>
          </w:p>
        </w:tc>
      </w:tr>
      <w:tr w:rsidR="00733101" w:rsidRPr="00B728ED" w:rsidTr="00BE1E56">
        <w:trPr>
          <w:trHeight w:val="90"/>
        </w:trPr>
        <w:tc>
          <w:tcPr>
            <w:tcW w:w="1512" w:type="dxa"/>
          </w:tcPr>
          <w:p w:rsidR="00733101" w:rsidRPr="00B728ED" w:rsidRDefault="00E000A6" w:rsidP="00BE1E56">
            <w:pPr>
              <w:autoSpaceDE w:val="0"/>
              <w:autoSpaceDN w:val="0"/>
              <w:adjustRightInd w:val="0"/>
              <w:spacing w:after="0" w:line="240" w:lineRule="auto"/>
              <w:rPr>
                <w:rFonts w:ascii="Times New Roman" w:hAnsi="Times New Roman" w:cs="Times New Roman"/>
                <w:color w:val="000000"/>
              </w:rPr>
            </w:pPr>
            <w:r w:rsidRPr="00B728ED">
              <w:rPr>
                <w:rFonts w:ascii="Times New Roman" w:hAnsi="Times New Roman" w:cs="Times New Roman"/>
                <w:color w:val="000000"/>
                <w:lang w:val="bg-BG"/>
              </w:rPr>
              <w:t>С.Морава</w:t>
            </w:r>
          </w:p>
        </w:tc>
        <w:tc>
          <w:tcPr>
            <w:tcW w:w="1597" w:type="dxa"/>
          </w:tcPr>
          <w:p w:rsidR="00733101" w:rsidRPr="00B728ED" w:rsidRDefault="00733101" w:rsidP="00C46F2A">
            <w:pPr>
              <w:autoSpaceDE w:val="0"/>
              <w:autoSpaceDN w:val="0"/>
              <w:adjustRightInd w:val="0"/>
              <w:spacing w:after="0" w:line="240" w:lineRule="auto"/>
              <w:jc w:val="center"/>
              <w:rPr>
                <w:rFonts w:ascii="Times New Roman" w:hAnsi="Times New Roman" w:cs="Times New Roman"/>
                <w:color w:val="000000"/>
              </w:rPr>
            </w:pPr>
            <w:r w:rsidRPr="00B728ED">
              <w:rPr>
                <w:rFonts w:ascii="Times New Roman" w:hAnsi="Times New Roman" w:cs="Times New Roman"/>
                <w:color w:val="000000"/>
              </w:rPr>
              <w:t>40,766</w:t>
            </w:r>
          </w:p>
        </w:tc>
        <w:tc>
          <w:tcPr>
            <w:tcW w:w="1513" w:type="dxa"/>
          </w:tcPr>
          <w:p w:rsidR="00733101" w:rsidRPr="00B728ED" w:rsidRDefault="00733101" w:rsidP="00C46F2A">
            <w:pPr>
              <w:autoSpaceDE w:val="0"/>
              <w:autoSpaceDN w:val="0"/>
              <w:adjustRightInd w:val="0"/>
              <w:spacing w:after="0" w:line="240" w:lineRule="auto"/>
              <w:jc w:val="center"/>
              <w:rPr>
                <w:rFonts w:ascii="Times New Roman" w:hAnsi="Times New Roman" w:cs="Times New Roman"/>
                <w:color w:val="000000"/>
              </w:rPr>
            </w:pPr>
            <w:r w:rsidRPr="00B728ED">
              <w:rPr>
                <w:rFonts w:ascii="Times New Roman" w:hAnsi="Times New Roman" w:cs="Times New Roman"/>
                <w:color w:val="000000"/>
              </w:rPr>
              <w:t>23,903</w:t>
            </w:r>
          </w:p>
        </w:tc>
        <w:tc>
          <w:tcPr>
            <w:tcW w:w="1512" w:type="dxa"/>
          </w:tcPr>
          <w:p w:rsidR="00733101" w:rsidRPr="00B728ED" w:rsidRDefault="00733101" w:rsidP="00C46F2A">
            <w:pPr>
              <w:autoSpaceDE w:val="0"/>
              <w:autoSpaceDN w:val="0"/>
              <w:adjustRightInd w:val="0"/>
              <w:spacing w:after="0" w:line="240" w:lineRule="auto"/>
              <w:jc w:val="center"/>
              <w:rPr>
                <w:rFonts w:ascii="Times New Roman" w:hAnsi="Times New Roman" w:cs="Times New Roman"/>
                <w:color w:val="000000"/>
              </w:rPr>
            </w:pPr>
            <w:r w:rsidRPr="00B728ED">
              <w:rPr>
                <w:rFonts w:ascii="Times New Roman" w:hAnsi="Times New Roman" w:cs="Times New Roman"/>
                <w:color w:val="000000"/>
              </w:rPr>
              <w:t>10,054</w:t>
            </w:r>
          </w:p>
        </w:tc>
        <w:tc>
          <w:tcPr>
            <w:tcW w:w="1512" w:type="dxa"/>
          </w:tcPr>
          <w:p w:rsidR="00733101" w:rsidRPr="00B728ED" w:rsidRDefault="00733101" w:rsidP="00C46F2A">
            <w:pPr>
              <w:autoSpaceDE w:val="0"/>
              <w:autoSpaceDN w:val="0"/>
              <w:adjustRightInd w:val="0"/>
              <w:spacing w:after="0" w:line="240" w:lineRule="auto"/>
              <w:jc w:val="center"/>
              <w:rPr>
                <w:rFonts w:ascii="Times New Roman" w:hAnsi="Times New Roman" w:cs="Times New Roman"/>
                <w:color w:val="000000"/>
              </w:rPr>
            </w:pPr>
            <w:r w:rsidRPr="00B728ED">
              <w:rPr>
                <w:rFonts w:ascii="Times New Roman" w:hAnsi="Times New Roman" w:cs="Times New Roman"/>
                <w:color w:val="000000"/>
              </w:rPr>
              <w:t>9,325</w:t>
            </w:r>
          </w:p>
        </w:tc>
        <w:tc>
          <w:tcPr>
            <w:tcW w:w="1514" w:type="dxa"/>
          </w:tcPr>
          <w:p w:rsidR="00733101" w:rsidRPr="00B728ED" w:rsidRDefault="00733101" w:rsidP="00C46F2A">
            <w:pPr>
              <w:autoSpaceDE w:val="0"/>
              <w:autoSpaceDN w:val="0"/>
              <w:adjustRightInd w:val="0"/>
              <w:spacing w:after="0" w:line="240" w:lineRule="auto"/>
              <w:jc w:val="center"/>
              <w:rPr>
                <w:rFonts w:ascii="Times New Roman" w:hAnsi="Times New Roman" w:cs="Times New Roman"/>
                <w:color w:val="000000"/>
              </w:rPr>
            </w:pPr>
            <w:r w:rsidRPr="00B728ED">
              <w:rPr>
                <w:rFonts w:ascii="Times New Roman" w:hAnsi="Times New Roman" w:cs="Times New Roman"/>
                <w:color w:val="000000"/>
              </w:rPr>
              <w:t>5</w:t>
            </w:r>
          </w:p>
        </w:tc>
      </w:tr>
      <w:tr w:rsidR="00733101" w:rsidRPr="00B728ED" w:rsidTr="00733101">
        <w:trPr>
          <w:trHeight w:val="90"/>
        </w:trPr>
        <w:tc>
          <w:tcPr>
            <w:tcW w:w="1512" w:type="dxa"/>
          </w:tcPr>
          <w:p w:rsidR="00733101" w:rsidRPr="00B728ED" w:rsidRDefault="00E000A6" w:rsidP="00733101">
            <w:pPr>
              <w:autoSpaceDE w:val="0"/>
              <w:autoSpaceDN w:val="0"/>
              <w:adjustRightInd w:val="0"/>
              <w:spacing w:after="0" w:line="240" w:lineRule="auto"/>
              <w:rPr>
                <w:rFonts w:ascii="Times New Roman" w:hAnsi="Times New Roman" w:cs="Times New Roman"/>
                <w:color w:val="000000"/>
              </w:rPr>
            </w:pPr>
            <w:r w:rsidRPr="00B728ED">
              <w:rPr>
                <w:rFonts w:ascii="Times New Roman" w:hAnsi="Times New Roman" w:cs="Times New Roman"/>
                <w:color w:val="000000"/>
                <w:lang w:val="bg-BG"/>
              </w:rPr>
              <w:t>З.Морава</w:t>
            </w:r>
          </w:p>
        </w:tc>
        <w:tc>
          <w:tcPr>
            <w:tcW w:w="1597" w:type="dxa"/>
          </w:tcPr>
          <w:p w:rsidR="00733101" w:rsidRPr="00B728ED" w:rsidRDefault="00733101" w:rsidP="00C46F2A">
            <w:pPr>
              <w:autoSpaceDE w:val="0"/>
              <w:autoSpaceDN w:val="0"/>
              <w:adjustRightInd w:val="0"/>
              <w:spacing w:after="0" w:line="240" w:lineRule="auto"/>
              <w:jc w:val="center"/>
              <w:rPr>
                <w:rFonts w:ascii="Times New Roman" w:hAnsi="Times New Roman" w:cs="Times New Roman"/>
                <w:color w:val="000000"/>
              </w:rPr>
            </w:pPr>
            <w:r w:rsidRPr="00B728ED">
              <w:rPr>
                <w:rFonts w:ascii="Times New Roman" w:hAnsi="Times New Roman" w:cs="Times New Roman"/>
                <w:color w:val="000000"/>
              </w:rPr>
              <w:t>22,988</w:t>
            </w:r>
          </w:p>
        </w:tc>
        <w:tc>
          <w:tcPr>
            <w:tcW w:w="1513" w:type="dxa"/>
          </w:tcPr>
          <w:p w:rsidR="00733101" w:rsidRPr="00B728ED" w:rsidRDefault="00733101" w:rsidP="00C46F2A">
            <w:pPr>
              <w:autoSpaceDE w:val="0"/>
              <w:autoSpaceDN w:val="0"/>
              <w:adjustRightInd w:val="0"/>
              <w:spacing w:after="0" w:line="240" w:lineRule="auto"/>
              <w:jc w:val="center"/>
              <w:rPr>
                <w:rFonts w:ascii="Times New Roman" w:hAnsi="Times New Roman" w:cs="Times New Roman"/>
                <w:color w:val="000000"/>
              </w:rPr>
            </w:pPr>
            <w:r w:rsidRPr="00B728ED">
              <w:rPr>
                <w:rFonts w:ascii="Times New Roman" w:hAnsi="Times New Roman" w:cs="Times New Roman"/>
                <w:color w:val="000000"/>
              </w:rPr>
              <w:t>13,793</w:t>
            </w:r>
          </w:p>
        </w:tc>
        <w:tc>
          <w:tcPr>
            <w:tcW w:w="1512" w:type="dxa"/>
          </w:tcPr>
          <w:p w:rsidR="00733101" w:rsidRPr="00B728ED" w:rsidRDefault="00733101" w:rsidP="00C46F2A">
            <w:pPr>
              <w:autoSpaceDE w:val="0"/>
              <w:autoSpaceDN w:val="0"/>
              <w:adjustRightInd w:val="0"/>
              <w:spacing w:after="0" w:line="240" w:lineRule="auto"/>
              <w:jc w:val="center"/>
              <w:rPr>
                <w:rFonts w:ascii="Times New Roman" w:hAnsi="Times New Roman" w:cs="Times New Roman"/>
                <w:color w:val="000000"/>
              </w:rPr>
            </w:pPr>
            <w:r w:rsidRPr="00B728ED">
              <w:rPr>
                <w:rFonts w:ascii="Times New Roman" w:hAnsi="Times New Roman" w:cs="Times New Roman"/>
                <w:color w:val="000000"/>
              </w:rPr>
              <w:t>4,598</w:t>
            </w:r>
          </w:p>
        </w:tc>
        <w:tc>
          <w:tcPr>
            <w:tcW w:w="1512" w:type="dxa"/>
          </w:tcPr>
          <w:p w:rsidR="00733101" w:rsidRPr="00B728ED" w:rsidRDefault="00733101" w:rsidP="00C46F2A">
            <w:pPr>
              <w:autoSpaceDE w:val="0"/>
              <w:autoSpaceDN w:val="0"/>
              <w:adjustRightInd w:val="0"/>
              <w:spacing w:after="0" w:line="240" w:lineRule="auto"/>
              <w:jc w:val="center"/>
              <w:rPr>
                <w:rFonts w:ascii="Times New Roman" w:hAnsi="Times New Roman" w:cs="Times New Roman"/>
                <w:color w:val="000000"/>
              </w:rPr>
            </w:pPr>
            <w:r w:rsidRPr="00B728ED">
              <w:rPr>
                <w:rFonts w:ascii="Times New Roman" w:hAnsi="Times New Roman" w:cs="Times New Roman"/>
                <w:color w:val="000000"/>
              </w:rPr>
              <w:t>4,598</w:t>
            </w:r>
          </w:p>
        </w:tc>
        <w:tc>
          <w:tcPr>
            <w:tcW w:w="1514" w:type="dxa"/>
          </w:tcPr>
          <w:p w:rsidR="00733101" w:rsidRPr="00B728ED" w:rsidRDefault="00733101" w:rsidP="00C46F2A">
            <w:pPr>
              <w:autoSpaceDE w:val="0"/>
              <w:autoSpaceDN w:val="0"/>
              <w:adjustRightInd w:val="0"/>
              <w:spacing w:after="0" w:line="240" w:lineRule="auto"/>
              <w:jc w:val="center"/>
              <w:rPr>
                <w:rFonts w:ascii="Times New Roman" w:hAnsi="Times New Roman" w:cs="Times New Roman"/>
                <w:color w:val="000000"/>
              </w:rPr>
            </w:pPr>
            <w:r w:rsidRPr="00B728ED">
              <w:rPr>
                <w:rFonts w:ascii="Times New Roman" w:hAnsi="Times New Roman" w:cs="Times New Roman"/>
                <w:color w:val="000000"/>
              </w:rPr>
              <w:t>1</w:t>
            </w:r>
          </w:p>
        </w:tc>
      </w:tr>
      <w:tr w:rsidR="00733101" w:rsidRPr="00B728ED" w:rsidTr="00733101">
        <w:trPr>
          <w:trHeight w:val="90"/>
        </w:trPr>
        <w:tc>
          <w:tcPr>
            <w:tcW w:w="1512" w:type="dxa"/>
          </w:tcPr>
          <w:p w:rsidR="00733101" w:rsidRPr="00B728ED" w:rsidRDefault="00E000A6" w:rsidP="00733101">
            <w:pPr>
              <w:autoSpaceDE w:val="0"/>
              <w:autoSpaceDN w:val="0"/>
              <w:adjustRightInd w:val="0"/>
              <w:spacing w:after="0" w:line="240" w:lineRule="auto"/>
              <w:rPr>
                <w:rFonts w:ascii="Times New Roman" w:hAnsi="Times New Roman" w:cs="Times New Roman"/>
                <w:color w:val="000000"/>
              </w:rPr>
            </w:pPr>
            <w:r w:rsidRPr="00B728ED">
              <w:rPr>
                <w:rFonts w:ascii="Times New Roman" w:hAnsi="Times New Roman" w:cs="Times New Roman"/>
                <w:color w:val="000000"/>
                <w:lang w:val="bg-BG"/>
              </w:rPr>
              <w:t>Г.Морава</w:t>
            </w:r>
          </w:p>
        </w:tc>
        <w:tc>
          <w:tcPr>
            <w:tcW w:w="1597" w:type="dxa"/>
          </w:tcPr>
          <w:p w:rsidR="00733101" w:rsidRPr="00B728ED" w:rsidRDefault="00733101" w:rsidP="00C46F2A">
            <w:pPr>
              <w:autoSpaceDE w:val="0"/>
              <w:autoSpaceDN w:val="0"/>
              <w:adjustRightInd w:val="0"/>
              <w:spacing w:after="0" w:line="240" w:lineRule="auto"/>
              <w:jc w:val="center"/>
              <w:rPr>
                <w:rFonts w:ascii="Times New Roman" w:hAnsi="Times New Roman" w:cs="Times New Roman"/>
                <w:color w:val="000000"/>
              </w:rPr>
            </w:pPr>
            <w:r w:rsidRPr="00B728ED">
              <w:rPr>
                <w:rFonts w:ascii="Times New Roman" w:hAnsi="Times New Roman" w:cs="Times New Roman"/>
                <w:color w:val="000000"/>
              </w:rPr>
              <w:t>242,178</w:t>
            </w:r>
          </w:p>
        </w:tc>
        <w:tc>
          <w:tcPr>
            <w:tcW w:w="1513" w:type="dxa"/>
          </w:tcPr>
          <w:p w:rsidR="00733101" w:rsidRPr="00B728ED" w:rsidRDefault="00733101" w:rsidP="00C46F2A">
            <w:pPr>
              <w:autoSpaceDE w:val="0"/>
              <w:autoSpaceDN w:val="0"/>
              <w:adjustRightInd w:val="0"/>
              <w:spacing w:after="0" w:line="240" w:lineRule="auto"/>
              <w:jc w:val="center"/>
              <w:rPr>
                <w:rFonts w:ascii="Times New Roman" w:hAnsi="Times New Roman" w:cs="Times New Roman"/>
                <w:color w:val="000000"/>
              </w:rPr>
            </w:pPr>
            <w:r w:rsidRPr="00B728ED">
              <w:rPr>
                <w:rFonts w:ascii="Times New Roman" w:hAnsi="Times New Roman" w:cs="Times New Roman"/>
                <w:color w:val="000000"/>
              </w:rPr>
              <w:t>151,114</w:t>
            </w:r>
          </w:p>
        </w:tc>
        <w:tc>
          <w:tcPr>
            <w:tcW w:w="1512" w:type="dxa"/>
          </w:tcPr>
          <w:p w:rsidR="00733101" w:rsidRPr="00B728ED" w:rsidRDefault="00733101" w:rsidP="00C46F2A">
            <w:pPr>
              <w:autoSpaceDE w:val="0"/>
              <w:autoSpaceDN w:val="0"/>
              <w:adjustRightInd w:val="0"/>
              <w:spacing w:after="0" w:line="240" w:lineRule="auto"/>
              <w:jc w:val="center"/>
              <w:rPr>
                <w:rFonts w:ascii="Times New Roman" w:hAnsi="Times New Roman" w:cs="Times New Roman"/>
                <w:color w:val="000000"/>
              </w:rPr>
            </w:pPr>
            <w:r w:rsidRPr="00B728ED">
              <w:rPr>
                <w:rFonts w:ascii="Times New Roman" w:hAnsi="Times New Roman" w:cs="Times New Roman"/>
                <w:color w:val="000000"/>
              </w:rPr>
              <w:t>73,379</w:t>
            </w:r>
          </w:p>
        </w:tc>
        <w:tc>
          <w:tcPr>
            <w:tcW w:w="1512" w:type="dxa"/>
          </w:tcPr>
          <w:p w:rsidR="00733101" w:rsidRPr="00B728ED" w:rsidRDefault="00733101" w:rsidP="00C46F2A">
            <w:pPr>
              <w:autoSpaceDE w:val="0"/>
              <w:autoSpaceDN w:val="0"/>
              <w:adjustRightInd w:val="0"/>
              <w:spacing w:after="0" w:line="240" w:lineRule="auto"/>
              <w:jc w:val="center"/>
              <w:rPr>
                <w:rFonts w:ascii="Times New Roman" w:hAnsi="Times New Roman" w:cs="Times New Roman"/>
                <w:color w:val="000000"/>
              </w:rPr>
            </w:pPr>
            <w:r w:rsidRPr="00B728ED">
              <w:rPr>
                <w:rFonts w:ascii="Times New Roman" w:hAnsi="Times New Roman" w:cs="Times New Roman"/>
                <w:color w:val="000000"/>
              </w:rPr>
              <w:t>39,684</w:t>
            </w:r>
          </w:p>
        </w:tc>
        <w:tc>
          <w:tcPr>
            <w:tcW w:w="1514" w:type="dxa"/>
          </w:tcPr>
          <w:p w:rsidR="00733101" w:rsidRPr="00B728ED" w:rsidRDefault="00733101" w:rsidP="00C46F2A">
            <w:pPr>
              <w:autoSpaceDE w:val="0"/>
              <w:autoSpaceDN w:val="0"/>
              <w:adjustRightInd w:val="0"/>
              <w:spacing w:after="0" w:line="240" w:lineRule="auto"/>
              <w:jc w:val="center"/>
              <w:rPr>
                <w:rFonts w:ascii="Times New Roman" w:hAnsi="Times New Roman" w:cs="Times New Roman"/>
                <w:color w:val="000000"/>
              </w:rPr>
            </w:pPr>
            <w:r w:rsidRPr="00B728ED">
              <w:rPr>
                <w:rFonts w:ascii="Times New Roman" w:hAnsi="Times New Roman" w:cs="Times New Roman"/>
                <w:color w:val="000000"/>
              </w:rPr>
              <w:t>8</w:t>
            </w:r>
          </w:p>
        </w:tc>
      </w:tr>
      <w:tr w:rsidR="00733101" w:rsidRPr="00B728ED" w:rsidTr="00733101">
        <w:trPr>
          <w:trHeight w:val="90"/>
        </w:trPr>
        <w:tc>
          <w:tcPr>
            <w:tcW w:w="1512" w:type="dxa"/>
          </w:tcPr>
          <w:p w:rsidR="00733101" w:rsidRPr="00B728ED" w:rsidRDefault="00E000A6" w:rsidP="00733101">
            <w:pPr>
              <w:autoSpaceDE w:val="0"/>
              <w:autoSpaceDN w:val="0"/>
              <w:adjustRightInd w:val="0"/>
              <w:spacing w:after="0" w:line="240" w:lineRule="auto"/>
              <w:rPr>
                <w:rFonts w:ascii="Times New Roman" w:hAnsi="Times New Roman" w:cs="Times New Roman"/>
                <w:color w:val="000000"/>
                <w:lang w:val="bg-BG"/>
              </w:rPr>
            </w:pPr>
            <w:r w:rsidRPr="00B728ED">
              <w:rPr>
                <w:rFonts w:ascii="Times New Roman" w:hAnsi="Times New Roman" w:cs="Times New Roman"/>
                <w:color w:val="000000"/>
                <w:lang w:val="bg-BG"/>
              </w:rPr>
              <w:t>Тиса</w:t>
            </w:r>
          </w:p>
        </w:tc>
        <w:tc>
          <w:tcPr>
            <w:tcW w:w="1597" w:type="dxa"/>
          </w:tcPr>
          <w:p w:rsidR="00733101" w:rsidRPr="00B728ED" w:rsidRDefault="00733101" w:rsidP="00C46F2A">
            <w:pPr>
              <w:autoSpaceDE w:val="0"/>
              <w:autoSpaceDN w:val="0"/>
              <w:adjustRightInd w:val="0"/>
              <w:spacing w:after="0" w:line="240" w:lineRule="auto"/>
              <w:jc w:val="center"/>
              <w:rPr>
                <w:rFonts w:ascii="Times New Roman" w:hAnsi="Times New Roman" w:cs="Times New Roman"/>
                <w:color w:val="000000"/>
              </w:rPr>
            </w:pPr>
            <w:r w:rsidRPr="00B728ED">
              <w:rPr>
                <w:rFonts w:ascii="Times New Roman" w:hAnsi="Times New Roman" w:cs="Times New Roman"/>
                <w:color w:val="000000"/>
              </w:rPr>
              <w:t>124,547</w:t>
            </w:r>
          </w:p>
        </w:tc>
        <w:tc>
          <w:tcPr>
            <w:tcW w:w="1513" w:type="dxa"/>
          </w:tcPr>
          <w:p w:rsidR="00733101" w:rsidRPr="00B728ED" w:rsidRDefault="00733101" w:rsidP="00C46F2A">
            <w:pPr>
              <w:autoSpaceDE w:val="0"/>
              <w:autoSpaceDN w:val="0"/>
              <w:adjustRightInd w:val="0"/>
              <w:spacing w:after="0" w:line="240" w:lineRule="auto"/>
              <w:jc w:val="center"/>
              <w:rPr>
                <w:rFonts w:ascii="Times New Roman" w:hAnsi="Times New Roman" w:cs="Times New Roman"/>
                <w:color w:val="000000"/>
              </w:rPr>
            </w:pPr>
            <w:r w:rsidRPr="00B728ED">
              <w:rPr>
                <w:rFonts w:ascii="Times New Roman" w:hAnsi="Times New Roman" w:cs="Times New Roman"/>
                <w:color w:val="000000"/>
              </w:rPr>
              <w:t>90,130</w:t>
            </w:r>
          </w:p>
        </w:tc>
        <w:tc>
          <w:tcPr>
            <w:tcW w:w="1512" w:type="dxa"/>
          </w:tcPr>
          <w:p w:rsidR="00733101" w:rsidRPr="00B728ED" w:rsidRDefault="00733101" w:rsidP="00C46F2A">
            <w:pPr>
              <w:autoSpaceDE w:val="0"/>
              <w:autoSpaceDN w:val="0"/>
              <w:adjustRightInd w:val="0"/>
              <w:spacing w:after="0" w:line="240" w:lineRule="auto"/>
              <w:jc w:val="center"/>
              <w:rPr>
                <w:rFonts w:ascii="Times New Roman" w:hAnsi="Times New Roman" w:cs="Times New Roman"/>
                <w:color w:val="000000"/>
              </w:rPr>
            </w:pPr>
            <w:r w:rsidRPr="00B728ED">
              <w:rPr>
                <w:rFonts w:ascii="Times New Roman" w:hAnsi="Times New Roman" w:cs="Times New Roman"/>
                <w:color w:val="000000"/>
              </w:rPr>
              <w:t>59,422</w:t>
            </w:r>
          </w:p>
        </w:tc>
        <w:tc>
          <w:tcPr>
            <w:tcW w:w="1512" w:type="dxa"/>
          </w:tcPr>
          <w:p w:rsidR="00733101" w:rsidRPr="00B728ED" w:rsidRDefault="00733101" w:rsidP="00C46F2A">
            <w:pPr>
              <w:autoSpaceDE w:val="0"/>
              <w:autoSpaceDN w:val="0"/>
              <w:adjustRightInd w:val="0"/>
              <w:spacing w:after="0" w:line="240" w:lineRule="auto"/>
              <w:jc w:val="center"/>
              <w:rPr>
                <w:rFonts w:ascii="Times New Roman" w:hAnsi="Times New Roman" w:cs="Times New Roman"/>
                <w:color w:val="000000"/>
              </w:rPr>
            </w:pPr>
            <w:r w:rsidRPr="00B728ED">
              <w:rPr>
                <w:rFonts w:ascii="Times New Roman" w:hAnsi="Times New Roman" w:cs="Times New Roman"/>
                <w:color w:val="000000"/>
              </w:rPr>
              <w:t>61,577</w:t>
            </w:r>
          </w:p>
        </w:tc>
        <w:tc>
          <w:tcPr>
            <w:tcW w:w="1514" w:type="dxa"/>
          </w:tcPr>
          <w:p w:rsidR="00733101" w:rsidRPr="00B728ED" w:rsidRDefault="00733101" w:rsidP="00C46F2A">
            <w:pPr>
              <w:autoSpaceDE w:val="0"/>
              <w:autoSpaceDN w:val="0"/>
              <w:adjustRightInd w:val="0"/>
              <w:spacing w:after="0" w:line="240" w:lineRule="auto"/>
              <w:jc w:val="center"/>
              <w:rPr>
                <w:rFonts w:ascii="Times New Roman" w:hAnsi="Times New Roman" w:cs="Times New Roman"/>
                <w:color w:val="000000"/>
              </w:rPr>
            </w:pPr>
            <w:r w:rsidRPr="00B728ED">
              <w:rPr>
                <w:rFonts w:ascii="Times New Roman" w:hAnsi="Times New Roman" w:cs="Times New Roman"/>
                <w:color w:val="000000"/>
              </w:rPr>
              <w:t>6</w:t>
            </w:r>
          </w:p>
        </w:tc>
      </w:tr>
      <w:tr w:rsidR="00733101" w:rsidRPr="00B728ED" w:rsidTr="00733101">
        <w:trPr>
          <w:trHeight w:val="90"/>
        </w:trPr>
        <w:tc>
          <w:tcPr>
            <w:tcW w:w="1512" w:type="dxa"/>
          </w:tcPr>
          <w:p w:rsidR="00733101" w:rsidRPr="00B728ED" w:rsidRDefault="00E000A6" w:rsidP="00733101">
            <w:pPr>
              <w:autoSpaceDE w:val="0"/>
              <w:autoSpaceDN w:val="0"/>
              <w:adjustRightInd w:val="0"/>
              <w:spacing w:after="0" w:line="240" w:lineRule="auto"/>
              <w:rPr>
                <w:rFonts w:ascii="Times New Roman" w:hAnsi="Times New Roman" w:cs="Times New Roman"/>
                <w:color w:val="000000"/>
                <w:lang w:val="bg-BG"/>
              </w:rPr>
            </w:pPr>
            <w:r w:rsidRPr="00B728ED">
              <w:rPr>
                <w:rFonts w:ascii="Times New Roman" w:hAnsi="Times New Roman" w:cs="Times New Roman"/>
                <w:color w:val="000000"/>
                <w:lang w:val="bg-BG"/>
              </w:rPr>
              <w:t>Сава</w:t>
            </w:r>
          </w:p>
        </w:tc>
        <w:tc>
          <w:tcPr>
            <w:tcW w:w="1597" w:type="dxa"/>
          </w:tcPr>
          <w:p w:rsidR="00733101" w:rsidRPr="00B728ED" w:rsidRDefault="00733101" w:rsidP="00C46F2A">
            <w:pPr>
              <w:autoSpaceDE w:val="0"/>
              <w:autoSpaceDN w:val="0"/>
              <w:adjustRightInd w:val="0"/>
              <w:spacing w:after="0" w:line="240" w:lineRule="auto"/>
              <w:jc w:val="center"/>
              <w:rPr>
                <w:rFonts w:ascii="Times New Roman" w:hAnsi="Times New Roman" w:cs="Times New Roman"/>
                <w:color w:val="000000"/>
              </w:rPr>
            </w:pPr>
            <w:r w:rsidRPr="00B728ED">
              <w:rPr>
                <w:rFonts w:ascii="Times New Roman" w:hAnsi="Times New Roman" w:cs="Times New Roman"/>
                <w:color w:val="000000"/>
              </w:rPr>
              <w:t>82,967</w:t>
            </w:r>
          </w:p>
        </w:tc>
        <w:tc>
          <w:tcPr>
            <w:tcW w:w="1513" w:type="dxa"/>
          </w:tcPr>
          <w:p w:rsidR="00733101" w:rsidRPr="00B728ED" w:rsidRDefault="00733101" w:rsidP="00C46F2A">
            <w:pPr>
              <w:autoSpaceDE w:val="0"/>
              <w:autoSpaceDN w:val="0"/>
              <w:adjustRightInd w:val="0"/>
              <w:spacing w:after="0" w:line="240" w:lineRule="auto"/>
              <w:jc w:val="center"/>
              <w:rPr>
                <w:rFonts w:ascii="Times New Roman" w:hAnsi="Times New Roman" w:cs="Times New Roman"/>
                <w:color w:val="000000"/>
              </w:rPr>
            </w:pPr>
            <w:r w:rsidRPr="00B728ED">
              <w:rPr>
                <w:rFonts w:ascii="Times New Roman" w:hAnsi="Times New Roman" w:cs="Times New Roman"/>
                <w:color w:val="000000"/>
              </w:rPr>
              <w:t>44,886</w:t>
            </w:r>
          </w:p>
        </w:tc>
        <w:tc>
          <w:tcPr>
            <w:tcW w:w="1512" w:type="dxa"/>
          </w:tcPr>
          <w:p w:rsidR="00733101" w:rsidRPr="00B728ED" w:rsidRDefault="00733101" w:rsidP="00C46F2A">
            <w:pPr>
              <w:autoSpaceDE w:val="0"/>
              <w:autoSpaceDN w:val="0"/>
              <w:adjustRightInd w:val="0"/>
              <w:spacing w:after="0" w:line="240" w:lineRule="auto"/>
              <w:jc w:val="center"/>
              <w:rPr>
                <w:rFonts w:ascii="Times New Roman" w:hAnsi="Times New Roman" w:cs="Times New Roman"/>
                <w:color w:val="000000"/>
              </w:rPr>
            </w:pPr>
            <w:r w:rsidRPr="00B728ED">
              <w:rPr>
                <w:rFonts w:ascii="Times New Roman" w:hAnsi="Times New Roman" w:cs="Times New Roman"/>
                <w:color w:val="000000"/>
              </w:rPr>
              <w:t>32,582</w:t>
            </w:r>
          </w:p>
        </w:tc>
        <w:tc>
          <w:tcPr>
            <w:tcW w:w="1512" w:type="dxa"/>
          </w:tcPr>
          <w:p w:rsidR="00733101" w:rsidRPr="00B728ED" w:rsidRDefault="00733101" w:rsidP="00C46F2A">
            <w:pPr>
              <w:autoSpaceDE w:val="0"/>
              <w:autoSpaceDN w:val="0"/>
              <w:adjustRightInd w:val="0"/>
              <w:spacing w:after="0" w:line="240" w:lineRule="auto"/>
              <w:jc w:val="center"/>
              <w:rPr>
                <w:rFonts w:ascii="Times New Roman" w:hAnsi="Times New Roman" w:cs="Times New Roman"/>
                <w:color w:val="000000"/>
              </w:rPr>
            </w:pPr>
            <w:r w:rsidRPr="00B728ED">
              <w:rPr>
                <w:rFonts w:ascii="Times New Roman" w:hAnsi="Times New Roman" w:cs="Times New Roman"/>
                <w:color w:val="000000"/>
              </w:rPr>
              <w:t>16,479</w:t>
            </w:r>
          </w:p>
        </w:tc>
        <w:tc>
          <w:tcPr>
            <w:tcW w:w="1514" w:type="dxa"/>
          </w:tcPr>
          <w:p w:rsidR="00733101" w:rsidRPr="00B728ED" w:rsidRDefault="00733101" w:rsidP="00C46F2A">
            <w:pPr>
              <w:autoSpaceDE w:val="0"/>
              <w:autoSpaceDN w:val="0"/>
              <w:adjustRightInd w:val="0"/>
              <w:spacing w:after="0" w:line="240" w:lineRule="auto"/>
              <w:jc w:val="center"/>
              <w:rPr>
                <w:rFonts w:ascii="Times New Roman" w:hAnsi="Times New Roman" w:cs="Times New Roman"/>
                <w:color w:val="000000"/>
              </w:rPr>
            </w:pPr>
            <w:r w:rsidRPr="00B728ED">
              <w:rPr>
                <w:rFonts w:ascii="Times New Roman" w:hAnsi="Times New Roman" w:cs="Times New Roman"/>
                <w:color w:val="000000"/>
              </w:rPr>
              <w:t>3</w:t>
            </w:r>
          </w:p>
        </w:tc>
      </w:tr>
      <w:tr w:rsidR="00733101" w:rsidRPr="00B728ED" w:rsidTr="00733101">
        <w:trPr>
          <w:trHeight w:val="90"/>
        </w:trPr>
        <w:tc>
          <w:tcPr>
            <w:tcW w:w="1512" w:type="dxa"/>
          </w:tcPr>
          <w:p w:rsidR="00733101" w:rsidRPr="00B728ED" w:rsidRDefault="00E000A6" w:rsidP="00733101">
            <w:pPr>
              <w:autoSpaceDE w:val="0"/>
              <w:autoSpaceDN w:val="0"/>
              <w:adjustRightInd w:val="0"/>
              <w:spacing w:after="0" w:line="240" w:lineRule="auto"/>
              <w:rPr>
                <w:rFonts w:ascii="Times New Roman" w:hAnsi="Times New Roman" w:cs="Times New Roman"/>
                <w:color w:val="000000"/>
              </w:rPr>
            </w:pPr>
            <w:r w:rsidRPr="00B728ED">
              <w:rPr>
                <w:rFonts w:ascii="Times New Roman" w:hAnsi="Times New Roman" w:cs="Times New Roman"/>
                <w:color w:val="000000"/>
                <w:lang w:val="bg-BG"/>
              </w:rPr>
              <w:t>Дунав</w:t>
            </w:r>
          </w:p>
        </w:tc>
        <w:tc>
          <w:tcPr>
            <w:tcW w:w="1597" w:type="dxa"/>
          </w:tcPr>
          <w:p w:rsidR="00733101" w:rsidRPr="00B728ED" w:rsidRDefault="00733101" w:rsidP="00C46F2A">
            <w:pPr>
              <w:autoSpaceDE w:val="0"/>
              <w:autoSpaceDN w:val="0"/>
              <w:adjustRightInd w:val="0"/>
              <w:spacing w:after="0" w:line="240" w:lineRule="auto"/>
              <w:jc w:val="center"/>
              <w:rPr>
                <w:rFonts w:ascii="Times New Roman" w:hAnsi="Times New Roman" w:cs="Times New Roman"/>
                <w:color w:val="000000"/>
              </w:rPr>
            </w:pPr>
            <w:r w:rsidRPr="00B728ED">
              <w:rPr>
                <w:rFonts w:ascii="Times New Roman" w:hAnsi="Times New Roman" w:cs="Times New Roman"/>
                <w:color w:val="000000"/>
              </w:rPr>
              <w:t>90,814</w:t>
            </w:r>
          </w:p>
        </w:tc>
        <w:tc>
          <w:tcPr>
            <w:tcW w:w="1513" w:type="dxa"/>
          </w:tcPr>
          <w:p w:rsidR="00733101" w:rsidRPr="00B728ED" w:rsidRDefault="00733101" w:rsidP="00C46F2A">
            <w:pPr>
              <w:autoSpaceDE w:val="0"/>
              <w:autoSpaceDN w:val="0"/>
              <w:adjustRightInd w:val="0"/>
              <w:spacing w:after="0" w:line="240" w:lineRule="auto"/>
              <w:jc w:val="center"/>
              <w:rPr>
                <w:rFonts w:ascii="Times New Roman" w:hAnsi="Times New Roman" w:cs="Times New Roman"/>
                <w:color w:val="000000"/>
              </w:rPr>
            </w:pPr>
            <w:r w:rsidRPr="00B728ED">
              <w:rPr>
                <w:rFonts w:ascii="Times New Roman" w:hAnsi="Times New Roman" w:cs="Times New Roman"/>
                <w:color w:val="000000"/>
              </w:rPr>
              <w:t>61,236</w:t>
            </w:r>
          </w:p>
        </w:tc>
        <w:tc>
          <w:tcPr>
            <w:tcW w:w="1512" w:type="dxa"/>
          </w:tcPr>
          <w:p w:rsidR="00733101" w:rsidRPr="00B728ED" w:rsidRDefault="00733101" w:rsidP="00C46F2A">
            <w:pPr>
              <w:autoSpaceDE w:val="0"/>
              <w:autoSpaceDN w:val="0"/>
              <w:adjustRightInd w:val="0"/>
              <w:spacing w:after="0" w:line="240" w:lineRule="auto"/>
              <w:jc w:val="center"/>
              <w:rPr>
                <w:rFonts w:ascii="Times New Roman" w:hAnsi="Times New Roman" w:cs="Times New Roman"/>
                <w:color w:val="000000"/>
              </w:rPr>
            </w:pPr>
            <w:r w:rsidRPr="00B728ED">
              <w:rPr>
                <w:rFonts w:ascii="Times New Roman" w:hAnsi="Times New Roman" w:cs="Times New Roman"/>
                <w:color w:val="000000"/>
              </w:rPr>
              <w:t>26,547</w:t>
            </w:r>
          </w:p>
        </w:tc>
        <w:tc>
          <w:tcPr>
            <w:tcW w:w="1512" w:type="dxa"/>
          </w:tcPr>
          <w:p w:rsidR="00733101" w:rsidRPr="00B728ED" w:rsidRDefault="00733101" w:rsidP="00C46F2A">
            <w:pPr>
              <w:autoSpaceDE w:val="0"/>
              <w:autoSpaceDN w:val="0"/>
              <w:adjustRightInd w:val="0"/>
              <w:spacing w:after="0" w:line="240" w:lineRule="auto"/>
              <w:jc w:val="center"/>
              <w:rPr>
                <w:rFonts w:ascii="Times New Roman" w:hAnsi="Times New Roman" w:cs="Times New Roman"/>
                <w:color w:val="000000"/>
              </w:rPr>
            </w:pPr>
            <w:r w:rsidRPr="00B728ED">
              <w:rPr>
                <w:rFonts w:ascii="Times New Roman" w:hAnsi="Times New Roman" w:cs="Times New Roman"/>
                <w:color w:val="000000"/>
              </w:rPr>
              <w:t>17,922</w:t>
            </w:r>
          </w:p>
        </w:tc>
        <w:tc>
          <w:tcPr>
            <w:tcW w:w="1514" w:type="dxa"/>
          </w:tcPr>
          <w:p w:rsidR="00733101" w:rsidRPr="00B728ED" w:rsidRDefault="00733101" w:rsidP="00C46F2A">
            <w:pPr>
              <w:autoSpaceDE w:val="0"/>
              <w:autoSpaceDN w:val="0"/>
              <w:adjustRightInd w:val="0"/>
              <w:spacing w:after="0" w:line="240" w:lineRule="auto"/>
              <w:jc w:val="center"/>
              <w:rPr>
                <w:rFonts w:ascii="Times New Roman" w:hAnsi="Times New Roman" w:cs="Times New Roman"/>
                <w:color w:val="000000"/>
              </w:rPr>
            </w:pPr>
            <w:r w:rsidRPr="00B728ED">
              <w:rPr>
                <w:rFonts w:ascii="Times New Roman" w:hAnsi="Times New Roman" w:cs="Times New Roman"/>
                <w:color w:val="000000"/>
              </w:rPr>
              <w:t>9</w:t>
            </w:r>
          </w:p>
        </w:tc>
      </w:tr>
      <w:tr w:rsidR="00733101" w:rsidRPr="00B728ED" w:rsidTr="00733101">
        <w:trPr>
          <w:trHeight w:val="88"/>
        </w:trPr>
        <w:tc>
          <w:tcPr>
            <w:tcW w:w="1512" w:type="dxa"/>
          </w:tcPr>
          <w:p w:rsidR="00733101" w:rsidRPr="00B728ED" w:rsidRDefault="00E000A6" w:rsidP="00733101">
            <w:pPr>
              <w:autoSpaceDE w:val="0"/>
              <w:autoSpaceDN w:val="0"/>
              <w:adjustRightInd w:val="0"/>
              <w:spacing w:after="0" w:line="240" w:lineRule="auto"/>
              <w:rPr>
                <w:rFonts w:ascii="Times New Roman" w:hAnsi="Times New Roman" w:cs="Times New Roman"/>
                <w:color w:val="000000"/>
              </w:rPr>
            </w:pPr>
            <w:r w:rsidRPr="00B728ED">
              <w:rPr>
                <w:rFonts w:ascii="Times New Roman" w:hAnsi="Times New Roman" w:cs="Times New Roman"/>
                <w:b/>
                <w:bCs/>
                <w:color w:val="000000"/>
                <w:lang w:val="bg-BG"/>
              </w:rPr>
              <w:t>ОБЩО</w:t>
            </w:r>
          </w:p>
        </w:tc>
        <w:tc>
          <w:tcPr>
            <w:tcW w:w="1597" w:type="dxa"/>
          </w:tcPr>
          <w:p w:rsidR="00733101" w:rsidRPr="00B728ED" w:rsidRDefault="00733101" w:rsidP="00C46F2A">
            <w:pPr>
              <w:autoSpaceDE w:val="0"/>
              <w:autoSpaceDN w:val="0"/>
              <w:adjustRightInd w:val="0"/>
              <w:spacing w:after="0" w:line="240" w:lineRule="auto"/>
              <w:jc w:val="center"/>
              <w:rPr>
                <w:rFonts w:ascii="Times New Roman" w:hAnsi="Times New Roman" w:cs="Times New Roman"/>
                <w:color w:val="000000"/>
              </w:rPr>
            </w:pPr>
            <w:r w:rsidRPr="00B728ED">
              <w:rPr>
                <w:rFonts w:ascii="Times New Roman" w:hAnsi="Times New Roman" w:cs="Times New Roman"/>
                <w:b/>
                <w:bCs/>
                <w:color w:val="000000"/>
              </w:rPr>
              <w:t>604,260</w:t>
            </w:r>
          </w:p>
        </w:tc>
        <w:tc>
          <w:tcPr>
            <w:tcW w:w="1513" w:type="dxa"/>
          </w:tcPr>
          <w:p w:rsidR="00733101" w:rsidRPr="00B728ED" w:rsidRDefault="00733101" w:rsidP="00C46F2A">
            <w:pPr>
              <w:autoSpaceDE w:val="0"/>
              <w:autoSpaceDN w:val="0"/>
              <w:adjustRightInd w:val="0"/>
              <w:spacing w:after="0" w:line="240" w:lineRule="auto"/>
              <w:jc w:val="center"/>
              <w:rPr>
                <w:rFonts w:ascii="Times New Roman" w:hAnsi="Times New Roman" w:cs="Times New Roman"/>
                <w:color w:val="000000"/>
              </w:rPr>
            </w:pPr>
            <w:r w:rsidRPr="00B728ED">
              <w:rPr>
                <w:rFonts w:ascii="Times New Roman" w:hAnsi="Times New Roman" w:cs="Times New Roman"/>
                <w:b/>
                <w:bCs/>
                <w:color w:val="000000"/>
              </w:rPr>
              <w:t>385,061</w:t>
            </w:r>
          </w:p>
        </w:tc>
        <w:tc>
          <w:tcPr>
            <w:tcW w:w="1512" w:type="dxa"/>
          </w:tcPr>
          <w:p w:rsidR="00733101" w:rsidRPr="00B728ED" w:rsidRDefault="00733101" w:rsidP="00C46F2A">
            <w:pPr>
              <w:autoSpaceDE w:val="0"/>
              <w:autoSpaceDN w:val="0"/>
              <w:adjustRightInd w:val="0"/>
              <w:spacing w:after="0" w:line="240" w:lineRule="auto"/>
              <w:jc w:val="center"/>
              <w:rPr>
                <w:rFonts w:ascii="Times New Roman" w:hAnsi="Times New Roman" w:cs="Times New Roman"/>
                <w:color w:val="000000"/>
              </w:rPr>
            </w:pPr>
            <w:r w:rsidRPr="00B728ED">
              <w:rPr>
                <w:rFonts w:ascii="Times New Roman" w:hAnsi="Times New Roman" w:cs="Times New Roman"/>
                <w:b/>
                <w:bCs/>
                <w:color w:val="000000"/>
              </w:rPr>
              <w:t>206,582</w:t>
            </w:r>
          </w:p>
        </w:tc>
        <w:tc>
          <w:tcPr>
            <w:tcW w:w="1512" w:type="dxa"/>
          </w:tcPr>
          <w:p w:rsidR="00733101" w:rsidRPr="00B728ED" w:rsidRDefault="00733101" w:rsidP="00C46F2A">
            <w:pPr>
              <w:autoSpaceDE w:val="0"/>
              <w:autoSpaceDN w:val="0"/>
              <w:adjustRightInd w:val="0"/>
              <w:spacing w:after="0" w:line="240" w:lineRule="auto"/>
              <w:jc w:val="center"/>
              <w:rPr>
                <w:rFonts w:ascii="Times New Roman" w:hAnsi="Times New Roman" w:cs="Times New Roman"/>
                <w:color w:val="000000"/>
              </w:rPr>
            </w:pPr>
            <w:r w:rsidRPr="00B728ED">
              <w:rPr>
                <w:rFonts w:ascii="Times New Roman" w:hAnsi="Times New Roman" w:cs="Times New Roman"/>
                <w:b/>
                <w:bCs/>
                <w:color w:val="000000"/>
              </w:rPr>
              <w:t>149,584</w:t>
            </w:r>
          </w:p>
        </w:tc>
        <w:tc>
          <w:tcPr>
            <w:tcW w:w="1514" w:type="dxa"/>
          </w:tcPr>
          <w:p w:rsidR="00733101" w:rsidRPr="00B728ED" w:rsidRDefault="00733101" w:rsidP="00C46F2A">
            <w:pPr>
              <w:autoSpaceDE w:val="0"/>
              <w:autoSpaceDN w:val="0"/>
              <w:adjustRightInd w:val="0"/>
              <w:spacing w:after="0" w:line="240" w:lineRule="auto"/>
              <w:jc w:val="center"/>
              <w:rPr>
                <w:rFonts w:ascii="Times New Roman" w:hAnsi="Times New Roman" w:cs="Times New Roman"/>
                <w:color w:val="000000"/>
              </w:rPr>
            </w:pPr>
            <w:r w:rsidRPr="00B728ED">
              <w:rPr>
                <w:rFonts w:ascii="Times New Roman" w:hAnsi="Times New Roman" w:cs="Times New Roman"/>
                <w:b/>
                <w:bCs/>
                <w:color w:val="000000"/>
              </w:rPr>
              <w:t>32</w:t>
            </w:r>
          </w:p>
        </w:tc>
      </w:tr>
    </w:tbl>
    <w:p w:rsidR="00052877" w:rsidRPr="00B728ED" w:rsidRDefault="00C46F2A" w:rsidP="00051DD2">
      <w:pPr>
        <w:jc w:val="both"/>
        <w:rPr>
          <w:sz w:val="23"/>
          <w:szCs w:val="23"/>
          <w:lang w:val="bg-BG"/>
        </w:rPr>
      </w:pPr>
      <w:r w:rsidRPr="00B728ED">
        <w:rPr>
          <w:sz w:val="23"/>
          <w:szCs w:val="23"/>
          <w:lang w:val="bg-BG"/>
        </w:rPr>
        <w:t>Източник: Статистическа служба на Република Сърбия</w:t>
      </w:r>
    </w:p>
    <w:p w:rsidR="003764FC" w:rsidRPr="00B728ED" w:rsidRDefault="00514A1E" w:rsidP="00051DD2">
      <w:pPr>
        <w:jc w:val="both"/>
        <w:rPr>
          <w:sz w:val="23"/>
          <w:szCs w:val="23"/>
          <w:lang w:val="bg-BG"/>
        </w:rPr>
      </w:pPr>
      <w:r w:rsidRPr="00B728ED">
        <w:rPr>
          <w:sz w:val="23"/>
          <w:szCs w:val="23"/>
          <w:lang w:val="bg-BG"/>
        </w:rPr>
        <w:t>Съоръженията, които в момента са в експлоатация обслужват около 600,000 души</w:t>
      </w:r>
      <w:r w:rsidR="00AC235B" w:rsidRPr="00B728ED">
        <w:rPr>
          <w:sz w:val="23"/>
          <w:szCs w:val="23"/>
          <w:lang w:val="bg-BG"/>
        </w:rPr>
        <w:t xml:space="preserve">, </w:t>
      </w:r>
      <w:r w:rsidR="002A1220" w:rsidRPr="00B728ED">
        <w:rPr>
          <w:sz w:val="23"/>
          <w:szCs w:val="23"/>
          <w:lang w:val="bg-BG"/>
        </w:rPr>
        <w:t xml:space="preserve">въпреки че тяхното общо ефективно пречистване възлиза на около 385,000 е.ж. (еквивалент жители). </w:t>
      </w:r>
      <w:r w:rsidR="00002D8F" w:rsidRPr="00B728ED">
        <w:rPr>
          <w:sz w:val="23"/>
          <w:szCs w:val="23"/>
          <w:lang w:val="bg-BG"/>
        </w:rPr>
        <w:t xml:space="preserve">Заключението, което следва е, че под 10% от населението е покрито с </w:t>
      </w:r>
      <w:r w:rsidR="00E47881" w:rsidRPr="00B728ED">
        <w:rPr>
          <w:sz w:val="23"/>
          <w:szCs w:val="23"/>
          <w:lang w:val="bg-BG"/>
        </w:rPr>
        <w:t>някаква</w:t>
      </w:r>
      <w:r w:rsidR="00002D8F" w:rsidRPr="00B728ED">
        <w:rPr>
          <w:sz w:val="23"/>
          <w:szCs w:val="23"/>
          <w:lang w:val="bg-BG"/>
        </w:rPr>
        <w:t xml:space="preserve"> степен на пречистване на отпадъчни води. </w:t>
      </w:r>
      <w:r w:rsidR="00E47881" w:rsidRPr="00B728ED">
        <w:rPr>
          <w:sz w:val="23"/>
          <w:szCs w:val="23"/>
          <w:lang w:val="bg-BG"/>
        </w:rPr>
        <w:t xml:space="preserve">Общият ефект от пречистването по отношение на премахване на органични товари е под 65%, на азотни компоненти – под 35%, и на фосфорни компоненти – под 25%. В допълнение към това, </w:t>
      </w:r>
      <w:r w:rsidR="008463B4" w:rsidRPr="00B728ED">
        <w:rPr>
          <w:sz w:val="23"/>
          <w:szCs w:val="23"/>
          <w:lang w:val="bg-BG"/>
        </w:rPr>
        <w:t>териториалното</w:t>
      </w:r>
      <w:r w:rsidR="00C67C77" w:rsidRPr="00B728ED">
        <w:rPr>
          <w:sz w:val="23"/>
          <w:szCs w:val="23"/>
          <w:lang w:val="bg-BG"/>
        </w:rPr>
        <w:t xml:space="preserve"> разположение на станциите </w:t>
      </w:r>
      <w:r w:rsidR="00C67C77" w:rsidRPr="00B728ED">
        <w:rPr>
          <w:sz w:val="23"/>
          <w:szCs w:val="23"/>
          <w:lang w:val="bg-BG"/>
        </w:rPr>
        <w:lastRenderedPageBreak/>
        <w:t xml:space="preserve">построени в Сърбия е неравномерно. </w:t>
      </w:r>
      <w:r w:rsidR="00AA63C3" w:rsidRPr="00B728ED">
        <w:rPr>
          <w:sz w:val="23"/>
          <w:szCs w:val="23"/>
          <w:lang w:val="bg-BG"/>
        </w:rPr>
        <w:t>Концентрирани</w:t>
      </w:r>
      <w:r w:rsidR="00AD723F" w:rsidRPr="00B728ED">
        <w:rPr>
          <w:sz w:val="23"/>
          <w:szCs w:val="23"/>
          <w:lang w:val="bg-BG"/>
        </w:rPr>
        <w:t>те</w:t>
      </w:r>
      <w:r w:rsidR="00AA63C3" w:rsidRPr="00B728ED">
        <w:rPr>
          <w:sz w:val="23"/>
          <w:szCs w:val="23"/>
          <w:lang w:val="bg-BG"/>
        </w:rPr>
        <w:t xml:space="preserve"> източници на замърсяване от селища с над 2,000 жители съставляват около 80% от общото налягане във връзка с фосфорния параметър, и около 70% във връзка с азота произведен от населението. </w:t>
      </w:r>
    </w:p>
    <w:p w:rsidR="00470A44" w:rsidRPr="00B728ED" w:rsidRDefault="003764FC" w:rsidP="00051DD2">
      <w:pPr>
        <w:jc w:val="both"/>
        <w:rPr>
          <w:sz w:val="23"/>
          <w:szCs w:val="23"/>
          <w:lang w:val="bg-BG"/>
        </w:rPr>
      </w:pPr>
      <w:r w:rsidRPr="00B728ED">
        <w:rPr>
          <w:sz w:val="23"/>
          <w:szCs w:val="23"/>
          <w:lang w:val="bg-BG"/>
        </w:rPr>
        <w:t>Текущи</w:t>
      </w:r>
      <w:r w:rsidR="001A16D9" w:rsidRPr="00B728ED">
        <w:rPr>
          <w:sz w:val="23"/>
          <w:szCs w:val="23"/>
          <w:lang w:val="bg-BG"/>
        </w:rPr>
        <w:t>те</w:t>
      </w:r>
      <w:r w:rsidRPr="00B728ED">
        <w:rPr>
          <w:sz w:val="23"/>
          <w:szCs w:val="23"/>
          <w:lang w:val="bg-BG"/>
        </w:rPr>
        <w:t xml:space="preserve"> промишлени капацитети в рамките на селищата най-често </w:t>
      </w:r>
      <w:r w:rsidR="00CF20A8" w:rsidRPr="00B728ED">
        <w:rPr>
          <w:sz w:val="23"/>
          <w:szCs w:val="23"/>
          <w:lang w:val="bg-BG"/>
        </w:rPr>
        <w:t xml:space="preserve">са </w:t>
      </w:r>
      <w:r w:rsidRPr="00B728ED">
        <w:rPr>
          <w:sz w:val="23"/>
          <w:szCs w:val="23"/>
          <w:lang w:val="bg-BG"/>
        </w:rPr>
        <w:t xml:space="preserve">свързани с обществената комунална система. </w:t>
      </w:r>
      <w:r w:rsidR="00FA1972" w:rsidRPr="00B728ED">
        <w:rPr>
          <w:sz w:val="23"/>
          <w:szCs w:val="23"/>
          <w:lang w:val="bg-BG"/>
        </w:rPr>
        <w:t xml:space="preserve">Няма достатъчно надеждни данни относно типа и количеството </w:t>
      </w:r>
      <w:r w:rsidR="00CF20A8" w:rsidRPr="00B728ED">
        <w:rPr>
          <w:sz w:val="23"/>
          <w:szCs w:val="23"/>
          <w:lang w:val="bg-BG"/>
        </w:rPr>
        <w:t>промишлени</w:t>
      </w:r>
      <w:r w:rsidR="00FA1972" w:rsidRPr="00B728ED">
        <w:rPr>
          <w:sz w:val="23"/>
          <w:szCs w:val="23"/>
          <w:lang w:val="bg-BG"/>
        </w:rPr>
        <w:t xml:space="preserve"> отпадъчни води от </w:t>
      </w:r>
      <w:r w:rsidR="00CF20A8" w:rsidRPr="00B728ED">
        <w:rPr>
          <w:sz w:val="23"/>
          <w:szCs w:val="23"/>
          <w:lang w:val="bg-BG"/>
        </w:rPr>
        <w:t xml:space="preserve">тези промишлени съоръжения, за да се направят правилни заключения. </w:t>
      </w:r>
      <w:r w:rsidR="002A6F22" w:rsidRPr="00B728ED">
        <w:rPr>
          <w:sz w:val="23"/>
          <w:szCs w:val="23"/>
          <w:lang w:val="bg-BG"/>
        </w:rPr>
        <w:t xml:space="preserve">Като се има предвид спада на производството в Сърбия, </w:t>
      </w:r>
      <w:r w:rsidR="00701EC9" w:rsidRPr="00B728ED">
        <w:rPr>
          <w:sz w:val="23"/>
          <w:szCs w:val="23"/>
          <w:lang w:val="bg-BG"/>
        </w:rPr>
        <w:t>дяла на промишлените отпадъчни води в населени места е спаднал значително и е оценено, че е под 20% (спаднал надолу от предходни нива 45% през 1980г).</w:t>
      </w:r>
    </w:p>
    <w:p w:rsidR="00AA37B6" w:rsidRPr="00B728ED" w:rsidRDefault="00AA37B6">
      <w:pPr>
        <w:rPr>
          <w:b/>
          <w:sz w:val="23"/>
          <w:szCs w:val="23"/>
          <w:lang w:val="bg-BG"/>
        </w:rPr>
      </w:pPr>
      <w:r w:rsidRPr="00B728ED">
        <w:rPr>
          <w:b/>
          <w:sz w:val="23"/>
          <w:szCs w:val="23"/>
          <w:lang w:val="bg-BG"/>
        </w:rPr>
        <w:br w:type="page"/>
      </w:r>
    </w:p>
    <w:p w:rsidR="00092E90" w:rsidRPr="00B728ED" w:rsidRDefault="00C033E3" w:rsidP="00051DD2">
      <w:pPr>
        <w:jc w:val="both"/>
        <w:rPr>
          <w:sz w:val="23"/>
          <w:szCs w:val="23"/>
          <w:lang w:val="bg-BG"/>
        </w:rPr>
      </w:pPr>
      <w:r w:rsidRPr="00B728ED">
        <w:rPr>
          <w:b/>
          <w:sz w:val="23"/>
          <w:szCs w:val="23"/>
          <w:lang w:val="bg-BG"/>
        </w:rPr>
        <w:lastRenderedPageBreak/>
        <w:t>Фиг. 2.1.</w:t>
      </w:r>
      <w:r w:rsidRPr="00B728ED">
        <w:rPr>
          <w:sz w:val="23"/>
          <w:szCs w:val="23"/>
          <w:lang w:val="bg-BG"/>
        </w:rPr>
        <w:t xml:space="preserve"> Пречиствателни станции за отпадъчни води в Сърбия и оценка на ефектите от пречистване </w:t>
      </w:r>
      <w:r w:rsidR="000F5F75" w:rsidRPr="00B728ED">
        <w:rPr>
          <w:sz w:val="23"/>
          <w:szCs w:val="23"/>
          <w:lang w:val="bg-BG"/>
        </w:rPr>
        <w:t>върху</w:t>
      </w:r>
      <w:r w:rsidR="000046BE" w:rsidRPr="00B728ED">
        <w:rPr>
          <w:sz w:val="23"/>
          <w:szCs w:val="23"/>
          <w:lang w:val="bg-BG"/>
        </w:rPr>
        <w:t xml:space="preserve"> биохимично потребения кислород (</w:t>
      </w:r>
      <w:r w:rsidR="001C1B10" w:rsidRPr="00B728ED">
        <w:rPr>
          <w:sz w:val="23"/>
          <w:szCs w:val="23"/>
          <w:lang w:val="bg-BG"/>
        </w:rPr>
        <w:t>БПК</w:t>
      </w:r>
      <w:r w:rsidR="00092E90" w:rsidRPr="00B728ED">
        <w:rPr>
          <w:sz w:val="23"/>
          <w:szCs w:val="23"/>
          <w:lang w:val="bg-BG"/>
        </w:rPr>
        <w:t>)</w:t>
      </w:r>
    </w:p>
    <w:p w:rsidR="00092E90" w:rsidRPr="00B728ED" w:rsidRDefault="00AA37B6" w:rsidP="00051DD2">
      <w:pPr>
        <w:jc w:val="both"/>
        <w:rPr>
          <w:sz w:val="23"/>
          <w:szCs w:val="23"/>
          <w:lang w:val="bg-BG"/>
        </w:rPr>
      </w:pPr>
      <w:r w:rsidRPr="00B728ED">
        <w:rPr>
          <w:noProof/>
          <w:sz w:val="23"/>
          <w:szCs w:val="23"/>
          <w:lang w:eastAsia="zh-CN"/>
        </w:rPr>
        <w:drawing>
          <wp:anchor distT="0" distB="0" distL="114300" distR="114300" simplePos="0" relativeHeight="251660288" behindDoc="0" locked="0" layoutInCell="1" allowOverlap="1">
            <wp:simplePos x="0" y="0"/>
            <wp:positionH relativeFrom="column">
              <wp:posOffset>571500</wp:posOffset>
            </wp:positionH>
            <wp:positionV relativeFrom="paragraph">
              <wp:posOffset>46990</wp:posOffset>
            </wp:positionV>
            <wp:extent cx="4772025" cy="7105650"/>
            <wp:effectExtent l="0" t="0" r="9525" b="0"/>
            <wp:wrapThrough wrapText="bothSides">
              <wp:wrapPolygon edited="0">
                <wp:start x="0" y="0"/>
                <wp:lineTo x="0" y="21542"/>
                <wp:lineTo x="21557" y="21542"/>
                <wp:lineTo x="2155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2025" cy="7105650"/>
                    </a:xfrm>
                    <a:prstGeom prst="rect">
                      <a:avLst/>
                    </a:prstGeom>
                    <a:noFill/>
                    <a:ln>
                      <a:noFill/>
                    </a:ln>
                  </pic:spPr>
                </pic:pic>
              </a:graphicData>
            </a:graphic>
          </wp:anchor>
        </w:drawing>
      </w:r>
    </w:p>
    <w:p w:rsidR="00667EB2" w:rsidRPr="00B728ED" w:rsidRDefault="00667EB2" w:rsidP="00051DD2">
      <w:pPr>
        <w:jc w:val="both"/>
        <w:rPr>
          <w:sz w:val="23"/>
          <w:szCs w:val="23"/>
          <w:lang w:val="bg-BG"/>
        </w:rPr>
      </w:pPr>
    </w:p>
    <w:p w:rsidR="00470A44" w:rsidRPr="00B728ED" w:rsidRDefault="00470A44" w:rsidP="00051DD2">
      <w:pPr>
        <w:jc w:val="both"/>
        <w:rPr>
          <w:sz w:val="23"/>
          <w:szCs w:val="23"/>
          <w:lang w:val="bg-BG"/>
        </w:rPr>
      </w:pPr>
    </w:p>
    <w:p w:rsidR="00470A44" w:rsidRPr="00B728ED" w:rsidRDefault="00470A44" w:rsidP="00051DD2">
      <w:pPr>
        <w:jc w:val="both"/>
        <w:rPr>
          <w:sz w:val="23"/>
          <w:szCs w:val="23"/>
          <w:lang w:val="bg-BG"/>
        </w:rPr>
      </w:pPr>
    </w:p>
    <w:p w:rsidR="00470A44" w:rsidRPr="00B728ED" w:rsidRDefault="00470A44" w:rsidP="00051DD2">
      <w:pPr>
        <w:jc w:val="both"/>
        <w:rPr>
          <w:sz w:val="23"/>
          <w:szCs w:val="23"/>
          <w:lang w:val="bg-BG"/>
        </w:rPr>
      </w:pPr>
    </w:p>
    <w:p w:rsidR="008A06E1" w:rsidRPr="00B728ED" w:rsidRDefault="008A06E1" w:rsidP="00A640D7">
      <w:pPr>
        <w:rPr>
          <w:lang w:val="bg-BG"/>
        </w:rPr>
      </w:pPr>
    </w:p>
    <w:p w:rsidR="008A06E1" w:rsidRPr="00B728ED" w:rsidRDefault="008A06E1" w:rsidP="00A640D7">
      <w:pPr>
        <w:rPr>
          <w:lang w:val="bg-BG"/>
        </w:rPr>
      </w:pPr>
    </w:p>
    <w:p w:rsidR="008A06E1" w:rsidRPr="00B728ED" w:rsidRDefault="008A06E1" w:rsidP="00A640D7">
      <w:pPr>
        <w:rPr>
          <w:lang w:val="bg-BG"/>
        </w:rPr>
      </w:pPr>
    </w:p>
    <w:p w:rsidR="008A06E1" w:rsidRPr="00B728ED" w:rsidRDefault="008A06E1" w:rsidP="00A640D7">
      <w:pPr>
        <w:rPr>
          <w:lang w:val="bg-BG"/>
        </w:rPr>
      </w:pPr>
    </w:p>
    <w:p w:rsidR="008A06E1" w:rsidRPr="00B728ED" w:rsidRDefault="008A06E1" w:rsidP="00A640D7">
      <w:pPr>
        <w:rPr>
          <w:lang w:val="bg-BG"/>
        </w:rPr>
      </w:pPr>
    </w:p>
    <w:p w:rsidR="009F26CE" w:rsidRPr="00B728ED" w:rsidRDefault="009F26CE">
      <w:pPr>
        <w:rPr>
          <w:lang w:val="bg-BG"/>
        </w:rPr>
      </w:pPr>
    </w:p>
    <w:p w:rsidR="009F26CE" w:rsidRPr="00B728ED" w:rsidRDefault="009F26CE">
      <w:pPr>
        <w:rPr>
          <w:lang w:val="bg-BG"/>
        </w:rPr>
      </w:pPr>
    </w:p>
    <w:p w:rsidR="00AA37B6" w:rsidRPr="00B728ED" w:rsidRDefault="00AA37B6">
      <w:pPr>
        <w:rPr>
          <w:lang w:val="bg-BG"/>
        </w:rPr>
      </w:pPr>
    </w:p>
    <w:p w:rsidR="00AA37B6" w:rsidRPr="00B728ED" w:rsidRDefault="00AA37B6">
      <w:pPr>
        <w:rPr>
          <w:lang w:val="bg-BG"/>
        </w:rPr>
      </w:pPr>
    </w:p>
    <w:p w:rsidR="00AA37B6" w:rsidRPr="00B728ED" w:rsidRDefault="00AA37B6">
      <w:pPr>
        <w:rPr>
          <w:lang w:val="bg-BG"/>
        </w:rPr>
      </w:pPr>
    </w:p>
    <w:p w:rsidR="00AA37B6" w:rsidRPr="00B728ED" w:rsidRDefault="00AA37B6">
      <w:pPr>
        <w:rPr>
          <w:lang w:val="bg-BG"/>
        </w:rPr>
      </w:pPr>
    </w:p>
    <w:p w:rsidR="00AA37B6" w:rsidRPr="00B728ED" w:rsidRDefault="00AA37B6">
      <w:pPr>
        <w:rPr>
          <w:lang w:val="bg-BG"/>
        </w:rPr>
      </w:pPr>
    </w:p>
    <w:p w:rsidR="00AA37B6" w:rsidRPr="00B728ED" w:rsidRDefault="00AA37B6">
      <w:pPr>
        <w:rPr>
          <w:lang w:val="bg-BG"/>
        </w:rPr>
      </w:pPr>
    </w:p>
    <w:p w:rsidR="00AA37B6" w:rsidRPr="00B728ED" w:rsidRDefault="00AA37B6">
      <w:pPr>
        <w:rPr>
          <w:lang w:val="bg-BG"/>
        </w:rPr>
      </w:pPr>
    </w:p>
    <w:p w:rsidR="00AA37B6" w:rsidRPr="00B728ED" w:rsidRDefault="00AA37B6">
      <w:pPr>
        <w:rPr>
          <w:lang w:val="bg-BG"/>
        </w:rPr>
      </w:pPr>
    </w:p>
    <w:p w:rsidR="00AA37B6" w:rsidRPr="00B728ED" w:rsidRDefault="00AA37B6">
      <w:pPr>
        <w:rPr>
          <w:lang w:val="bg-BG"/>
        </w:rPr>
      </w:pPr>
    </w:p>
    <w:p w:rsidR="00AA37B6" w:rsidRPr="00B728ED" w:rsidRDefault="00AA37B6">
      <w:pPr>
        <w:rPr>
          <w:lang w:val="bg-BG"/>
        </w:rPr>
      </w:pPr>
    </w:p>
    <w:p w:rsidR="00AA37B6" w:rsidRPr="00B728ED" w:rsidRDefault="00AA37B6">
      <w:pPr>
        <w:rPr>
          <w:lang w:val="bg-BG"/>
        </w:rPr>
      </w:pPr>
    </w:p>
    <w:p w:rsidR="00AA37B6" w:rsidRPr="00B728ED" w:rsidRDefault="00AA37B6">
      <w:pPr>
        <w:rPr>
          <w:lang w:val="bg-BG"/>
        </w:rPr>
      </w:pPr>
    </w:p>
    <w:p w:rsidR="00AA37B6" w:rsidRPr="00B728ED" w:rsidRDefault="00AA37B6">
      <w:pPr>
        <w:rPr>
          <w:lang w:val="bg-BG"/>
        </w:rPr>
      </w:pPr>
    </w:p>
    <w:p w:rsidR="00AA37B6" w:rsidRPr="00B728ED" w:rsidRDefault="00AA37B6">
      <w:pPr>
        <w:rPr>
          <w:lang w:val="bg-BG"/>
        </w:rPr>
      </w:pPr>
    </w:p>
    <w:p w:rsidR="00A168C6" w:rsidRPr="00B728ED" w:rsidRDefault="00635C8B" w:rsidP="00293F7F">
      <w:pPr>
        <w:jc w:val="both"/>
        <w:rPr>
          <w:lang w:val="bg-BG"/>
        </w:rPr>
      </w:pPr>
      <w:r w:rsidRPr="00B728ED">
        <w:rPr>
          <w:lang w:val="bg-BG"/>
        </w:rPr>
        <w:t xml:space="preserve">По отношение на индустрията е ясно, че най-често няма построени съоръжения за предварително пречистване на промишлени отпадъчни води </w:t>
      </w:r>
      <w:r w:rsidR="00293F7F" w:rsidRPr="00B728ED">
        <w:rPr>
          <w:lang w:val="bg-BG"/>
        </w:rPr>
        <w:t>преди тяхното изпускане в градските канализ</w:t>
      </w:r>
      <w:r w:rsidR="00146BF1" w:rsidRPr="00B728ED">
        <w:rPr>
          <w:lang w:val="bg-BG"/>
        </w:rPr>
        <w:t xml:space="preserve">ационни системи, т.е. приемници, или тяхното функциониране е неефективно, което може </w:t>
      </w:r>
      <w:r w:rsidR="00146BF1" w:rsidRPr="00B728ED">
        <w:rPr>
          <w:lang w:val="bg-BG"/>
        </w:rPr>
        <w:lastRenderedPageBreak/>
        <w:t xml:space="preserve">също да застраши работата на съществуващи станции за пречистване на отпадъчни води, както и благосъстоянието на живота във водните и крайречни екосистеми. </w:t>
      </w:r>
      <w:r w:rsidR="00C01D9D" w:rsidRPr="00B728ED">
        <w:rPr>
          <w:lang w:val="bg-BG"/>
        </w:rPr>
        <w:t>Архивите за индустриално замърсяване на вода за големи замърсители се пазят в Националния Регистър за Източници на Замърсяване (Агенция за Опазване на Околната Среда) като за по-малки замърсители се пазят в местните регистр</w:t>
      </w:r>
      <w:r w:rsidR="00D86FB1" w:rsidRPr="00B728ED">
        <w:rPr>
          <w:lang w:val="bg-BG"/>
        </w:rPr>
        <w:t xml:space="preserve">и на ниво местно самоуправление. </w:t>
      </w:r>
      <w:r w:rsidR="00495013" w:rsidRPr="00B728ED">
        <w:rPr>
          <w:lang w:val="bg-BG"/>
        </w:rPr>
        <w:t xml:space="preserve">Практиката е </w:t>
      </w:r>
      <w:r w:rsidR="00960040" w:rsidRPr="00B728ED">
        <w:rPr>
          <w:lang w:val="bg-BG"/>
        </w:rPr>
        <w:t xml:space="preserve">показала, че по-голямата част от замърсителите </w:t>
      </w:r>
      <w:r w:rsidR="00F07B8C" w:rsidRPr="00B728ED">
        <w:rPr>
          <w:lang w:val="bg-BG"/>
        </w:rPr>
        <w:t xml:space="preserve">не подават доклади редовно и навреме, а тези които подават, предоставят непълни данни </w:t>
      </w:r>
      <w:r w:rsidR="00212E88" w:rsidRPr="00B728ED">
        <w:rPr>
          <w:lang w:val="bg-BG"/>
        </w:rPr>
        <w:t xml:space="preserve">което прави невъзможно надеждното </w:t>
      </w:r>
      <w:r w:rsidR="00185E50" w:rsidRPr="00B728ED">
        <w:rPr>
          <w:lang w:val="bg-BG"/>
        </w:rPr>
        <w:t xml:space="preserve">количествено определяне на натиск от индустрията. </w:t>
      </w:r>
      <w:r w:rsidR="00D02935" w:rsidRPr="00B728ED">
        <w:rPr>
          <w:lang w:val="bg-BG"/>
        </w:rPr>
        <w:t>Тъй като няма релевантни данни, фигурата по-долу показва местата, където се изпускат отпадъчни води от големи промишлени капацитети.</w:t>
      </w:r>
    </w:p>
    <w:p w:rsidR="00A168C6" w:rsidRPr="00B728ED" w:rsidRDefault="00A168C6">
      <w:pPr>
        <w:rPr>
          <w:lang w:val="bg-BG"/>
        </w:rPr>
      </w:pPr>
      <w:r w:rsidRPr="00B728ED">
        <w:rPr>
          <w:lang w:val="bg-BG"/>
        </w:rPr>
        <w:br w:type="page"/>
      </w:r>
    </w:p>
    <w:p w:rsidR="00D02935" w:rsidRPr="00B728ED" w:rsidRDefault="0064392A" w:rsidP="00293F7F">
      <w:pPr>
        <w:jc w:val="both"/>
        <w:rPr>
          <w:lang w:val="bg-BG"/>
        </w:rPr>
      </w:pPr>
      <w:r w:rsidRPr="00B728ED">
        <w:rPr>
          <w:b/>
          <w:lang w:val="bg-BG"/>
        </w:rPr>
        <w:lastRenderedPageBreak/>
        <w:t>Фиг. 2.2.</w:t>
      </w:r>
      <w:r w:rsidRPr="00B728ED">
        <w:rPr>
          <w:lang w:val="bg-BG"/>
        </w:rPr>
        <w:t xml:space="preserve"> Промишлено замърсяване – изпускане</w:t>
      </w:r>
      <w:r w:rsidR="00117CA5" w:rsidRPr="00B728ED">
        <w:rPr>
          <w:lang w:val="bg-BG"/>
        </w:rPr>
        <w:t xml:space="preserve"> на промишлени отпадъчни води</w:t>
      </w:r>
    </w:p>
    <w:p w:rsidR="00117CA5" w:rsidRPr="00B728ED" w:rsidRDefault="00A168C6" w:rsidP="00293F7F">
      <w:pPr>
        <w:jc w:val="both"/>
        <w:rPr>
          <w:lang w:val="bg-BG"/>
        </w:rPr>
      </w:pPr>
      <w:r w:rsidRPr="00B728ED">
        <w:rPr>
          <w:noProof/>
          <w:lang w:eastAsia="zh-CN"/>
        </w:rPr>
        <w:drawing>
          <wp:anchor distT="0" distB="0" distL="114300" distR="114300" simplePos="0" relativeHeight="251662336" behindDoc="0" locked="0" layoutInCell="1" allowOverlap="1">
            <wp:simplePos x="0" y="0"/>
            <wp:positionH relativeFrom="column">
              <wp:posOffset>714375</wp:posOffset>
            </wp:positionH>
            <wp:positionV relativeFrom="paragraph">
              <wp:posOffset>155575</wp:posOffset>
            </wp:positionV>
            <wp:extent cx="4505325" cy="6677025"/>
            <wp:effectExtent l="0" t="0" r="9525" b="9525"/>
            <wp:wrapThrough wrapText="bothSides">
              <wp:wrapPolygon edited="0">
                <wp:start x="0" y="0"/>
                <wp:lineTo x="0" y="21569"/>
                <wp:lineTo x="21554" y="21569"/>
                <wp:lineTo x="21554"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5325" cy="6677025"/>
                    </a:xfrm>
                    <a:prstGeom prst="rect">
                      <a:avLst/>
                    </a:prstGeom>
                    <a:noFill/>
                    <a:ln>
                      <a:noFill/>
                    </a:ln>
                  </pic:spPr>
                </pic:pic>
              </a:graphicData>
            </a:graphic>
          </wp:anchor>
        </w:drawing>
      </w:r>
    </w:p>
    <w:p w:rsidR="00AA37B6" w:rsidRPr="00B728ED" w:rsidRDefault="00AA37B6">
      <w:pPr>
        <w:rPr>
          <w:lang w:val="bg-BG"/>
        </w:rPr>
      </w:pPr>
    </w:p>
    <w:p w:rsidR="00AA37B6" w:rsidRPr="00B728ED" w:rsidRDefault="00AA37B6">
      <w:pPr>
        <w:rPr>
          <w:lang w:val="bg-BG"/>
        </w:rPr>
      </w:pPr>
    </w:p>
    <w:p w:rsidR="00AA37B6" w:rsidRPr="00B728ED" w:rsidRDefault="00AA37B6">
      <w:pPr>
        <w:rPr>
          <w:lang w:val="bg-BG"/>
        </w:rPr>
      </w:pPr>
    </w:p>
    <w:p w:rsidR="00AA37B6" w:rsidRPr="00B728ED" w:rsidRDefault="00AA37B6">
      <w:pPr>
        <w:rPr>
          <w:lang w:val="bg-BG"/>
        </w:rPr>
      </w:pPr>
    </w:p>
    <w:p w:rsidR="00635C8B" w:rsidRPr="00B728ED" w:rsidRDefault="00635C8B">
      <w:pPr>
        <w:rPr>
          <w:lang w:val="bg-BG"/>
        </w:rPr>
      </w:pPr>
    </w:p>
    <w:p w:rsidR="00635C8B" w:rsidRPr="00B728ED" w:rsidRDefault="00635C8B">
      <w:pPr>
        <w:rPr>
          <w:lang w:val="bg-BG"/>
        </w:rPr>
      </w:pPr>
    </w:p>
    <w:p w:rsidR="00635C8B" w:rsidRPr="00B728ED" w:rsidRDefault="00635C8B">
      <w:pPr>
        <w:rPr>
          <w:lang w:val="bg-BG"/>
        </w:rPr>
      </w:pPr>
    </w:p>
    <w:p w:rsidR="00635C8B" w:rsidRPr="00B728ED" w:rsidRDefault="00635C8B">
      <w:pPr>
        <w:rPr>
          <w:lang w:val="bg-BG"/>
        </w:rPr>
      </w:pPr>
    </w:p>
    <w:p w:rsidR="00635C8B" w:rsidRPr="00B728ED" w:rsidRDefault="00635C8B">
      <w:pPr>
        <w:rPr>
          <w:lang w:val="bg-BG"/>
        </w:rPr>
      </w:pPr>
    </w:p>
    <w:p w:rsidR="00A168C6" w:rsidRPr="00B728ED" w:rsidRDefault="00A168C6">
      <w:pPr>
        <w:rPr>
          <w:lang w:val="bg-BG"/>
        </w:rPr>
      </w:pPr>
    </w:p>
    <w:p w:rsidR="00A168C6" w:rsidRPr="00B728ED" w:rsidRDefault="00A168C6">
      <w:pPr>
        <w:rPr>
          <w:lang w:val="bg-BG"/>
        </w:rPr>
      </w:pPr>
    </w:p>
    <w:p w:rsidR="00A168C6" w:rsidRPr="00B728ED" w:rsidRDefault="00A168C6">
      <w:pPr>
        <w:rPr>
          <w:lang w:val="bg-BG"/>
        </w:rPr>
      </w:pPr>
    </w:p>
    <w:p w:rsidR="00A168C6" w:rsidRPr="00B728ED" w:rsidRDefault="00A168C6">
      <w:pPr>
        <w:rPr>
          <w:lang w:val="bg-BG"/>
        </w:rPr>
      </w:pPr>
    </w:p>
    <w:p w:rsidR="00A168C6" w:rsidRPr="00B728ED" w:rsidRDefault="00A168C6">
      <w:pPr>
        <w:rPr>
          <w:lang w:val="bg-BG"/>
        </w:rPr>
      </w:pPr>
    </w:p>
    <w:p w:rsidR="00A168C6" w:rsidRPr="00B728ED" w:rsidRDefault="00A168C6">
      <w:pPr>
        <w:rPr>
          <w:lang w:val="bg-BG"/>
        </w:rPr>
      </w:pPr>
    </w:p>
    <w:p w:rsidR="00A168C6" w:rsidRPr="00B728ED" w:rsidRDefault="00A168C6">
      <w:pPr>
        <w:rPr>
          <w:lang w:val="bg-BG"/>
        </w:rPr>
      </w:pPr>
    </w:p>
    <w:p w:rsidR="00A168C6" w:rsidRPr="00B728ED" w:rsidRDefault="00A168C6">
      <w:pPr>
        <w:rPr>
          <w:lang w:val="bg-BG"/>
        </w:rPr>
      </w:pPr>
    </w:p>
    <w:p w:rsidR="00A168C6" w:rsidRPr="00B728ED" w:rsidRDefault="00A168C6">
      <w:pPr>
        <w:rPr>
          <w:lang w:val="bg-BG"/>
        </w:rPr>
      </w:pPr>
    </w:p>
    <w:p w:rsidR="00A168C6" w:rsidRPr="00B728ED" w:rsidRDefault="00A168C6">
      <w:pPr>
        <w:rPr>
          <w:lang w:val="bg-BG"/>
        </w:rPr>
      </w:pPr>
    </w:p>
    <w:p w:rsidR="00A168C6" w:rsidRPr="00B728ED" w:rsidRDefault="00A168C6">
      <w:pPr>
        <w:rPr>
          <w:lang w:val="bg-BG"/>
        </w:rPr>
      </w:pPr>
    </w:p>
    <w:p w:rsidR="00A168C6" w:rsidRPr="00B728ED" w:rsidRDefault="00A168C6">
      <w:pPr>
        <w:rPr>
          <w:lang w:val="bg-BG"/>
        </w:rPr>
      </w:pPr>
    </w:p>
    <w:p w:rsidR="00A168C6" w:rsidRPr="00B728ED" w:rsidRDefault="00A168C6">
      <w:pPr>
        <w:rPr>
          <w:lang w:val="bg-BG"/>
        </w:rPr>
      </w:pPr>
    </w:p>
    <w:p w:rsidR="00A168C6" w:rsidRPr="00B728ED" w:rsidRDefault="00A168C6">
      <w:pPr>
        <w:rPr>
          <w:lang w:val="bg-BG"/>
        </w:rPr>
      </w:pPr>
    </w:p>
    <w:p w:rsidR="00A168C6" w:rsidRPr="00B728ED" w:rsidRDefault="00A168C6">
      <w:pPr>
        <w:rPr>
          <w:lang w:val="bg-BG"/>
        </w:rPr>
      </w:pPr>
    </w:p>
    <w:p w:rsidR="00BD1E5A" w:rsidRPr="00B728ED" w:rsidRDefault="002372F5" w:rsidP="00522FC5">
      <w:pPr>
        <w:jc w:val="both"/>
        <w:rPr>
          <w:lang w:val="bg-BG"/>
        </w:rPr>
      </w:pPr>
      <w:r w:rsidRPr="00B728ED">
        <w:rPr>
          <w:lang w:val="bg-BG"/>
        </w:rPr>
        <w:t>Ч</w:t>
      </w:r>
      <w:r w:rsidR="00BD1E5A" w:rsidRPr="00B728ED">
        <w:rPr>
          <w:lang w:val="bg-BG"/>
        </w:rPr>
        <w:t xml:space="preserve">аст от </w:t>
      </w:r>
      <w:r w:rsidR="00D159A3" w:rsidRPr="00B728ED">
        <w:rPr>
          <w:lang w:val="bg-BG"/>
        </w:rPr>
        <w:t xml:space="preserve">разпръснатите </w:t>
      </w:r>
      <w:r w:rsidRPr="00B728ED">
        <w:rPr>
          <w:lang w:val="bg-BG"/>
        </w:rPr>
        <w:t>източници на замърсяване</w:t>
      </w:r>
      <w:r w:rsidR="008B3F70" w:rsidRPr="00B728ED">
        <w:rPr>
          <w:lang w:val="bg-BG"/>
        </w:rPr>
        <w:t xml:space="preserve"> се състоят от населението, което е свързано не с обществената, а с индивидуални канализационни системи (или други видове </w:t>
      </w:r>
      <w:r w:rsidR="00007259" w:rsidRPr="00B728ED">
        <w:rPr>
          <w:lang w:val="bg-BG"/>
        </w:rPr>
        <w:t xml:space="preserve">санитарни условия </w:t>
      </w:r>
      <w:r w:rsidR="008B3F70" w:rsidRPr="00B728ED">
        <w:rPr>
          <w:lang w:val="bg-BG"/>
        </w:rPr>
        <w:t xml:space="preserve">с пренебрежим ефект от гледна точка на опазването на водата). </w:t>
      </w:r>
      <w:r w:rsidR="0069015C" w:rsidRPr="00B728ED">
        <w:rPr>
          <w:lang w:val="bg-BG"/>
        </w:rPr>
        <w:t xml:space="preserve">Количественото определяне на влиянието на разпръснатото замърсяване вследствие на </w:t>
      </w:r>
      <w:r w:rsidR="00D21B70" w:rsidRPr="00B728ED">
        <w:rPr>
          <w:lang w:val="bg-BG"/>
        </w:rPr>
        <w:t xml:space="preserve">просмукване от терена, основно от земеделски повърхности, се провежда въз основа на </w:t>
      </w:r>
      <w:r w:rsidR="006E0BFE" w:rsidRPr="00B728ED">
        <w:rPr>
          <w:lang w:val="bg-BG"/>
        </w:rPr>
        <w:t xml:space="preserve">целево </w:t>
      </w:r>
      <w:r w:rsidR="008A0298" w:rsidRPr="00B728ED">
        <w:rPr>
          <w:lang w:val="bg-BG"/>
        </w:rPr>
        <w:t>следене</w:t>
      </w:r>
      <w:r w:rsidR="006E0BFE" w:rsidRPr="00B728ED">
        <w:rPr>
          <w:lang w:val="bg-BG"/>
        </w:rPr>
        <w:t xml:space="preserve">. </w:t>
      </w:r>
      <w:r w:rsidR="008A0298" w:rsidRPr="00B728ED">
        <w:rPr>
          <w:lang w:val="bg-BG"/>
        </w:rPr>
        <w:t xml:space="preserve">Тъй като този тип следене все още не се използва в нашата страна, оценката </w:t>
      </w:r>
      <w:r w:rsidR="005A6E53" w:rsidRPr="00B728ED">
        <w:rPr>
          <w:lang w:val="bg-BG"/>
        </w:rPr>
        <w:t xml:space="preserve">бе проведена въз основа на база данни за </w:t>
      </w:r>
      <w:r w:rsidR="005A6E53" w:rsidRPr="00B728ED">
        <w:rPr>
          <w:lang w:val="bg-BG"/>
        </w:rPr>
        <w:lastRenderedPageBreak/>
        <w:t>земно покритие (КОРИНЕ 2006)</w:t>
      </w:r>
      <w:r w:rsidR="00576548" w:rsidRPr="00B728ED">
        <w:rPr>
          <w:lang w:val="bg-BG"/>
        </w:rPr>
        <w:t xml:space="preserve"> и </w:t>
      </w:r>
      <w:r w:rsidR="00781870" w:rsidRPr="00B728ED">
        <w:rPr>
          <w:lang w:val="bg-BG"/>
        </w:rPr>
        <w:t xml:space="preserve">експертната оценка на налягания (в кг/хектар/година) по отношение на начина на използване на пространството. </w:t>
      </w:r>
      <w:r w:rsidR="00310674" w:rsidRPr="00B728ED">
        <w:rPr>
          <w:lang w:val="bg-BG"/>
        </w:rPr>
        <w:t xml:space="preserve">Съгласно нивото на развитие на канализационната инфраструктура, </w:t>
      </w:r>
      <w:r w:rsidR="008C62BB" w:rsidRPr="00B728ED">
        <w:rPr>
          <w:lang w:val="bg-BG"/>
        </w:rPr>
        <w:t xml:space="preserve">Република Сърбия е средноразвита страна, докато по отношение на пречистването на отпадъчни води тя е сред най-зле развитите страни. </w:t>
      </w:r>
      <w:r w:rsidR="00AA0DBE" w:rsidRPr="00B728ED">
        <w:rPr>
          <w:lang w:val="bg-BG"/>
        </w:rPr>
        <w:t xml:space="preserve">По-точно, канализационната мрежа покрива около 55% от населението, докато по-малко от 10% е покрита от каквато и да било степен на пречистване на отпадъчни води. </w:t>
      </w:r>
    </w:p>
    <w:p w:rsidR="00163EDE" w:rsidRPr="00B728ED" w:rsidRDefault="00163EDE" w:rsidP="00522FC5">
      <w:pPr>
        <w:jc w:val="both"/>
        <w:rPr>
          <w:lang w:val="bg-BG"/>
        </w:rPr>
      </w:pPr>
      <w:r w:rsidRPr="00B728ED">
        <w:rPr>
          <w:lang w:val="bg-BG"/>
        </w:rPr>
        <w:t xml:space="preserve">Само няколко индустриални съоръжения използват предварително пречистване на технологични отпадъчни води, преди тяхното изпускане в канализационни мрежи или други приемници. </w:t>
      </w:r>
    </w:p>
    <w:p w:rsidR="00794EF4" w:rsidRPr="00B728ED" w:rsidRDefault="00777A9C" w:rsidP="00522FC5">
      <w:pPr>
        <w:jc w:val="both"/>
        <w:rPr>
          <w:lang w:val="bg-BG"/>
        </w:rPr>
      </w:pPr>
      <w:r w:rsidRPr="00B728ED">
        <w:rPr>
          <w:i/>
          <w:u w:val="single"/>
          <w:lang w:val="bg-BG"/>
        </w:rPr>
        <w:t>Качество на водата –</w:t>
      </w:r>
      <w:r w:rsidR="007B076A" w:rsidRPr="00B728ED">
        <w:rPr>
          <w:i/>
          <w:u w:val="single"/>
          <w:lang w:val="bg-BG"/>
        </w:rPr>
        <w:t xml:space="preserve"> Индекс за Качество </w:t>
      </w:r>
      <w:r w:rsidR="00717572" w:rsidRPr="00B728ED">
        <w:rPr>
          <w:i/>
          <w:u w:val="single"/>
          <w:lang w:val="bg-BG"/>
        </w:rPr>
        <w:t>на Водата в Сърбия</w:t>
      </w:r>
    </w:p>
    <w:p w:rsidR="00777A9C" w:rsidRPr="00B728ED" w:rsidRDefault="007B076A" w:rsidP="00522FC5">
      <w:pPr>
        <w:jc w:val="both"/>
        <w:rPr>
          <w:sz w:val="23"/>
          <w:szCs w:val="23"/>
          <w:lang w:val="bg-BG"/>
        </w:rPr>
      </w:pPr>
      <w:r w:rsidRPr="00B728ED">
        <w:rPr>
          <w:lang w:val="bg-BG"/>
        </w:rPr>
        <w:t xml:space="preserve">Агенцията за опазване на околната среда е разработила индикатор – </w:t>
      </w:r>
      <w:r w:rsidR="00FA774C" w:rsidRPr="00B728ED">
        <w:rPr>
          <w:lang w:val="bg-BG"/>
        </w:rPr>
        <w:t>Индекс за Качество на Водата в Сърбия</w:t>
      </w:r>
      <w:r w:rsidR="00B162A1" w:rsidRPr="00B728ED">
        <w:rPr>
          <w:lang w:val="bg-BG"/>
        </w:rPr>
        <w:t xml:space="preserve"> (ИКВС)</w:t>
      </w:r>
      <w:r w:rsidR="00EA51F1" w:rsidRPr="00B728ED">
        <w:rPr>
          <w:lang w:val="bg-BG"/>
        </w:rPr>
        <w:t xml:space="preserve">, </w:t>
      </w:r>
      <w:r w:rsidR="00FA774C" w:rsidRPr="00B728ED">
        <w:rPr>
          <w:lang w:val="bg-BG"/>
        </w:rPr>
        <w:t xml:space="preserve">изработен въз основа на </w:t>
      </w:r>
      <w:r w:rsidR="00EA51F1" w:rsidRPr="00B728ED">
        <w:rPr>
          <w:lang w:val="bg-BG"/>
        </w:rPr>
        <w:t xml:space="preserve">метод, който събира десет параметъра от физичен, химичен и бикробиологичен характер (разтворен кислород, </w:t>
      </w:r>
      <w:r w:rsidR="00EA51F1" w:rsidRPr="00B728ED">
        <w:rPr>
          <w:sz w:val="23"/>
          <w:szCs w:val="23"/>
          <w:lang w:val="bg-BG"/>
        </w:rPr>
        <w:t>БПК</w:t>
      </w:r>
      <w:r w:rsidR="00EA51F1" w:rsidRPr="00B728ED">
        <w:rPr>
          <w:sz w:val="23"/>
          <w:szCs w:val="23"/>
          <w:vertAlign w:val="subscript"/>
          <w:lang w:val="bg-BG"/>
        </w:rPr>
        <w:t>5</w:t>
      </w:r>
      <w:r w:rsidR="00EA51F1" w:rsidRPr="00B728ED">
        <w:rPr>
          <w:sz w:val="23"/>
          <w:szCs w:val="23"/>
          <w:lang w:val="bg-BG"/>
        </w:rPr>
        <w:t xml:space="preserve">, амониеви йони, </w:t>
      </w:r>
      <w:r w:rsidR="0014316A" w:rsidRPr="00B728ED">
        <w:rPr>
          <w:sz w:val="23"/>
          <w:szCs w:val="23"/>
        </w:rPr>
        <w:t>pH</w:t>
      </w:r>
      <w:r w:rsidR="0014316A" w:rsidRPr="00B728ED">
        <w:rPr>
          <w:sz w:val="23"/>
          <w:szCs w:val="23"/>
          <w:lang w:val="bg-BG"/>
        </w:rPr>
        <w:t xml:space="preserve">, общо азотни оксиди, ортофосфати, прахови частици, температура, електрическа проводимост и </w:t>
      </w:r>
      <w:r w:rsidR="00B162A1" w:rsidRPr="00B728ED">
        <w:rPr>
          <w:sz w:val="23"/>
          <w:szCs w:val="23"/>
          <w:lang w:val="bg-BG"/>
        </w:rPr>
        <w:t xml:space="preserve">бактерии </w:t>
      </w:r>
      <w:r w:rsidR="0014316A" w:rsidRPr="00B728ED">
        <w:rPr>
          <w:sz w:val="23"/>
          <w:szCs w:val="23"/>
          <w:lang w:val="bg-BG"/>
        </w:rPr>
        <w:t>колиформ</w:t>
      </w:r>
      <w:r w:rsidR="00B162A1" w:rsidRPr="00B728ED">
        <w:rPr>
          <w:sz w:val="23"/>
          <w:szCs w:val="23"/>
          <w:lang w:val="bg-BG"/>
        </w:rPr>
        <w:t>и</w:t>
      </w:r>
      <w:r w:rsidR="0014316A" w:rsidRPr="00B728ED">
        <w:rPr>
          <w:sz w:val="23"/>
          <w:szCs w:val="23"/>
          <w:lang w:val="bg-BG"/>
        </w:rPr>
        <w:t xml:space="preserve">) в един събирателен индикатор за качество на повърхностни води. </w:t>
      </w:r>
    </w:p>
    <w:p w:rsidR="0014316A" w:rsidRPr="00B728ED" w:rsidRDefault="00744CA4" w:rsidP="00522FC5">
      <w:pPr>
        <w:jc w:val="both"/>
        <w:rPr>
          <w:lang w:val="bg-BG"/>
        </w:rPr>
      </w:pPr>
      <w:r w:rsidRPr="00B728ED">
        <w:rPr>
          <w:lang w:val="bg-BG"/>
        </w:rPr>
        <w:t>Анализ на качеството на водата чрез използване на ИКВС бе проведен за речни басей</w:t>
      </w:r>
      <w:r w:rsidR="00B22044" w:rsidRPr="00B728ED">
        <w:rPr>
          <w:lang w:val="bg-BG"/>
        </w:rPr>
        <w:t>ни в Република Сърбия и включваше следното:</w:t>
      </w:r>
    </w:p>
    <w:p w:rsidR="00B22044" w:rsidRPr="00B728ED" w:rsidRDefault="00AC5CD6" w:rsidP="00D351BE">
      <w:pPr>
        <w:pStyle w:val="ListParagraph"/>
        <w:numPr>
          <w:ilvl w:val="0"/>
          <w:numId w:val="20"/>
        </w:numPr>
        <w:jc w:val="both"/>
        <w:rPr>
          <w:lang w:val="bg-BG"/>
        </w:rPr>
      </w:pPr>
      <w:r w:rsidRPr="00B728ED">
        <w:rPr>
          <w:lang w:val="bg-BG"/>
        </w:rPr>
        <w:t xml:space="preserve">Вода във Войводина, водни течения и канали </w:t>
      </w:r>
      <w:r w:rsidR="00F66675" w:rsidRPr="00B728ED">
        <w:rPr>
          <w:lang w:val="bg-BG"/>
        </w:rPr>
        <w:t>на хидросистемата Дунав-Тиса-Дунав на левия бряг на Дунава;</w:t>
      </w:r>
    </w:p>
    <w:p w:rsidR="00F66675" w:rsidRPr="00B728ED" w:rsidRDefault="00B26F1C" w:rsidP="00D351BE">
      <w:pPr>
        <w:pStyle w:val="ListParagraph"/>
        <w:numPr>
          <w:ilvl w:val="0"/>
          <w:numId w:val="20"/>
        </w:numPr>
        <w:jc w:val="both"/>
        <w:rPr>
          <w:lang w:val="bg-BG"/>
        </w:rPr>
      </w:pPr>
      <w:r w:rsidRPr="00B728ED">
        <w:rPr>
          <w:lang w:val="bg-BG"/>
        </w:rPr>
        <w:t>Река Дунав</w:t>
      </w:r>
      <w:r w:rsidR="00F66675" w:rsidRPr="00B728ED">
        <w:rPr>
          <w:lang w:val="bg-BG"/>
        </w:rPr>
        <w:t xml:space="preserve"> от станция Беждан до </w:t>
      </w:r>
      <w:r w:rsidR="00D54D98" w:rsidRPr="00B728ED">
        <w:rPr>
          <w:lang w:val="bg-BG"/>
        </w:rPr>
        <w:t>Радуевац</w:t>
      </w:r>
      <w:r w:rsidR="00F66675" w:rsidRPr="00B728ED">
        <w:rPr>
          <w:lang w:val="bg-BG"/>
        </w:rPr>
        <w:t>;</w:t>
      </w:r>
    </w:p>
    <w:p w:rsidR="00F66675" w:rsidRPr="00B728ED" w:rsidRDefault="00107747" w:rsidP="00D351BE">
      <w:pPr>
        <w:pStyle w:val="ListParagraph"/>
        <w:numPr>
          <w:ilvl w:val="0"/>
          <w:numId w:val="20"/>
        </w:numPr>
        <w:jc w:val="both"/>
        <w:rPr>
          <w:lang w:val="bg-BG"/>
        </w:rPr>
      </w:pPr>
      <w:r w:rsidRPr="00B728ED">
        <w:rPr>
          <w:lang w:val="bg-BG"/>
        </w:rPr>
        <w:t>Речен басейн Сава, включително басейните Дрина и Колубара;</w:t>
      </w:r>
    </w:p>
    <w:p w:rsidR="00107747" w:rsidRPr="00B728ED" w:rsidRDefault="00FA7714" w:rsidP="00D351BE">
      <w:pPr>
        <w:pStyle w:val="ListParagraph"/>
        <w:numPr>
          <w:ilvl w:val="0"/>
          <w:numId w:val="20"/>
        </w:numPr>
        <w:jc w:val="both"/>
        <w:rPr>
          <w:lang w:val="bg-BG"/>
        </w:rPr>
      </w:pPr>
      <w:r w:rsidRPr="00B728ED">
        <w:rPr>
          <w:lang w:val="bg-BG"/>
        </w:rPr>
        <w:t xml:space="preserve">Притоците на </w:t>
      </w:r>
      <w:r w:rsidR="00B26F1C" w:rsidRPr="00B728ED">
        <w:rPr>
          <w:lang w:val="bg-BG"/>
        </w:rPr>
        <w:t>езерото Джердап, десни притоци на река Дунав надолу по течението от устието на река Велика Морава;</w:t>
      </w:r>
    </w:p>
    <w:p w:rsidR="00B26F1C" w:rsidRPr="00B728ED" w:rsidRDefault="00207EF9" w:rsidP="00D351BE">
      <w:pPr>
        <w:pStyle w:val="ListParagraph"/>
        <w:numPr>
          <w:ilvl w:val="0"/>
          <w:numId w:val="20"/>
        </w:numPr>
        <w:jc w:val="both"/>
        <w:rPr>
          <w:lang w:val="bg-BG"/>
        </w:rPr>
      </w:pPr>
      <w:r w:rsidRPr="00B728ED">
        <w:rPr>
          <w:lang w:val="bg-BG"/>
        </w:rPr>
        <w:t>Басейна на река Велика Морава, включително басейните на Южна Морава и Западна Морава.</w:t>
      </w:r>
    </w:p>
    <w:p w:rsidR="00207EF9" w:rsidRPr="00B728ED" w:rsidRDefault="004C5DE6" w:rsidP="000F5C02">
      <w:pPr>
        <w:jc w:val="both"/>
        <w:rPr>
          <w:lang w:val="bg-BG"/>
        </w:rPr>
      </w:pPr>
      <w:r w:rsidRPr="00B728ED">
        <w:rPr>
          <w:lang w:val="bg-BG"/>
        </w:rPr>
        <w:t xml:space="preserve">Анализа за ИКВС </w:t>
      </w:r>
      <w:r w:rsidR="007A21DB" w:rsidRPr="00B728ED">
        <w:rPr>
          <w:lang w:val="bg-BG"/>
        </w:rPr>
        <w:t xml:space="preserve">покрива периода от 1998 до 2013г. с общо 21,819 проби на физични и химични индикатори, взимани средно веднъж на месец. </w:t>
      </w:r>
      <w:r w:rsidR="005312E3" w:rsidRPr="00B728ED">
        <w:rPr>
          <w:b/>
          <w:lang w:val="bg-BG"/>
        </w:rPr>
        <w:t>Програмата за мониторинг за 2013г.</w:t>
      </w:r>
      <w:r w:rsidR="005312E3" w:rsidRPr="00B728ED">
        <w:rPr>
          <w:lang w:val="bg-BG"/>
        </w:rPr>
        <w:t xml:space="preserve"> покрива 91 измервателни точки за контрол на качеството на повърхностни води; общо 1,056 проби са взети за лабораторен анализ от тези места.</w:t>
      </w:r>
    </w:p>
    <w:p w:rsidR="00DD4735" w:rsidRPr="00B728ED" w:rsidRDefault="00DD4735" w:rsidP="000F5C02">
      <w:pPr>
        <w:jc w:val="both"/>
        <w:rPr>
          <w:lang w:val="bg-BG"/>
        </w:rPr>
      </w:pPr>
      <w:r w:rsidRPr="00B728ED">
        <w:rPr>
          <w:lang w:val="bg-BG"/>
        </w:rPr>
        <w:t>Графиката по-долу показва качеството на всички проби вода по година (1998-2013г.) изразени като процентен дял, определен чрез метода на ИКВС.</w:t>
      </w:r>
    </w:p>
    <w:p w:rsidR="00CB3102" w:rsidRPr="00B728ED" w:rsidRDefault="00CB3102">
      <w:pPr>
        <w:rPr>
          <w:b/>
          <w:lang w:val="bg-BG"/>
        </w:rPr>
      </w:pPr>
      <w:r w:rsidRPr="00B728ED">
        <w:rPr>
          <w:b/>
          <w:lang w:val="bg-BG"/>
        </w:rPr>
        <w:br w:type="page"/>
      </w:r>
    </w:p>
    <w:p w:rsidR="00687671" w:rsidRPr="00B728ED" w:rsidRDefault="00687671" w:rsidP="00687671">
      <w:pPr>
        <w:jc w:val="center"/>
        <w:rPr>
          <w:lang w:val="bg-BG"/>
        </w:rPr>
      </w:pPr>
      <w:r w:rsidRPr="00B728ED">
        <w:rPr>
          <w:b/>
          <w:lang w:val="bg-BG"/>
        </w:rPr>
        <w:lastRenderedPageBreak/>
        <w:t xml:space="preserve">Графика 2.1. </w:t>
      </w:r>
      <w:r w:rsidRPr="00B728ED">
        <w:rPr>
          <w:lang w:val="bg-BG"/>
        </w:rPr>
        <w:t>Качество на всички проби вода по година (1998-2013г.) изразени като процентен дял, определен чрез метода на ИКВС</w:t>
      </w:r>
    </w:p>
    <w:p w:rsidR="00A47BFF" w:rsidRPr="00B728ED" w:rsidRDefault="00CB3102" w:rsidP="00A47BFF">
      <w:pPr>
        <w:rPr>
          <w:lang w:val="bg-BG"/>
        </w:rPr>
      </w:pPr>
      <w:r w:rsidRPr="00B728ED">
        <w:rPr>
          <w:noProof/>
          <w:lang w:eastAsia="zh-CN"/>
        </w:rPr>
        <w:drawing>
          <wp:anchor distT="0" distB="0" distL="114300" distR="114300" simplePos="0" relativeHeight="251663360" behindDoc="0" locked="0" layoutInCell="1" allowOverlap="1">
            <wp:simplePos x="0" y="0"/>
            <wp:positionH relativeFrom="column">
              <wp:posOffset>581025</wp:posOffset>
            </wp:positionH>
            <wp:positionV relativeFrom="paragraph">
              <wp:posOffset>94615</wp:posOffset>
            </wp:positionV>
            <wp:extent cx="4991100" cy="2428875"/>
            <wp:effectExtent l="0" t="0" r="0" b="9525"/>
            <wp:wrapThrough wrapText="bothSides">
              <wp:wrapPolygon edited="0">
                <wp:start x="0" y="0"/>
                <wp:lineTo x="0" y="21515"/>
                <wp:lineTo x="21518" y="21515"/>
                <wp:lineTo x="21518"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1100" cy="2428875"/>
                    </a:xfrm>
                    <a:prstGeom prst="rect">
                      <a:avLst/>
                    </a:prstGeom>
                    <a:noFill/>
                    <a:ln>
                      <a:noFill/>
                    </a:ln>
                  </pic:spPr>
                </pic:pic>
              </a:graphicData>
            </a:graphic>
          </wp:anchor>
        </w:drawing>
      </w:r>
    </w:p>
    <w:p w:rsidR="00CB3102" w:rsidRPr="00B728ED" w:rsidRDefault="00CB3102" w:rsidP="00A47BFF">
      <w:pPr>
        <w:rPr>
          <w:lang w:val="bg-BG"/>
        </w:rPr>
      </w:pPr>
    </w:p>
    <w:p w:rsidR="00744CA4" w:rsidRPr="00B728ED" w:rsidRDefault="00744CA4" w:rsidP="00522FC5">
      <w:pPr>
        <w:jc w:val="both"/>
        <w:rPr>
          <w:lang w:val="bg-BG"/>
        </w:rPr>
      </w:pPr>
    </w:p>
    <w:p w:rsidR="00794EF4" w:rsidRPr="00B728ED" w:rsidRDefault="00794EF4" w:rsidP="00522FC5">
      <w:pPr>
        <w:jc w:val="both"/>
        <w:rPr>
          <w:lang w:val="bg-BG"/>
        </w:rPr>
      </w:pPr>
    </w:p>
    <w:p w:rsidR="00A168C6" w:rsidRPr="00B728ED" w:rsidRDefault="00A168C6">
      <w:pPr>
        <w:rPr>
          <w:lang w:val="bg-BG"/>
        </w:rPr>
      </w:pPr>
    </w:p>
    <w:p w:rsidR="00A168C6" w:rsidRPr="00B728ED" w:rsidRDefault="00A168C6">
      <w:pPr>
        <w:rPr>
          <w:lang w:val="bg-BG"/>
        </w:rPr>
      </w:pPr>
    </w:p>
    <w:p w:rsidR="00A168C6" w:rsidRPr="00B728ED" w:rsidRDefault="00A168C6">
      <w:pPr>
        <w:rPr>
          <w:lang w:val="bg-BG"/>
        </w:rPr>
      </w:pPr>
    </w:p>
    <w:p w:rsidR="00A168C6" w:rsidRPr="00B728ED" w:rsidRDefault="00A168C6">
      <w:pPr>
        <w:rPr>
          <w:lang w:val="bg-BG"/>
        </w:rPr>
      </w:pPr>
    </w:p>
    <w:p w:rsidR="00A168C6" w:rsidRPr="00B728ED" w:rsidRDefault="00A168C6">
      <w:pPr>
        <w:rPr>
          <w:lang w:val="bg-BG"/>
        </w:rPr>
      </w:pPr>
    </w:p>
    <w:p w:rsidR="00A168C6" w:rsidRPr="00B728ED" w:rsidRDefault="00CB3102">
      <w:pPr>
        <w:rPr>
          <w:lang w:val="bg-BG"/>
        </w:rPr>
      </w:pPr>
      <w:r w:rsidRPr="00B728ED">
        <w:rPr>
          <w:lang w:val="bg-BG"/>
        </w:rPr>
        <w:t xml:space="preserve">Източник: </w:t>
      </w:r>
      <w:r w:rsidR="00B15B9A" w:rsidRPr="00B728ED">
        <w:rPr>
          <w:lang w:val="bg-BG"/>
        </w:rPr>
        <w:t>Агенция за Опазване на Околната Среда, Доклад за околната среда за 2013г. (стр.52-56)</w:t>
      </w:r>
    </w:p>
    <w:p w:rsidR="00B15B9A" w:rsidRPr="00B728ED" w:rsidRDefault="001A4646" w:rsidP="00B15B9A">
      <w:pPr>
        <w:jc w:val="center"/>
        <w:rPr>
          <w:lang w:val="bg-BG"/>
        </w:rPr>
      </w:pPr>
      <w:hyperlink r:id="rId15" w:history="1">
        <w:r w:rsidR="00B15B9A" w:rsidRPr="00B728ED">
          <w:rPr>
            <w:rStyle w:val="Hyperlink"/>
            <w:sz w:val="20"/>
            <w:szCs w:val="20"/>
          </w:rPr>
          <w:t>http</w:t>
        </w:r>
        <w:r w:rsidR="00B15B9A" w:rsidRPr="00B728ED">
          <w:rPr>
            <w:rStyle w:val="Hyperlink"/>
            <w:sz w:val="20"/>
            <w:szCs w:val="20"/>
            <w:lang w:val="bg-BG"/>
          </w:rPr>
          <w:t>://</w:t>
        </w:r>
        <w:r w:rsidR="00B15B9A" w:rsidRPr="00B728ED">
          <w:rPr>
            <w:rStyle w:val="Hyperlink"/>
            <w:sz w:val="20"/>
            <w:szCs w:val="20"/>
          </w:rPr>
          <w:t>www</w:t>
        </w:r>
        <w:r w:rsidR="00B15B9A" w:rsidRPr="00B728ED">
          <w:rPr>
            <w:rStyle w:val="Hyperlink"/>
            <w:sz w:val="20"/>
            <w:szCs w:val="20"/>
            <w:lang w:val="bg-BG"/>
          </w:rPr>
          <w:t>.</w:t>
        </w:r>
        <w:r w:rsidR="00B15B9A" w:rsidRPr="00B728ED">
          <w:rPr>
            <w:rStyle w:val="Hyperlink"/>
            <w:sz w:val="20"/>
            <w:szCs w:val="20"/>
          </w:rPr>
          <w:t>sepa</w:t>
        </w:r>
        <w:r w:rsidR="00B15B9A" w:rsidRPr="00B728ED">
          <w:rPr>
            <w:rStyle w:val="Hyperlink"/>
            <w:sz w:val="20"/>
            <w:szCs w:val="20"/>
            <w:lang w:val="bg-BG"/>
          </w:rPr>
          <w:t>.</w:t>
        </w:r>
        <w:r w:rsidR="00B15B9A" w:rsidRPr="00B728ED">
          <w:rPr>
            <w:rStyle w:val="Hyperlink"/>
            <w:sz w:val="20"/>
            <w:szCs w:val="20"/>
          </w:rPr>
          <w:t>gov</w:t>
        </w:r>
        <w:r w:rsidR="00B15B9A" w:rsidRPr="00B728ED">
          <w:rPr>
            <w:rStyle w:val="Hyperlink"/>
            <w:sz w:val="20"/>
            <w:szCs w:val="20"/>
            <w:lang w:val="bg-BG"/>
          </w:rPr>
          <w:t>.</w:t>
        </w:r>
        <w:r w:rsidR="00B15B9A" w:rsidRPr="00B728ED">
          <w:rPr>
            <w:rStyle w:val="Hyperlink"/>
            <w:sz w:val="20"/>
            <w:szCs w:val="20"/>
          </w:rPr>
          <w:t>rs</w:t>
        </w:r>
        <w:r w:rsidR="00B15B9A" w:rsidRPr="00B728ED">
          <w:rPr>
            <w:rStyle w:val="Hyperlink"/>
            <w:sz w:val="20"/>
            <w:szCs w:val="20"/>
            <w:lang w:val="bg-BG"/>
          </w:rPr>
          <w:t>/</w:t>
        </w:r>
        <w:r w:rsidR="00B15B9A" w:rsidRPr="00B728ED">
          <w:rPr>
            <w:rStyle w:val="Hyperlink"/>
            <w:sz w:val="20"/>
            <w:szCs w:val="20"/>
          </w:rPr>
          <w:t>download</w:t>
        </w:r>
        <w:r w:rsidR="00B15B9A" w:rsidRPr="00B728ED">
          <w:rPr>
            <w:rStyle w:val="Hyperlink"/>
            <w:sz w:val="20"/>
            <w:szCs w:val="20"/>
            <w:lang w:val="bg-BG"/>
          </w:rPr>
          <w:t>/</w:t>
        </w:r>
        <w:r w:rsidR="00B15B9A" w:rsidRPr="00B728ED">
          <w:rPr>
            <w:rStyle w:val="Hyperlink"/>
            <w:sz w:val="20"/>
            <w:szCs w:val="20"/>
          </w:rPr>
          <w:t>Izvestaj</w:t>
        </w:r>
        <w:r w:rsidR="00B15B9A" w:rsidRPr="00B728ED">
          <w:rPr>
            <w:rStyle w:val="Hyperlink"/>
            <w:sz w:val="20"/>
            <w:szCs w:val="20"/>
            <w:lang w:val="bg-BG"/>
          </w:rPr>
          <w:t>2013.</w:t>
        </w:r>
        <w:r w:rsidR="00B15B9A" w:rsidRPr="00B728ED">
          <w:rPr>
            <w:rStyle w:val="Hyperlink"/>
            <w:sz w:val="20"/>
            <w:szCs w:val="20"/>
          </w:rPr>
          <w:t>pdf</w:t>
        </w:r>
      </w:hyperlink>
    </w:p>
    <w:p w:rsidR="00AF71D1" w:rsidRPr="00B728ED" w:rsidRDefault="00AF71D1">
      <w:pPr>
        <w:rPr>
          <w:lang w:val="bg-BG"/>
        </w:rPr>
      </w:pPr>
    </w:p>
    <w:p w:rsidR="00A168C6" w:rsidRPr="00B728ED" w:rsidRDefault="00AF71D1" w:rsidP="00AF71D1">
      <w:pPr>
        <w:jc w:val="both"/>
        <w:rPr>
          <w:lang w:val="bg-BG"/>
        </w:rPr>
      </w:pPr>
      <w:r w:rsidRPr="00B728ED">
        <w:rPr>
          <w:lang w:val="bg-BG"/>
        </w:rPr>
        <w:t xml:space="preserve">Анализ на качеството на всички водни проби определено чрез метода ИКВС за 2013г. показва, че процентния дял на проби в категория </w:t>
      </w:r>
      <w:r w:rsidR="00C42BCB" w:rsidRPr="00B728ED">
        <w:rPr>
          <w:lang w:val="bg-BG"/>
        </w:rPr>
        <w:t xml:space="preserve">за качество </w:t>
      </w:r>
      <w:r w:rsidRPr="00B728ED">
        <w:rPr>
          <w:lang w:val="bg-BG"/>
        </w:rPr>
        <w:t xml:space="preserve">„много </w:t>
      </w:r>
      <w:r w:rsidR="00C42BCB" w:rsidRPr="00B728ED">
        <w:rPr>
          <w:lang w:val="bg-BG"/>
        </w:rPr>
        <w:t>ниско</w:t>
      </w:r>
      <w:r w:rsidRPr="00B728ED">
        <w:rPr>
          <w:lang w:val="bg-BG"/>
        </w:rPr>
        <w:t>“ се е увеличил спрямо 2012г., което би могло да показва влиянието на замърсителите. Въпреки това, чрез преглеждане на резултатите от измерв</w:t>
      </w:r>
      <w:r w:rsidR="00A661D3" w:rsidRPr="00B728ED">
        <w:rPr>
          <w:lang w:val="bg-BG"/>
        </w:rPr>
        <w:t>ателните точки в Програмата за м</w:t>
      </w:r>
      <w:r w:rsidRPr="00B728ED">
        <w:rPr>
          <w:lang w:val="bg-BG"/>
        </w:rPr>
        <w:t>ониторинг за 2012г. мож</w:t>
      </w:r>
      <w:r w:rsidR="00A661D3" w:rsidRPr="00B728ED">
        <w:rPr>
          <w:lang w:val="bg-BG"/>
        </w:rPr>
        <w:t>е да се види, че Програмата за м</w:t>
      </w:r>
      <w:r w:rsidRPr="00B728ED">
        <w:rPr>
          <w:lang w:val="bg-BG"/>
        </w:rPr>
        <w:t xml:space="preserve">ониторинг за 2013г. включва нови станции – Слатина (река Борска) и Слатина (Кривеляшка река). При тези станции са били взети общо 22 проби, 15 от които са били оценени в категория </w:t>
      </w:r>
      <w:r w:rsidR="00C42BCB" w:rsidRPr="00B728ED">
        <w:rPr>
          <w:lang w:val="bg-BG"/>
        </w:rPr>
        <w:t xml:space="preserve">за качество </w:t>
      </w:r>
      <w:r w:rsidRPr="00B728ED">
        <w:rPr>
          <w:lang w:val="bg-BG"/>
        </w:rPr>
        <w:t xml:space="preserve">„много </w:t>
      </w:r>
      <w:r w:rsidR="00C42BCB" w:rsidRPr="00B728ED">
        <w:rPr>
          <w:lang w:val="bg-BG"/>
        </w:rPr>
        <w:t>ниско</w:t>
      </w:r>
      <w:r w:rsidRPr="00B728ED">
        <w:rPr>
          <w:lang w:val="bg-BG"/>
        </w:rPr>
        <w:t>“</w:t>
      </w:r>
      <w:r w:rsidR="00BB3454" w:rsidRPr="00B728ED">
        <w:rPr>
          <w:lang w:val="bg-BG"/>
        </w:rPr>
        <w:t>, а</w:t>
      </w:r>
      <w:r w:rsidRPr="00B728ED">
        <w:rPr>
          <w:lang w:val="bg-BG"/>
        </w:rPr>
        <w:t xml:space="preserve"> 7 са били </w:t>
      </w:r>
      <w:r w:rsidR="00C42BCB" w:rsidRPr="00B728ED">
        <w:rPr>
          <w:lang w:val="bg-BG"/>
        </w:rPr>
        <w:t xml:space="preserve">в категория за качество </w:t>
      </w:r>
      <w:r w:rsidRPr="00B728ED">
        <w:rPr>
          <w:lang w:val="bg-BG"/>
        </w:rPr>
        <w:t>„</w:t>
      </w:r>
      <w:r w:rsidR="00C42BCB" w:rsidRPr="00B728ED">
        <w:rPr>
          <w:lang w:val="bg-BG"/>
        </w:rPr>
        <w:t>ниско</w:t>
      </w:r>
      <w:r w:rsidRPr="00B728ED">
        <w:rPr>
          <w:lang w:val="bg-BG"/>
        </w:rPr>
        <w:t>“, което дава различно впечатление за качеството на водата според басейн в многогодишната средна стойност, както и намаленото средно качество на притоците в езерото Джердап.</w:t>
      </w:r>
    </w:p>
    <w:p w:rsidR="00CB3102" w:rsidRPr="00B728ED" w:rsidRDefault="005E0D26" w:rsidP="00152787">
      <w:pPr>
        <w:jc w:val="both"/>
        <w:rPr>
          <w:lang w:val="bg-BG"/>
        </w:rPr>
      </w:pPr>
      <w:r w:rsidRPr="00B728ED">
        <w:rPr>
          <w:lang w:val="bg-BG"/>
        </w:rPr>
        <w:t>Качеството на водните проби по басейн (за подходящият брой проби) за периода 1998-2013г., изразени като процентен дял и определени чрез метода ИКВС е както следва по-надолу.</w:t>
      </w:r>
    </w:p>
    <w:p w:rsidR="00C02415" w:rsidRPr="00B728ED" w:rsidRDefault="00C02415">
      <w:pPr>
        <w:rPr>
          <w:b/>
          <w:lang w:val="bg-BG"/>
        </w:rPr>
      </w:pPr>
      <w:r w:rsidRPr="00B728ED">
        <w:rPr>
          <w:b/>
          <w:lang w:val="bg-BG"/>
        </w:rPr>
        <w:br w:type="page"/>
      </w:r>
    </w:p>
    <w:p w:rsidR="005E0D26" w:rsidRPr="00B728ED" w:rsidRDefault="00C02415" w:rsidP="00C02415">
      <w:pPr>
        <w:jc w:val="center"/>
        <w:rPr>
          <w:lang w:val="bg-BG"/>
        </w:rPr>
      </w:pPr>
      <w:r w:rsidRPr="00B728ED">
        <w:rPr>
          <w:noProof/>
          <w:lang w:eastAsia="zh-CN"/>
        </w:rPr>
        <w:lastRenderedPageBreak/>
        <w:drawing>
          <wp:anchor distT="0" distB="0" distL="114300" distR="114300" simplePos="0" relativeHeight="251664384" behindDoc="0" locked="0" layoutInCell="1" allowOverlap="1">
            <wp:simplePos x="0" y="0"/>
            <wp:positionH relativeFrom="column">
              <wp:posOffset>352425</wp:posOffset>
            </wp:positionH>
            <wp:positionV relativeFrom="paragraph">
              <wp:posOffset>431800</wp:posOffset>
            </wp:positionV>
            <wp:extent cx="5305425" cy="2314575"/>
            <wp:effectExtent l="0" t="0" r="9525" b="9525"/>
            <wp:wrapThrough wrapText="bothSides">
              <wp:wrapPolygon edited="0">
                <wp:start x="0" y="0"/>
                <wp:lineTo x="0" y="21511"/>
                <wp:lineTo x="21561" y="21511"/>
                <wp:lineTo x="21561"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5425" cy="2314575"/>
                    </a:xfrm>
                    <a:prstGeom prst="rect">
                      <a:avLst/>
                    </a:prstGeom>
                    <a:noFill/>
                    <a:ln>
                      <a:noFill/>
                    </a:ln>
                  </pic:spPr>
                </pic:pic>
              </a:graphicData>
            </a:graphic>
          </wp:anchor>
        </w:drawing>
      </w:r>
      <w:r w:rsidR="00D83B4B" w:rsidRPr="00B728ED">
        <w:rPr>
          <w:b/>
          <w:lang w:val="bg-BG"/>
        </w:rPr>
        <w:t>Графика 2.2.</w:t>
      </w:r>
      <w:r w:rsidR="00D83B4B" w:rsidRPr="00B728ED">
        <w:rPr>
          <w:lang w:val="bg-BG"/>
        </w:rPr>
        <w:t xml:space="preserve"> Качество на водните проби по басейн (за подходящият брой проби) за периода 1998-2013г., изразени като процентен дял и определени чрез метода ИКВС</w:t>
      </w:r>
    </w:p>
    <w:p w:rsidR="00C02415" w:rsidRPr="00B728ED" w:rsidRDefault="00C02415">
      <w:pPr>
        <w:rPr>
          <w:lang w:val="bg-BG"/>
        </w:rPr>
      </w:pPr>
    </w:p>
    <w:p w:rsidR="00CB3102" w:rsidRPr="00B728ED" w:rsidRDefault="00CB3102">
      <w:pPr>
        <w:rPr>
          <w:lang w:val="bg-BG"/>
        </w:rPr>
      </w:pPr>
    </w:p>
    <w:p w:rsidR="00A168C6" w:rsidRPr="00B728ED" w:rsidRDefault="00A168C6">
      <w:pPr>
        <w:rPr>
          <w:lang w:val="bg-BG"/>
        </w:rPr>
      </w:pPr>
    </w:p>
    <w:p w:rsidR="00C02415" w:rsidRPr="00B728ED" w:rsidRDefault="00C02415">
      <w:pPr>
        <w:rPr>
          <w:lang w:val="bg-BG"/>
        </w:rPr>
      </w:pPr>
    </w:p>
    <w:p w:rsidR="00C02415" w:rsidRPr="00B728ED" w:rsidRDefault="00C02415">
      <w:pPr>
        <w:rPr>
          <w:lang w:val="bg-BG"/>
        </w:rPr>
      </w:pPr>
    </w:p>
    <w:p w:rsidR="00C02415" w:rsidRPr="00B728ED" w:rsidRDefault="00C02415">
      <w:pPr>
        <w:rPr>
          <w:lang w:val="bg-BG"/>
        </w:rPr>
      </w:pPr>
    </w:p>
    <w:p w:rsidR="00C02415" w:rsidRPr="00B728ED" w:rsidRDefault="00C02415">
      <w:pPr>
        <w:rPr>
          <w:lang w:val="bg-BG"/>
        </w:rPr>
      </w:pPr>
    </w:p>
    <w:p w:rsidR="00C02415" w:rsidRPr="00B728ED" w:rsidRDefault="00C02415">
      <w:pPr>
        <w:rPr>
          <w:lang w:val="bg-BG"/>
        </w:rPr>
      </w:pPr>
    </w:p>
    <w:p w:rsidR="006F6AE8" w:rsidRPr="00B728ED" w:rsidRDefault="006F6AE8">
      <w:pPr>
        <w:rPr>
          <w:lang w:val="bg-BG"/>
        </w:rPr>
      </w:pPr>
    </w:p>
    <w:p w:rsidR="00C02415" w:rsidRPr="00B728ED" w:rsidRDefault="00C02415" w:rsidP="006F6AE8">
      <w:pPr>
        <w:spacing w:after="0" w:line="240" w:lineRule="auto"/>
        <w:contextualSpacing/>
        <w:rPr>
          <w:lang w:val="bg-BG"/>
        </w:rPr>
      </w:pPr>
      <w:r w:rsidRPr="00B728ED">
        <w:rPr>
          <w:lang w:val="bg-BG"/>
        </w:rPr>
        <w:t xml:space="preserve">Източник: </w:t>
      </w:r>
      <w:r w:rsidR="006F6AE8" w:rsidRPr="00B728ED">
        <w:rPr>
          <w:lang w:val="bg-BG"/>
        </w:rPr>
        <w:t>Агенция за Опазване на Околната Среда, Доклад за околната среда 2013 (стр.52-56)</w:t>
      </w:r>
    </w:p>
    <w:p w:rsidR="006F6AE8" w:rsidRPr="00B728ED" w:rsidRDefault="001A4646" w:rsidP="006F6AE8">
      <w:pPr>
        <w:spacing w:after="0" w:line="240" w:lineRule="auto"/>
        <w:contextualSpacing/>
        <w:jc w:val="center"/>
        <w:rPr>
          <w:sz w:val="20"/>
          <w:szCs w:val="20"/>
          <w:lang w:val="bg-BG"/>
        </w:rPr>
      </w:pPr>
      <w:hyperlink r:id="rId17" w:history="1">
        <w:r w:rsidR="006F6AE8" w:rsidRPr="00B728ED">
          <w:rPr>
            <w:rStyle w:val="Hyperlink"/>
            <w:sz w:val="20"/>
            <w:szCs w:val="20"/>
          </w:rPr>
          <w:t>http</w:t>
        </w:r>
        <w:r w:rsidR="006F6AE8" w:rsidRPr="00B728ED">
          <w:rPr>
            <w:rStyle w:val="Hyperlink"/>
            <w:sz w:val="20"/>
            <w:szCs w:val="20"/>
            <w:lang w:val="bg-BG"/>
          </w:rPr>
          <w:t>://</w:t>
        </w:r>
        <w:r w:rsidR="006F6AE8" w:rsidRPr="00B728ED">
          <w:rPr>
            <w:rStyle w:val="Hyperlink"/>
            <w:sz w:val="20"/>
            <w:szCs w:val="20"/>
          </w:rPr>
          <w:t>www</w:t>
        </w:r>
        <w:r w:rsidR="006F6AE8" w:rsidRPr="00B728ED">
          <w:rPr>
            <w:rStyle w:val="Hyperlink"/>
            <w:sz w:val="20"/>
            <w:szCs w:val="20"/>
            <w:lang w:val="bg-BG"/>
          </w:rPr>
          <w:t>.</w:t>
        </w:r>
        <w:r w:rsidR="006F6AE8" w:rsidRPr="00B728ED">
          <w:rPr>
            <w:rStyle w:val="Hyperlink"/>
            <w:sz w:val="20"/>
            <w:szCs w:val="20"/>
          </w:rPr>
          <w:t>sepa</w:t>
        </w:r>
        <w:r w:rsidR="006F6AE8" w:rsidRPr="00B728ED">
          <w:rPr>
            <w:rStyle w:val="Hyperlink"/>
            <w:sz w:val="20"/>
            <w:szCs w:val="20"/>
            <w:lang w:val="bg-BG"/>
          </w:rPr>
          <w:t>.</w:t>
        </w:r>
        <w:r w:rsidR="006F6AE8" w:rsidRPr="00B728ED">
          <w:rPr>
            <w:rStyle w:val="Hyperlink"/>
            <w:sz w:val="20"/>
            <w:szCs w:val="20"/>
          </w:rPr>
          <w:t>gov</w:t>
        </w:r>
        <w:r w:rsidR="006F6AE8" w:rsidRPr="00B728ED">
          <w:rPr>
            <w:rStyle w:val="Hyperlink"/>
            <w:sz w:val="20"/>
            <w:szCs w:val="20"/>
            <w:lang w:val="bg-BG"/>
          </w:rPr>
          <w:t>.</w:t>
        </w:r>
        <w:r w:rsidR="006F6AE8" w:rsidRPr="00B728ED">
          <w:rPr>
            <w:rStyle w:val="Hyperlink"/>
            <w:sz w:val="20"/>
            <w:szCs w:val="20"/>
          </w:rPr>
          <w:t>rs</w:t>
        </w:r>
        <w:r w:rsidR="006F6AE8" w:rsidRPr="00B728ED">
          <w:rPr>
            <w:rStyle w:val="Hyperlink"/>
            <w:sz w:val="20"/>
            <w:szCs w:val="20"/>
            <w:lang w:val="bg-BG"/>
          </w:rPr>
          <w:t>/</w:t>
        </w:r>
        <w:r w:rsidR="006F6AE8" w:rsidRPr="00B728ED">
          <w:rPr>
            <w:rStyle w:val="Hyperlink"/>
            <w:sz w:val="20"/>
            <w:szCs w:val="20"/>
          </w:rPr>
          <w:t>download</w:t>
        </w:r>
        <w:r w:rsidR="006F6AE8" w:rsidRPr="00B728ED">
          <w:rPr>
            <w:rStyle w:val="Hyperlink"/>
            <w:sz w:val="20"/>
            <w:szCs w:val="20"/>
            <w:lang w:val="bg-BG"/>
          </w:rPr>
          <w:t>/</w:t>
        </w:r>
        <w:r w:rsidR="006F6AE8" w:rsidRPr="00B728ED">
          <w:rPr>
            <w:rStyle w:val="Hyperlink"/>
            <w:sz w:val="20"/>
            <w:szCs w:val="20"/>
          </w:rPr>
          <w:t>Izvestaj</w:t>
        </w:r>
        <w:r w:rsidR="006F6AE8" w:rsidRPr="00B728ED">
          <w:rPr>
            <w:rStyle w:val="Hyperlink"/>
            <w:sz w:val="20"/>
            <w:szCs w:val="20"/>
            <w:lang w:val="bg-BG"/>
          </w:rPr>
          <w:t>2013.</w:t>
        </w:r>
        <w:r w:rsidR="006F6AE8" w:rsidRPr="00B728ED">
          <w:rPr>
            <w:rStyle w:val="Hyperlink"/>
            <w:sz w:val="20"/>
            <w:szCs w:val="20"/>
          </w:rPr>
          <w:t>pdf</w:t>
        </w:r>
      </w:hyperlink>
    </w:p>
    <w:p w:rsidR="006F6AE8" w:rsidRPr="00B728ED" w:rsidRDefault="006F6AE8" w:rsidP="006F6AE8">
      <w:pPr>
        <w:rPr>
          <w:lang w:val="bg-BG"/>
        </w:rPr>
      </w:pPr>
    </w:p>
    <w:p w:rsidR="006F6AE8" w:rsidRPr="00B728ED" w:rsidRDefault="0019692A" w:rsidP="0005619F">
      <w:pPr>
        <w:jc w:val="both"/>
        <w:rPr>
          <w:lang w:val="bg-BG"/>
        </w:rPr>
      </w:pPr>
      <w:r w:rsidRPr="00B728ED">
        <w:rPr>
          <w:lang w:val="bg-BG"/>
        </w:rPr>
        <w:t>Според анализа на</w:t>
      </w:r>
      <w:r w:rsidR="007F5B37" w:rsidRPr="00B728ED">
        <w:rPr>
          <w:lang w:val="bg-BG"/>
        </w:rPr>
        <w:t xml:space="preserve"> всички проби от всички басейни, </w:t>
      </w:r>
      <w:r w:rsidR="00C42BCB" w:rsidRPr="00B728ED">
        <w:rPr>
          <w:lang w:val="bg-BG"/>
        </w:rPr>
        <w:t xml:space="preserve">до 79% от всички водни проби в категория за качество „много ниско“ </w:t>
      </w:r>
      <w:r w:rsidR="005A76F4" w:rsidRPr="00B728ED">
        <w:rPr>
          <w:lang w:val="bg-BG"/>
        </w:rPr>
        <w:t>са били взети на територията на Войводина. Ниското качество на водата в канали и реки във Войводина се утежнява от факта, че до 59%</w:t>
      </w:r>
      <w:r w:rsidR="00A62DD1" w:rsidRPr="00B728ED">
        <w:rPr>
          <w:lang w:val="bg-BG"/>
        </w:rPr>
        <w:t xml:space="preserve"> от </w:t>
      </w:r>
      <w:r w:rsidR="00130069" w:rsidRPr="00B728ED">
        <w:rPr>
          <w:lang w:val="bg-BG"/>
        </w:rPr>
        <w:t xml:space="preserve">пробите в този регион спадат в категории за качество „много ниско“ и „ ниско“. </w:t>
      </w:r>
      <w:r w:rsidR="00AE2DD9" w:rsidRPr="00B728ED">
        <w:rPr>
          <w:lang w:val="bg-BG"/>
        </w:rPr>
        <w:t xml:space="preserve">Особено тревожно е, че </w:t>
      </w:r>
      <w:r w:rsidR="00066AA0" w:rsidRPr="00B728ED">
        <w:rPr>
          <w:lang w:val="bg-BG"/>
        </w:rPr>
        <w:t xml:space="preserve">водните течения и канали вградени в хидросистемата Дунав-Тиса-Дунав са в </w:t>
      </w:r>
      <w:r w:rsidR="0005619F" w:rsidRPr="00B728ED">
        <w:rPr>
          <w:lang w:val="bg-BG"/>
        </w:rPr>
        <w:t xml:space="preserve">много лошо състояние. Това е било причинено от неправилната употреба на хидросистемата за изпускане на отпадъчни води на големи селища и индустрии, въпреки че особеностите на системата (скорост на </w:t>
      </w:r>
      <w:r w:rsidR="00E434B5" w:rsidRPr="00B728ED">
        <w:rPr>
          <w:lang w:val="bg-BG"/>
        </w:rPr>
        <w:t>течението</w:t>
      </w:r>
      <w:r w:rsidR="0005619F" w:rsidRPr="00B728ED">
        <w:rPr>
          <w:lang w:val="bg-BG"/>
        </w:rPr>
        <w:t>) не са подходящи за тази цел.</w:t>
      </w:r>
      <w:r w:rsidR="0005619F" w:rsidRPr="00B728ED">
        <w:rPr>
          <w:lang w:val="bg-BG"/>
        </w:rPr>
        <w:br/>
      </w:r>
    </w:p>
    <w:p w:rsidR="00C66EFC" w:rsidRPr="00B728ED" w:rsidRDefault="0071120C" w:rsidP="0005619F">
      <w:pPr>
        <w:jc w:val="both"/>
        <w:rPr>
          <w:lang w:val="bg-BG"/>
        </w:rPr>
      </w:pPr>
      <w:r w:rsidRPr="00B728ED">
        <w:rPr>
          <w:lang w:val="bg-BG"/>
        </w:rPr>
        <w:t xml:space="preserve">Последствията са тежки и рядко се говори за тях: качеството на водата в тази хидросистема, която бе започната като типична мелиорационна система (за дренаж, напояване, защита при наводнения) в момента </w:t>
      </w:r>
      <w:r w:rsidR="00AD29F0" w:rsidRPr="00B728ED">
        <w:rPr>
          <w:lang w:val="bg-BG"/>
        </w:rPr>
        <w:t xml:space="preserve">е толкова ниско, че водата в много </w:t>
      </w:r>
      <w:r w:rsidR="00C84D0F" w:rsidRPr="00B728ED">
        <w:rPr>
          <w:lang w:val="bg-BG"/>
        </w:rPr>
        <w:t xml:space="preserve">раздели на хидросистемата е трябва да бъде използвана за напояване, защото може да замърси реколтата и почвата. Системата е много лошо поддържана, или по-точно, едва ли е поддържана изобщо, което довежда до </w:t>
      </w:r>
      <w:r w:rsidR="00C66EFC" w:rsidRPr="00B728ED">
        <w:rPr>
          <w:lang w:val="bg-BG"/>
        </w:rPr>
        <w:t>значително намаление на размерите и изпускането на канали и регулирани водни течения, поради натрупването на седимент.</w:t>
      </w:r>
    </w:p>
    <w:p w:rsidR="00D457FC" w:rsidRPr="00B728ED" w:rsidRDefault="00D457FC" w:rsidP="0005619F">
      <w:pPr>
        <w:jc w:val="both"/>
        <w:rPr>
          <w:lang w:val="bg-BG"/>
        </w:rPr>
      </w:pPr>
      <w:r w:rsidRPr="00B728ED">
        <w:rPr>
          <w:lang w:val="bg-BG"/>
        </w:rPr>
        <w:t xml:space="preserve">Въпреки това, реалният проблем е че </w:t>
      </w:r>
      <w:r w:rsidR="001B5425" w:rsidRPr="00B728ED">
        <w:rPr>
          <w:lang w:val="bg-BG"/>
        </w:rPr>
        <w:t xml:space="preserve">този натрупан седимент също съдържа многобройни замърсители (например тежки метали) от отпадъчни води, които са били изпуснати и все още се изпускат в каналната мрежа, което допълнително усложнява проблема с почистване на каналната система, тъй като постоянната деградация на </w:t>
      </w:r>
      <w:r w:rsidR="00B26779" w:rsidRPr="00B728ED">
        <w:rPr>
          <w:lang w:val="bg-BG"/>
        </w:rPr>
        <w:t xml:space="preserve">качеството на </w:t>
      </w:r>
      <w:r w:rsidR="001B5425" w:rsidRPr="00B728ED">
        <w:rPr>
          <w:lang w:val="bg-BG"/>
        </w:rPr>
        <w:t xml:space="preserve">почвата трябва да бъде предотвратена в областите с тези натрупвания. </w:t>
      </w:r>
    </w:p>
    <w:p w:rsidR="00B26779" w:rsidRPr="00B728ED" w:rsidRDefault="00B26779" w:rsidP="0005619F">
      <w:pPr>
        <w:jc w:val="both"/>
        <w:rPr>
          <w:lang w:val="bg-BG"/>
        </w:rPr>
      </w:pPr>
      <w:r w:rsidRPr="00B728ED">
        <w:rPr>
          <w:lang w:val="bg-BG"/>
        </w:rPr>
        <w:t>Преглед на таблицата „десет водни течения с най-ниско качество“ за 2013г. показва, че средногодишната стойност на ИКВС</w:t>
      </w:r>
      <w:r w:rsidR="001F390C" w:rsidRPr="00B728ED">
        <w:rPr>
          <w:lang w:val="bg-BG"/>
        </w:rPr>
        <w:t>за две измервателни точки е била много ниска – Слатина (река Борска) с ИКВС=29 и Слатина (река Кривеляшка) с ИКВС=38 индекс точки.</w:t>
      </w:r>
    </w:p>
    <w:p w:rsidR="00A542E8" w:rsidRPr="00B728ED" w:rsidRDefault="00A542E8" w:rsidP="0005619F">
      <w:pPr>
        <w:jc w:val="both"/>
        <w:rPr>
          <w:lang w:val="bg-BG"/>
        </w:rPr>
      </w:pPr>
    </w:p>
    <w:p w:rsidR="00A542E8" w:rsidRPr="00B728ED" w:rsidRDefault="00A542E8" w:rsidP="0005619F">
      <w:pPr>
        <w:jc w:val="both"/>
        <w:rPr>
          <w:lang w:val="bg-BG"/>
        </w:rPr>
      </w:pPr>
      <w:r w:rsidRPr="00B728ED">
        <w:rPr>
          <w:i/>
          <w:u w:val="single"/>
          <w:lang w:val="bg-BG"/>
        </w:rPr>
        <w:t>Качество на повърхностни води</w:t>
      </w:r>
    </w:p>
    <w:p w:rsidR="0005619F" w:rsidRPr="00B728ED" w:rsidRDefault="00537E2A" w:rsidP="0005619F">
      <w:pPr>
        <w:jc w:val="both"/>
        <w:rPr>
          <w:sz w:val="23"/>
          <w:szCs w:val="23"/>
          <w:lang w:val="bg-BG"/>
        </w:rPr>
      </w:pPr>
      <w:r w:rsidRPr="00B728ED">
        <w:rPr>
          <w:lang w:val="bg-BG"/>
        </w:rPr>
        <w:t>Оц</w:t>
      </w:r>
      <w:r w:rsidR="004403DC" w:rsidRPr="00B728ED">
        <w:rPr>
          <w:lang w:val="bg-BG"/>
        </w:rPr>
        <w:t xml:space="preserve">енката на </w:t>
      </w:r>
      <w:r w:rsidR="00DB0358" w:rsidRPr="00B728ED">
        <w:rPr>
          <w:lang w:val="bg-BG"/>
        </w:rPr>
        <w:t>качеството на повърхностните води представлява основата за всички планови докуме</w:t>
      </w:r>
      <w:r w:rsidR="00F37627" w:rsidRPr="00B728ED">
        <w:rPr>
          <w:lang w:val="bg-BG"/>
        </w:rPr>
        <w:t>н</w:t>
      </w:r>
      <w:r w:rsidR="00DB0358" w:rsidRPr="00B728ED">
        <w:rPr>
          <w:lang w:val="bg-BG"/>
        </w:rPr>
        <w:t xml:space="preserve">ти, които определят мерките за постигане и опазване на добро състояние на водата, както и дава възможност за следене влиянието на човешката дейност върху качеството на </w:t>
      </w:r>
      <w:r w:rsidR="00032AAF" w:rsidRPr="00B728ED">
        <w:rPr>
          <w:lang w:val="bg-BG"/>
        </w:rPr>
        <w:t xml:space="preserve">водата. </w:t>
      </w:r>
      <w:r w:rsidR="00FF67E3" w:rsidRPr="00B728ED">
        <w:rPr>
          <w:lang w:val="bg-BG"/>
        </w:rPr>
        <w:t xml:space="preserve">В продължение на десетилетия единствената власт в Република Сърбия, която е била отговорна за систематичното изследване и измерване на параметри за качеството на повърхностни води бе </w:t>
      </w:r>
      <w:r w:rsidR="004C6B94" w:rsidRPr="00B728ED">
        <w:rPr>
          <w:sz w:val="23"/>
          <w:szCs w:val="23"/>
          <w:lang w:val="bg-BG"/>
        </w:rPr>
        <w:t xml:space="preserve">Републиканската Хидрометеороложка Служба на Сърбия (РХМСС). От 2011г. списъка с компетентните </w:t>
      </w:r>
      <w:r w:rsidR="00A14EE4" w:rsidRPr="00B728ED">
        <w:rPr>
          <w:sz w:val="23"/>
          <w:szCs w:val="23"/>
          <w:lang w:val="bg-BG"/>
        </w:rPr>
        <w:t xml:space="preserve">институции за следене качеството на водата бе разширен, за да включи Агенцията за Опазване на Околната Среда, административна власт в рамките на Министерството и РХМСС. </w:t>
      </w:r>
    </w:p>
    <w:p w:rsidR="0001097F" w:rsidRPr="00B728ED" w:rsidRDefault="0001097F" w:rsidP="0005619F">
      <w:pPr>
        <w:jc w:val="both"/>
        <w:rPr>
          <w:sz w:val="23"/>
          <w:szCs w:val="23"/>
          <w:lang w:val="bg-BG"/>
        </w:rPr>
      </w:pPr>
      <w:r w:rsidRPr="00B728ED">
        <w:rPr>
          <w:sz w:val="23"/>
          <w:szCs w:val="23"/>
          <w:lang w:val="bg-BG"/>
        </w:rPr>
        <w:t xml:space="preserve">Качеството на повърхностните води се наблюдава систематично при около 140 станции, които покриват 103 от около 500 водоема определени със закон. </w:t>
      </w:r>
      <w:r w:rsidR="006726E9" w:rsidRPr="00B728ED">
        <w:rPr>
          <w:sz w:val="23"/>
          <w:szCs w:val="23"/>
          <w:lang w:val="bg-BG"/>
        </w:rPr>
        <w:t xml:space="preserve">В периода между 2004 и 2012г., </w:t>
      </w:r>
      <w:r w:rsidR="00DC284A" w:rsidRPr="00B728ED">
        <w:rPr>
          <w:sz w:val="23"/>
          <w:szCs w:val="23"/>
          <w:lang w:val="bg-BG"/>
        </w:rPr>
        <w:t xml:space="preserve">който бе приет за </w:t>
      </w:r>
      <w:r w:rsidR="009E689F" w:rsidRPr="00B728ED">
        <w:rPr>
          <w:sz w:val="23"/>
          <w:szCs w:val="23"/>
          <w:lang w:val="bg-BG"/>
        </w:rPr>
        <w:t xml:space="preserve">сравнителен период за </w:t>
      </w:r>
      <w:r w:rsidR="00927C38" w:rsidRPr="00B728ED">
        <w:rPr>
          <w:sz w:val="23"/>
          <w:szCs w:val="23"/>
          <w:lang w:val="bg-BG"/>
        </w:rPr>
        <w:t>тази област</w:t>
      </w:r>
      <w:r w:rsidR="009E689F" w:rsidRPr="00B728ED">
        <w:rPr>
          <w:sz w:val="23"/>
          <w:szCs w:val="23"/>
          <w:lang w:val="bg-BG"/>
        </w:rPr>
        <w:t>, списъка със следени параметри на качеството н</w:t>
      </w:r>
      <w:r w:rsidR="00927C38" w:rsidRPr="00B728ED">
        <w:rPr>
          <w:sz w:val="23"/>
          <w:szCs w:val="23"/>
          <w:lang w:val="bg-BG"/>
        </w:rPr>
        <w:t>а повърхностни води бе променен</w:t>
      </w:r>
      <w:r w:rsidR="009E689F" w:rsidRPr="00B728ED">
        <w:rPr>
          <w:sz w:val="23"/>
          <w:szCs w:val="23"/>
          <w:lang w:val="bg-BG"/>
        </w:rPr>
        <w:t xml:space="preserve"> (вследствие на промени в законодателни разпоредби), </w:t>
      </w:r>
      <w:r w:rsidR="00927C38" w:rsidRPr="00B728ED">
        <w:rPr>
          <w:sz w:val="23"/>
          <w:szCs w:val="23"/>
          <w:lang w:val="bg-BG"/>
        </w:rPr>
        <w:t>както и списъка с някои станции за мониторинг. Оценката на качеството на повъ</w:t>
      </w:r>
      <w:r w:rsidR="00482C52" w:rsidRPr="00B728ED">
        <w:rPr>
          <w:sz w:val="23"/>
          <w:szCs w:val="23"/>
          <w:lang w:val="bg-BG"/>
        </w:rPr>
        <w:t>рхностните води бе извършена чрез идентифициране на тяхното средно качество и идентифи</w:t>
      </w:r>
      <w:r w:rsidR="0081360D" w:rsidRPr="00B728ED">
        <w:rPr>
          <w:sz w:val="23"/>
          <w:szCs w:val="23"/>
          <w:lang w:val="bg-BG"/>
        </w:rPr>
        <w:t xml:space="preserve">цирани дългосрочни тенденции, преди всичко съгласно параметри, които показват замърсяването на повърхностните води причинено от разнообразни групи </w:t>
      </w:r>
      <w:r w:rsidR="002B37E2" w:rsidRPr="00B728ED">
        <w:rPr>
          <w:sz w:val="23"/>
          <w:szCs w:val="23"/>
          <w:lang w:val="bg-BG"/>
        </w:rPr>
        <w:t xml:space="preserve">замърсители. Въз основа на наличните данни бе извършена класификация за 103 водоема, които са покрити от мрежата станции за следене качеството на повърхностни води. </w:t>
      </w:r>
    </w:p>
    <w:p w:rsidR="00037741" w:rsidRPr="00B728ED" w:rsidRDefault="00037741" w:rsidP="0005619F">
      <w:pPr>
        <w:jc w:val="both"/>
        <w:rPr>
          <w:b/>
          <w:sz w:val="23"/>
          <w:szCs w:val="23"/>
          <w:lang w:val="bg-BG"/>
        </w:rPr>
      </w:pPr>
    </w:p>
    <w:p w:rsidR="00037741" w:rsidRPr="00B728ED" w:rsidRDefault="00037741" w:rsidP="0005619F">
      <w:pPr>
        <w:jc w:val="both"/>
        <w:rPr>
          <w:sz w:val="23"/>
          <w:szCs w:val="23"/>
          <w:lang w:val="bg-BG"/>
        </w:rPr>
      </w:pPr>
      <w:r w:rsidRPr="00B728ED">
        <w:rPr>
          <w:b/>
          <w:sz w:val="23"/>
          <w:szCs w:val="23"/>
          <w:lang w:val="bg-BG"/>
        </w:rPr>
        <w:t xml:space="preserve">Фиг. 2.3. </w:t>
      </w:r>
      <w:r w:rsidR="00211151" w:rsidRPr="00B728ED">
        <w:rPr>
          <w:sz w:val="23"/>
          <w:szCs w:val="23"/>
          <w:lang w:val="bg-BG"/>
        </w:rPr>
        <w:t xml:space="preserve">Водоеми съгласно Регламента за </w:t>
      </w:r>
      <w:r w:rsidR="00EE57E0" w:rsidRPr="00B728ED">
        <w:rPr>
          <w:sz w:val="23"/>
          <w:szCs w:val="23"/>
          <w:lang w:val="bg-BG"/>
        </w:rPr>
        <w:t xml:space="preserve">гранични стойности на </w:t>
      </w:r>
      <w:r w:rsidR="00211151" w:rsidRPr="00B728ED">
        <w:rPr>
          <w:sz w:val="23"/>
          <w:szCs w:val="23"/>
          <w:lang w:val="bg-BG"/>
        </w:rPr>
        <w:t>замърсители</w:t>
      </w:r>
    </w:p>
    <w:p w:rsidR="00EE57E0" w:rsidRPr="00B728ED" w:rsidRDefault="007E562F" w:rsidP="0005619F">
      <w:pPr>
        <w:jc w:val="both"/>
        <w:rPr>
          <w:lang w:val="bg-BG"/>
        </w:rPr>
      </w:pPr>
      <w:r w:rsidRPr="00B728ED">
        <w:rPr>
          <w:b/>
          <w:noProof/>
          <w:lang w:eastAsia="zh-CN"/>
        </w:rPr>
        <w:drawing>
          <wp:anchor distT="0" distB="0" distL="114300" distR="114300" simplePos="0" relativeHeight="251665408" behindDoc="0" locked="0" layoutInCell="1" allowOverlap="1">
            <wp:simplePos x="0" y="0"/>
            <wp:positionH relativeFrom="column">
              <wp:posOffset>0</wp:posOffset>
            </wp:positionH>
            <wp:positionV relativeFrom="paragraph">
              <wp:posOffset>-4445</wp:posOffset>
            </wp:positionV>
            <wp:extent cx="5943600" cy="2981325"/>
            <wp:effectExtent l="0" t="0" r="0" b="9525"/>
            <wp:wrapThrough wrapText="bothSides">
              <wp:wrapPolygon edited="0">
                <wp:start x="0" y="0"/>
                <wp:lineTo x="0" y="21531"/>
                <wp:lineTo x="21531" y="21531"/>
                <wp:lineTo x="2153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981325"/>
                    </a:xfrm>
                    <a:prstGeom prst="rect">
                      <a:avLst/>
                    </a:prstGeom>
                    <a:noFill/>
                    <a:ln>
                      <a:noFill/>
                    </a:ln>
                  </pic:spPr>
                </pic:pic>
              </a:graphicData>
            </a:graphic>
          </wp:anchor>
        </w:drawing>
      </w:r>
      <w:r w:rsidR="00E931F1" w:rsidRPr="00B728ED">
        <w:rPr>
          <w:lang w:val="bg-BG"/>
        </w:rPr>
        <w:t>По-голямата част от водоемите спадат към Категория за качество</w:t>
      </w:r>
      <w:r w:rsidR="00E931F1" w:rsidRPr="00B728ED">
        <w:t>II</w:t>
      </w:r>
      <w:r w:rsidR="00E931F1" w:rsidRPr="00B728ED">
        <w:rPr>
          <w:lang w:val="bg-BG"/>
        </w:rPr>
        <w:t xml:space="preserve"> и </w:t>
      </w:r>
      <w:r w:rsidR="00E931F1" w:rsidRPr="00B728ED">
        <w:t>III</w:t>
      </w:r>
      <w:r w:rsidR="00E931F1" w:rsidRPr="00B728ED">
        <w:rPr>
          <w:lang w:val="bg-BG"/>
        </w:rPr>
        <w:t xml:space="preserve"> (над 80% от наблюдаваните водоеми), </w:t>
      </w:r>
      <w:r w:rsidR="00C54C2D" w:rsidRPr="00B728ED">
        <w:rPr>
          <w:lang w:val="bg-BG"/>
        </w:rPr>
        <w:t xml:space="preserve">докато </w:t>
      </w:r>
      <w:r w:rsidR="00E861B5" w:rsidRPr="00B728ED">
        <w:rPr>
          <w:lang w:val="bg-BG"/>
        </w:rPr>
        <w:t xml:space="preserve">по-малко от 20% от водоемите принадлежат към Категории за качество </w:t>
      </w:r>
      <w:r w:rsidR="00E861B5" w:rsidRPr="00B728ED">
        <w:t>IV</w:t>
      </w:r>
      <w:r w:rsidR="00E861B5" w:rsidRPr="00B728ED">
        <w:rPr>
          <w:lang w:val="bg-BG"/>
        </w:rPr>
        <w:t xml:space="preserve"> и </w:t>
      </w:r>
      <w:r w:rsidR="00E861B5" w:rsidRPr="00B728ED">
        <w:t>V</w:t>
      </w:r>
      <w:r w:rsidR="00E861B5" w:rsidRPr="00B728ED">
        <w:rPr>
          <w:lang w:val="bg-BG"/>
        </w:rPr>
        <w:t xml:space="preserve">. </w:t>
      </w:r>
      <w:r w:rsidR="00CC69E6" w:rsidRPr="00B728ED">
        <w:rPr>
          <w:lang w:val="bg-BG"/>
        </w:rPr>
        <w:lastRenderedPageBreak/>
        <w:t xml:space="preserve">Трябва да бъде подчертано, че водоемите в големи водни течения, основно реките Дунав, Тиса, Сава и Дрина по правило отговарят на критериите на Категория за качество II, </w:t>
      </w:r>
      <w:r w:rsidR="00735785" w:rsidRPr="00B728ED">
        <w:rPr>
          <w:lang w:val="bg-BG"/>
        </w:rPr>
        <w:t xml:space="preserve"> с изключение на ортофосфатното съдържание в изходната част на река Дунав, която принадлежи към </w:t>
      </w:r>
      <w:r w:rsidR="004F6975" w:rsidRPr="00B728ED">
        <w:rPr>
          <w:lang w:val="bg-BG"/>
        </w:rPr>
        <w:t xml:space="preserve">Категория за качество </w:t>
      </w:r>
      <w:r w:rsidR="004F6975" w:rsidRPr="00B728ED">
        <w:t>III</w:t>
      </w:r>
      <w:r w:rsidR="004F6975" w:rsidRPr="00B728ED">
        <w:rPr>
          <w:lang w:val="bg-BG"/>
        </w:rPr>
        <w:t xml:space="preserve">. </w:t>
      </w:r>
      <w:r w:rsidR="00037FE7" w:rsidRPr="00B728ED">
        <w:rPr>
          <w:lang w:val="bg-BG"/>
        </w:rPr>
        <w:t>По-високо ортофосфатно съдържание в тази част на река Дунав вероятно произлиза от използваната методология за взимане на проби</w:t>
      </w:r>
      <w:r w:rsidR="007577C6" w:rsidRPr="00B728ED">
        <w:rPr>
          <w:rStyle w:val="FootnoteReference"/>
          <w:lang w:val="bg-BG"/>
        </w:rPr>
        <w:footnoteReference w:id="16"/>
      </w:r>
      <w:r w:rsidR="00225A1E" w:rsidRPr="00B728ED">
        <w:rPr>
          <w:lang w:val="bg-BG"/>
        </w:rPr>
        <w:t xml:space="preserve">. Влошаването на качеството в някои водоеми бе регистрирано най-вече в по-малки водни течения и канали на Войводина, както и близо до по-големи </w:t>
      </w:r>
      <w:r w:rsidR="00EB4DF1" w:rsidRPr="00B728ED">
        <w:rPr>
          <w:lang w:val="bg-BG"/>
        </w:rPr>
        <w:t>селища. В общи линии</w:t>
      </w:r>
      <w:r w:rsidR="00225A1E" w:rsidRPr="00B728ED">
        <w:rPr>
          <w:lang w:val="bg-BG"/>
        </w:rPr>
        <w:t xml:space="preserve"> заключението е, че качеството на повърхностната вода е относително добро, като се има предвид факта, че по-малко от 10% от отпадъчните води преминават през адекватно пречистване. </w:t>
      </w:r>
      <w:r w:rsidR="00EB4DF1" w:rsidRPr="00B728ED">
        <w:rPr>
          <w:lang w:val="bg-BG"/>
        </w:rPr>
        <w:t xml:space="preserve">Особено важно е да се отбележи, че качеството на водата в река Дунав при нейния изход от Сърбия е </w:t>
      </w:r>
      <w:r w:rsidR="00151638" w:rsidRPr="00B728ED">
        <w:rPr>
          <w:lang w:val="bg-BG"/>
        </w:rPr>
        <w:t xml:space="preserve">значително по-добро от качеството при нейния вход, което показва подобрение на водата из цялата страна. </w:t>
      </w:r>
      <w:r w:rsidR="00095EA7" w:rsidRPr="00B728ED">
        <w:rPr>
          <w:lang w:val="bg-BG"/>
        </w:rPr>
        <w:t>Този точен и лесно доказуем факт не се използва достатъчно при представянията на Сърбия пред международни институции, въпр</w:t>
      </w:r>
      <w:r w:rsidR="00C5034A" w:rsidRPr="00B728ED">
        <w:rPr>
          <w:lang w:val="bg-BG"/>
        </w:rPr>
        <w:t>е</w:t>
      </w:r>
      <w:r w:rsidR="00095EA7" w:rsidRPr="00B728ED">
        <w:rPr>
          <w:lang w:val="bg-BG"/>
        </w:rPr>
        <w:t xml:space="preserve">ки че може да бъде използван, за да се покаже </w:t>
      </w:r>
      <w:r w:rsidR="00DB0F4C" w:rsidRPr="00B728ED">
        <w:rPr>
          <w:lang w:val="bg-BG"/>
        </w:rPr>
        <w:t xml:space="preserve">важната роля, която Сърбия изпълнява при опазването на Черно море, което е важна цел за всички мерки за опазването на река Дунав. </w:t>
      </w:r>
    </w:p>
    <w:p w:rsidR="00011573" w:rsidRPr="00B728ED" w:rsidRDefault="00011573" w:rsidP="0005619F">
      <w:pPr>
        <w:jc w:val="both"/>
        <w:rPr>
          <w:b/>
          <w:lang w:val="bg-BG"/>
        </w:rPr>
      </w:pPr>
    </w:p>
    <w:p w:rsidR="00011573" w:rsidRPr="00B728ED" w:rsidRDefault="00011573">
      <w:pPr>
        <w:rPr>
          <w:b/>
          <w:lang w:val="bg-BG"/>
        </w:rPr>
      </w:pPr>
      <w:r w:rsidRPr="00B728ED">
        <w:rPr>
          <w:b/>
          <w:lang w:val="bg-BG"/>
        </w:rPr>
        <w:br w:type="page"/>
      </w:r>
    </w:p>
    <w:p w:rsidR="00DB0F4C" w:rsidRPr="00B728ED" w:rsidRDefault="00011573" w:rsidP="00011573">
      <w:pPr>
        <w:jc w:val="center"/>
        <w:rPr>
          <w:lang w:val="bg-BG"/>
        </w:rPr>
      </w:pPr>
      <w:r w:rsidRPr="00B728ED">
        <w:rPr>
          <w:noProof/>
          <w:lang w:eastAsia="zh-CN"/>
        </w:rPr>
        <w:lastRenderedPageBreak/>
        <w:drawing>
          <wp:anchor distT="0" distB="0" distL="114300" distR="114300" simplePos="0" relativeHeight="251666432" behindDoc="0" locked="0" layoutInCell="1" allowOverlap="1">
            <wp:simplePos x="0" y="0"/>
            <wp:positionH relativeFrom="column">
              <wp:posOffset>28575</wp:posOffset>
            </wp:positionH>
            <wp:positionV relativeFrom="paragraph">
              <wp:posOffset>341630</wp:posOffset>
            </wp:positionV>
            <wp:extent cx="5934075" cy="8067675"/>
            <wp:effectExtent l="0" t="0" r="9525" b="9525"/>
            <wp:wrapThrough wrapText="bothSides">
              <wp:wrapPolygon edited="0">
                <wp:start x="0" y="0"/>
                <wp:lineTo x="0" y="21574"/>
                <wp:lineTo x="21565" y="21574"/>
                <wp:lineTo x="21565"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8067675"/>
                    </a:xfrm>
                    <a:prstGeom prst="rect">
                      <a:avLst/>
                    </a:prstGeom>
                    <a:noFill/>
                    <a:ln>
                      <a:noFill/>
                    </a:ln>
                  </pic:spPr>
                </pic:pic>
              </a:graphicData>
            </a:graphic>
          </wp:anchor>
        </w:drawing>
      </w:r>
      <w:r w:rsidR="00FE7AF4" w:rsidRPr="00B728ED">
        <w:rPr>
          <w:b/>
          <w:lang w:val="bg-BG"/>
        </w:rPr>
        <w:t>Фиг. 2.4.</w:t>
      </w:r>
      <w:r w:rsidR="00FE7AF4" w:rsidRPr="00B728ED">
        <w:rPr>
          <w:lang w:val="bg-BG"/>
        </w:rPr>
        <w:t xml:space="preserve"> Оценка качеството на повърхностни води в Република Сърбия</w:t>
      </w:r>
    </w:p>
    <w:p w:rsidR="00B75135" w:rsidRPr="00B728ED" w:rsidRDefault="00B75135" w:rsidP="0005619F">
      <w:pPr>
        <w:jc w:val="both"/>
        <w:rPr>
          <w:lang w:val="bg-BG"/>
        </w:rPr>
      </w:pPr>
      <w:r w:rsidRPr="00B728ED">
        <w:rPr>
          <w:lang w:val="bg-BG"/>
        </w:rPr>
        <w:lastRenderedPageBreak/>
        <w:t>В съответствие с новият подход, оценката на качеството се извършва за водоеми, като специални и значими елементи на повърхностните води. Оценката се извършва съгласно най-лошия екологичен и химичен статус, за реки и езера, и съгласно екологичният потенциал и химичен статус за изкуствено съградени и значително изменени водоеми.</w:t>
      </w:r>
    </w:p>
    <w:p w:rsidR="00B75135" w:rsidRPr="00B728ED" w:rsidRDefault="0056374F" w:rsidP="0005619F">
      <w:pPr>
        <w:jc w:val="both"/>
        <w:rPr>
          <w:lang w:val="bg-BG"/>
        </w:rPr>
      </w:pPr>
      <w:r w:rsidRPr="00B728ED">
        <w:rPr>
          <w:lang w:val="bg-BG"/>
        </w:rPr>
        <w:t xml:space="preserve">Екологичните стандарти определят стойностите на биологични (водни гръбначни, </w:t>
      </w:r>
      <w:r w:rsidR="005B6A4E" w:rsidRPr="00B728ED">
        <w:rPr>
          <w:lang w:val="bg-BG"/>
        </w:rPr>
        <w:t>водорасли, макрофити, микроорганизми) и избраните физични и химични качествени параметри (кислородни параметри, киселинност, хранителни вещества), в сравнение с недокоснато, естествено състояние (</w:t>
      </w:r>
      <w:r w:rsidR="003316E5" w:rsidRPr="00B728ED">
        <w:rPr>
          <w:lang w:val="bg-BG"/>
        </w:rPr>
        <w:t>сравнително състояние) за всеки тип водна екосистема, докато статуса за качество</w:t>
      </w:r>
      <w:r w:rsidR="00A777A3" w:rsidRPr="00B728ED">
        <w:rPr>
          <w:rStyle w:val="FootnoteReference"/>
          <w:lang w:val="bg-BG"/>
        </w:rPr>
        <w:footnoteReference w:id="17"/>
      </w:r>
      <w:r w:rsidR="003316E5" w:rsidRPr="00B728ED">
        <w:rPr>
          <w:lang w:val="bg-BG"/>
        </w:rPr>
        <w:t xml:space="preserve"> бе определен от стандарти за екологично качество по отношение на приоритет</w:t>
      </w:r>
      <w:r w:rsidR="003048E4" w:rsidRPr="00B728ED">
        <w:rPr>
          <w:lang w:val="bg-BG"/>
        </w:rPr>
        <w:t>ни</w:t>
      </w:r>
      <w:r w:rsidR="003316E5" w:rsidRPr="00B728ED">
        <w:rPr>
          <w:lang w:val="bg-BG"/>
        </w:rPr>
        <w:t xml:space="preserve">, приоритетно опасни и други специфични вещества. </w:t>
      </w:r>
    </w:p>
    <w:p w:rsidR="00C02415" w:rsidRPr="00B728ED" w:rsidRDefault="00333B1E">
      <w:pPr>
        <w:rPr>
          <w:lang w:val="bg-BG"/>
        </w:rPr>
      </w:pPr>
      <w:r w:rsidRPr="00B728ED">
        <w:rPr>
          <w:lang w:val="bg-BG"/>
        </w:rPr>
        <w:t xml:space="preserve">Въз основа на параметрите </w:t>
      </w:r>
      <w:r w:rsidR="007E50AF" w:rsidRPr="00B728ED">
        <w:rPr>
          <w:lang w:val="bg-BG"/>
        </w:rPr>
        <w:t>от екологичен и химичен статус</w:t>
      </w:r>
      <w:r w:rsidR="00C040A2" w:rsidRPr="00B728ED">
        <w:rPr>
          <w:rStyle w:val="FootnoteReference"/>
          <w:lang w:val="bg-BG"/>
        </w:rPr>
        <w:footnoteReference w:id="18"/>
      </w:r>
      <w:r w:rsidR="007E50AF" w:rsidRPr="00B728ED">
        <w:rPr>
          <w:lang w:val="bg-BG"/>
        </w:rPr>
        <w:t>, повърхностните води на територията на Сърбия, с изключение на Косово и Метохия, са класифицирани според техният тип:</w:t>
      </w:r>
    </w:p>
    <w:p w:rsidR="007E50AF" w:rsidRPr="00B728ED" w:rsidRDefault="00E76B08" w:rsidP="00D351BE">
      <w:pPr>
        <w:pStyle w:val="ListParagraph"/>
        <w:numPr>
          <w:ilvl w:val="0"/>
          <w:numId w:val="21"/>
        </w:numPr>
        <w:rPr>
          <w:lang w:val="bg-BG"/>
        </w:rPr>
      </w:pPr>
      <w:r w:rsidRPr="00B728ED">
        <w:rPr>
          <w:lang w:val="bg-BG"/>
        </w:rPr>
        <w:t xml:space="preserve">Големи </w:t>
      </w:r>
      <w:r w:rsidR="00211B6F" w:rsidRPr="00B728ED">
        <w:rPr>
          <w:lang w:val="bg-BG"/>
        </w:rPr>
        <w:t xml:space="preserve">низинни реки, </w:t>
      </w:r>
      <w:r w:rsidR="007F048A" w:rsidRPr="00B728ED">
        <w:rPr>
          <w:lang w:val="bg-BG"/>
        </w:rPr>
        <w:t xml:space="preserve">в </w:t>
      </w:r>
      <w:r w:rsidR="00211B6F" w:rsidRPr="00B728ED">
        <w:rPr>
          <w:lang w:val="bg-BG"/>
        </w:rPr>
        <w:t xml:space="preserve">които доминират </w:t>
      </w:r>
      <w:r w:rsidR="007F048A" w:rsidRPr="00B728ED">
        <w:rPr>
          <w:lang w:val="bg-BG"/>
        </w:rPr>
        <w:t>седименти (реките Дунав, Сава, Велика Морава, Тиса Тамиш, Бегеж и Стари Бегеж) – тип 1;</w:t>
      </w:r>
    </w:p>
    <w:p w:rsidR="007F048A" w:rsidRPr="00B728ED" w:rsidRDefault="00744FFD" w:rsidP="00D351BE">
      <w:pPr>
        <w:pStyle w:val="ListParagraph"/>
        <w:numPr>
          <w:ilvl w:val="0"/>
          <w:numId w:val="21"/>
        </w:numPr>
        <w:jc w:val="both"/>
        <w:rPr>
          <w:lang w:val="bg-BG"/>
        </w:rPr>
      </w:pPr>
      <w:r w:rsidRPr="00B728ED">
        <w:rPr>
          <w:lang w:val="bg-BG"/>
        </w:rPr>
        <w:t>Големи реки, в които доминират средни седименти</w:t>
      </w:r>
      <w:r w:rsidR="002B42E3" w:rsidRPr="00B728ED">
        <w:rPr>
          <w:lang w:val="bg-BG"/>
        </w:rPr>
        <w:t xml:space="preserve">, с изключение на реки в </w:t>
      </w:r>
      <w:r w:rsidR="001F025B" w:rsidRPr="00B728ED">
        <w:rPr>
          <w:lang w:val="bg-BG"/>
        </w:rPr>
        <w:t>Панонската равнина – тип 2;</w:t>
      </w:r>
    </w:p>
    <w:p w:rsidR="001F025B" w:rsidRPr="00B728ED" w:rsidRDefault="001F025B" w:rsidP="00D351BE">
      <w:pPr>
        <w:pStyle w:val="ListParagraph"/>
        <w:numPr>
          <w:ilvl w:val="0"/>
          <w:numId w:val="21"/>
        </w:numPr>
        <w:jc w:val="both"/>
        <w:rPr>
          <w:lang w:val="bg-BG"/>
        </w:rPr>
      </w:pPr>
      <w:r w:rsidRPr="00B728ED">
        <w:rPr>
          <w:lang w:val="bg-BG"/>
        </w:rPr>
        <w:t>Малки и средни водни течения до 500</w:t>
      </w:r>
      <w:r w:rsidR="00494DA9" w:rsidRPr="00B728ED">
        <w:rPr>
          <w:lang w:val="bg-BG"/>
        </w:rPr>
        <w:t xml:space="preserve"> метра надморско равнище (мнмр)</w:t>
      </w:r>
      <w:r w:rsidR="00C9371B" w:rsidRPr="00B728ED">
        <w:rPr>
          <w:lang w:val="bg-BG"/>
        </w:rPr>
        <w:t xml:space="preserve">, в които доминират </w:t>
      </w:r>
      <w:r w:rsidR="00A764DD" w:rsidRPr="00B728ED">
        <w:rPr>
          <w:lang w:val="bg-BG"/>
        </w:rPr>
        <w:t>груби седименти – тип 3;</w:t>
      </w:r>
    </w:p>
    <w:p w:rsidR="00A764DD" w:rsidRPr="00B728ED" w:rsidRDefault="007E3BB2" w:rsidP="00D351BE">
      <w:pPr>
        <w:pStyle w:val="ListParagraph"/>
        <w:numPr>
          <w:ilvl w:val="0"/>
          <w:numId w:val="21"/>
        </w:numPr>
        <w:jc w:val="both"/>
        <w:rPr>
          <w:lang w:val="bg-BG"/>
        </w:rPr>
      </w:pPr>
      <w:r w:rsidRPr="00B728ED">
        <w:rPr>
          <w:lang w:val="bg-BG"/>
        </w:rPr>
        <w:t>Малки и средни водни течения над 500 метра надморско равнище (мнмр), в които доминират груби седименти – тип 4;</w:t>
      </w:r>
    </w:p>
    <w:p w:rsidR="007E3BB2" w:rsidRPr="00B728ED" w:rsidRDefault="004F2D3A" w:rsidP="00D351BE">
      <w:pPr>
        <w:pStyle w:val="ListParagraph"/>
        <w:numPr>
          <w:ilvl w:val="0"/>
          <w:numId w:val="21"/>
        </w:numPr>
        <w:jc w:val="both"/>
        <w:rPr>
          <w:lang w:val="bg-BG"/>
        </w:rPr>
      </w:pPr>
      <w:r w:rsidRPr="00B728ED">
        <w:rPr>
          <w:lang w:val="bg-BG"/>
        </w:rPr>
        <w:t>Водни течения в Панонската равнина (с изключение на водни течения тип 1) – тип 5;</w:t>
      </w:r>
    </w:p>
    <w:p w:rsidR="004F2D3A" w:rsidRPr="00B728ED" w:rsidRDefault="00F903D4" w:rsidP="00D351BE">
      <w:pPr>
        <w:pStyle w:val="ListParagraph"/>
        <w:numPr>
          <w:ilvl w:val="0"/>
          <w:numId w:val="21"/>
        </w:numPr>
        <w:jc w:val="both"/>
        <w:rPr>
          <w:lang w:val="bg-BG"/>
        </w:rPr>
      </w:pPr>
      <w:r w:rsidRPr="00B728ED">
        <w:rPr>
          <w:lang w:val="bg-BG"/>
        </w:rPr>
        <w:t>Малки водни течения извън</w:t>
      </w:r>
      <w:r w:rsidR="004B7734" w:rsidRPr="00B728ED">
        <w:rPr>
          <w:lang w:val="bg-BG"/>
        </w:rPr>
        <w:t xml:space="preserve"> Панонската равнина, невключени в други типове и водни течения невключени в правилника, който регулира тази област – тип 6.</w:t>
      </w:r>
    </w:p>
    <w:p w:rsidR="004B7734" w:rsidRPr="00B728ED" w:rsidRDefault="00371B68" w:rsidP="00957E7F">
      <w:pPr>
        <w:jc w:val="both"/>
        <w:rPr>
          <w:lang w:val="bg-BG"/>
        </w:rPr>
      </w:pPr>
      <w:r w:rsidRPr="00B728ED">
        <w:rPr>
          <w:lang w:val="bg-BG"/>
        </w:rPr>
        <w:t xml:space="preserve">Съгласно типа на водоема, големите реки и изкуствено </w:t>
      </w:r>
      <w:r w:rsidR="00664DC2" w:rsidRPr="00B728ED">
        <w:rPr>
          <w:lang w:val="bg-BG"/>
        </w:rPr>
        <w:t>изградените водоеми бяха предмет</w:t>
      </w:r>
      <w:r w:rsidRPr="00B728ED">
        <w:rPr>
          <w:lang w:val="bg-BG"/>
        </w:rPr>
        <w:t xml:space="preserve"> на най-подробен и пълен мониторинг, </w:t>
      </w:r>
      <w:r w:rsidR="00957E7F" w:rsidRPr="00B728ED">
        <w:rPr>
          <w:lang w:val="bg-BG"/>
        </w:rPr>
        <w:t xml:space="preserve">докато данните са най-бедни за малки и средни </w:t>
      </w:r>
      <w:r w:rsidR="00D20C11" w:rsidRPr="00B728ED">
        <w:rPr>
          <w:lang w:val="bg-BG"/>
        </w:rPr>
        <w:t xml:space="preserve">водни течения (до и над 500 метра надморско равнище (мнмр) и малки водни течения извън Панонската равнина, чието състояие не можеше да бъде оценено поради недостатъчно релевантни данни. </w:t>
      </w:r>
    </w:p>
    <w:p w:rsidR="00033BE8" w:rsidRPr="00B728ED" w:rsidRDefault="00033BE8" w:rsidP="00957E7F">
      <w:pPr>
        <w:jc w:val="both"/>
        <w:rPr>
          <w:lang w:val="bg-BG"/>
        </w:rPr>
      </w:pPr>
      <w:r w:rsidRPr="00B728ED">
        <w:rPr>
          <w:lang w:val="bg-BG"/>
        </w:rPr>
        <w:t xml:space="preserve">Качеството на </w:t>
      </w:r>
      <w:r w:rsidR="00816934" w:rsidRPr="00B728ED">
        <w:rPr>
          <w:lang w:val="bg-BG"/>
        </w:rPr>
        <w:t xml:space="preserve">водните течения по отношение на биологичните параметри е било ниско в около 25% от водоемите, което включва части от реките Южна Морава, Расина, Кубрсъница, Нишава, Бегеж, Златица, Турия, </w:t>
      </w:r>
      <w:r w:rsidR="008A6322" w:rsidRPr="00B728ED">
        <w:rPr>
          <w:lang w:val="bg-BG"/>
        </w:rPr>
        <w:t xml:space="preserve">Лжиг, водохранилищата Потпец, Сеница, Бован, Гружа и т.н. </w:t>
      </w:r>
    </w:p>
    <w:p w:rsidR="00C7148C" w:rsidRPr="00B728ED" w:rsidRDefault="00C7148C" w:rsidP="00957E7F">
      <w:pPr>
        <w:jc w:val="both"/>
        <w:rPr>
          <w:lang w:val="bg-BG"/>
        </w:rPr>
      </w:pPr>
      <w:r w:rsidRPr="00B728ED">
        <w:rPr>
          <w:lang w:val="bg-BG"/>
        </w:rPr>
        <w:t xml:space="preserve">Най-заплашените водоеми, с ниско качество по отношение на екологичните и химични параметри включват следното: канал Върбас – Бездан в хидросистемата Дунав-Тиса-Дунав </w:t>
      </w:r>
      <w:r w:rsidR="009B26AE" w:rsidRPr="00B728ED">
        <w:rPr>
          <w:lang w:val="bg-BG"/>
        </w:rPr>
        <w:t xml:space="preserve">(ДТД) </w:t>
      </w:r>
      <w:r w:rsidRPr="00B728ED">
        <w:rPr>
          <w:lang w:val="bg-BG"/>
        </w:rPr>
        <w:t xml:space="preserve">и реките </w:t>
      </w:r>
      <w:r w:rsidR="004737B5" w:rsidRPr="00B728ED">
        <w:rPr>
          <w:lang w:val="bg-BG"/>
        </w:rPr>
        <w:t>Криважя (от сливането</w:t>
      </w:r>
      <w:r w:rsidR="009B26AE" w:rsidRPr="00B728ED">
        <w:rPr>
          <w:lang w:val="bg-BG"/>
        </w:rPr>
        <w:t xml:space="preserve"> с канала ДТД към канала на язовир Зобнатица) и Пек (</w:t>
      </w:r>
      <w:r w:rsidR="00282675" w:rsidRPr="00B728ED">
        <w:rPr>
          <w:lang w:val="bg-BG"/>
        </w:rPr>
        <w:t>Горг Каона</w:t>
      </w:r>
      <w:r w:rsidR="004737B5" w:rsidRPr="00B728ED">
        <w:rPr>
          <w:lang w:val="bg-BG"/>
        </w:rPr>
        <w:t>, от с</w:t>
      </w:r>
      <w:r w:rsidR="00282675" w:rsidRPr="00B728ED">
        <w:rPr>
          <w:lang w:val="bg-BG"/>
        </w:rPr>
        <w:t xml:space="preserve">ливането на Лесница </w:t>
      </w:r>
      <w:r w:rsidR="004737B5" w:rsidRPr="00B728ED">
        <w:rPr>
          <w:lang w:val="bg-BG"/>
        </w:rPr>
        <w:t>към с</w:t>
      </w:r>
      <w:r w:rsidR="00282675" w:rsidRPr="00B728ED">
        <w:rPr>
          <w:lang w:val="bg-BG"/>
        </w:rPr>
        <w:t xml:space="preserve">ливането на река Кучайска. </w:t>
      </w:r>
    </w:p>
    <w:p w:rsidR="006B04F6" w:rsidRPr="00B728ED" w:rsidRDefault="006B04F6" w:rsidP="00B51732">
      <w:pPr>
        <w:jc w:val="both"/>
        <w:rPr>
          <w:lang w:val="bg-BG"/>
        </w:rPr>
      </w:pPr>
      <w:r w:rsidRPr="00B728ED">
        <w:rPr>
          <w:lang w:val="bg-BG"/>
        </w:rPr>
        <w:t xml:space="preserve">Трябва да бъде подчертано, че различният подход към оценката на водното качество </w:t>
      </w:r>
      <w:r w:rsidRPr="00B728ED">
        <w:rPr>
          <w:lang w:val="bg-BG"/>
        </w:rPr>
        <w:br/>
        <w:t xml:space="preserve">(в рамките на водна област, спрямо екологичния и качествен статус на водоемите) изисква </w:t>
      </w:r>
      <w:r w:rsidR="00CE7069" w:rsidRPr="00B728ED">
        <w:rPr>
          <w:lang w:val="bg-BG"/>
        </w:rPr>
        <w:t xml:space="preserve">приспособяване на системата за мониторинг към новите изисквания в идващия период, включително приспособяване към съответните разпоредби и адекватен подбор на станции за мониторинг.  </w:t>
      </w:r>
    </w:p>
    <w:p w:rsidR="00C02415" w:rsidRPr="00B728ED" w:rsidRDefault="00B51732" w:rsidP="00B51732">
      <w:pPr>
        <w:jc w:val="both"/>
        <w:rPr>
          <w:lang w:val="bg-BG"/>
        </w:rPr>
      </w:pPr>
      <w:r w:rsidRPr="00B728ED">
        <w:rPr>
          <w:lang w:val="bg-BG"/>
        </w:rPr>
        <w:lastRenderedPageBreak/>
        <w:t>Текущата система за мониторинг не покрива по-голямата част от вод</w:t>
      </w:r>
      <w:r w:rsidR="00650FC2" w:rsidRPr="00B728ED">
        <w:rPr>
          <w:lang w:val="bg-BG"/>
        </w:rPr>
        <w:t>оемите определени с разпоредби, докато многобройните параметри за качество (индикатори) за оценка на екологичния статус съгласно биологичните пара</w:t>
      </w:r>
      <w:r w:rsidR="00AA1645" w:rsidRPr="00B728ED">
        <w:rPr>
          <w:lang w:val="bg-BG"/>
        </w:rPr>
        <w:t>метри никога не са били систематичноследени</w:t>
      </w:r>
      <w:r w:rsidR="00650FC2" w:rsidRPr="00B728ED">
        <w:rPr>
          <w:lang w:val="bg-BG"/>
        </w:rPr>
        <w:t xml:space="preserve">.  </w:t>
      </w:r>
      <w:r w:rsidR="00AA1645" w:rsidRPr="00B728ED">
        <w:rPr>
          <w:lang w:val="bg-BG"/>
        </w:rPr>
        <w:t xml:space="preserve">Поради тази причина, екологичният статус бе оценен въз основа на частични данни и анализ на натиска, както и </w:t>
      </w:r>
      <w:r w:rsidR="0049502C" w:rsidRPr="00B728ED">
        <w:rPr>
          <w:lang w:val="bg-BG"/>
        </w:rPr>
        <w:t xml:space="preserve">въз основа на </w:t>
      </w:r>
      <w:r w:rsidR="00AA1645" w:rsidRPr="00B728ED">
        <w:rPr>
          <w:lang w:val="bg-BG"/>
        </w:rPr>
        <w:t xml:space="preserve">експертни оценки. </w:t>
      </w:r>
    </w:p>
    <w:p w:rsidR="00DE51A6" w:rsidRPr="00B728ED" w:rsidRDefault="00DE51A6" w:rsidP="00B51732">
      <w:pPr>
        <w:jc w:val="both"/>
        <w:rPr>
          <w:lang w:val="bg-BG"/>
        </w:rPr>
      </w:pPr>
      <w:r w:rsidRPr="00B728ED">
        <w:rPr>
          <w:i/>
          <w:u w:val="single"/>
          <w:lang w:val="bg-BG"/>
        </w:rPr>
        <w:t>Качество на подземните води</w:t>
      </w:r>
    </w:p>
    <w:p w:rsidR="00DE51A6" w:rsidRPr="00B728ED" w:rsidRDefault="00F23B7E" w:rsidP="00B51732">
      <w:pPr>
        <w:jc w:val="both"/>
        <w:rPr>
          <w:lang w:val="bg-BG"/>
        </w:rPr>
      </w:pPr>
      <w:r w:rsidRPr="00B728ED">
        <w:rPr>
          <w:lang w:val="bg-BG"/>
        </w:rPr>
        <w:t>Оценка на качеството на подземните водни ресурси</w:t>
      </w:r>
      <w:r w:rsidR="00E446CA" w:rsidRPr="00B728ED">
        <w:rPr>
          <w:lang w:val="bg-BG"/>
        </w:rPr>
        <w:t xml:space="preserve"> в Република Сърбия бе извършена</w:t>
      </w:r>
      <w:r w:rsidRPr="00B728ED">
        <w:rPr>
          <w:lang w:val="bg-BG"/>
        </w:rPr>
        <w:t xml:space="preserve"> въз основа на налични данни от компетентни министерства, резултати от мониторинг, технически документи и резултатите от отделни трудове и изследвания.</w:t>
      </w:r>
    </w:p>
    <w:p w:rsidR="003F68BB" w:rsidRPr="00B728ED" w:rsidRDefault="006536C1" w:rsidP="00B51732">
      <w:pPr>
        <w:jc w:val="both"/>
        <w:rPr>
          <w:lang w:val="bg-BG"/>
        </w:rPr>
      </w:pPr>
      <w:r w:rsidRPr="00B728ED">
        <w:rPr>
          <w:lang w:val="bg-BG"/>
        </w:rPr>
        <w:t>Адекватната оценка на водния статус, идентификация</w:t>
      </w:r>
      <w:r w:rsidR="001F3505" w:rsidRPr="00B728ED">
        <w:rPr>
          <w:lang w:val="bg-BG"/>
        </w:rPr>
        <w:t>та</w:t>
      </w:r>
      <w:r w:rsidRPr="00B728ED">
        <w:rPr>
          <w:lang w:val="bg-BG"/>
        </w:rPr>
        <w:t xml:space="preserve"> на променящи се тенденции и оценка</w:t>
      </w:r>
      <w:r w:rsidR="001F3505" w:rsidRPr="00B728ED">
        <w:rPr>
          <w:lang w:val="bg-BG"/>
        </w:rPr>
        <w:t>та</w:t>
      </w:r>
      <w:r w:rsidRPr="00B728ED">
        <w:rPr>
          <w:lang w:val="bg-BG"/>
        </w:rPr>
        <w:t xml:space="preserve"> на ефектите от предприети защитни мерки</w:t>
      </w:r>
      <w:r w:rsidR="001F3505" w:rsidRPr="00B728ED">
        <w:rPr>
          <w:lang w:val="bg-BG"/>
        </w:rPr>
        <w:t xml:space="preserve"> – разчитат на системен мониторинг и актуализиране на данни относно качеството на </w:t>
      </w:r>
      <w:r w:rsidR="003978E3" w:rsidRPr="00B728ED">
        <w:rPr>
          <w:lang w:val="bg-BG"/>
        </w:rPr>
        <w:t>подземните води</w:t>
      </w:r>
      <w:r w:rsidR="001F3505" w:rsidRPr="00B728ED">
        <w:rPr>
          <w:lang w:val="bg-BG"/>
        </w:rPr>
        <w:t>.</w:t>
      </w:r>
      <w:r w:rsidR="0048775E" w:rsidRPr="00B728ED">
        <w:rPr>
          <w:lang w:val="bg-BG"/>
        </w:rPr>
        <w:t xml:space="preserve"> Представителността</w:t>
      </w:r>
      <w:r w:rsidR="003978E3" w:rsidRPr="00B728ED">
        <w:rPr>
          <w:lang w:val="bg-BG"/>
        </w:rPr>
        <w:t xml:space="preserve"> по отношение на време и място, както и </w:t>
      </w:r>
      <w:r w:rsidR="00371552" w:rsidRPr="00B728ED">
        <w:rPr>
          <w:lang w:val="bg-BG"/>
        </w:rPr>
        <w:t>обхват</w:t>
      </w:r>
      <w:r w:rsidR="00673C56" w:rsidRPr="00B728ED">
        <w:rPr>
          <w:lang w:val="bg-BG"/>
        </w:rPr>
        <w:t>а</w:t>
      </w:r>
      <w:r w:rsidR="003F68BB" w:rsidRPr="00B728ED">
        <w:rPr>
          <w:lang w:val="bg-BG"/>
        </w:rPr>
        <w:t xml:space="preserve"> на изпитваните параметри директно засягат качеството на данните използвани за определяне качеството на водата. </w:t>
      </w:r>
    </w:p>
    <w:p w:rsidR="00A161D9" w:rsidRPr="00B728ED" w:rsidRDefault="003C09DE" w:rsidP="00B51732">
      <w:pPr>
        <w:jc w:val="both"/>
        <w:rPr>
          <w:lang w:val="bg-BG"/>
        </w:rPr>
      </w:pPr>
      <w:r w:rsidRPr="00B728ED">
        <w:rPr>
          <w:lang w:val="bg-BG"/>
        </w:rPr>
        <w:t xml:space="preserve">Естественото качество на подземните води в Сърбия е доста неравномерно, което се дължи на различния </w:t>
      </w:r>
      <w:r w:rsidR="00C94A2A" w:rsidRPr="00B728ED">
        <w:rPr>
          <w:lang w:val="bg-BG"/>
        </w:rPr>
        <w:t>минераложки</w:t>
      </w:r>
      <w:r w:rsidRPr="00B728ED">
        <w:rPr>
          <w:lang w:val="bg-BG"/>
        </w:rPr>
        <w:t xml:space="preserve"> и петрографски състав</w:t>
      </w:r>
      <w:r w:rsidR="00AE550B" w:rsidRPr="00B728ED">
        <w:rPr>
          <w:lang w:val="bg-BG"/>
        </w:rPr>
        <w:t xml:space="preserve"> от водоносещи области, генезис на подземни води и водоносни пластове, </w:t>
      </w:r>
      <w:r w:rsidR="00B62D45" w:rsidRPr="00B728ED">
        <w:rPr>
          <w:lang w:val="bg-BG"/>
        </w:rPr>
        <w:t xml:space="preserve">възраст на водата, различна скорост за обмяна на вода и т.н. </w:t>
      </w:r>
      <w:r w:rsidR="003E628F" w:rsidRPr="00B728ED">
        <w:rPr>
          <w:lang w:val="bg-BG"/>
        </w:rPr>
        <w:t xml:space="preserve">и варира от изключително количество (което не изисква пречистване) до вода, която изисква много сложна процедура по преработка преди употреба в общественото водоснабдяване. </w:t>
      </w:r>
    </w:p>
    <w:p w:rsidR="009F54F7" w:rsidRPr="00B728ED" w:rsidRDefault="009F54F7" w:rsidP="00B51732">
      <w:pPr>
        <w:jc w:val="both"/>
        <w:rPr>
          <w:lang w:val="bg-BG"/>
        </w:rPr>
      </w:pPr>
      <w:r w:rsidRPr="00B728ED">
        <w:rPr>
          <w:lang w:val="bg-BG"/>
        </w:rPr>
        <w:t xml:space="preserve">Химическият състав на подземните води на първа вода изпусната в областта на </w:t>
      </w:r>
      <w:r w:rsidRPr="00B728ED">
        <w:rPr>
          <w:i/>
          <w:lang w:val="bg-BG"/>
        </w:rPr>
        <w:t xml:space="preserve">западна и южна </w:t>
      </w:r>
      <w:r w:rsidR="00272804" w:rsidRPr="00B728ED">
        <w:rPr>
          <w:i/>
          <w:lang w:val="bg-BG"/>
        </w:rPr>
        <w:t>Бач</w:t>
      </w:r>
      <w:r w:rsidRPr="00B728ED">
        <w:rPr>
          <w:i/>
          <w:lang w:val="bg-BG"/>
        </w:rPr>
        <w:t>ка</w:t>
      </w:r>
      <w:r w:rsidRPr="00B728ED">
        <w:rPr>
          <w:lang w:val="bg-BG"/>
        </w:rPr>
        <w:t xml:space="preserve"> се характеризира с </w:t>
      </w:r>
      <w:r w:rsidR="008C5820" w:rsidRPr="00B728ED">
        <w:rPr>
          <w:lang w:val="bg-BG"/>
        </w:rPr>
        <w:t xml:space="preserve">минерализация от 250-500мг/л  в крайречния район на реките Сава и Дунав, до 400-800мг/л в областта на терасата „Варошка“, като в някои части на Бачка този параметър </w:t>
      </w:r>
      <w:r w:rsidR="000E20B3" w:rsidRPr="00B728ED">
        <w:rPr>
          <w:lang w:val="bg-BG"/>
        </w:rPr>
        <w:t xml:space="preserve">възлиза на повече от 2,000мг/л. Съдържанието на желязо и манган </w:t>
      </w:r>
      <w:r w:rsidR="00E62AD9" w:rsidRPr="00B728ED">
        <w:rPr>
          <w:lang w:val="bg-BG"/>
        </w:rPr>
        <w:t xml:space="preserve">е повишено. </w:t>
      </w:r>
      <w:r w:rsidR="00395A63" w:rsidRPr="00B728ED">
        <w:rPr>
          <w:lang w:val="bg-BG"/>
        </w:rPr>
        <w:t>В североизточна Бачка, главният водоносен пласт</w:t>
      </w:r>
      <w:r w:rsidR="00632F95" w:rsidRPr="00B728ED">
        <w:rPr>
          <w:lang w:val="bg-BG"/>
        </w:rPr>
        <w:t>се отличава с минерализация от 240-480мг/л, като южната част от този район се отличава със стойности от 350-635мг/л.</w:t>
      </w:r>
    </w:p>
    <w:p w:rsidR="00632F95" w:rsidRPr="00B728ED" w:rsidRDefault="00F17075" w:rsidP="00B51732">
      <w:pPr>
        <w:jc w:val="both"/>
        <w:rPr>
          <w:lang w:val="bg-BG"/>
        </w:rPr>
      </w:pPr>
      <w:r w:rsidRPr="00B728ED">
        <w:rPr>
          <w:lang w:val="bg-BG"/>
        </w:rPr>
        <w:t xml:space="preserve">От гледна точка на качеството на основната изпусната вода, областта </w:t>
      </w:r>
      <w:r w:rsidRPr="00B728ED">
        <w:rPr>
          <w:i/>
          <w:lang w:val="bg-BG"/>
        </w:rPr>
        <w:t>Банат</w:t>
      </w:r>
      <w:r w:rsidRPr="00B728ED">
        <w:rPr>
          <w:lang w:val="bg-BG"/>
        </w:rPr>
        <w:t xml:space="preserve"> може да бъде разделена на три района: район на север от Бегеж и Пловни Бегеж, среден Банат (</w:t>
      </w:r>
      <w:r w:rsidR="000A4ACA" w:rsidRPr="00B728ED">
        <w:rPr>
          <w:lang w:val="bg-BG"/>
        </w:rPr>
        <w:t>Зреня</w:t>
      </w:r>
      <w:r w:rsidRPr="00B728ED">
        <w:rPr>
          <w:lang w:val="bg-BG"/>
        </w:rPr>
        <w:t>нин – Житище) и юже Банат.</w:t>
      </w:r>
    </w:p>
    <w:p w:rsidR="00525954" w:rsidRPr="00B728ED" w:rsidRDefault="00171B91" w:rsidP="00B51732">
      <w:pPr>
        <w:jc w:val="both"/>
        <w:rPr>
          <w:sz w:val="23"/>
          <w:szCs w:val="23"/>
          <w:lang w:val="bg-BG"/>
        </w:rPr>
      </w:pPr>
      <w:r w:rsidRPr="00B728ED">
        <w:rPr>
          <w:lang w:val="bg-BG"/>
        </w:rPr>
        <w:t xml:space="preserve">Качеството на водоносните </w:t>
      </w:r>
      <w:r w:rsidR="00DD211E" w:rsidRPr="00B728ED">
        <w:rPr>
          <w:lang w:val="bg-BG"/>
        </w:rPr>
        <w:t>пластове</w:t>
      </w:r>
      <w:r w:rsidRPr="00B728ED">
        <w:rPr>
          <w:lang w:val="bg-BG"/>
        </w:rPr>
        <w:t xml:space="preserve"> </w:t>
      </w:r>
      <w:r w:rsidRPr="00B728ED">
        <w:t>I</w:t>
      </w:r>
      <w:r w:rsidRPr="00B728ED">
        <w:rPr>
          <w:lang w:val="bg-BG"/>
        </w:rPr>
        <w:t xml:space="preserve">, </w:t>
      </w:r>
      <w:r w:rsidRPr="00B728ED">
        <w:t>II</w:t>
      </w:r>
      <w:r w:rsidRPr="00B728ED">
        <w:rPr>
          <w:lang w:val="bg-BG"/>
        </w:rPr>
        <w:t xml:space="preserve"> и </w:t>
      </w:r>
      <w:r w:rsidRPr="00B728ED">
        <w:t>III</w:t>
      </w:r>
      <w:r w:rsidRPr="00B728ED">
        <w:rPr>
          <w:lang w:val="bg-BG"/>
        </w:rPr>
        <w:t xml:space="preserve"> в областта на </w:t>
      </w:r>
      <w:r w:rsidRPr="00B728ED">
        <w:rPr>
          <w:i/>
          <w:lang w:val="bg-BG"/>
        </w:rPr>
        <w:t>Срем</w:t>
      </w:r>
      <w:r w:rsidRPr="00B728ED">
        <w:rPr>
          <w:lang w:val="bg-BG"/>
        </w:rPr>
        <w:t xml:space="preserve"> е сходно с това в Банат, като се има предвид свързаността на водите в тези </w:t>
      </w:r>
      <w:r w:rsidR="00DD211E" w:rsidRPr="00B728ED">
        <w:rPr>
          <w:lang w:val="bg-BG"/>
        </w:rPr>
        <w:t>пластове</w:t>
      </w:r>
      <w:r w:rsidRPr="00B728ED">
        <w:rPr>
          <w:lang w:val="bg-BG"/>
        </w:rPr>
        <w:t xml:space="preserve">. </w:t>
      </w:r>
      <w:r w:rsidR="00DD211E" w:rsidRPr="00B728ED">
        <w:rPr>
          <w:lang w:val="bg-BG"/>
        </w:rPr>
        <w:t xml:space="preserve">Минерализацията е в обхвата между 600-850мг/л, твърдостта е над </w:t>
      </w:r>
      <w:r w:rsidR="005C36E4" w:rsidRPr="00B728ED">
        <w:rPr>
          <w:sz w:val="23"/>
          <w:szCs w:val="23"/>
          <w:lang w:val="bg-BG"/>
        </w:rPr>
        <w:t>20°</w:t>
      </w:r>
      <w:r w:rsidR="00DD211E" w:rsidRPr="00B728ED">
        <w:rPr>
          <w:sz w:val="23"/>
          <w:szCs w:val="23"/>
        </w:rPr>
        <w:t>dH</w:t>
      </w:r>
      <w:r w:rsidR="005C36E4" w:rsidRPr="00B728ED">
        <w:rPr>
          <w:sz w:val="23"/>
          <w:szCs w:val="23"/>
          <w:lang w:val="bg-BG"/>
        </w:rPr>
        <w:t xml:space="preserve">, потреблението на </w:t>
      </w:r>
      <w:r w:rsidR="005C36E4" w:rsidRPr="00B728ED">
        <w:rPr>
          <w:sz w:val="23"/>
          <w:szCs w:val="23"/>
        </w:rPr>
        <w:t>K</w:t>
      </w:r>
      <w:r w:rsidR="005C36E4" w:rsidRPr="00B728ED">
        <w:rPr>
          <w:sz w:val="23"/>
          <w:szCs w:val="23"/>
          <w:lang w:val="bg-BG"/>
        </w:rPr>
        <w:t>М</w:t>
      </w:r>
      <w:r w:rsidR="005C36E4" w:rsidRPr="00B728ED">
        <w:rPr>
          <w:sz w:val="23"/>
          <w:szCs w:val="23"/>
        </w:rPr>
        <w:t>nO</w:t>
      </w:r>
      <w:r w:rsidR="005C36E4" w:rsidRPr="00B728ED">
        <w:rPr>
          <w:sz w:val="16"/>
          <w:szCs w:val="16"/>
          <w:lang w:val="bg-BG"/>
        </w:rPr>
        <w:t>4</w:t>
      </w:r>
      <w:r w:rsidR="005C36E4" w:rsidRPr="00B728ED">
        <w:rPr>
          <w:sz w:val="23"/>
          <w:szCs w:val="23"/>
          <w:lang w:val="bg-BG"/>
        </w:rPr>
        <w:t>е ниско (3-7мг/л), докато желязото е редовно завишено (0.5-3.5мг/л).</w:t>
      </w:r>
    </w:p>
    <w:p w:rsidR="005C36E4" w:rsidRPr="00B728ED" w:rsidRDefault="005B210F" w:rsidP="00B51732">
      <w:pPr>
        <w:jc w:val="both"/>
        <w:rPr>
          <w:sz w:val="23"/>
          <w:szCs w:val="23"/>
          <w:lang w:val="bg-BG"/>
        </w:rPr>
      </w:pPr>
      <w:r w:rsidRPr="00B728ED">
        <w:rPr>
          <w:sz w:val="23"/>
          <w:szCs w:val="23"/>
          <w:lang w:val="bg-BG"/>
        </w:rPr>
        <w:t xml:space="preserve">Високата концентрация на арсен е важна отличителна черта на подземните води на основната вода изпусната в района на </w:t>
      </w:r>
      <w:r w:rsidRPr="00B728ED">
        <w:rPr>
          <w:i/>
          <w:sz w:val="23"/>
          <w:szCs w:val="23"/>
          <w:lang w:val="bg-BG"/>
        </w:rPr>
        <w:t>Войводина</w:t>
      </w:r>
      <w:r w:rsidRPr="00B728ED">
        <w:rPr>
          <w:sz w:val="23"/>
          <w:szCs w:val="23"/>
          <w:lang w:val="bg-BG"/>
        </w:rPr>
        <w:t xml:space="preserve">. </w:t>
      </w:r>
      <w:r w:rsidR="00EC2B86" w:rsidRPr="00B728ED">
        <w:rPr>
          <w:sz w:val="23"/>
          <w:szCs w:val="23"/>
          <w:lang w:val="bg-BG"/>
        </w:rPr>
        <w:t>Високи</w:t>
      </w:r>
      <w:r w:rsidR="00F06E8F" w:rsidRPr="00B728ED">
        <w:rPr>
          <w:sz w:val="23"/>
          <w:szCs w:val="23"/>
          <w:lang w:val="bg-BG"/>
        </w:rPr>
        <w:t xml:space="preserve"> концентра</w:t>
      </w:r>
      <w:r w:rsidR="00EC2B86" w:rsidRPr="00B728ED">
        <w:rPr>
          <w:sz w:val="23"/>
          <w:szCs w:val="23"/>
          <w:lang w:val="bg-BG"/>
        </w:rPr>
        <w:t>ции могат да бъдат открити в об</w:t>
      </w:r>
      <w:r w:rsidR="00F06E8F" w:rsidRPr="00B728ED">
        <w:rPr>
          <w:sz w:val="23"/>
          <w:szCs w:val="23"/>
          <w:lang w:val="bg-BG"/>
        </w:rPr>
        <w:t>л</w:t>
      </w:r>
      <w:r w:rsidR="00EC2B86" w:rsidRPr="00B728ED">
        <w:rPr>
          <w:sz w:val="23"/>
          <w:szCs w:val="23"/>
          <w:lang w:val="bg-BG"/>
        </w:rPr>
        <w:t>а</w:t>
      </w:r>
      <w:r w:rsidR="00F06E8F" w:rsidRPr="00B728ED">
        <w:rPr>
          <w:sz w:val="23"/>
          <w:szCs w:val="23"/>
          <w:lang w:val="bg-BG"/>
        </w:rPr>
        <w:t>стта на централен и северен Банат (10-50</w:t>
      </w:r>
      <w:r w:rsidR="00F06E8F" w:rsidRPr="00B728ED">
        <w:rPr>
          <w:sz w:val="23"/>
          <w:szCs w:val="23"/>
        </w:rPr>
        <w:t>μg</w:t>
      </w:r>
      <w:r w:rsidR="00F06E8F" w:rsidRPr="00B728ED">
        <w:rPr>
          <w:sz w:val="23"/>
          <w:szCs w:val="23"/>
          <w:lang w:val="bg-BG"/>
        </w:rPr>
        <w:t>/</w:t>
      </w:r>
      <w:r w:rsidR="00425780" w:rsidRPr="00B728ED">
        <w:rPr>
          <w:sz w:val="23"/>
          <w:szCs w:val="23"/>
        </w:rPr>
        <w:t>l</w:t>
      </w:r>
      <w:r w:rsidR="00EC2B86" w:rsidRPr="00B728ED">
        <w:rPr>
          <w:rStyle w:val="FootnoteReference"/>
          <w:sz w:val="23"/>
          <w:szCs w:val="23"/>
        </w:rPr>
        <w:footnoteReference w:id="19"/>
      </w:r>
      <w:r w:rsidR="00425780" w:rsidRPr="00B728ED">
        <w:rPr>
          <w:sz w:val="23"/>
          <w:szCs w:val="23"/>
          <w:lang w:val="bg-BG"/>
        </w:rPr>
        <w:t xml:space="preserve"> и над 50</w:t>
      </w:r>
      <w:r w:rsidR="00425780" w:rsidRPr="00B728ED">
        <w:rPr>
          <w:sz w:val="23"/>
          <w:szCs w:val="23"/>
        </w:rPr>
        <w:t>μg</w:t>
      </w:r>
      <w:r w:rsidR="00425780" w:rsidRPr="00B728ED">
        <w:rPr>
          <w:sz w:val="23"/>
          <w:szCs w:val="23"/>
          <w:lang w:val="bg-BG"/>
        </w:rPr>
        <w:t>/</w:t>
      </w:r>
      <w:r w:rsidR="00425780" w:rsidRPr="00B728ED">
        <w:rPr>
          <w:sz w:val="23"/>
          <w:szCs w:val="23"/>
        </w:rPr>
        <w:t>l</w:t>
      </w:r>
      <w:r w:rsidR="00425780" w:rsidRPr="00B728ED">
        <w:rPr>
          <w:sz w:val="23"/>
          <w:szCs w:val="23"/>
          <w:lang w:val="bg-BG"/>
        </w:rPr>
        <w:t>), централна и северна Бачка (</w:t>
      </w:r>
      <w:r w:rsidR="00C07016" w:rsidRPr="00B728ED">
        <w:rPr>
          <w:sz w:val="23"/>
          <w:szCs w:val="23"/>
          <w:lang w:val="bg-BG"/>
        </w:rPr>
        <w:t>10-50</w:t>
      </w:r>
      <w:r w:rsidR="00C07016" w:rsidRPr="00B728ED">
        <w:rPr>
          <w:sz w:val="23"/>
          <w:szCs w:val="23"/>
        </w:rPr>
        <w:t>μg</w:t>
      </w:r>
      <w:r w:rsidR="00C07016" w:rsidRPr="00B728ED">
        <w:rPr>
          <w:sz w:val="23"/>
          <w:szCs w:val="23"/>
          <w:lang w:val="bg-BG"/>
        </w:rPr>
        <w:t>/</w:t>
      </w:r>
      <w:r w:rsidR="00C07016" w:rsidRPr="00B728ED">
        <w:rPr>
          <w:sz w:val="23"/>
          <w:szCs w:val="23"/>
        </w:rPr>
        <w:t>l</w:t>
      </w:r>
      <w:r w:rsidR="00C07016" w:rsidRPr="00B728ED">
        <w:rPr>
          <w:sz w:val="23"/>
          <w:szCs w:val="23"/>
          <w:lang w:val="bg-BG"/>
        </w:rPr>
        <w:t xml:space="preserve"> и дори над 50</w:t>
      </w:r>
      <w:r w:rsidR="00C07016" w:rsidRPr="00B728ED">
        <w:rPr>
          <w:sz w:val="23"/>
          <w:szCs w:val="23"/>
        </w:rPr>
        <w:t>μg</w:t>
      </w:r>
      <w:r w:rsidR="00C07016" w:rsidRPr="00B728ED">
        <w:rPr>
          <w:sz w:val="23"/>
          <w:szCs w:val="23"/>
          <w:lang w:val="bg-BG"/>
        </w:rPr>
        <w:t>/</w:t>
      </w:r>
      <w:r w:rsidR="00C07016" w:rsidRPr="00B728ED">
        <w:rPr>
          <w:sz w:val="23"/>
          <w:szCs w:val="23"/>
        </w:rPr>
        <w:t>l</w:t>
      </w:r>
      <w:r w:rsidR="00C07016" w:rsidRPr="00B728ED">
        <w:rPr>
          <w:sz w:val="23"/>
          <w:szCs w:val="23"/>
          <w:lang w:val="bg-BG"/>
        </w:rPr>
        <w:t>) и западен Срем (10-50</w:t>
      </w:r>
      <w:r w:rsidR="00C07016" w:rsidRPr="00B728ED">
        <w:rPr>
          <w:sz w:val="23"/>
          <w:szCs w:val="23"/>
        </w:rPr>
        <w:t>μg</w:t>
      </w:r>
      <w:r w:rsidR="00C07016" w:rsidRPr="00B728ED">
        <w:rPr>
          <w:sz w:val="23"/>
          <w:szCs w:val="23"/>
          <w:lang w:val="bg-BG"/>
        </w:rPr>
        <w:t>/</w:t>
      </w:r>
      <w:r w:rsidR="00C07016" w:rsidRPr="00B728ED">
        <w:rPr>
          <w:sz w:val="23"/>
          <w:szCs w:val="23"/>
        </w:rPr>
        <w:t>l</w:t>
      </w:r>
      <w:r w:rsidR="00C07016" w:rsidRPr="00B728ED">
        <w:rPr>
          <w:sz w:val="23"/>
          <w:szCs w:val="23"/>
          <w:lang w:val="bg-BG"/>
        </w:rPr>
        <w:t>)</w:t>
      </w:r>
      <w:r w:rsidR="00963E94" w:rsidRPr="00B728ED">
        <w:rPr>
          <w:sz w:val="23"/>
          <w:szCs w:val="23"/>
          <w:lang w:val="bg-BG"/>
        </w:rPr>
        <w:t>.</w:t>
      </w:r>
    </w:p>
    <w:p w:rsidR="00DC334A" w:rsidRPr="00B728ED" w:rsidRDefault="00DC334A" w:rsidP="00B51732">
      <w:pPr>
        <w:jc w:val="both"/>
        <w:rPr>
          <w:sz w:val="23"/>
          <w:szCs w:val="23"/>
          <w:lang w:val="bg-BG"/>
        </w:rPr>
      </w:pPr>
      <w:r w:rsidRPr="00B728ED">
        <w:rPr>
          <w:sz w:val="23"/>
          <w:szCs w:val="23"/>
          <w:lang w:val="bg-BG"/>
        </w:rPr>
        <w:t>Качеството на вода от дълбоки водоносни пластове в областите Бачка и Банат е незадоволително (завишена минерализация, желязо, органична материя, мътност), докато качеството е значително по-високо в областта на Срем.</w:t>
      </w:r>
    </w:p>
    <w:p w:rsidR="001245FF" w:rsidRPr="00B728ED" w:rsidRDefault="001245FF" w:rsidP="00B51732">
      <w:pPr>
        <w:jc w:val="both"/>
        <w:rPr>
          <w:sz w:val="23"/>
          <w:szCs w:val="23"/>
          <w:lang w:val="bg-BG"/>
        </w:rPr>
      </w:pPr>
      <w:r w:rsidRPr="00B728ED">
        <w:rPr>
          <w:b/>
          <w:sz w:val="23"/>
          <w:szCs w:val="23"/>
          <w:lang w:val="bg-BG"/>
        </w:rPr>
        <w:lastRenderedPageBreak/>
        <w:t>Таблица 2.6.</w:t>
      </w:r>
      <w:r w:rsidRPr="00B728ED">
        <w:rPr>
          <w:sz w:val="23"/>
          <w:szCs w:val="23"/>
          <w:lang w:val="bg-BG"/>
        </w:rPr>
        <w:t xml:space="preserve"> Характерни параметри</w:t>
      </w:r>
      <w:r w:rsidR="00F04F66" w:rsidRPr="00B728ED">
        <w:rPr>
          <w:sz w:val="23"/>
          <w:szCs w:val="23"/>
          <w:lang w:val="bg-BG"/>
        </w:rPr>
        <w:t xml:space="preserve"> на взета сурова подземна вода, с параметри надвишаващи максимално разрешената концентрация (МРК) в областта на Войводина</w:t>
      </w:r>
    </w:p>
    <w:p w:rsidR="00F04F66" w:rsidRPr="00B728ED" w:rsidRDefault="00F04F66" w:rsidP="00B51732">
      <w:pPr>
        <w:jc w:val="both"/>
        <w:rPr>
          <w:sz w:val="23"/>
          <w:szCs w:val="23"/>
          <w:lang w:val="bg-BG"/>
        </w:rPr>
      </w:pPr>
    </w:p>
    <w:tbl>
      <w:tblPr>
        <w:tblStyle w:val="TableGrid"/>
        <w:tblW w:w="9805" w:type="dxa"/>
        <w:tblLook w:val="04A0"/>
      </w:tblPr>
      <w:tblGrid>
        <w:gridCol w:w="2605"/>
        <w:gridCol w:w="898"/>
        <w:gridCol w:w="1171"/>
        <w:gridCol w:w="5131"/>
      </w:tblGrid>
      <w:tr w:rsidR="00F04F66" w:rsidRPr="00B728ED" w:rsidTr="00F04F66">
        <w:tc>
          <w:tcPr>
            <w:tcW w:w="2605" w:type="dxa"/>
          </w:tcPr>
          <w:p w:rsidR="00F04F66" w:rsidRPr="00B728ED" w:rsidRDefault="00F04F66" w:rsidP="00F04F66">
            <w:pPr>
              <w:jc w:val="center"/>
              <w:rPr>
                <w:sz w:val="23"/>
                <w:szCs w:val="23"/>
                <w:lang w:val="bg-BG"/>
              </w:rPr>
            </w:pPr>
            <w:r w:rsidRPr="00B728ED">
              <w:rPr>
                <w:sz w:val="23"/>
                <w:szCs w:val="23"/>
                <w:lang w:val="bg-BG"/>
              </w:rPr>
              <w:t>Район</w:t>
            </w:r>
          </w:p>
        </w:tc>
        <w:tc>
          <w:tcPr>
            <w:tcW w:w="898" w:type="dxa"/>
          </w:tcPr>
          <w:p w:rsidR="00F04F66" w:rsidRPr="00B728ED" w:rsidRDefault="00F04F66" w:rsidP="00F04F66">
            <w:pPr>
              <w:jc w:val="center"/>
              <w:rPr>
                <w:sz w:val="23"/>
                <w:szCs w:val="23"/>
                <w:lang w:val="bg-BG"/>
              </w:rPr>
            </w:pPr>
            <w:r w:rsidRPr="00B728ED">
              <w:rPr>
                <w:sz w:val="23"/>
                <w:szCs w:val="23"/>
                <w:lang w:val="bg-BG"/>
              </w:rPr>
              <w:t>Общо проби</w:t>
            </w:r>
          </w:p>
        </w:tc>
        <w:tc>
          <w:tcPr>
            <w:tcW w:w="1171" w:type="dxa"/>
          </w:tcPr>
          <w:p w:rsidR="00F04F66" w:rsidRPr="00B728ED" w:rsidRDefault="00F04F66" w:rsidP="00F04F66">
            <w:pPr>
              <w:jc w:val="center"/>
              <w:rPr>
                <w:sz w:val="23"/>
                <w:szCs w:val="23"/>
                <w:lang w:val="bg-BG"/>
              </w:rPr>
            </w:pPr>
            <w:r w:rsidRPr="00B728ED">
              <w:rPr>
                <w:sz w:val="23"/>
                <w:szCs w:val="23"/>
                <w:lang w:val="bg-BG"/>
              </w:rPr>
              <w:t>% дефектни</w:t>
            </w:r>
          </w:p>
        </w:tc>
        <w:tc>
          <w:tcPr>
            <w:tcW w:w="5131" w:type="dxa"/>
          </w:tcPr>
          <w:p w:rsidR="00F04F66" w:rsidRPr="00B728ED" w:rsidRDefault="00F04F66" w:rsidP="00F04F66">
            <w:pPr>
              <w:jc w:val="center"/>
              <w:rPr>
                <w:sz w:val="23"/>
                <w:szCs w:val="23"/>
                <w:lang w:val="bg-BG"/>
              </w:rPr>
            </w:pPr>
            <w:r w:rsidRPr="00B728ED">
              <w:rPr>
                <w:sz w:val="23"/>
                <w:szCs w:val="23"/>
                <w:lang w:val="bg-BG"/>
              </w:rPr>
              <w:t>Параметри, които надвишават МРК</w:t>
            </w:r>
          </w:p>
        </w:tc>
      </w:tr>
      <w:tr w:rsidR="00F04F66" w:rsidRPr="00EA7CB0" w:rsidTr="00F04F66">
        <w:tc>
          <w:tcPr>
            <w:tcW w:w="2605" w:type="dxa"/>
          </w:tcPr>
          <w:p w:rsidR="00F04F66" w:rsidRPr="00B728ED" w:rsidRDefault="00F04F66" w:rsidP="00B51732">
            <w:pPr>
              <w:jc w:val="both"/>
              <w:rPr>
                <w:sz w:val="23"/>
                <w:szCs w:val="23"/>
                <w:lang w:val="bg-BG"/>
              </w:rPr>
            </w:pPr>
            <w:r w:rsidRPr="00B728ED">
              <w:rPr>
                <w:sz w:val="23"/>
                <w:szCs w:val="23"/>
                <w:lang w:val="bg-BG"/>
              </w:rPr>
              <w:t>Южна Бачка</w:t>
            </w:r>
          </w:p>
        </w:tc>
        <w:tc>
          <w:tcPr>
            <w:tcW w:w="898" w:type="dxa"/>
          </w:tcPr>
          <w:p w:rsidR="00F04F66" w:rsidRPr="00B728ED" w:rsidRDefault="00F04F66" w:rsidP="00B51732">
            <w:pPr>
              <w:jc w:val="both"/>
              <w:rPr>
                <w:sz w:val="23"/>
                <w:szCs w:val="23"/>
                <w:lang w:val="bg-BG"/>
              </w:rPr>
            </w:pPr>
            <w:r w:rsidRPr="00B728ED">
              <w:rPr>
                <w:sz w:val="23"/>
                <w:szCs w:val="23"/>
                <w:lang w:val="bg-BG"/>
              </w:rPr>
              <w:t>790</w:t>
            </w:r>
          </w:p>
        </w:tc>
        <w:tc>
          <w:tcPr>
            <w:tcW w:w="1171" w:type="dxa"/>
          </w:tcPr>
          <w:p w:rsidR="00F04F66" w:rsidRPr="00B728ED" w:rsidRDefault="00F04F66" w:rsidP="00B51732">
            <w:pPr>
              <w:jc w:val="both"/>
              <w:rPr>
                <w:sz w:val="23"/>
                <w:szCs w:val="23"/>
                <w:lang w:val="bg-BG"/>
              </w:rPr>
            </w:pPr>
            <w:r w:rsidRPr="00B728ED">
              <w:rPr>
                <w:sz w:val="23"/>
                <w:szCs w:val="23"/>
                <w:lang w:val="bg-BG"/>
              </w:rPr>
              <w:t>77</w:t>
            </w:r>
          </w:p>
        </w:tc>
        <w:tc>
          <w:tcPr>
            <w:tcW w:w="5131" w:type="dxa"/>
          </w:tcPr>
          <w:p w:rsidR="00F04F66" w:rsidRPr="00B728ED" w:rsidRDefault="00344BBE" w:rsidP="00B51732">
            <w:pPr>
              <w:jc w:val="both"/>
              <w:rPr>
                <w:sz w:val="23"/>
                <w:szCs w:val="23"/>
                <w:lang w:val="bg-BG"/>
              </w:rPr>
            </w:pPr>
            <w:r w:rsidRPr="00B728ED">
              <w:rPr>
                <w:sz w:val="23"/>
                <w:szCs w:val="23"/>
                <w:lang w:val="bg-BG"/>
              </w:rPr>
              <w:t>Цв</w:t>
            </w:r>
            <w:r w:rsidR="002E11D8" w:rsidRPr="00B728ED">
              <w:rPr>
                <w:sz w:val="23"/>
                <w:szCs w:val="23"/>
                <w:lang w:val="bg-BG"/>
              </w:rPr>
              <w:t xml:space="preserve">ят, потребление на </w:t>
            </w:r>
            <w:r w:rsidR="002E11D8" w:rsidRPr="00B728ED">
              <w:rPr>
                <w:sz w:val="23"/>
                <w:szCs w:val="23"/>
              </w:rPr>
              <w:t>K</w:t>
            </w:r>
            <w:r w:rsidR="002E11D8" w:rsidRPr="00B728ED">
              <w:rPr>
                <w:sz w:val="23"/>
                <w:szCs w:val="23"/>
                <w:lang w:val="bg-BG"/>
              </w:rPr>
              <w:t>М</w:t>
            </w:r>
            <w:r w:rsidR="002E11D8" w:rsidRPr="00B728ED">
              <w:rPr>
                <w:sz w:val="23"/>
                <w:szCs w:val="23"/>
              </w:rPr>
              <w:t>nO</w:t>
            </w:r>
            <w:r w:rsidR="002E11D8" w:rsidRPr="00B728ED">
              <w:rPr>
                <w:sz w:val="16"/>
                <w:szCs w:val="16"/>
                <w:lang w:val="bg-BG"/>
              </w:rPr>
              <w:t>4</w:t>
            </w:r>
            <w:r w:rsidR="006F3C49" w:rsidRPr="00B728ED">
              <w:rPr>
                <w:sz w:val="23"/>
                <w:szCs w:val="23"/>
                <w:lang w:val="bg-BG"/>
              </w:rPr>
              <w:t xml:space="preserve">, електропроводимост, </w:t>
            </w:r>
            <w:r w:rsidR="00213200" w:rsidRPr="00B728ED">
              <w:rPr>
                <w:sz w:val="23"/>
                <w:szCs w:val="23"/>
                <w:lang w:val="bg-BG"/>
              </w:rPr>
              <w:t xml:space="preserve">амоняк, арсен, </w:t>
            </w:r>
            <w:r w:rsidR="00AA0D05" w:rsidRPr="00B728ED">
              <w:rPr>
                <w:sz w:val="23"/>
                <w:szCs w:val="23"/>
                <w:lang w:val="bg-BG"/>
              </w:rPr>
              <w:t>хлороформ, нитри</w:t>
            </w:r>
            <w:r w:rsidR="0040320A" w:rsidRPr="00B728ED">
              <w:rPr>
                <w:sz w:val="23"/>
                <w:szCs w:val="23"/>
                <w:lang w:val="bg-BG"/>
              </w:rPr>
              <w:t xml:space="preserve">ти, желязо, манган, мътност, миризма, магнезий, </w:t>
            </w:r>
            <w:r w:rsidR="0040320A" w:rsidRPr="00B728ED">
              <w:rPr>
                <w:sz w:val="23"/>
                <w:szCs w:val="23"/>
              </w:rPr>
              <w:t>pH</w:t>
            </w:r>
            <w:r w:rsidR="0040320A" w:rsidRPr="00B728ED">
              <w:rPr>
                <w:sz w:val="23"/>
                <w:szCs w:val="23"/>
                <w:lang w:val="bg-BG"/>
              </w:rPr>
              <w:t xml:space="preserve">, хлориди, трихалометани, </w:t>
            </w:r>
            <w:r w:rsidR="00D816B3" w:rsidRPr="00B728ED">
              <w:rPr>
                <w:sz w:val="23"/>
                <w:szCs w:val="23"/>
                <w:lang w:val="bg-BG"/>
              </w:rPr>
              <w:t xml:space="preserve">сол, фосфати, никел, флуорин, </w:t>
            </w:r>
            <w:r w:rsidR="00F43E14" w:rsidRPr="00B728ED">
              <w:rPr>
                <w:sz w:val="23"/>
                <w:szCs w:val="23"/>
                <w:lang w:val="bg-BG"/>
              </w:rPr>
              <w:t>суспендирани твърди тела</w:t>
            </w:r>
          </w:p>
        </w:tc>
      </w:tr>
      <w:tr w:rsidR="007B67DF" w:rsidRPr="00EA7CB0" w:rsidTr="00F04F66">
        <w:tc>
          <w:tcPr>
            <w:tcW w:w="2605" w:type="dxa"/>
          </w:tcPr>
          <w:p w:rsidR="007B67DF" w:rsidRPr="00B728ED" w:rsidRDefault="007B67DF" w:rsidP="007B67DF">
            <w:pPr>
              <w:jc w:val="both"/>
              <w:rPr>
                <w:sz w:val="23"/>
                <w:szCs w:val="23"/>
                <w:lang w:val="bg-BG"/>
              </w:rPr>
            </w:pPr>
            <w:r w:rsidRPr="00B728ED">
              <w:rPr>
                <w:sz w:val="23"/>
                <w:szCs w:val="23"/>
                <w:lang w:val="bg-BG"/>
              </w:rPr>
              <w:t>Западна Бачка</w:t>
            </w:r>
          </w:p>
        </w:tc>
        <w:tc>
          <w:tcPr>
            <w:tcW w:w="898" w:type="dxa"/>
          </w:tcPr>
          <w:p w:rsidR="007B67DF" w:rsidRPr="00B728ED" w:rsidRDefault="007B67DF" w:rsidP="007B67DF">
            <w:pPr>
              <w:jc w:val="both"/>
              <w:rPr>
                <w:sz w:val="23"/>
                <w:szCs w:val="23"/>
                <w:lang w:val="bg-BG"/>
              </w:rPr>
            </w:pPr>
            <w:r w:rsidRPr="00B728ED">
              <w:rPr>
                <w:sz w:val="23"/>
                <w:szCs w:val="23"/>
                <w:lang w:val="bg-BG"/>
              </w:rPr>
              <w:t>132</w:t>
            </w:r>
          </w:p>
        </w:tc>
        <w:tc>
          <w:tcPr>
            <w:tcW w:w="1171" w:type="dxa"/>
          </w:tcPr>
          <w:p w:rsidR="007B67DF" w:rsidRPr="00B728ED" w:rsidRDefault="007B67DF" w:rsidP="007B67DF">
            <w:pPr>
              <w:jc w:val="both"/>
              <w:rPr>
                <w:sz w:val="23"/>
                <w:szCs w:val="23"/>
                <w:lang w:val="bg-BG"/>
              </w:rPr>
            </w:pPr>
            <w:r w:rsidRPr="00B728ED">
              <w:rPr>
                <w:sz w:val="23"/>
                <w:szCs w:val="23"/>
                <w:lang w:val="bg-BG"/>
              </w:rPr>
              <w:t>92</w:t>
            </w:r>
          </w:p>
        </w:tc>
        <w:tc>
          <w:tcPr>
            <w:tcW w:w="5131" w:type="dxa"/>
          </w:tcPr>
          <w:p w:rsidR="007B67DF" w:rsidRPr="00B728ED" w:rsidRDefault="007B67DF" w:rsidP="007B67DF">
            <w:pPr>
              <w:jc w:val="both"/>
              <w:rPr>
                <w:sz w:val="23"/>
                <w:szCs w:val="23"/>
                <w:lang w:val="bg-BG"/>
              </w:rPr>
            </w:pPr>
            <w:r w:rsidRPr="00B728ED">
              <w:rPr>
                <w:sz w:val="23"/>
                <w:szCs w:val="23"/>
                <w:lang w:val="bg-BG"/>
              </w:rPr>
              <w:t xml:space="preserve">Цвят, мътност, желязо, потребление на </w:t>
            </w:r>
            <w:r w:rsidRPr="00B728ED">
              <w:rPr>
                <w:sz w:val="23"/>
                <w:szCs w:val="23"/>
              </w:rPr>
              <w:t>K</w:t>
            </w:r>
            <w:r w:rsidRPr="00B728ED">
              <w:rPr>
                <w:sz w:val="23"/>
                <w:szCs w:val="23"/>
                <w:lang w:val="bg-BG"/>
              </w:rPr>
              <w:t>М</w:t>
            </w:r>
            <w:r w:rsidRPr="00B728ED">
              <w:rPr>
                <w:sz w:val="23"/>
                <w:szCs w:val="23"/>
              </w:rPr>
              <w:t>nO</w:t>
            </w:r>
            <w:r w:rsidRPr="00B728ED">
              <w:rPr>
                <w:sz w:val="16"/>
                <w:szCs w:val="16"/>
                <w:lang w:val="bg-BG"/>
              </w:rPr>
              <w:t>4</w:t>
            </w:r>
            <w:r w:rsidRPr="00B728ED">
              <w:rPr>
                <w:sz w:val="23"/>
                <w:szCs w:val="23"/>
                <w:lang w:val="bg-BG"/>
              </w:rPr>
              <w:t>, манган, амоняк, хлориди, остатък при изпаряване</w:t>
            </w:r>
          </w:p>
        </w:tc>
      </w:tr>
      <w:tr w:rsidR="007B67DF" w:rsidRPr="00EA7CB0" w:rsidTr="00F04F66">
        <w:tc>
          <w:tcPr>
            <w:tcW w:w="2605" w:type="dxa"/>
          </w:tcPr>
          <w:p w:rsidR="007B67DF" w:rsidRPr="00B728ED" w:rsidRDefault="002D3E3A" w:rsidP="007B67DF">
            <w:pPr>
              <w:jc w:val="both"/>
              <w:rPr>
                <w:sz w:val="23"/>
                <w:szCs w:val="23"/>
                <w:lang w:val="bg-BG"/>
              </w:rPr>
            </w:pPr>
            <w:r w:rsidRPr="00B728ED">
              <w:rPr>
                <w:sz w:val="23"/>
                <w:szCs w:val="23"/>
                <w:lang w:val="bg-BG"/>
              </w:rPr>
              <w:t>Северна Бачка</w:t>
            </w:r>
          </w:p>
        </w:tc>
        <w:tc>
          <w:tcPr>
            <w:tcW w:w="898" w:type="dxa"/>
          </w:tcPr>
          <w:p w:rsidR="007B67DF" w:rsidRPr="00B728ED" w:rsidRDefault="002D3E3A" w:rsidP="007B67DF">
            <w:pPr>
              <w:jc w:val="both"/>
              <w:rPr>
                <w:sz w:val="23"/>
                <w:szCs w:val="23"/>
                <w:lang w:val="bg-BG"/>
              </w:rPr>
            </w:pPr>
            <w:r w:rsidRPr="00B728ED">
              <w:rPr>
                <w:sz w:val="23"/>
                <w:szCs w:val="23"/>
                <w:lang w:val="bg-BG"/>
              </w:rPr>
              <w:t>493</w:t>
            </w:r>
          </w:p>
        </w:tc>
        <w:tc>
          <w:tcPr>
            <w:tcW w:w="1171" w:type="dxa"/>
          </w:tcPr>
          <w:p w:rsidR="007B67DF" w:rsidRPr="00B728ED" w:rsidRDefault="002D3E3A" w:rsidP="007B67DF">
            <w:pPr>
              <w:jc w:val="both"/>
              <w:rPr>
                <w:sz w:val="23"/>
                <w:szCs w:val="23"/>
                <w:lang w:val="bg-BG"/>
              </w:rPr>
            </w:pPr>
            <w:r w:rsidRPr="00B728ED">
              <w:rPr>
                <w:sz w:val="23"/>
                <w:szCs w:val="23"/>
                <w:lang w:val="bg-BG"/>
              </w:rPr>
              <w:t>94</w:t>
            </w:r>
          </w:p>
        </w:tc>
        <w:tc>
          <w:tcPr>
            <w:tcW w:w="5131" w:type="dxa"/>
          </w:tcPr>
          <w:p w:rsidR="007B67DF" w:rsidRPr="00B728ED" w:rsidRDefault="002D3E3A" w:rsidP="002D3E3A">
            <w:pPr>
              <w:jc w:val="both"/>
              <w:rPr>
                <w:sz w:val="23"/>
                <w:szCs w:val="23"/>
                <w:lang w:val="bg-BG"/>
              </w:rPr>
            </w:pPr>
            <w:r w:rsidRPr="00B728ED">
              <w:rPr>
                <w:sz w:val="23"/>
                <w:szCs w:val="23"/>
                <w:lang w:val="bg-BG"/>
              </w:rPr>
              <w:t>Цвят, миризма, мътност, амоняк, желязо, ар</w:t>
            </w:r>
            <w:r w:rsidR="00AA0D05" w:rsidRPr="00B728ED">
              <w:rPr>
                <w:sz w:val="23"/>
                <w:szCs w:val="23"/>
                <w:lang w:val="bg-BG"/>
              </w:rPr>
              <w:t>сен, манган, нитри</w:t>
            </w:r>
            <w:r w:rsidRPr="00B728ED">
              <w:rPr>
                <w:sz w:val="23"/>
                <w:szCs w:val="23"/>
                <w:lang w:val="bg-BG"/>
              </w:rPr>
              <w:t xml:space="preserve">ти, </w:t>
            </w:r>
            <w:r w:rsidR="00D36A31" w:rsidRPr="00B728ED">
              <w:rPr>
                <w:sz w:val="23"/>
                <w:szCs w:val="23"/>
                <w:lang w:val="bg-BG"/>
              </w:rPr>
              <w:t>калий, минерални масла, алуминий</w:t>
            </w:r>
          </w:p>
        </w:tc>
      </w:tr>
      <w:tr w:rsidR="007B67DF" w:rsidRPr="00EA7CB0" w:rsidTr="00F04F66">
        <w:tc>
          <w:tcPr>
            <w:tcW w:w="2605" w:type="dxa"/>
          </w:tcPr>
          <w:p w:rsidR="007B67DF" w:rsidRPr="00B728ED" w:rsidRDefault="00D36A31" w:rsidP="007B67DF">
            <w:pPr>
              <w:jc w:val="both"/>
              <w:rPr>
                <w:sz w:val="23"/>
                <w:szCs w:val="23"/>
                <w:lang w:val="bg-BG"/>
              </w:rPr>
            </w:pPr>
            <w:r w:rsidRPr="00B728ED">
              <w:rPr>
                <w:sz w:val="23"/>
                <w:szCs w:val="23"/>
                <w:lang w:val="bg-BG"/>
              </w:rPr>
              <w:t>Северен Банат</w:t>
            </w:r>
          </w:p>
        </w:tc>
        <w:tc>
          <w:tcPr>
            <w:tcW w:w="898" w:type="dxa"/>
          </w:tcPr>
          <w:p w:rsidR="007B67DF" w:rsidRPr="00B728ED" w:rsidRDefault="00D36A31" w:rsidP="007B67DF">
            <w:pPr>
              <w:jc w:val="both"/>
              <w:rPr>
                <w:sz w:val="23"/>
                <w:szCs w:val="23"/>
                <w:lang w:val="bg-BG"/>
              </w:rPr>
            </w:pPr>
            <w:r w:rsidRPr="00B728ED">
              <w:rPr>
                <w:sz w:val="23"/>
                <w:szCs w:val="23"/>
                <w:lang w:val="bg-BG"/>
              </w:rPr>
              <w:t>412</w:t>
            </w:r>
          </w:p>
        </w:tc>
        <w:tc>
          <w:tcPr>
            <w:tcW w:w="1171" w:type="dxa"/>
          </w:tcPr>
          <w:p w:rsidR="007B67DF" w:rsidRPr="00B728ED" w:rsidRDefault="00D36A31" w:rsidP="007B67DF">
            <w:pPr>
              <w:jc w:val="both"/>
              <w:rPr>
                <w:sz w:val="23"/>
                <w:szCs w:val="23"/>
                <w:lang w:val="bg-BG"/>
              </w:rPr>
            </w:pPr>
            <w:r w:rsidRPr="00B728ED">
              <w:rPr>
                <w:sz w:val="23"/>
                <w:szCs w:val="23"/>
                <w:lang w:val="bg-BG"/>
              </w:rPr>
              <w:t>98</w:t>
            </w:r>
          </w:p>
        </w:tc>
        <w:tc>
          <w:tcPr>
            <w:tcW w:w="5131" w:type="dxa"/>
          </w:tcPr>
          <w:p w:rsidR="007B67DF" w:rsidRPr="00B728ED" w:rsidRDefault="00D36A31" w:rsidP="007B67DF">
            <w:pPr>
              <w:jc w:val="both"/>
              <w:rPr>
                <w:sz w:val="23"/>
                <w:szCs w:val="23"/>
                <w:lang w:val="bg-BG"/>
              </w:rPr>
            </w:pPr>
            <w:r w:rsidRPr="00B728ED">
              <w:rPr>
                <w:sz w:val="23"/>
                <w:szCs w:val="23"/>
                <w:lang w:val="bg-BG"/>
              </w:rPr>
              <w:t xml:space="preserve">Цвят, мътност, потребление на </w:t>
            </w:r>
            <w:r w:rsidRPr="00B728ED">
              <w:rPr>
                <w:sz w:val="23"/>
                <w:szCs w:val="23"/>
              </w:rPr>
              <w:t>K</w:t>
            </w:r>
            <w:r w:rsidRPr="00B728ED">
              <w:rPr>
                <w:sz w:val="23"/>
                <w:szCs w:val="23"/>
                <w:lang w:val="bg-BG"/>
              </w:rPr>
              <w:t>М</w:t>
            </w:r>
            <w:r w:rsidRPr="00B728ED">
              <w:rPr>
                <w:sz w:val="23"/>
                <w:szCs w:val="23"/>
              </w:rPr>
              <w:t>nO</w:t>
            </w:r>
            <w:r w:rsidRPr="00B728ED">
              <w:rPr>
                <w:sz w:val="16"/>
                <w:szCs w:val="16"/>
                <w:lang w:val="bg-BG"/>
              </w:rPr>
              <w:t>4</w:t>
            </w:r>
            <w:r w:rsidRPr="00B728ED">
              <w:rPr>
                <w:sz w:val="23"/>
                <w:szCs w:val="23"/>
                <w:lang w:val="bg-BG"/>
              </w:rPr>
              <w:t>, амоняк, желязо, миризма, електропроводимост, хлориди</w:t>
            </w:r>
          </w:p>
        </w:tc>
      </w:tr>
      <w:tr w:rsidR="00D36A31" w:rsidRPr="00EA7CB0" w:rsidTr="00F04F66">
        <w:tc>
          <w:tcPr>
            <w:tcW w:w="2605" w:type="dxa"/>
          </w:tcPr>
          <w:p w:rsidR="00D36A31" w:rsidRPr="00B728ED" w:rsidRDefault="00383C81" w:rsidP="007B67DF">
            <w:pPr>
              <w:jc w:val="both"/>
              <w:rPr>
                <w:sz w:val="23"/>
                <w:szCs w:val="23"/>
                <w:lang w:val="bg-BG"/>
              </w:rPr>
            </w:pPr>
            <w:r w:rsidRPr="00B728ED">
              <w:rPr>
                <w:sz w:val="23"/>
                <w:szCs w:val="23"/>
                <w:lang w:val="bg-BG"/>
              </w:rPr>
              <w:t>Централен Банат</w:t>
            </w:r>
          </w:p>
        </w:tc>
        <w:tc>
          <w:tcPr>
            <w:tcW w:w="898" w:type="dxa"/>
          </w:tcPr>
          <w:p w:rsidR="00D36A31" w:rsidRPr="00B728ED" w:rsidRDefault="00383C81" w:rsidP="007B67DF">
            <w:pPr>
              <w:jc w:val="both"/>
              <w:rPr>
                <w:sz w:val="23"/>
                <w:szCs w:val="23"/>
                <w:lang w:val="bg-BG"/>
              </w:rPr>
            </w:pPr>
            <w:r w:rsidRPr="00B728ED">
              <w:rPr>
                <w:sz w:val="23"/>
                <w:szCs w:val="23"/>
                <w:lang w:val="bg-BG"/>
              </w:rPr>
              <w:t>624</w:t>
            </w:r>
          </w:p>
        </w:tc>
        <w:tc>
          <w:tcPr>
            <w:tcW w:w="1171" w:type="dxa"/>
          </w:tcPr>
          <w:p w:rsidR="00D36A31" w:rsidRPr="00B728ED" w:rsidRDefault="00383C81" w:rsidP="007B67DF">
            <w:pPr>
              <w:jc w:val="both"/>
              <w:rPr>
                <w:sz w:val="23"/>
                <w:szCs w:val="23"/>
                <w:lang w:val="bg-BG"/>
              </w:rPr>
            </w:pPr>
            <w:r w:rsidRPr="00B728ED">
              <w:rPr>
                <w:sz w:val="23"/>
                <w:szCs w:val="23"/>
                <w:lang w:val="bg-BG"/>
              </w:rPr>
              <w:t>100</w:t>
            </w:r>
          </w:p>
        </w:tc>
        <w:tc>
          <w:tcPr>
            <w:tcW w:w="5131" w:type="dxa"/>
          </w:tcPr>
          <w:p w:rsidR="00D36A31" w:rsidRPr="00B728ED" w:rsidRDefault="00FD27D8" w:rsidP="007B67DF">
            <w:pPr>
              <w:jc w:val="both"/>
              <w:rPr>
                <w:sz w:val="23"/>
                <w:szCs w:val="23"/>
                <w:lang w:val="bg-BG"/>
              </w:rPr>
            </w:pPr>
            <w:r w:rsidRPr="00B728ED">
              <w:rPr>
                <w:sz w:val="23"/>
                <w:szCs w:val="23"/>
                <w:lang w:val="bg-BG"/>
              </w:rPr>
              <w:t xml:space="preserve">Цвят, мътност, потребление на </w:t>
            </w:r>
            <w:r w:rsidRPr="00B728ED">
              <w:rPr>
                <w:sz w:val="23"/>
                <w:szCs w:val="23"/>
              </w:rPr>
              <w:t>K</w:t>
            </w:r>
            <w:r w:rsidRPr="00B728ED">
              <w:rPr>
                <w:sz w:val="23"/>
                <w:szCs w:val="23"/>
                <w:lang w:val="bg-BG"/>
              </w:rPr>
              <w:t>М</w:t>
            </w:r>
            <w:r w:rsidRPr="00B728ED">
              <w:rPr>
                <w:sz w:val="23"/>
                <w:szCs w:val="23"/>
              </w:rPr>
              <w:t>nO</w:t>
            </w:r>
            <w:r w:rsidRPr="00B728ED">
              <w:rPr>
                <w:sz w:val="16"/>
                <w:szCs w:val="16"/>
                <w:lang w:val="bg-BG"/>
              </w:rPr>
              <w:t>4</w:t>
            </w:r>
            <w:r w:rsidRPr="00B728ED">
              <w:rPr>
                <w:sz w:val="23"/>
                <w:szCs w:val="23"/>
                <w:lang w:val="bg-BG"/>
              </w:rPr>
              <w:t>, амоняк, желязо, фосфати, нитрити, хлориди, арсен, електропроводимост</w:t>
            </w:r>
          </w:p>
        </w:tc>
      </w:tr>
      <w:tr w:rsidR="00D36A31" w:rsidRPr="00EA7CB0" w:rsidTr="00F04F66">
        <w:tc>
          <w:tcPr>
            <w:tcW w:w="2605" w:type="dxa"/>
          </w:tcPr>
          <w:p w:rsidR="00D36A31" w:rsidRPr="00B728ED" w:rsidRDefault="00F0354C" w:rsidP="007B67DF">
            <w:pPr>
              <w:jc w:val="both"/>
              <w:rPr>
                <w:sz w:val="23"/>
                <w:szCs w:val="23"/>
                <w:lang w:val="bg-BG"/>
              </w:rPr>
            </w:pPr>
            <w:r w:rsidRPr="00B728ED">
              <w:rPr>
                <w:sz w:val="23"/>
                <w:szCs w:val="23"/>
                <w:lang w:val="bg-BG"/>
              </w:rPr>
              <w:t>Южен Банат</w:t>
            </w:r>
          </w:p>
        </w:tc>
        <w:tc>
          <w:tcPr>
            <w:tcW w:w="898" w:type="dxa"/>
          </w:tcPr>
          <w:p w:rsidR="00D36A31" w:rsidRPr="00B728ED" w:rsidRDefault="00F0354C" w:rsidP="007B67DF">
            <w:pPr>
              <w:jc w:val="both"/>
              <w:rPr>
                <w:sz w:val="23"/>
                <w:szCs w:val="23"/>
                <w:lang w:val="bg-BG"/>
              </w:rPr>
            </w:pPr>
            <w:r w:rsidRPr="00B728ED">
              <w:rPr>
                <w:sz w:val="23"/>
                <w:szCs w:val="23"/>
                <w:lang w:val="bg-BG"/>
              </w:rPr>
              <w:t>43</w:t>
            </w:r>
          </w:p>
        </w:tc>
        <w:tc>
          <w:tcPr>
            <w:tcW w:w="1171" w:type="dxa"/>
          </w:tcPr>
          <w:p w:rsidR="00D36A31" w:rsidRPr="00B728ED" w:rsidRDefault="00F0354C" w:rsidP="007B67DF">
            <w:pPr>
              <w:jc w:val="both"/>
              <w:rPr>
                <w:sz w:val="23"/>
                <w:szCs w:val="23"/>
                <w:lang w:val="bg-BG"/>
              </w:rPr>
            </w:pPr>
            <w:r w:rsidRPr="00B728ED">
              <w:rPr>
                <w:sz w:val="23"/>
                <w:szCs w:val="23"/>
                <w:lang w:val="bg-BG"/>
              </w:rPr>
              <w:t>88</w:t>
            </w:r>
          </w:p>
        </w:tc>
        <w:tc>
          <w:tcPr>
            <w:tcW w:w="5131" w:type="dxa"/>
          </w:tcPr>
          <w:p w:rsidR="00D36A31" w:rsidRPr="00B728ED" w:rsidRDefault="00F0354C" w:rsidP="007B67DF">
            <w:pPr>
              <w:jc w:val="both"/>
              <w:rPr>
                <w:sz w:val="23"/>
                <w:szCs w:val="23"/>
                <w:lang w:val="bg-BG"/>
              </w:rPr>
            </w:pPr>
            <w:r w:rsidRPr="00B728ED">
              <w:rPr>
                <w:sz w:val="23"/>
                <w:szCs w:val="23"/>
                <w:lang w:val="bg-BG"/>
              </w:rPr>
              <w:t xml:space="preserve">Цвят, мътност, амоняк, желязо, потребление на </w:t>
            </w:r>
            <w:r w:rsidRPr="00B728ED">
              <w:rPr>
                <w:sz w:val="23"/>
                <w:szCs w:val="23"/>
              </w:rPr>
              <w:t>K</w:t>
            </w:r>
            <w:r w:rsidRPr="00B728ED">
              <w:rPr>
                <w:sz w:val="23"/>
                <w:szCs w:val="23"/>
                <w:lang w:val="bg-BG"/>
              </w:rPr>
              <w:t>М</w:t>
            </w:r>
            <w:r w:rsidRPr="00B728ED">
              <w:rPr>
                <w:sz w:val="23"/>
                <w:szCs w:val="23"/>
              </w:rPr>
              <w:t>nO</w:t>
            </w:r>
            <w:r w:rsidRPr="00B728ED">
              <w:rPr>
                <w:sz w:val="16"/>
                <w:szCs w:val="16"/>
                <w:lang w:val="bg-BG"/>
              </w:rPr>
              <w:t>4</w:t>
            </w:r>
            <w:r w:rsidRPr="00B728ED">
              <w:rPr>
                <w:sz w:val="23"/>
                <w:szCs w:val="23"/>
                <w:lang w:val="bg-BG"/>
              </w:rPr>
              <w:t>, електропроводимост, хлориди, миризма</w:t>
            </w:r>
          </w:p>
        </w:tc>
      </w:tr>
      <w:tr w:rsidR="00F0354C" w:rsidRPr="00EA7CB0" w:rsidTr="00F04F66">
        <w:tc>
          <w:tcPr>
            <w:tcW w:w="2605" w:type="dxa"/>
          </w:tcPr>
          <w:p w:rsidR="00F0354C" w:rsidRPr="00B728ED" w:rsidRDefault="00672A1C" w:rsidP="007B67DF">
            <w:pPr>
              <w:jc w:val="both"/>
              <w:rPr>
                <w:sz w:val="23"/>
                <w:szCs w:val="23"/>
                <w:lang w:val="bg-BG"/>
              </w:rPr>
            </w:pPr>
            <w:r w:rsidRPr="00B728ED">
              <w:rPr>
                <w:sz w:val="23"/>
                <w:szCs w:val="23"/>
                <w:lang w:val="bg-BG"/>
              </w:rPr>
              <w:t>Срем</w:t>
            </w:r>
          </w:p>
        </w:tc>
        <w:tc>
          <w:tcPr>
            <w:tcW w:w="898" w:type="dxa"/>
          </w:tcPr>
          <w:p w:rsidR="00F0354C" w:rsidRPr="00B728ED" w:rsidRDefault="00672A1C" w:rsidP="007B67DF">
            <w:pPr>
              <w:jc w:val="both"/>
              <w:rPr>
                <w:sz w:val="23"/>
                <w:szCs w:val="23"/>
                <w:lang w:val="bg-BG"/>
              </w:rPr>
            </w:pPr>
            <w:r w:rsidRPr="00B728ED">
              <w:rPr>
                <w:sz w:val="23"/>
                <w:szCs w:val="23"/>
                <w:lang w:val="bg-BG"/>
              </w:rPr>
              <w:t>360</w:t>
            </w:r>
          </w:p>
        </w:tc>
        <w:tc>
          <w:tcPr>
            <w:tcW w:w="1171" w:type="dxa"/>
          </w:tcPr>
          <w:p w:rsidR="00F0354C" w:rsidRPr="00B728ED" w:rsidRDefault="00672A1C" w:rsidP="007B67DF">
            <w:pPr>
              <w:jc w:val="both"/>
              <w:rPr>
                <w:sz w:val="23"/>
                <w:szCs w:val="23"/>
                <w:lang w:val="bg-BG"/>
              </w:rPr>
            </w:pPr>
            <w:r w:rsidRPr="00B728ED">
              <w:rPr>
                <w:sz w:val="23"/>
                <w:szCs w:val="23"/>
                <w:lang w:val="bg-BG"/>
              </w:rPr>
              <w:t>25</w:t>
            </w:r>
          </w:p>
        </w:tc>
        <w:tc>
          <w:tcPr>
            <w:tcW w:w="5131" w:type="dxa"/>
          </w:tcPr>
          <w:p w:rsidR="00F0354C" w:rsidRPr="00B728ED" w:rsidRDefault="00672A1C" w:rsidP="007B67DF">
            <w:pPr>
              <w:jc w:val="both"/>
              <w:rPr>
                <w:sz w:val="23"/>
                <w:szCs w:val="23"/>
                <w:lang w:val="bg-BG"/>
              </w:rPr>
            </w:pPr>
            <w:r w:rsidRPr="00B728ED">
              <w:rPr>
                <w:sz w:val="23"/>
                <w:szCs w:val="23"/>
                <w:lang w:val="bg-BG"/>
              </w:rPr>
              <w:t>Манган, амоняк, цвят, нитрити, желязо, мътност</w:t>
            </w:r>
          </w:p>
        </w:tc>
      </w:tr>
    </w:tbl>
    <w:p w:rsidR="00F04F66" w:rsidRPr="00B728ED" w:rsidRDefault="00F04F66" w:rsidP="00B51732">
      <w:pPr>
        <w:jc w:val="both"/>
        <w:rPr>
          <w:sz w:val="23"/>
          <w:szCs w:val="23"/>
          <w:lang w:val="bg-BG"/>
        </w:rPr>
      </w:pPr>
    </w:p>
    <w:p w:rsidR="00FC4723" w:rsidRPr="00B728ED" w:rsidRDefault="00FC4723" w:rsidP="00B51732">
      <w:pPr>
        <w:jc w:val="both"/>
        <w:rPr>
          <w:sz w:val="23"/>
          <w:szCs w:val="23"/>
          <w:lang w:val="bg-BG"/>
        </w:rPr>
      </w:pPr>
      <w:r w:rsidRPr="00B728ED">
        <w:rPr>
          <w:sz w:val="23"/>
          <w:szCs w:val="23"/>
          <w:lang w:val="bg-BG"/>
        </w:rPr>
        <w:t xml:space="preserve">Особено видни отрицателни влияния са регистрирани при увредени промишлени съоръжения на петролната индустрия (Нови Сад, Панчево), в областта на някои водни течения (Голям Бачки Канал и т.н.), в зони с многобройни селища без канализационни системи, в зони около ферми </w:t>
      </w:r>
      <w:r w:rsidR="00072356" w:rsidRPr="00B728ED">
        <w:rPr>
          <w:sz w:val="23"/>
          <w:szCs w:val="23"/>
          <w:lang w:val="bg-BG"/>
        </w:rPr>
        <w:t>и промишлени и обработващи съоръжения. На останалата територия от Република Сърбия (</w:t>
      </w:r>
      <w:r w:rsidR="00072356" w:rsidRPr="00B728ED">
        <w:rPr>
          <w:i/>
          <w:sz w:val="23"/>
          <w:szCs w:val="23"/>
          <w:lang w:val="bg-BG"/>
        </w:rPr>
        <w:t>областта южно от Сава и Дунав</w:t>
      </w:r>
      <w:r w:rsidR="00072356" w:rsidRPr="00B728ED">
        <w:rPr>
          <w:sz w:val="23"/>
          <w:szCs w:val="23"/>
          <w:lang w:val="bg-BG"/>
        </w:rPr>
        <w:t>)</w:t>
      </w:r>
      <w:r w:rsidR="00855013" w:rsidRPr="00B728ED">
        <w:rPr>
          <w:sz w:val="23"/>
          <w:szCs w:val="23"/>
          <w:lang w:val="bg-BG"/>
        </w:rPr>
        <w:t xml:space="preserve">, химичното съдържание на подземните води е разнообразно, затова ще бъде предоставен общ преглед по тип на водоносната област. </w:t>
      </w:r>
      <w:r w:rsidR="00FF2EF6" w:rsidRPr="00B728ED">
        <w:rPr>
          <w:sz w:val="23"/>
          <w:szCs w:val="23"/>
          <w:lang w:val="bg-BG"/>
        </w:rPr>
        <w:t xml:space="preserve">Водоносните пластове в алувии на големи реки в централна Сърбия обикновено се характеризират с относително ниска минерализация, </w:t>
      </w:r>
      <w:r w:rsidR="004342C2" w:rsidRPr="00B728ED">
        <w:rPr>
          <w:sz w:val="23"/>
          <w:szCs w:val="23"/>
          <w:lang w:val="bg-BG"/>
        </w:rPr>
        <w:t xml:space="preserve">със силно вариращо съдържание на желязо и ниско съдържание на манган. </w:t>
      </w:r>
      <w:r w:rsidR="00755B34" w:rsidRPr="00B728ED">
        <w:rPr>
          <w:sz w:val="23"/>
          <w:szCs w:val="23"/>
          <w:lang w:val="bg-BG"/>
        </w:rPr>
        <w:t>Висока водна проводимост над 1,000</w:t>
      </w:r>
      <w:r w:rsidR="00755B34" w:rsidRPr="00B728ED">
        <w:rPr>
          <w:sz w:val="23"/>
          <w:szCs w:val="23"/>
        </w:rPr>
        <w:t>μS</w:t>
      </w:r>
      <w:r w:rsidR="00755B34" w:rsidRPr="00B728ED">
        <w:rPr>
          <w:sz w:val="23"/>
          <w:szCs w:val="23"/>
          <w:lang w:val="bg-BG"/>
        </w:rPr>
        <w:t>/</w:t>
      </w:r>
      <w:r w:rsidR="00755B34" w:rsidRPr="00B728ED">
        <w:rPr>
          <w:sz w:val="23"/>
          <w:szCs w:val="23"/>
        </w:rPr>
        <w:t>cm</w:t>
      </w:r>
      <w:r w:rsidR="00755B34" w:rsidRPr="00B728ED">
        <w:rPr>
          <w:rStyle w:val="FootnoteReference"/>
          <w:sz w:val="23"/>
          <w:szCs w:val="23"/>
        </w:rPr>
        <w:footnoteReference w:id="20"/>
      </w:r>
      <w:r w:rsidR="004244A3" w:rsidRPr="00B728ED">
        <w:rPr>
          <w:sz w:val="23"/>
          <w:szCs w:val="23"/>
          <w:lang w:val="bg-BG"/>
        </w:rPr>
        <w:t xml:space="preserve"> може да се считакато показателназа антропогенни ефекти и обикновено се проявява заедно с високо съдържание на нитрати, хлор, и често сулфат.</w:t>
      </w:r>
    </w:p>
    <w:p w:rsidR="001245FF" w:rsidRPr="00B728ED" w:rsidRDefault="006E5FAB" w:rsidP="00B51732">
      <w:pPr>
        <w:jc w:val="both"/>
        <w:rPr>
          <w:lang w:val="bg-BG"/>
        </w:rPr>
      </w:pPr>
      <w:r w:rsidRPr="00B728ED">
        <w:rPr>
          <w:lang w:val="bg-BG"/>
        </w:rPr>
        <w:t xml:space="preserve">Алувия на река Велика Морава често показва увеличена концентрация на нитрати, като нитритните концентрации случайно надвишават максимално разрешената концентрация. Всичко това се отразява на </w:t>
      </w:r>
      <w:r w:rsidR="00FE4699" w:rsidRPr="00B728ED">
        <w:rPr>
          <w:lang w:val="bg-BG"/>
        </w:rPr>
        <w:t xml:space="preserve">ниското качество вода, която се използва в системите за обществено водоснабдяване (съгласно </w:t>
      </w:r>
      <w:r w:rsidR="00FE4699" w:rsidRPr="00B728ED">
        <w:t>PHIVP</w:t>
      </w:r>
      <w:r w:rsidR="00FE4699" w:rsidRPr="00B728ED">
        <w:rPr>
          <w:lang w:val="bg-BG"/>
        </w:rPr>
        <w:t>)</w:t>
      </w:r>
      <w:r w:rsidR="00C017FC" w:rsidRPr="00B728ED">
        <w:rPr>
          <w:lang w:val="bg-BG"/>
        </w:rPr>
        <w:t xml:space="preserve"> в по-голямата част от селищата, които използват индивидуални </w:t>
      </w:r>
      <w:r w:rsidR="00C017FC" w:rsidRPr="00B728ED">
        <w:rPr>
          <w:lang w:val="bg-BG"/>
        </w:rPr>
        <w:lastRenderedPageBreak/>
        <w:t>плитки кладенци, както и в източниците използвани при селищата Гаревина, Жабари, Ливаде, Меминац и Ключ.</w:t>
      </w:r>
    </w:p>
    <w:p w:rsidR="002C4340" w:rsidRPr="00B728ED" w:rsidRDefault="002C4340" w:rsidP="002C4340">
      <w:pPr>
        <w:pStyle w:val="Heading4"/>
        <w:rPr>
          <w:b/>
          <w:lang w:val="bg-BG"/>
        </w:rPr>
      </w:pPr>
      <w:r w:rsidRPr="00B728ED">
        <w:rPr>
          <w:b/>
          <w:lang w:val="bg-BG"/>
        </w:rPr>
        <w:t>1.2.2.3. Качество на почвата</w:t>
      </w:r>
    </w:p>
    <w:p w:rsidR="00821720" w:rsidRPr="00B728ED" w:rsidRDefault="004269D5" w:rsidP="00B51732">
      <w:pPr>
        <w:jc w:val="both"/>
        <w:rPr>
          <w:lang w:val="bg-BG"/>
        </w:rPr>
      </w:pPr>
      <w:r w:rsidRPr="00B728ED">
        <w:rPr>
          <w:lang w:val="bg-BG"/>
        </w:rPr>
        <w:t xml:space="preserve">В Сърбия качеството на почвата, т.е. степента на почвена деградация се засяга от много природни процеси (ерозия, земни свлачища, </w:t>
      </w:r>
      <w:r w:rsidR="006F29F7" w:rsidRPr="00B728ED">
        <w:rPr>
          <w:lang w:val="bg-BG"/>
        </w:rPr>
        <w:t xml:space="preserve">повърхностни изтичания). </w:t>
      </w:r>
      <w:r w:rsidR="00821720" w:rsidRPr="00B728ED">
        <w:rPr>
          <w:lang w:val="bg-BG"/>
        </w:rPr>
        <w:t>Въпреки това, качеството на почвата се засяга значително от антропогенни явления и процеси, най-значимите от които включват след</w:t>
      </w:r>
      <w:r w:rsidR="002D2B97" w:rsidRPr="00B728ED">
        <w:rPr>
          <w:lang w:val="bg-BG"/>
        </w:rPr>
        <w:t>ните</w:t>
      </w:r>
      <w:r w:rsidR="00821720" w:rsidRPr="00B728ED">
        <w:rPr>
          <w:lang w:val="bg-BG"/>
        </w:rPr>
        <w:t>:</w:t>
      </w:r>
      <w:r w:rsidR="002D2B97" w:rsidRPr="00B728ED">
        <w:rPr>
          <w:lang w:val="bg-BG"/>
        </w:rPr>
        <w:t xml:space="preserve"> замърсяване на почва от химични вещества (минерални торове, пестициди) и органични торове (твърд и течен тор) използвани в земеделското производство; промишлени процеси; </w:t>
      </w:r>
      <w:r w:rsidR="000A13E1" w:rsidRPr="00B728ED">
        <w:rPr>
          <w:lang w:val="bg-BG"/>
        </w:rPr>
        <w:t xml:space="preserve">миньорска дейност; </w:t>
      </w:r>
      <w:r w:rsidR="006C7632" w:rsidRPr="00B728ED">
        <w:rPr>
          <w:lang w:val="bg-BG"/>
        </w:rPr>
        <w:t xml:space="preserve">неправилно изхвърляне на отпадъци, съществуване на септични ями, които приемат несанитарни отпадъци (ферми домакинства, животновъдни ферми), замърсяване на почвата покрай пътищата поради проблеми с воден дренаж, промени в употребата на земята (незаконно строителство) и т.н. </w:t>
      </w:r>
    </w:p>
    <w:p w:rsidR="006C7632" w:rsidRPr="00B728ED" w:rsidRDefault="00087539" w:rsidP="00B51732">
      <w:pPr>
        <w:jc w:val="both"/>
        <w:rPr>
          <w:lang w:val="bg-BG"/>
        </w:rPr>
      </w:pPr>
      <w:r w:rsidRPr="00B728ED">
        <w:rPr>
          <w:lang w:val="bg-BG"/>
        </w:rPr>
        <w:t xml:space="preserve">Почвата също се замърсява от неправилни земеделски практики, включително неконтролираната и неправилна употреба на изкуствени торове и пестициди, както и липсата на контрол по качеството на водата, която се използва за напояване. </w:t>
      </w:r>
      <w:r w:rsidR="00381AAD" w:rsidRPr="00B728ED">
        <w:rPr>
          <w:lang w:val="bg-BG"/>
        </w:rPr>
        <w:t xml:space="preserve">Случайното присъствие на тежки метали в почвата е резултат от непречистени дренажни води от сметища, </w:t>
      </w:r>
      <w:r w:rsidR="00FF3B30" w:rsidRPr="00B728ED">
        <w:rPr>
          <w:lang w:val="bg-BG"/>
        </w:rPr>
        <w:t xml:space="preserve">както и от минни съоръжения и електроцентрали. </w:t>
      </w:r>
      <w:r w:rsidR="007964E0" w:rsidRPr="00B728ED">
        <w:rPr>
          <w:lang w:val="bg-BG"/>
        </w:rPr>
        <w:t>Почвата е замърсена в райони на интензивна промишлена дейност, неподходящи терени за изхвърляне на отпадъци, миньорски райони и на места с различни инциденти.</w:t>
      </w:r>
    </w:p>
    <w:p w:rsidR="007964E0" w:rsidRPr="00B728ED" w:rsidRDefault="00547B1C" w:rsidP="00B51732">
      <w:pPr>
        <w:jc w:val="both"/>
        <w:rPr>
          <w:lang w:val="bg-BG"/>
        </w:rPr>
      </w:pPr>
      <w:r w:rsidRPr="00B728ED">
        <w:rPr>
          <w:lang w:val="bg-BG"/>
        </w:rPr>
        <w:t xml:space="preserve">През 2013г., степента на уязвимост на почвата </w:t>
      </w:r>
      <w:r w:rsidR="00A84BA9" w:rsidRPr="00B728ED">
        <w:rPr>
          <w:lang w:val="bg-BG"/>
        </w:rPr>
        <w:t xml:space="preserve">към химично замърсяване бе проведена в </w:t>
      </w:r>
      <w:r w:rsidR="00A84BA9" w:rsidRPr="00B728ED">
        <w:rPr>
          <w:b/>
          <w:lang w:val="bg-BG"/>
        </w:rPr>
        <w:t>градски зони</w:t>
      </w:r>
      <w:r w:rsidR="009F4BDD" w:rsidRPr="00B728ED">
        <w:rPr>
          <w:lang w:val="bg-BG"/>
        </w:rPr>
        <w:t xml:space="preserve"> при 140 местоположения.</w:t>
      </w:r>
      <w:r w:rsidR="00E44417" w:rsidRPr="00B728ED">
        <w:rPr>
          <w:lang w:val="bg-BG"/>
        </w:rPr>
        <w:t xml:space="preserve"> Бяха анализирани о</w:t>
      </w:r>
      <w:r w:rsidR="009F4BDD" w:rsidRPr="00B728ED">
        <w:rPr>
          <w:lang w:val="bg-BG"/>
        </w:rPr>
        <w:t xml:space="preserve">бщо 219 проби в осем града. </w:t>
      </w:r>
      <w:r w:rsidR="00F80613" w:rsidRPr="00B728ED">
        <w:rPr>
          <w:lang w:val="bg-BG"/>
        </w:rPr>
        <w:t xml:space="preserve">Бяха проведени тестове в Белград, Пожаревац, Смедерево, Крагуевац, Крушевац, Нови Сад, Суботица и Нови Пазар. </w:t>
      </w:r>
      <w:r w:rsidR="00AC7598" w:rsidRPr="00B728ED">
        <w:rPr>
          <w:lang w:val="bg-BG"/>
        </w:rPr>
        <w:t xml:space="preserve">Резултатите от анализираните </w:t>
      </w:r>
      <w:r w:rsidR="00530B37" w:rsidRPr="00B728ED">
        <w:rPr>
          <w:lang w:val="bg-BG"/>
        </w:rPr>
        <w:t xml:space="preserve">проби бяха разтълкувани съгласно Регламента на програмата за системно следене качеството на почвата, индикатори за оценка от риск на деградация на почвата и методология за развитие на програми за </w:t>
      </w:r>
      <w:r w:rsidR="004802FD" w:rsidRPr="00B728ED">
        <w:rPr>
          <w:lang w:val="bg-BG"/>
        </w:rPr>
        <w:t>възстановяване (Официален Държавен Вестник на Република Сърбия, бр.88/10). Резултатите показват, че почвата има прекомерно съдържание на някои тежки метали (</w:t>
      </w:r>
      <w:r w:rsidR="004802FD" w:rsidRPr="00B728ED">
        <w:rPr>
          <w:sz w:val="23"/>
          <w:szCs w:val="23"/>
        </w:rPr>
        <w:t>Cd</w:t>
      </w:r>
      <w:r w:rsidR="004802FD" w:rsidRPr="00B728ED">
        <w:rPr>
          <w:sz w:val="23"/>
          <w:szCs w:val="23"/>
          <w:lang w:val="bg-BG"/>
        </w:rPr>
        <w:t xml:space="preserve">, </w:t>
      </w:r>
      <w:r w:rsidR="004802FD" w:rsidRPr="00B728ED">
        <w:rPr>
          <w:sz w:val="23"/>
          <w:szCs w:val="23"/>
        </w:rPr>
        <w:t>Cu</w:t>
      </w:r>
      <w:r w:rsidR="004802FD" w:rsidRPr="00B728ED">
        <w:rPr>
          <w:sz w:val="23"/>
          <w:szCs w:val="23"/>
          <w:lang w:val="bg-BG"/>
        </w:rPr>
        <w:t xml:space="preserve">, </w:t>
      </w:r>
      <w:r w:rsidR="004802FD" w:rsidRPr="00B728ED">
        <w:rPr>
          <w:sz w:val="23"/>
          <w:szCs w:val="23"/>
        </w:rPr>
        <w:t>Ni</w:t>
      </w:r>
      <w:r w:rsidR="004802FD" w:rsidRPr="00B728ED">
        <w:rPr>
          <w:sz w:val="23"/>
          <w:szCs w:val="23"/>
          <w:lang w:val="bg-BG"/>
        </w:rPr>
        <w:t xml:space="preserve">, </w:t>
      </w:r>
      <w:r w:rsidR="004802FD" w:rsidRPr="00B728ED">
        <w:rPr>
          <w:sz w:val="23"/>
          <w:szCs w:val="23"/>
        </w:rPr>
        <w:t>Pb</w:t>
      </w:r>
      <w:r w:rsidR="004802FD" w:rsidRPr="00B728ED">
        <w:rPr>
          <w:sz w:val="23"/>
          <w:szCs w:val="23"/>
          <w:lang w:val="bg-BG"/>
        </w:rPr>
        <w:t xml:space="preserve">, </w:t>
      </w:r>
      <w:r w:rsidR="004802FD" w:rsidRPr="00B728ED">
        <w:rPr>
          <w:sz w:val="23"/>
          <w:szCs w:val="23"/>
        </w:rPr>
        <w:t>Zn</w:t>
      </w:r>
      <w:r w:rsidR="004802FD" w:rsidRPr="00B728ED">
        <w:rPr>
          <w:sz w:val="23"/>
          <w:szCs w:val="23"/>
          <w:lang w:val="bg-BG"/>
        </w:rPr>
        <w:t xml:space="preserve">, </w:t>
      </w:r>
      <w:r w:rsidR="004802FD" w:rsidRPr="00B728ED">
        <w:rPr>
          <w:sz w:val="23"/>
          <w:szCs w:val="23"/>
        </w:rPr>
        <w:t>Cr</w:t>
      </w:r>
      <w:r w:rsidR="004802FD" w:rsidRPr="00B728ED">
        <w:rPr>
          <w:sz w:val="23"/>
          <w:szCs w:val="23"/>
          <w:lang w:val="bg-BG"/>
        </w:rPr>
        <w:t xml:space="preserve">, </w:t>
      </w:r>
      <w:r w:rsidR="004802FD" w:rsidRPr="00B728ED">
        <w:rPr>
          <w:sz w:val="23"/>
          <w:szCs w:val="23"/>
        </w:rPr>
        <w:t>Co</w:t>
      </w:r>
      <w:r w:rsidR="004802FD" w:rsidRPr="00B728ED">
        <w:rPr>
          <w:lang w:val="bg-BG"/>
        </w:rPr>
        <w:t xml:space="preserve">). </w:t>
      </w:r>
    </w:p>
    <w:p w:rsidR="00D5244C" w:rsidRPr="00B728ED" w:rsidRDefault="00D5244C" w:rsidP="00B51732">
      <w:pPr>
        <w:jc w:val="both"/>
        <w:rPr>
          <w:lang w:val="bg-BG"/>
        </w:rPr>
      </w:pPr>
      <w:r w:rsidRPr="00B728ED">
        <w:rPr>
          <w:lang w:val="bg-BG"/>
        </w:rPr>
        <w:t xml:space="preserve">От 2009 до 2013г. </w:t>
      </w:r>
      <w:r w:rsidR="009774A0" w:rsidRPr="00B728ED">
        <w:rPr>
          <w:lang w:val="bg-BG"/>
        </w:rPr>
        <w:t xml:space="preserve">почвените тестове са извършвани </w:t>
      </w:r>
      <w:r w:rsidR="00E73F4E" w:rsidRPr="00B728ED">
        <w:rPr>
          <w:lang w:val="bg-BG"/>
        </w:rPr>
        <w:t xml:space="preserve">в Белград, </w:t>
      </w:r>
      <w:r w:rsidR="00A12C54" w:rsidRPr="00B728ED">
        <w:rPr>
          <w:lang w:val="bg-BG"/>
        </w:rPr>
        <w:t>Крагу</w:t>
      </w:r>
      <w:r w:rsidR="00E73F4E" w:rsidRPr="00B728ED">
        <w:rPr>
          <w:lang w:val="bg-BG"/>
        </w:rPr>
        <w:t xml:space="preserve">евац, Нови Сад, Суботица, Крушевац, Пожаревац, Смедерево, Ужице, Ниш, Нови Пазар и </w:t>
      </w:r>
      <w:r w:rsidR="00CF5382" w:rsidRPr="00B728ED">
        <w:rPr>
          <w:lang w:val="bg-BG"/>
        </w:rPr>
        <w:t xml:space="preserve">Чаетина. </w:t>
      </w:r>
      <w:r w:rsidR="00A675A3" w:rsidRPr="00B728ED">
        <w:rPr>
          <w:lang w:val="bg-BG"/>
        </w:rPr>
        <w:t xml:space="preserve">Програмите за тестване на местна почва не </w:t>
      </w:r>
      <w:r w:rsidR="00926312" w:rsidRPr="00B728ED">
        <w:rPr>
          <w:lang w:val="bg-BG"/>
        </w:rPr>
        <w:t>са били</w:t>
      </w:r>
      <w:r w:rsidR="00EE2197" w:rsidRPr="00B728ED">
        <w:rPr>
          <w:lang w:val="bg-BG"/>
        </w:rPr>
        <w:t xml:space="preserve">продължителни, което се вижда от различния брой местоположения и проби през периода на наблюдение. </w:t>
      </w:r>
    </w:p>
    <w:p w:rsidR="00875652" w:rsidRPr="00B728ED" w:rsidRDefault="00875652" w:rsidP="00B51732">
      <w:pPr>
        <w:jc w:val="both"/>
        <w:rPr>
          <w:lang w:val="bg-BG"/>
        </w:rPr>
      </w:pPr>
      <w:r w:rsidRPr="00B728ED">
        <w:rPr>
          <w:lang w:val="bg-BG"/>
        </w:rPr>
        <w:t xml:space="preserve">Програмата за  тестване качеството на почвата на територията на град </w:t>
      </w:r>
      <w:r w:rsidRPr="00B728ED">
        <w:rPr>
          <w:i/>
          <w:lang w:val="bg-BG"/>
        </w:rPr>
        <w:t>Белград</w:t>
      </w:r>
      <w:r w:rsidRPr="00B728ED">
        <w:rPr>
          <w:lang w:val="bg-BG"/>
        </w:rPr>
        <w:t xml:space="preserve"> през 2013г. включва взимане на проби и лабораторни тестове на почва при 29 местоположения, на дълбочини до 10см и 50 см. </w:t>
      </w:r>
      <w:r w:rsidR="00090779" w:rsidRPr="00B728ED">
        <w:rPr>
          <w:lang w:val="bg-BG"/>
        </w:rPr>
        <w:t>Тестовете бя</w:t>
      </w:r>
      <w:r w:rsidR="00B96272" w:rsidRPr="00B728ED">
        <w:rPr>
          <w:lang w:val="bg-BG"/>
        </w:rPr>
        <w:t>ха извършени в зони до натоваре</w:t>
      </w:r>
      <w:r w:rsidR="00090779" w:rsidRPr="00B728ED">
        <w:rPr>
          <w:lang w:val="bg-BG"/>
        </w:rPr>
        <w:t xml:space="preserve">ни пътища, около обществени чешми за питейна вода, около детски площадки за игра, зелени площи, градини и </w:t>
      </w:r>
      <w:r w:rsidR="00E01143" w:rsidRPr="00B728ED">
        <w:rPr>
          <w:lang w:val="bg-BG"/>
        </w:rPr>
        <w:t xml:space="preserve">обработваеми земи. </w:t>
      </w:r>
      <w:r w:rsidR="002A10DC" w:rsidRPr="00B728ED">
        <w:rPr>
          <w:lang w:val="bg-BG"/>
        </w:rPr>
        <w:t>Резултатите показват, че почвата на тестваните местоположения е категоризирана като потенциално замърсена според някои параметри, докато малък процент (3%) от почвата е тревожно замърсена според общото съдържаниена никел.</w:t>
      </w:r>
    </w:p>
    <w:p w:rsidR="0041652D" w:rsidRPr="00B728ED" w:rsidRDefault="0041652D" w:rsidP="00B51732">
      <w:pPr>
        <w:jc w:val="both"/>
        <w:rPr>
          <w:lang w:val="bg-BG"/>
        </w:rPr>
      </w:pPr>
    </w:p>
    <w:p w:rsidR="0041652D" w:rsidRPr="00B728ED" w:rsidRDefault="0041652D" w:rsidP="00B51732">
      <w:pPr>
        <w:jc w:val="both"/>
        <w:rPr>
          <w:lang w:val="bg-BG"/>
        </w:rPr>
      </w:pPr>
    </w:p>
    <w:p w:rsidR="002A10DC" w:rsidRPr="00B728ED" w:rsidRDefault="001E0B00" w:rsidP="007C29D3">
      <w:pPr>
        <w:jc w:val="center"/>
        <w:rPr>
          <w:lang w:val="bg-BG"/>
        </w:rPr>
      </w:pPr>
      <w:r w:rsidRPr="00B728ED">
        <w:rPr>
          <w:b/>
          <w:lang w:val="bg-BG"/>
        </w:rPr>
        <w:t>Фиг. 2.5.</w:t>
      </w:r>
      <w:r w:rsidR="009E43FF" w:rsidRPr="00B728ED">
        <w:rPr>
          <w:lang w:val="bg-BG"/>
        </w:rPr>
        <w:t>Превишени</w:t>
      </w:r>
      <w:r w:rsidRPr="00B728ED">
        <w:rPr>
          <w:lang w:val="bg-BG"/>
        </w:rPr>
        <w:t xml:space="preserve"> гранични и възстановителни </w:t>
      </w:r>
      <w:r w:rsidR="0041652D" w:rsidRPr="00B728ED">
        <w:rPr>
          <w:lang w:val="bg-BG"/>
        </w:rPr>
        <w:t>стойности</w:t>
      </w:r>
      <w:r w:rsidRPr="00B728ED">
        <w:rPr>
          <w:lang w:val="bg-BG"/>
        </w:rPr>
        <w:t xml:space="preserve"> на тествани параметри в сравнение с </w:t>
      </w:r>
      <w:r w:rsidR="008A7CF3" w:rsidRPr="00B728ED">
        <w:rPr>
          <w:lang w:val="bg-BG"/>
        </w:rPr>
        <w:t>общия брой проби, на дълбочина д</w:t>
      </w:r>
      <w:r w:rsidR="009D6C15" w:rsidRPr="00B728ED">
        <w:rPr>
          <w:lang w:val="bg-BG"/>
        </w:rPr>
        <w:t>о 10 см., изразени като процентен дял.</w:t>
      </w:r>
    </w:p>
    <w:p w:rsidR="007C29D3" w:rsidRPr="00B728ED" w:rsidRDefault="009E43FF" w:rsidP="007C29D3">
      <w:pPr>
        <w:rPr>
          <w:lang w:val="bg-BG"/>
        </w:rPr>
      </w:pPr>
      <w:r w:rsidRPr="00B728ED">
        <w:rPr>
          <w:noProof/>
          <w:lang w:eastAsia="zh-CN"/>
        </w:rPr>
        <w:lastRenderedPageBreak/>
        <w:drawing>
          <wp:anchor distT="0" distB="0" distL="114300" distR="114300" simplePos="0" relativeHeight="251667456" behindDoc="0" locked="0" layoutInCell="1" allowOverlap="1">
            <wp:simplePos x="0" y="0"/>
            <wp:positionH relativeFrom="column">
              <wp:posOffset>904875</wp:posOffset>
            </wp:positionH>
            <wp:positionV relativeFrom="paragraph">
              <wp:posOffset>139700</wp:posOffset>
            </wp:positionV>
            <wp:extent cx="4162425" cy="3562350"/>
            <wp:effectExtent l="0" t="0" r="9525" b="0"/>
            <wp:wrapThrough wrapText="bothSides">
              <wp:wrapPolygon edited="0">
                <wp:start x="0" y="0"/>
                <wp:lineTo x="0" y="21484"/>
                <wp:lineTo x="21551" y="21484"/>
                <wp:lineTo x="21551"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62425" cy="3562350"/>
                    </a:xfrm>
                    <a:prstGeom prst="rect">
                      <a:avLst/>
                    </a:prstGeom>
                    <a:noFill/>
                    <a:ln>
                      <a:noFill/>
                    </a:ln>
                  </pic:spPr>
                </pic:pic>
              </a:graphicData>
            </a:graphic>
          </wp:anchor>
        </w:drawing>
      </w:r>
    </w:p>
    <w:p w:rsidR="0041652D" w:rsidRPr="00B728ED" w:rsidRDefault="0041652D" w:rsidP="007C29D3">
      <w:pPr>
        <w:rPr>
          <w:lang w:val="bg-BG"/>
        </w:rPr>
      </w:pPr>
    </w:p>
    <w:p w:rsidR="00F23B7E" w:rsidRPr="00B728ED" w:rsidRDefault="00F23B7E" w:rsidP="00B51732">
      <w:pPr>
        <w:jc w:val="both"/>
        <w:rPr>
          <w:lang w:val="bg-BG"/>
        </w:rPr>
      </w:pPr>
    </w:p>
    <w:p w:rsidR="00C02415" w:rsidRPr="00B728ED" w:rsidRDefault="00C02415">
      <w:pPr>
        <w:rPr>
          <w:lang w:val="bg-BG"/>
        </w:rPr>
      </w:pPr>
    </w:p>
    <w:p w:rsidR="00C02415" w:rsidRPr="00B728ED" w:rsidRDefault="00C02415">
      <w:pPr>
        <w:rPr>
          <w:lang w:val="bg-BG"/>
        </w:rPr>
      </w:pPr>
    </w:p>
    <w:p w:rsidR="009E43FF" w:rsidRPr="00B728ED" w:rsidRDefault="009E43FF">
      <w:pPr>
        <w:rPr>
          <w:lang w:val="bg-BG"/>
        </w:rPr>
      </w:pPr>
    </w:p>
    <w:p w:rsidR="009E43FF" w:rsidRPr="00B728ED" w:rsidRDefault="009E43FF">
      <w:pPr>
        <w:rPr>
          <w:lang w:val="bg-BG"/>
        </w:rPr>
      </w:pPr>
    </w:p>
    <w:p w:rsidR="009E43FF" w:rsidRPr="00B728ED" w:rsidRDefault="009E43FF">
      <w:pPr>
        <w:rPr>
          <w:lang w:val="bg-BG"/>
        </w:rPr>
      </w:pPr>
    </w:p>
    <w:p w:rsidR="009E43FF" w:rsidRPr="00B728ED" w:rsidRDefault="009E43FF">
      <w:pPr>
        <w:rPr>
          <w:lang w:val="bg-BG"/>
        </w:rPr>
      </w:pPr>
    </w:p>
    <w:p w:rsidR="009E43FF" w:rsidRPr="00B728ED" w:rsidRDefault="009E43FF">
      <w:pPr>
        <w:rPr>
          <w:lang w:val="bg-BG"/>
        </w:rPr>
      </w:pPr>
    </w:p>
    <w:p w:rsidR="009E43FF" w:rsidRPr="00B728ED" w:rsidRDefault="009E43FF">
      <w:pPr>
        <w:rPr>
          <w:lang w:val="bg-BG"/>
        </w:rPr>
      </w:pPr>
    </w:p>
    <w:p w:rsidR="009E43FF" w:rsidRPr="00B728ED" w:rsidRDefault="009E43FF">
      <w:pPr>
        <w:rPr>
          <w:lang w:val="bg-BG"/>
        </w:rPr>
      </w:pPr>
    </w:p>
    <w:p w:rsidR="009E43FF" w:rsidRPr="00B728ED" w:rsidRDefault="009E43FF">
      <w:pPr>
        <w:rPr>
          <w:lang w:val="bg-BG"/>
        </w:rPr>
      </w:pPr>
    </w:p>
    <w:p w:rsidR="009E43FF" w:rsidRPr="00B728ED" w:rsidRDefault="009E43FF">
      <w:pPr>
        <w:rPr>
          <w:lang w:val="bg-BG"/>
        </w:rPr>
      </w:pPr>
    </w:p>
    <w:p w:rsidR="009E43FF" w:rsidRPr="00B728ED" w:rsidRDefault="009E43FF" w:rsidP="009E43FF">
      <w:pPr>
        <w:jc w:val="both"/>
        <w:rPr>
          <w:lang w:val="bg-BG"/>
        </w:rPr>
      </w:pPr>
      <w:r w:rsidRPr="00B728ED">
        <w:rPr>
          <w:lang w:val="bg-BG"/>
        </w:rPr>
        <w:t>Фиг. 2.5. показва превишените гранични и възстановителни стойности на тествани параметри в сравнение с общия брой проби, на дълбочина до 10 см., изразени като процентен дял</w:t>
      </w:r>
      <w:r w:rsidR="002C6AE6" w:rsidRPr="00B728ED">
        <w:rPr>
          <w:lang w:val="bg-BG"/>
        </w:rPr>
        <w:t>.</w:t>
      </w:r>
    </w:p>
    <w:p w:rsidR="00B414EC" w:rsidRPr="00B728ED" w:rsidRDefault="00B414EC" w:rsidP="009E43FF">
      <w:pPr>
        <w:jc w:val="both"/>
        <w:rPr>
          <w:lang w:val="bg-BG"/>
        </w:rPr>
      </w:pPr>
    </w:p>
    <w:p w:rsidR="00A468A8" w:rsidRPr="00B728ED" w:rsidRDefault="00B414EC" w:rsidP="009E43FF">
      <w:pPr>
        <w:jc w:val="both"/>
        <w:rPr>
          <w:lang w:val="bg-BG"/>
        </w:rPr>
      </w:pPr>
      <w:r w:rsidRPr="00B728ED">
        <w:rPr>
          <w:lang w:val="bg-BG"/>
        </w:rPr>
        <w:t xml:space="preserve">Програмата за тестване качеството на почвата на територията на град </w:t>
      </w:r>
      <w:r w:rsidRPr="00B728ED">
        <w:rPr>
          <w:i/>
          <w:lang w:val="bg-BG"/>
        </w:rPr>
        <w:t>Пожаревац</w:t>
      </w:r>
      <w:r w:rsidRPr="00B728ED">
        <w:rPr>
          <w:lang w:val="bg-BG"/>
        </w:rPr>
        <w:t xml:space="preserve"> включва взимане на проби </w:t>
      </w:r>
      <w:r w:rsidR="00A468A8" w:rsidRPr="00B728ED">
        <w:rPr>
          <w:lang w:val="bg-BG"/>
        </w:rPr>
        <w:t xml:space="preserve">и лабораторни тестове на почва при 30 местоположения, на дълбочини до 10см и 50 см от земеделски райони, натоварени пътища, паркове и райони около съоръжения за </w:t>
      </w:r>
      <w:r w:rsidR="00574370" w:rsidRPr="00B728ED">
        <w:rPr>
          <w:lang w:val="bg-BG"/>
        </w:rPr>
        <w:t>прием</w:t>
      </w:r>
      <w:r w:rsidR="00A468A8" w:rsidRPr="00B728ED">
        <w:rPr>
          <w:lang w:val="bg-BG"/>
        </w:rPr>
        <w:t xml:space="preserve"> на вода. Резултатите показват, че почвата на тестваните местоположения е категоризирана като потенциално замърсена според някои параметри.</w:t>
      </w:r>
    </w:p>
    <w:p w:rsidR="009E43FF" w:rsidRPr="00B728ED" w:rsidRDefault="008E27D2" w:rsidP="008E27D2">
      <w:pPr>
        <w:jc w:val="both"/>
        <w:rPr>
          <w:lang w:val="bg-BG"/>
        </w:rPr>
      </w:pPr>
      <w:r w:rsidRPr="00B728ED">
        <w:rPr>
          <w:lang w:val="bg-BG"/>
        </w:rPr>
        <w:t xml:space="preserve">Програмата за тестване качеството на почвата на територията на град </w:t>
      </w:r>
      <w:r w:rsidR="00C45C17" w:rsidRPr="00B728ED">
        <w:rPr>
          <w:i/>
          <w:lang w:val="bg-BG"/>
        </w:rPr>
        <w:t>Крагу</w:t>
      </w:r>
      <w:r w:rsidR="00861BBE" w:rsidRPr="00B728ED">
        <w:rPr>
          <w:i/>
          <w:lang w:val="bg-BG"/>
        </w:rPr>
        <w:t>евац</w:t>
      </w:r>
      <w:r w:rsidRPr="00B728ED">
        <w:rPr>
          <w:lang w:val="bg-BG"/>
        </w:rPr>
        <w:t xml:space="preserve"> включва взимане на проби и лабораторни тестове на почва при </w:t>
      </w:r>
      <w:r w:rsidR="00416B0C" w:rsidRPr="00B728ED">
        <w:rPr>
          <w:lang w:val="bg-BG"/>
        </w:rPr>
        <w:t>14</w:t>
      </w:r>
      <w:r w:rsidRPr="00B728ED">
        <w:rPr>
          <w:lang w:val="bg-BG"/>
        </w:rPr>
        <w:t xml:space="preserve"> местоположения, на дъ</w:t>
      </w:r>
      <w:r w:rsidR="00416B0C" w:rsidRPr="00B728ED">
        <w:rPr>
          <w:lang w:val="bg-BG"/>
        </w:rPr>
        <w:t xml:space="preserve">лбочини до 10см и 50 см, в областта около водни източници за градското водоснабдяване, градската среда, индустриалната зона, района около </w:t>
      </w:r>
      <w:r w:rsidRPr="00B728ED">
        <w:rPr>
          <w:lang w:val="bg-BG"/>
        </w:rPr>
        <w:t xml:space="preserve">натоварени пътища, </w:t>
      </w:r>
      <w:r w:rsidR="00416B0C" w:rsidRPr="00B728ED">
        <w:rPr>
          <w:lang w:val="bg-BG"/>
        </w:rPr>
        <w:t>земеде</w:t>
      </w:r>
      <w:r w:rsidR="0052208E" w:rsidRPr="00B728ED">
        <w:rPr>
          <w:lang w:val="bg-BG"/>
        </w:rPr>
        <w:t xml:space="preserve">лската зона и градското сметище. </w:t>
      </w:r>
      <w:r w:rsidRPr="00B728ED">
        <w:rPr>
          <w:lang w:val="bg-BG"/>
        </w:rPr>
        <w:t>Резултатите показват, че почвата на тестваните местоположения е категоризирана като потенциално замърсена според някои параметри.</w:t>
      </w:r>
    </w:p>
    <w:p w:rsidR="0052208E" w:rsidRPr="00B728ED" w:rsidRDefault="00ED7CEC" w:rsidP="008E27D2">
      <w:pPr>
        <w:jc w:val="both"/>
        <w:rPr>
          <w:lang w:val="bg-BG"/>
        </w:rPr>
      </w:pPr>
      <w:r w:rsidRPr="00B728ED">
        <w:rPr>
          <w:lang w:val="bg-BG"/>
        </w:rPr>
        <w:t xml:space="preserve">Програмата за тестване качеството на почвата на територията на град </w:t>
      </w:r>
      <w:r w:rsidRPr="00B728ED">
        <w:rPr>
          <w:i/>
          <w:lang w:val="bg-BG"/>
        </w:rPr>
        <w:t>Крушевац</w:t>
      </w:r>
      <w:r w:rsidRPr="00B728ED">
        <w:rPr>
          <w:lang w:val="bg-BG"/>
        </w:rPr>
        <w:t xml:space="preserve"> включва взимане на проби и лабораторни тестове на почва при </w:t>
      </w:r>
      <w:r w:rsidR="00D56F30" w:rsidRPr="00B728ED">
        <w:rPr>
          <w:lang w:val="bg-BG"/>
        </w:rPr>
        <w:t>33</w:t>
      </w:r>
      <w:r w:rsidRPr="00B728ED">
        <w:rPr>
          <w:lang w:val="bg-BG"/>
        </w:rPr>
        <w:t xml:space="preserve"> местоположени</w:t>
      </w:r>
      <w:r w:rsidR="00D56F30" w:rsidRPr="00B728ED">
        <w:rPr>
          <w:lang w:val="bg-BG"/>
        </w:rPr>
        <w:t xml:space="preserve">я на територията на град Крушевац. </w:t>
      </w:r>
      <w:r w:rsidR="008C6EA5" w:rsidRPr="00B728ED">
        <w:rPr>
          <w:lang w:val="bg-BG"/>
        </w:rPr>
        <w:t xml:space="preserve">Резултатите показват, </w:t>
      </w:r>
      <w:r w:rsidRPr="00B728ED">
        <w:rPr>
          <w:lang w:val="bg-BG"/>
        </w:rPr>
        <w:t>че почвата на тестваните местоположения е категоризирана като потенциално за</w:t>
      </w:r>
      <w:r w:rsidR="00A3279D" w:rsidRPr="00B728ED">
        <w:rPr>
          <w:lang w:val="bg-BG"/>
        </w:rPr>
        <w:t>мърсена според някои параметри, докато 12% от пробите са тревожно замърсени според общото съдържание на никел.</w:t>
      </w:r>
    </w:p>
    <w:p w:rsidR="000A39C3" w:rsidRPr="00B728ED" w:rsidRDefault="000A39C3" w:rsidP="00185975">
      <w:pPr>
        <w:jc w:val="both"/>
        <w:rPr>
          <w:lang w:val="bg-BG"/>
        </w:rPr>
      </w:pPr>
      <w:r w:rsidRPr="00B728ED">
        <w:rPr>
          <w:lang w:val="bg-BG"/>
        </w:rPr>
        <w:t xml:space="preserve">Програмата за тестване качеството на почвата на територията на град </w:t>
      </w:r>
      <w:r w:rsidRPr="00B728ED">
        <w:rPr>
          <w:i/>
          <w:lang w:val="bg-BG"/>
        </w:rPr>
        <w:t>Суботица</w:t>
      </w:r>
      <w:r w:rsidRPr="00B728ED">
        <w:rPr>
          <w:lang w:val="bg-BG"/>
        </w:rPr>
        <w:t xml:space="preserve"> включва взимане на проби и лабораторни тестове на почва при </w:t>
      </w:r>
      <w:r w:rsidR="00574370" w:rsidRPr="00B728ED">
        <w:rPr>
          <w:lang w:val="bg-BG"/>
        </w:rPr>
        <w:t>10</w:t>
      </w:r>
      <w:r w:rsidRPr="00B728ED">
        <w:rPr>
          <w:lang w:val="bg-BG"/>
        </w:rPr>
        <w:t xml:space="preserve"> местоположени</w:t>
      </w:r>
      <w:r w:rsidR="00574370" w:rsidRPr="00B728ED">
        <w:rPr>
          <w:lang w:val="bg-BG"/>
        </w:rPr>
        <w:t xml:space="preserve">я, в паркове, зони около индустриални съоръжения и съоръжения за прием на вода. </w:t>
      </w:r>
      <w:r w:rsidRPr="00B728ED">
        <w:rPr>
          <w:lang w:val="bg-BG"/>
        </w:rPr>
        <w:t xml:space="preserve">Резултатите показват, че почвата на </w:t>
      </w:r>
      <w:r w:rsidRPr="00B728ED">
        <w:rPr>
          <w:lang w:val="bg-BG"/>
        </w:rPr>
        <w:lastRenderedPageBreak/>
        <w:t xml:space="preserve">тестваните местоположения е категоризирана като потенциално замърсена според някои параметри, докато </w:t>
      </w:r>
      <w:r w:rsidR="00185975" w:rsidRPr="00B728ED">
        <w:rPr>
          <w:lang w:val="bg-BG"/>
        </w:rPr>
        <w:t>10</w:t>
      </w:r>
      <w:r w:rsidRPr="00B728ED">
        <w:rPr>
          <w:lang w:val="bg-BG"/>
        </w:rPr>
        <w:t xml:space="preserve">% от пробите са тревожно замърсени според общото съдържание на </w:t>
      </w:r>
      <w:r w:rsidR="00185975" w:rsidRPr="00B728ED">
        <w:rPr>
          <w:lang w:val="bg-BG"/>
        </w:rPr>
        <w:t>хром и цинк</w:t>
      </w:r>
      <w:r w:rsidRPr="00B728ED">
        <w:rPr>
          <w:lang w:val="bg-BG"/>
        </w:rPr>
        <w:t>.</w:t>
      </w:r>
    </w:p>
    <w:p w:rsidR="00893612" w:rsidRPr="00B728ED" w:rsidRDefault="00893612" w:rsidP="00893612">
      <w:pPr>
        <w:jc w:val="both"/>
        <w:rPr>
          <w:lang w:val="bg-BG"/>
        </w:rPr>
      </w:pPr>
      <w:r w:rsidRPr="00B728ED">
        <w:rPr>
          <w:lang w:val="bg-BG"/>
        </w:rPr>
        <w:t xml:space="preserve">Програмата за тестване качеството на почвата на територията на град </w:t>
      </w:r>
      <w:r w:rsidRPr="00B728ED">
        <w:rPr>
          <w:i/>
          <w:lang w:val="bg-BG"/>
        </w:rPr>
        <w:t>Нови Сад</w:t>
      </w:r>
      <w:r w:rsidRPr="00B728ED">
        <w:rPr>
          <w:lang w:val="bg-BG"/>
        </w:rPr>
        <w:t xml:space="preserve"> включва анализи на почва при 5 местоположения върху земеделска и неземеделска земя. Резултатите показват, че почвата на тестваните местоположения е категоризирана като потенциално замърсена според някои параметри.</w:t>
      </w:r>
    </w:p>
    <w:p w:rsidR="009E43FF" w:rsidRPr="00B728ED" w:rsidRDefault="00F21384" w:rsidP="00BB40D4">
      <w:pPr>
        <w:jc w:val="both"/>
        <w:rPr>
          <w:lang w:val="bg-BG"/>
        </w:rPr>
      </w:pPr>
      <w:r w:rsidRPr="00B728ED">
        <w:rPr>
          <w:lang w:val="bg-BG"/>
        </w:rPr>
        <w:t xml:space="preserve">Програмата за тестване качеството на почвата на територията на град </w:t>
      </w:r>
      <w:r w:rsidR="00093526" w:rsidRPr="00B728ED">
        <w:rPr>
          <w:i/>
          <w:lang w:val="bg-BG"/>
        </w:rPr>
        <w:t>Смедерево</w:t>
      </w:r>
      <w:r w:rsidRPr="00B728ED">
        <w:rPr>
          <w:lang w:val="bg-BG"/>
        </w:rPr>
        <w:t xml:space="preserve"> включва анализи на почва при </w:t>
      </w:r>
      <w:r w:rsidR="00186400" w:rsidRPr="00B728ED">
        <w:rPr>
          <w:lang w:val="bg-BG"/>
        </w:rPr>
        <w:t>12</w:t>
      </w:r>
      <w:r w:rsidRPr="00B728ED">
        <w:rPr>
          <w:lang w:val="bg-BG"/>
        </w:rPr>
        <w:t xml:space="preserve"> местоположения </w:t>
      </w:r>
      <w:r w:rsidR="00186400" w:rsidRPr="00B728ED">
        <w:rPr>
          <w:lang w:val="bg-BG"/>
        </w:rPr>
        <w:t xml:space="preserve">в районите около индустриалната зона, градското сметище, съоръжение за прием на вода, предучилищни институции и здравния център. </w:t>
      </w:r>
      <w:r w:rsidRPr="00B728ED">
        <w:rPr>
          <w:lang w:val="bg-BG"/>
        </w:rPr>
        <w:t>Резултатите показват, че почвата на тестваните местоположения е категоризирана като потенциално замърсена според някои параметри</w:t>
      </w:r>
      <w:r w:rsidR="00BB40D4" w:rsidRPr="00B728ED">
        <w:rPr>
          <w:lang w:val="bg-BG"/>
        </w:rPr>
        <w:t xml:space="preserve">, докато съдържанието на никел надхвърля граничната стойност в 100% от пробите. Програмата за тестване качеството на почвата на територията на град </w:t>
      </w:r>
      <w:r w:rsidR="00BB40D4" w:rsidRPr="00B728ED">
        <w:rPr>
          <w:i/>
          <w:lang w:val="bg-BG"/>
        </w:rPr>
        <w:t>Нови Пазар</w:t>
      </w:r>
      <w:r w:rsidR="00BB40D4" w:rsidRPr="00B728ED">
        <w:rPr>
          <w:lang w:val="bg-BG"/>
        </w:rPr>
        <w:t xml:space="preserve"> включи почвени анализи при 7 местоположения в района около съоръжение за прием на вода, близо до детски ясли, в градския парк и зона за отдих. Резултатите показват, че почвата на тестваните местоположения е категоризирана като потенциално замърсена според някои параметри. </w:t>
      </w:r>
    </w:p>
    <w:p w:rsidR="00143B81" w:rsidRPr="00B728ED" w:rsidRDefault="00F80BAC" w:rsidP="00BB40D4">
      <w:pPr>
        <w:jc w:val="both"/>
        <w:rPr>
          <w:sz w:val="23"/>
          <w:szCs w:val="23"/>
          <w:lang w:val="bg-BG"/>
        </w:rPr>
      </w:pPr>
      <w:r w:rsidRPr="00B728ED">
        <w:rPr>
          <w:lang w:val="bg-BG"/>
        </w:rPr>
        <w:t xml:space="preserve">Въз основа на данните от програмата за тестване качеството на почвата, през 2013г. бяха анализирани общо 140 проби от повърхностния почвен слой в </w:t>
      </w:r>
      <w:r w:rsidRPr="00B728ED">
        <w:rPr>
          <w:b/>
          <w:lang w:val="bg-BG"/>
        </w:rPr>
        <w:t>градски среди и земеделска земя</w:t>
      </w:r>
      <w:r w:rsidRPr="00B728ED">
        <w:rPr>
          <w:lang w:val="bg-BG"/>
        </w:rPr>
        <w:t xml:space="preserve"> в и около следните градове: Белград, Пожаревац, </w:t>
      </w:r>
      <w:r w:rsidR="00C45C17" w:rsidRPr="00B728ED">
        <w:rPr>
          <w:lang w:val="bg-BG"/>
        </w:rPr>
        <w:t>Крагу</w:t>
      </w:r>
      <w:r w:rsidRPr="00B728ED">
        <w:rPr>
          <w:lang w:val="bg-BG"/>
        </w:rPr>
        <w:t xml:space="preserve">евац, Смедерево, </w:t>
      </w:r>
      <w:r w:rsidR="0084051D" w:rsidRPr="00B728ED">
        <w:rPr>
          <w:lang w:val="bg-BG"/>
        </w:rPr>
        <w:t xml:space="preserve">Нови Сад, Суботица и Нови Пазар. </w:t>
      </w:r>
      <w:r w:rsidR="005A1D7D" w:rsidRPr="00B728ED">
        <w:rPr>
          <w:lang w:val="bg-BG"/>
        </w:rPr>
        <w:t xml:space="preserve">От общо анализираните проби, 66% са взети от градски среди (натоварени пътища, индустриални зони, паркове, жилищни зони, водоизточници, </w:t>
      </w:r>
      <w:r w:rsidR="00827806" w:rsidRPr="00B728ED">
        <w:rPr>
          <w:lang w:val="bg-BG"/>
        </w:rPr>
        <w:t xml:space="preserve">райони около сметища, зони за отдих), докато 34% са взети от земеделска земя. </w:t>
      </w:r>
      <w:r w:rsidR="00EA1BE8" w:rsidRPr="00B728ED">
        <w:rPr>
          <w:lang w:val="bg-BG"/>
        </w:rPr>
        <w:t xml:space="preserve">Някои проби взети от градските среди съдържат концентрации на </w:t>
      </w:r>
      <w:r w:rsidR="00194D78" w:rsidRPr="00B728ED">
        <w:rPr>
          <w:sz w:val="23"/>
          <w:szCs w:val="23"/>
        </w:rPr>
        <w:t>Cu</w:t>
      </w:r>
      <w:r w:rsidR="00194D78" w:rsidRPr="00B728ED">
        <w:rPr>
          <w:sz w:val="23"/>
          <w:szCs w:val="23"/>
          <w:lang w:val="bg-BG"/>
        </w:rPr>
        <w:t xml:space="preserve">, </w:t>
      </w:r>
      <w:r w:rsidR="00194D78" w:rsidRPr="00B728ED">
        <w:rPr>
          <w:sz w:val="23"/>
          <w:szCs w:val="23"/>
        </w:rPr>
        <w:t>Zn</w:t>
      </w:r>
      <w:r w:rsidR="00194D78" w:rsidRPr="00B728ED">
        <w:rPr>
          <w:sz w:val="23"/>
          <w:szCs w:val="23"/>
          <w:lang w:val="bg-BG"/>
        </w:rPr>
        <w:t xml:space="preserve">, </w:t>
      </w:r>
      <w:r w:rsidR="00194D78" w:rsidRPr="00B728ED">
        <w:rPr>
          <w:sz w:val="23"/>
          <w:szCs w:val="23"/>
        </w:rPr>
        <w:t>Pb</w:t>
      </w:r>
      <w:r w:rsidR="00194D78" w:rsidRPr="00B728ED">
        <w:rPr>
          <w:sz w:val="23"/>
          <w:szCs w:val="23"/>
          <w:lang w:val="bg-BG"/>
        </w:rPr>
        <w:t xml:space="preserve">, </w:t>
      </w:r>
      <w:r w:rsidR="00194D78" w:rsidRPr="00B728ED">
        <w:rPr>
          <w:sz w:val="23"/>
          <w:szCs w:val="23"/>
        </w:rPr>
        <w:t>Cd</w:t>
      </w:r>
      <w:r w:rsidR="00194D78" w:rsidRPr="00B728ED">
        <w:rPr>
          <w:sz w:val="23"/>
          <w:szCs w:val="23"/>
          <w:lang w:val="bg-BG"/>
        </w:rPr>
        <w:t xml:space="preserve">, </w:t>
      </w:r>
      <w:r w:rsidR="00194D78" w:rsidRPr="00B728ED">
        <w:rPr>
          <w:sz w:val="23"/>
          <w:szCs w:val="23"/>
        </w:rPr>
        <w:t>Ni</w:t>
      </w:r>
      <w:r w:rsidR="00194D78" w:rsidRPr="00B728ED">
        <w:rPr>
          <w:sz w:val="23"/>
          <w:szCs w:val="23"/>
          <w:lang w:val="bg-BG"/>
        </w:rPr>
        <w:t xml:space="preserve">, </w:t>
      </w:r>
      <w:r w:rsidR="00194D78" w:rsidRPr="00B728ED">
        <w:rPr>
          <w:sz w:val="23"/>
          <w:szCs w:val="23"/>
        </w:rPr>
        <w:t>Cr</w:t>
      </w:r>
      <w:r w:rsidR="00194D78" w:rsidRPr="00B728ED">
        <w:rPr>
          <w:sz w:val="23"/>
          <w:szCs w:val="23"/>
          <w:lang w:val="bg-BG"/>
        </w:rPr>
        <w:t xml:space="preserve">, </w:t>
      </w:r>
      <w:r w:rsidR="00194D78" w:rsidRPr="00B728ED">
        <w:rPr>
          <w:sz w:val="23"/>
          <w:szCs w:val="23"/>
        </w:rPr>
        <w:t>As</w:t>
      </w:r>
      <w:r w:rsidR="00194D78" w:rsidRPr="00B728ED">
        <w:rPr>
          <w:sz w:val="23"/>
          <w:szCs w:val="23"/>
          <w:lang w:val="bg-BG"/>
        </w:rPr>
        <w:t xml:space="preserve"> и </w:t>
      </w:r>
      <w:r w:rsidR="00194D78" w:rsidRPr="00B728ED">
        <w:rPr>
          <w:sz w:val="23"/>
          <w:szCs w:val="23"/>
        </w:rPr>
        <w:t>Hg</w:t>
      </w:r>
      <w:r w:rsidR="00194D78" w:rsidRPr="00B728ED">
        <w:rPr>
          <w:sz w:val="23"/>
          <w:szCs w:val="23"/>
          <w:lang w:val="bg-BG"/>
        </w:rPr>
        <w:t xml:space="preserve">, които надхвърлят граничните стойности. </w:t>
      </w:r>
      <w:r w:rsidR="000D54BB" w:rsidRPr="00B728ED">
        <w:rPr>
          <w:sz w:val="23"/>
          <w:szCs w:val="23"/>
        </w:rPr>
        <w:t>Zn</w:t>
      </w:r>
      <w:r w:rsidR="000D54BB" w:rsidRPr="00B728ED">
        <w:rPr>
          <w:sz w:val="23"/>
          <w:szCs w:val="23"/>
          <w:lang w:val="bg-BG"/>
        </w:rPr>
        <w:t xml:space="preserve"> и </w:t>
      </w:r>
      <w:r w:rsidR="000D54BB" w:rsidRPr="00B728ED">
        <w:rPr>
          <w:sz w:val="23"/>
          <w:szCs w:val="23"/>
        </w:rPr>
        <w:t>Cr</w:t>
      </w:r>
      <w:r w:rsidR="000D54BB" w:rsidRPr="00B728ED">
        <w:rPr>
          <w:sz w:val="23"/>
          <w:szCs w:val="23"/>
          <w:lang w:val="bg-BG"/>
        </w:rPr>
        <w:t xml:space="preserve"> са надвишили стойностите на възстановяване в 1% от пробите, а </w:t>
      </w:r>
      <w:r w:rsidR="0052386F" w:rsidRPr="00B728ED">
        <w:rPr>
          <w:sz w:val="23"/>
          <w:szCs w:val="23"/>
          <w:lang w:val="bg-BG"/>
        </w:rPr>
        <w:t xml:space="preserve">никел – в 2.15% от пробите. Пробите взети от земеделска земя съдържат завишени нива на </w:t>
      </w:r>
      <w:r w:rsidR="0052386F" w:rsidRPr="00B728ED">
        <w:rPr>
          <w:sz w:val="23"/>
          <w:szCs w:val="23"/>
        </w:rPr>
        <w:t>Ni</w:t>
      </w:r>
      <w:r w:rsidR="0052386F" w:rsidRPr="00B728ED">
        <w:rPr>
          <w:sz w:val="23"/>
          <w:szCs w:val="23"/>
          <w:lang w:val="bg-BG"/>
        </w:rPr>
        <w:t xml:space="preserve">, който е вероятно от геохимичен произход, докато увеличените концентрации на мед в повечето случаи произлизат от употребата на химични агенти за растителна защита. </w:t>
      </w:r>
    </w:p>
    <w:p w:rsidR="00143B81" w:rsidRPr="00B728ED" w:rsidRDefault="00143B81">
      <w:pPr>
        <w:rPr>
          <w:sz w:val="23"/>
          <w:szCs w:val="23"/>
          <w:lang w:val="bg-BG"/>
        </w:rPr>
      </w:pPr>
      <w:r w:rsidRPr="00B728ED">
        <w:rPr>
          <w:sz w:val="23"/>
          <w:szCs w:val="23"/>
          <w:lang w:val="bg-BG"/>
        </w:rPr>
        <w:br w:type="page"/>
      </w:r>
    </w:p>
    <w:p w:rsidR="006D4524" w:rsidRPr="00B728ED" w:rsidRDefault="006D4524" w:rsidP="006D4524">
      <w:pPr>
        <w:jc w:val="center"/>
        <w:rPr>
          <w:sz w:val="23"/>
          <w:szCs w:val="23"/>
          <w:lang w:val="bg-BG"/>
        </w:rPr>
      </w:pPr>
      <w:r w:rsidRPr="00B728ED">
        <w:rPr>
          <w:b/>
          <w:sz w:val="23"/>
          <w:szCs w:val="23"/>
          <w:lang w:val="bg-BG"/>
        </w:rPr>
        <w:lastRenderedPageBreak/>
        <w:t xml:space="preserve">Фиг. 2.6. </w:t>
      </w:r>
      <w:r w:rsidRPr="00B728ED">
        <w:rPr>
          <w:sz w:val="23"/>
          <w:szCs w:val="23"/>
          <w:lang w:val="bg-BG"/>
        </w:rPr>
        <w:t>Надвишени (%) гранични стойности на тежкиметали в градски среди и земеделска земя в около градове през 2013г.</w:t>
      </w:r>
    </w:p>
    <w:p w:rsidR="006D4524" w:rsidRPr="00B728ED" w:rsidRDefault="00143B81" w:rsidP="00BB40D4">
      <w:pPr>
        <w:jc w:val="both"/>
        <w:rPr>
          <w:lang w:val="bg-BG"/>
        </w:rPr>
      </w:pPr>
      <w:r w:rsidRPr="00B728ED">
        <w:rPr>
          <w:noProof/>
          <w:lang w:eastAsia="zh-CN"/>
        </w:rPr>
        <w:drawing>
          <wp:anchor distT="0" distB="0" distL="114300" distR="114300" simplePos="0" relativeHeight="251668480" behindDoc="0" locked="0" layoutInCell="1" allowOverlap="1">
            <wp:simplePos x="0" y="0"/>
            <wp:positionH relativeFrom="column">
              <wp:posOffset>704850</wp:posOffset>
            </wp:positionH>
            <wp:positionV relativeFrom="paragraph">
              <wp:posOffset>94615</wp:posOffset>
            </wp:positionV>
            <wp:extent cx="4505325" cy="3009900"/>
            <wp:effectExtent l="0" t="0" r="9525" b="0"/>
            <wp:wrapThrough wrapText="bothSides">
              <wp:wrapPolygon edited="0">
                <wp:start x="0" y="0"/>
                <wp:lineTo x="0" y="21463"/>
                <wp:lineTo x="21554" y="21463"/>
                <wp:lineTo x="21554"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5325" cy="3009900"/>
                    </a:xfrm>
                    <a:prstGeom prst="rect">
                      <a:avLst/>
                    </a:prstGeom>
                    <a:noFill/>
                    <a:ln>
                      <a:noFill/>
                    </a:ln>
                  </pic:spPr>
                </pic:pic>
              </a:graphicData>
            </a:graphic>
          </wp:anchor>
        </w:drawing>
      </w:r>
    </w:p>
    <w:p w:rsidR="00BB40D4" w:rsidRPr="00B728ED" w:rsidRDefault="00BB40D4" w:rsidP="00BB40D4">
      <w:pPr>
        <w:jc w:val="both"/>
        <w:rPr>
          <w:lang w:val="bg-BG"/>
        </w:rPr>
      </w:pPr>
    </w:p>
    <w:p w:rsidR="00BB40D4" w:rsidRPr="00B728ED" w:rsidRDefault="00BB40D4" w:rsidP="00BB40D4">
      <w:pPr>
        <w:jc w:val="both"/>
        <w:rPr>
          <w:lang w:val="bg-BG"/>
        </w:rPr>
      </w:pPr>
    </w:p>
    <w:p w:rsidR="00BB40D4" w:rsidRPr="00B728ED" w:rsidRDefault="00BB40D4" w:rsidP="00BB40D4">
      <w:pPr>
        <w:jc w:val="both"/>
        <w:rPr>
          <w:lang w:val="bg-BG"/>
        </w:rPr>
      </w:pPr>
    </w:p>
    <w:p w:rsidR="00143B81" w:rsidRPr="00B728ED" w:rsidRDefault="00143B81" w:rsidP="00BB40D4">
      <w:pPr>
        <w:jc w:val="both"/>
        <w:rPr>
          <w:lang w:val="bg-BG"/>
        </w:rPr>
      </w:pPr>
    </w:p>
    <w:p w:rsidR="00143B81" w:rsidRPr="00B728ED" w:rsidRDefault="00143B81" w:rsidP="00BB40D4">
      <w:pPr>
        <w:jc w:val="both"/>
        <w:rPr>
          <w:lang w:val="bg-BG"/>
        </w:rPr>
      </w:pPr>
    </w:p>
    <w:p w:rsidR="00143B81" w:rsidRPr="00B728ED" w:rsidRDefault="00143B81" w:rsidP="00BB40D4">
      <w:pPr>
        <w:jc w:val="both"/>
        <w:rPr>
          <w:lang w:val="bg-BG"/>
        </w:rPr>
      </w:pPr>
    </w:p>
    <w:p w:rsidR="00143B81" w:rsidRPr="00B728ED" w:rsidRDefault="00143B81" w:rsidP="00BB40D4">
      <w:pPr>
        <w:jc w:val="both"/>
        <w:rPr>
          <w:lang w:val="bg-BG"/>
        </w:rPr>
      </w:pPr>
    </w:p>
    <w:p w:rsidR="00143B81" w:rsidRPr="00B728ED" w:rsidRDefault="00143B81" w:rsidP="00BB40D4">
      <w:pPr>
        <w:jc w:val="both"/>
        <w:rPr>
          <w:lang w:val="bg-BG"/>
        </w:rPr>
      </w:pPr>
    </w:p>
    <w:p w:rsidR="00143B81" w:rsidRPr="00B728ED" w:rsidRDefault="00143B81" w:rsidP="00BB40D4">
      <w:pPr>
        <w:jc w:val="both"/>
        <w:rPr>
          <w:lang w:val="bg-BG"/>
        </w:rPr>
      </w:pPr>
    </w:p>
    <w:p w:rsidR="00143B81" w:rsidRPr="00B728ED" w:rsidRDefault="00143B81" w:rsidP="00BB40D4">
      <w:pPr>
        <w:jc w:val="both"/>
        <w:rPr>
          <w:lang w:val="bg-BG"/>
        </w:rPr>
      </w:pPr>
    </w:p>
    <w:p w:rsidR="00143B81" w:rsidRPr="00B728ED" w:rsidRDefault="00143B81" w:rsidP="00BB40D4">
      <w:pPr>
        <w:jc w:val="both"/>
        <w:rPr>
          <w:lang w:val="bg-BG"/>
        </w:rPr>
      </w:pPr>
    </w:p>
    <w:p w:rsidR="00143B81" w:rsidRPr="00B728ED" w:rsidRDefault="0012556F" w:rsidP="00BB40D4">
      <w:pPr>
        <w:jc w:val="both"/>
        <w:rPr>
          <w:lang w:val="bg-BG"/>
        </w:rPr>
      </w:pPr>
      <w:r w:rsidRPr="00B728ED">
        <w:rPr>
          <w:lang w:val="bg-BG"/>
        </w:rPr>
        <w:t xml:space="preserve">Графиката отгоре показва надвишените (%) гранични стойности на тежки метали в градски среди и земеделска земя в и около градове през 2013г. Има 422 идентифицирани </w:t>
      </w:r>
      <w:r w:rsidR="00A63F00" w:rsidRPr="00B728ED">
        <w:rPr>
          <w:lang w:val="bg-BG"/>
        </w:rPr>
        <w:t>обекти</w:t>
      </w:r>
      <w:r w:rsidRPr="00B728ED">
        <w:rPr>
          <w:lang w:val="bg-BG"/>
        </w:rPr>
        <w:t xml:space="preserve"> на територията на Република Сърбия, които са потенциално замърсени или замърсени. </w:t>
      </w:r>
      <w:r w:rsidR="00A63F00" w:rsidRPr="00B728ED">
        <w:rPr>
          <w:lang w:val="bg-BG"/>
        </w:rPr>
        <w:t xml:space="preserve">Чрез анализа на данни, които са свързани с управлението на замърсени обекти, може да бъде направено заключението, че </w:t>
      </w:r>
      <w:r w:rsidR="005F0C58" w:rsidRPr="00B728ED">
        <w:rPr>
          <w:lang w:val="bg-BG"/>
        </w:rPr>
        <w:t xml:space="preserve">по-голямата част от обектите са потенциално замърсени. От общият брой потенциално замърсени и замърсени обекти, 15.88% са били предмет на предварително проучване, 4.03% са били предмет на главно проучване, доакто 80.09% от обектите са били идентифицирани без проучване. </w:t>
      </w:r>
    </w:p>
    <w:p w:rsidR="00E01849" w:rsidRPr="00B728ED" w:rsidRDefault="00E01849" w:rsidP="00BB40D4">
      <w:pPr>
        <w:jc w:val="both"/>
        <w:rPr>
          <w:lang w:val="bg-BG"/>
        </w:rPr>
      </w:pPr>
      <w:r w:rsidRPr="00B728ED">
        <w:rPr>
          <w:lang w:val="bg-BG"/>
        </w:rPr>
        <w:t xml:space="preserve">През 2006г. Агенцията за Опазване на Околната Среда започна подготовка на национална инвентаризация на замърсени обекти. Данните се събират чрез местни единици на самоуправление и индустрии. </w:t>
      </w:r>
    </w:p>
    <w:p w:rsidR="00186284" w:rsidRPr="00B728ED" w:rsidRDefault="00186284" w:rsidP="00BB40D4">
      <w:pPr>
        <w:jc w:val="both"/>
        <w:rPr>
          <w:lang w:val="bg-BG"/>
        </w:rPr>
      </w:pPr>
      <w:r w:rsidRPr="00B728ED">
        <w:rPr>
          <w:lang w:val="bg-BG"/>
        </w:rPr>
        <w:t xml:space="preserve">Данните от инвентаризацията на замърсени обекти показват, че през 2013г. обществените общински сметища съставляват най-голямата част от общо всички обекти (43.13%), следвани от индустриални и търговски обекти (36.30%) и сметища за индустриални отпадъци (10.43%). </w:t>
      </w:r>
    </w:p>
    <w:p w:rsidR="008063E5" w:rsidRPr="00B728ED" w:rsidRDefault="008063E5" w:rsidP="00BB40D4">
      <w:pPr>
        <w:jc w:val="both"/>
        <w:rPr>
          <w:lang w:val="bg-BG"/>
        </w:rPr>
      </w:pPr>
      <w:r w:rsidRPr="00B728ED">
        <w:rPr>
          <w:lang w:val="bg-BG"/>
        </w:rPr>
        <w:t>Графиката по-долу показва дяла на главните типове локализирани източници на замърсява</w:t>
      </w:r>
      <w:r w:rsidR="004415BA" w:rsidRPr="00B728ED">
        <w:rPr>
          <w:lang w:val="bg-BG"/>
        </w:rPr>
        <w:t>не н</w:t>
      </w:r>
      <w:r w:rsidRPr="00B728ED">
        <w:rPr>
          <w:lang w:val="bg-BG"/>
        </w:rPr>
        <w:t>а почвата, от общия брой идентифицирани обекти (%).</w:t>
      </w:r>
    </w:p>
    <w:p w:rsidR="0081165E" w:rsidRPr="00B728ED" w:rsidRDefault="0081165E" w:rsidP="004E1560">
      <w:pPr>
        <w:jc w:val="center"/>
        <w:rPr>
          <w:b/>
          <w:lang w:val="bg-BG"/>
        </w:rPr>
      </w:pPr>
    </w:p>
    <w:p w:rsidR="0081165E" w:rsidRPr="00B728ED" w:rsidRDefault="0081165E" w:rsidP="004E1560">
      <w:pPr>
        <w:jc w:val="center"/>
        <w:rPr>
          <w:b/>
          <w:lang w:val="bg-BG"/>
        </w:rPr>
      </w:pPr>
    </w:p>
    <w:p w:rsidR="0081165E" w:rsidRPr="00B728ED" w:rsidRDefault="0081165E" w:rsidP="004E1560">
      <w:pPr>
        <w:jc w:val="center"/>
        <w:rPr>
          <w:b/>
          <w:lang w:val="bg-BG"/>
        </w:rPr>
      </w:pPr>
    </w:p>
    <w:p w:rsidR="0081165E" w:rsidRPr="00B728ED" w:rsidRDefault="0081165E" w:rsidP="004E1560">
      <w:pPr>
        <w:jc w:val="center"/>
        <w:rPr>
          <w:b/>
          <w:lang w:val="bg-BG"/>
        </w:rPr>
      </w:pPr>
    </w:p>
    <w:p w:rsidR="004E1560" w:rsidRPr="00B728ED" w:rsidRDefault="004E1560" w:rsidP="004E1560">
      <w:pPr>
        <w:jc w:val="center"/>
        <w:rPr>
          <w:lang w:val="bg-BG"/>
        </w:rPr>
      </w:pPr>
      <w:r w:rsidRPr="00B728ED">
        <w:rPr>
          <w:b/>
          <w:lang w:val="bg-BG"/>
        </w:rPr>
        <w:lastRenderedPageBreak/>
        <w:t>Фиг. 2.7.</w:t>
      </w:r>
      <w:r w:rsidRPr="00B728ED">
        <w:rPr>
          <w:lang w:val="bg-BG"/>
        </w:rPr>
        <w:t xml:space="preserve"> Дял на главните типове локализирани източници на замърсява</w:t>
      </w:r>
      <w:r w:rsidR="004415BA" w:rsidRPr="00B728ED">
        <w:rPr>
          <w:lang w:val="bg-BG"/>
        </w:rPr>
        <w:t>не н</w:t>
      </w:r>
      <w:r w:rsidRPr="00B728ED">
        <w:rPr>
          <w:lang w:val="bg-BG"/>
        </w:rPr>
        <w:t>а почвата, от общия брой идентифицирани обекти (%)</w:t>
      </w:r>
    </w:p>
    <w:p w:rsidR="004E1560" w:rsidRPr="00B728ED" w:rsidRDefault="004415BA" w:rsidP="004E1560">
      <w:pPr>
        <w:rPr>
          <w:lang w:val="bg-BG"/>
        </w:rPr>
      </w:pPr>
      <w:r w:rsidRPr="00B728ED">
        <w:rPr>
          <w:noProof/>
          <w:lang w:eastAsia="zh-CN"/>
        </w:rPr>
        <w:drawing>
          <wp:anchor distT="0" distB="0" distL="114300" distR="114300" simplePos="0" relativeHeight="251669504" behindDoc="0" locked="0" layoutInCell="1" allowOverlap="1">
            <wp:simplePos x="0" y="0"/>
            <wp:positionH relativeFrom="column">
              <wp:posOffset>190500</wp:posOffset>
            </wp:positionH>
            <wp:positionV relativeFrom="paragraph">
              <wp:posOffset>44450</wp:posOffset>
            </wp:positionV>
            <wp:extent cx="4895850" cy="2933700"/>
            <wp:effectExtent l="0" t="0" r="0" b="0"/>
            <wp:wrapThrough wrapText="bothSides">
              <wp:wrapPolygon edited="0">
                <wp:start x="0" y="0"/>
                <wp:lineTo x="0" y="21460"/>
                <wp:lineTo x="21516" y="21460"/>
                <wp:lineTo x="21516"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95850" cy="2933700"/>
                    </a:xfrm>
                    <a:prstGeom prst="rect">
                      <a:avLst/>
                    </a:prstGeom>
                    <a:noFill/>
                    <a:ln>
                      <a:noFill/>
                    </a:ln>
                  </pic:spPr>
                </pic:pic>
              </a:graphicData>
            </a:graphic>
          </wp:anchor>
        </w:drawing>
      </w:r>
    </w:p>
    <w:p w:rsidR="0081165E" w:rsidRPr="00B728ED" w:rsidRDefault="0081165E" w:rsidP="004E1560">
      <w:pPr>
        <w:rPr>
          <w:lang w:val="bg-BG"/>
        </w:rPr>
      </w:pPr>
    </w:p>
    <w:p w:rsidR="0081165E" w:rsidRPr="00B728ED" w:rsidRDefault="0081165E" w:rsidP="004E1560">
      <w:pPr>
        <w:rPr>
          <w:lang w:val="bg-BG"/>
        </w:rPr>
      </w:pPr>
    </w:p>
    <w:p w:rsidR="0081165E" w:rsidRPr="00B728ED" w:rsidRDefault="0081165E" w:rsidP="004E1560">
      <w:pPr>
        <w:rPr>
          <w:lang w:val="bg-BG"/>
        </w:rPr>
      </w:pPr>
    </w:p>
    <w:p w:rsidR="0081165E" w:rsidRPr="00B728ED" w:rsidRDefault="0081165E" w:rsidP="004E1560">
      <w:pPr>
        <w:rPr>
          <w:lang w:val="bg-BG"/>
        </w:rPr>
      </w:pPr>
    </w:p>
    <w:p w:rsidR="00143B81" w:rsidRPr="00B728ED" w:rsidRDefault="00143B81" w:rsidP="00BB40D4">
      <w:pPr>
        <w:jc w:val="both"/>
        <w:rPr>
          <w:lang w:val="bg-BG"/>
        </w:rPr>
      </w:pPr>
    </w:p>
    <w:p w:rsidR="00143B81" w:rsidRPr="00B728ED" w:rsidRDefault="00143B81" w:rsidP="00BB40D4">
      <w:pPr>
        <w:jc w:val="both"/>
        <w:rPr>
          <w:lang w:val="bg-BG"/>
        </w:rPr>
      </w:pPr>
    </w:p>
    <w:p w:rsidR="00143B81" w:rsidRPr="00B728ED" w:rsidRDefault="00143B81" w:rsidP="00BB40D4">
      <w:pPr>
        <w:jc w:val="both"/>
        <w:rPr>
          <w:lang w:val="bg-BG"/>
        </w:rPr>
      </w:pPr>
    </w:p>
    <w:p w:rsidR="00143B81" w:rsidRPr="00B728ED" w:rsidRDefault="00143B81" w:rsidP="00BB40D4">
      <w:pPr>
        <w:jc w:val="both"/>
        <w:rPr>
          <w:lang w:val="bg-BG"/>
        </w:rPr>
      </w:pPr>
    </w:p>
    <w:p w:rsidR="00143B81" w:rsidRPr="00B728ED" w:rsidRDefault="00143B81" w:rsidP="00BB40D4">
      <w:pPr>
        <w:jc w:val="both"/>
        <w:rPr>
          <w:lang w:val="bg-BG"/>
        </w:rPr>
      </w:pPr>
    </w:p>
    <w:p w:rsidR="004415BA" w:rsidRPr="00B728ED" w:rsidRDefault="004415BA" w:rsidP="00BB40D4">
      <w:pPr>
        <w:jc w:val="both"/>
        <w:rPr>
          <w:lang w:val="bg-BG"/>
        </w:rPr>
      </w:pPr>
    </w:p>
    <w:p w:rsidR="00BD6904" w:rsidRPr="00B728ED" w:rsidRDefault="00CE06C2" w:rsidP="00BB40D4">
      <w:pPr>
        <w:jc w:val="both"/>
        <w:rPr>
          <w:lang w:val="bg-BG"/>
        </w:rPr>
      </w:pPr>
      <w:r w:rsidRPr="00B728ED">
        <w:rPr>
          <w:lang w:val="bg-BG"/>
        </w:rPr>
        <w:t xml:space="preserve">Базата данни с потенциално замърсени и замърсени индустриални обекти включва 222 местоположения. </w:t>
      </w:r>
      <w:r w:rsidR="00EA50EF" w:rsidRPr="00B728ED">
        <w:rPr>
          <w:lang w:val="bg-BG"/>
        </w:rPr>
        <w:t xml:space="preserve">Най-високия принос за локализирано почвено замърсяване е отдадено на петролната индустрия (41.89%), последвана от химичната индустрия (14.41%) и металната индустрия „11.71%), докато електроцентралите (8.57%) и минните съоръжения (4.50%) съставляват сравнително по-малък дял. </w:t>
      </w:r>
    </w:p>
    <w:p w:rsidR="00EA50EF" w:rsidRPr="00B728ED" w:rsidRDefault="00FF1FA2" w:rsidP="00BD6904">
      <w:pPr>
        <w:jc w:val="center"/>
        <w:rPr>
          <w:lang w:val="bg-BG"/>
        </w:rPr>
      </w:pPr>
      <w:r w:rsidRPr="00B728ED">
        <w:rPr>
          <w:noProof/>
          <w:lang w:eastAsia="zh-CN"/>
        </w:rPr>
        <w:drawing>
          <wp:anchor distT="0" distB="0" distL="114300" distR="114300" simplePos="0" relativeHeight="251670528" behindDoc="0" locked="0" layoutInCell="1" allowOverlap="1">
            <wp:simplePos x="0" y="0"/>
            <wp:positionH relativeFrom="column">
              <wp:posOffset>600075</wp:posOffset>
            </wp:positionH>
            <wp:positionV relativeFrom="paragraph">
              <wp:posOffset>281305</wp:posOffset>
            </wp:positionV>
            <wp:extent cx="4857750" cy="3124200"/>
            <wp:effectExtent l="0" t="0" r="0" b="0"/>
            <wp:wrapThrough wrapText="bothSides">
              <wp:wrapPolygon edited="0">
                <wp:start x="0" y="0"/>
                <wp:lineTo x="0" y="21468"/>
                <wp:lineTo x="21515" y="21468"/>
                <wp:lineTo x="21515"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7750" cy="3124200"/>
                    </a:xfrm>
                    <a:prstGeom prst="rect">
                      <a:avLst/>
                    </a:prstGeom>
                    <a:noFill/>
                    <a:ln>
                      <a:noFill/>
                    </a:ln>
                  </pic:spPr>
                </pic:pic>
              </a:graphicData>
            </a:graphic>
          </wp:anchor>
        </w:drawing>
      </w:r>
      <w:r w:rsidR="00900574" w:rsidRPr="00B728ED">
        <w:rPr>
          <w:b/>
          <w:lang w:val="bg-BG"/>
        </w:rPr>
        <w:t>Фиг. 2.8.</w:t>
      </w:r>
      <w:r w:rsidR="00BD6904" w:rsidRPr="00B728ED">
        <w:rPr>
          <w:lang w:val="bg-BG"/>
        </w:rPr>
        <w:t xml:space="preserve"> Дял на индустриални сектори, които причиняват локализирано почвено замърсяване (%)</w:t>
      </w:r>
    </w:p>
    <w:p w:rsidR="00BD6904" w:rsidRPr="00B728ED" w:rsidRDefault="00BD6904" w:rsidP="00BB40D4">
      <w:pPr>
        <w:jc w:val="both"/>
        <w:rPr>
          <w:lang w:val="bg-BG"/>
        </w:rPr>
      </w:pPr>
    </w:p>
    <w:p w:rsidR="00BD6904" w:rsidRPr="00B728ED" w:rsidRDefault="00BD6904" w:rsidP="00BB40D4">
      <w:pPr>
        <w:jc w:val="both"/>
        <w:rPr>
          <w:lang w:val="bg-BG"/>
        </w:rPr>
      </w:pPr>
    </w:p>
    <w:p w:rsidR="004415BA" w:rsidRPr="00B728ED" w:rsidRDefault="004415BA" w:rsidP="00BB40D4">
      <w:pPr>
        <w:jc w:val="both"/>
        <w:rPr>
          <w:lang w:val="bg-BG"/>
        </w:rPr>
      </w:pPr>
    </w:p>
    <w:p w:rsidR="004415BA" w:rsidRPr="00B728ED" w:rsidRDefault="004415BA" w:rsidP="00BB40D4">
      <w:pPr>
        <w:jc w:val="both"/>
        <w:rPr>
          <w:lang w:val="bg-BG"/>
        </w:rPr>
      </w:pPr>
    </w:p>
    <w:p w:rsidR="004415BA" w:rsidRPr="00B728ED" w:rsidRDefault="004415BA" w:rsidP="00BB40D4">
      <w:pPr>
        <w:jc w:val="both"/>
        <w:rPr>
          <w:lang w:val="bg-BG"/>
        </w:rPr>
      </w:pPr>
    </w:p>
    <w:p w:rsidR="004415BA" w:rsidRPr="00B728ED" w:rsidRDefault="004415BA" w:rsidP="00BB40D4">
      <w:pPr>
        <w:jc w:val="both"/>
        <w:rPr>
          <w:lang w:val="bg-BG"/>
        </w:rPr>
      </w:pPr>
    </w:p>
    <w:p w:rsidR="004415BA" w:rsidRPr="00B728ED" w:rsidRDefault="004415BA" w:rsidP="00BB40D4">
      <w:pPr>
        <w:jc w:val="both"/>
        <w:rPr>
          <w:lang w:val="bg-BG"/>
        </w:rPr>
      </w:pPr>
    </w:p>
    <w:p w:rsidR="004415BA" w:rsidRPr="00B728ED" w:rsidRDefault="004415BA" w:rsidP="00BB40D4">
      <w:pPr>
        <w:jc w:val="both"/>
        <w:rPr>
          <w:lang w:val="bg-BG"/>
        </w:rPr>
      </w:pPr>
    </w:p>
    <w:p w:rsidR="004415BA" w:rsidRPr="00B728ED" w:rsidRDefault="004415BA" w:rsidP="00BB40D4">
      <w:pPr>
        <w:jc w:val="both"/>
        <w:rPr>
          <w:lang w:val="bg-BG"/>
        </w:rPr>
      </w:pPr>
    </w:p>
    <w:p w:rsidR="004415BA" w:rsidRPr="00B728ED" w:rsidRDefault="004415BA" w:rsidP="00BB40D4">
      <w:pPr>
        <w:jc w:val="both"/>
        <w:rPr>
          <w:lang w:val="bg-BG"/>
        </w:rPr>
      </w:pPr>
    </w:p>
    <w:p w:rsidR="00FF1FA2" w:rsidRPr="00B728ED" w:rsidRDefault="00FF1FA2" w:rsidP="00BB40D4">
      <w:pPr>
        <w:jc w:val="both"/>
        <w:rPr>
          <w:lang w:val="bg-BG"/>
        </w:rPr>
      </w:pPr>
    </w:p>
    <w:p w:rsidR="00FF1FA2" w:rsidRPr="00B728ED" w:rsidRDefault="005B21CB" w:rsidP="00BB40D4">
      <w:pPr>
        <w:jc w:val="both"/>
        <w:rPr>
          <w:lang w:val="bg-BG"/>
        </w:rPr>
      </w:pPr>
      <w:r w:rsidRPr="00B728ED">
        <w:rPr>
          <w:lang w:val="bg-BG"/>
        </w:rPr>
        <w:t xml:space="preserve">Графиката отгоре показва дяла на </w:t>
      </w:r>
      <w:r w:rsidR="0011783E" w:rsidRPr="00B728ED">
        <w:rPr>
          <w:lang w:val="bg-BG"/>
        </w:rPr>
        <w:t>индустриалните сектори, които причиняват локализирано замърсяване на почва (%).</w:t>
      </w:r>
      <w:r w:rsidR="0042776B" w:rsidRPr="00B728ED">
        <w:rPr>
          <w:lang w:val="bg-BG"/>
        </w:rPr>
        <w:t xml:space="preserve"> Бяха проведени тестове върху земеделска земя около трите най-</w:t>
      </w:r>
      <w:r w:rsidR="0042776B" w:rsidRPr="00B728ED">
        <w:rPr>
          <w:lang w:val="bg-BG"/>
        </w:rPr>
        <w:lastRenderedPageBreak/>
        <w:t>значими миньорски и енергийни комплекса: басейна Костолац, топлоелектрическите централи Никола Тесла в Обреновац и басейна Колубара, където се използва и изгаря лигнит.</w:t>
      </w:r>
      <w:r w:rsidR="006F42D8" w:rsidRPr="00B728ED">
        <w:rPr>
          <w:lang w:val="bg-BG"/>
        </w:rPr>
        <w:t xml:space="preserve"> Общият брой взети проби от всичките три обекта възлиза на 344. Резултатите от почвените анализи в околностите на горепосочените</w:t>
      </w:r>
      <w:r w:rsidR="009E4AC5" w:rsidRPr="00B728ED">
        <w:rPr>
          <w:lang w:val="bg-BG"/>
        </w:rPr>
        <w:t xml:space="preserve"> ми</w:t>
      </w:r>
      <w:r w:rsidR="006F42D8" w:rsidRPr="00B728ED">
        <w:rPr>
          <w:lang w:val="bg-BG"/>
        </w:rPr>
        <w:t xml:space="preserve">ни и електроцентрали показват, че някои параметри са надвишили граничните стойности, по-специално </w:t>
      </w:r>
      <w:r w:rsidR="00F17D13" w:rsidRPr="00B728ED">
        <w:rPr>
          <w:sz w:val="23"/>
          <w:szCs w:val="23"/>
        </w:rPr>
        <w:t>Cd</w:t>
      </w:r>
      <w:r w:rsidR="00F17D13" w:rsidRPr="00B728ED">
        <w:rPr>
          <w:sz w:val="23"/>
          <w:szCs w:val="23"/>
          <w:lang w:val="bg-BG"/>
        </w:rPr>
        <w:t xml:space="preserve">, </w:t>
      </w:r>
      <w:r w:rsidR="00F17D13" w:rsidRPr="00B728ED">
        <w:rPr>
          <w:sz w:val="23"/>
          <w:szCs w:val="23"/>
        </w:rPr>
        <w:t>Co</w:t>
      </w:r>
      <w:r w:rsidR="00F17D13" w:rsidRPr="00B728ED">
        <w:rPr>
          <w:sz w:val="23"/>
          <w:szCs w:val="23"/>
          <w:lang w:val="bg-BG"/>
        </w:rPr>
        <w:t xml:space="preserve">, </w:t>
      </w:r>
      <w:r w:rsidR="00F17D13" w:rsidRPr="00B728ED">
        <w:rPr>
          <w:sz w:val="23"/>
          <w:szCs w:val="23"/>
        </w:rPr>
        <w:t>Cu</w:t>
      </w:r>
      <w:r w:rsidR="00F17D13" w:rsidRPr="00B728ED">
        <w:rPr>
          <w:sz w:val="23"/>
          <w:szCs w:val="23"/>
          <w:lang w:val="bg-BG"/>
        </w:rPr>
        <w:t xml:space="preserve"> и </w:t>
      </w:r>
      <w:r w:rsidR="00F17D13" w:rsidRPr="00B728ED">
        <w:rPr>
          <w:sz w:val="23"/>
          <w:szCs w:val="23"/>
        </w:rPr>
        <w:t>Ni</w:t>
      </w:r>
      <w:r w:rsidR="00F17D13" w:rsidRPr="00B728ED">
        <w:rPr>
          <w:sz w:val="23"/>
          <w:szCs w:val="23"/>
          <w:lang w:val="bg-BG"/>
        </w:rPr>
        <w:t>.</w:t>
      </w:r>
    </w:p>
    <w:p w:rsidR="00FF1FA2" w:rsidRPr="00B728ED" w:rsidRDefault="00821547" w:rsidP="00821547">
      <w:pPr>
        <w:pStyle w:val="Heading4"/>
        <w:rPr>
          <w:b/>
          <w:lang w:val="bg-BG"/>
        </w:rPr>
      </w:pPr>
      <w:r w:rsidRPr="00B728ED">
        <w:rPr>
          <w:b/>
          <w:lang w:val="bg-BG"/>
        </w:rPr>
        <w:t xml:space="preserve">1.2.2.4. Трансгранични </w:t>
      </w:r>
      <w:r w:rsidR="00846741" w:rsidRPr="00B728ED">
        <w:rPr>
          <w:b/>
          <w:lang w:val="bg-BG"/>
        </w:rPr>
        <w:t>влияния</w:t>
      </w:r>
    </w:p>
    <w:p w:rsidR="00821547" w:rsidRPr="00B728ED" w:rsidRDefault="00846741" w:rsidP="00BB40D4">
      <w:pPr>
        <w:jc w:val="both"/>
        <w:rPr>
          <w:sz w:val="23"/>
          <w:szCs w:val="23"/>
          <w:lang w:val="bg-BG"/>
        </w:rPr>
      </w:pPr>
      <w:r w:rsidRPr="00B728ED">
        <w:rPr>
          <w:lang w:val="bg-BG"/>
        </w:rPr>
        <w:t>По отношение на трансграничните влияния, най-</w:t>
      </w:r>
      <w:r w:rsidR="00F4418C" w:rsidRPr="00B728ED">
        <w:rPr>
          <w:lang w:val="bg-BG"/>
        </w:rPr>
        <w:t xml:space="preserve">тежкото замърсяване на вода идва от Румъния, където водата на реките Бегеж, Тамиш, Златица,Караш и Нера </w:t>
      </w:r>
      <w:r w:rsidR="006A65A3" w:rsidRPr="00B728ED">
        <w:rPr>
          <w:lang w:val="bg-BG"/>
        </w:rPr>
        <w:t xml:space="preserve">са под изискуемата категория. Инциденти като например разлива на цианид в река Тиса от златната мина в северна Румъния, както и разливи от </w:t>
      </w:r>
      <w:r w:rsidR="008A54EF" w:rsidRPr="00B728ED">
        <w:rPr>
          <w:lang w:val="bg-BG"/>
        </w:rPr>
        <w:t>отпадъци</w:t>
      </w:r>
      <w:r w:rsidR="00974B9B" w:rsidRPr="00B728ED">
        <w:rPr>
          <w:lang w:val="bg-BG"/>
        </w:rPr>
        <w:t xml:space="preserve"> са</w:t>
      </w:r>
      <w:r w:rsidR="00837875" w:rsidRPr="00B728ED">
        <w:rPr>
          <w:lang w:val="bg-BG"/>
        </w:rPr>
        <w:t>оставили</w:t>
      </w:r>
      <w:r w:rsidR="008A54EF" w:rsidRPr="00B728ED">
        <w:rPr>
          <w:lang w:val="bg-BG"/>
        </w:rPr>
        <w:t xml:space="preserve"> екологично бедствие </w:t>
      </w:r>
      <w:r w:rsidR="00837875" w:rsidRPr="00B728ED">
        <w:rPr>
          <w:lang w:val="bg-BG"/>
        </w:rPr>
        <w:t xml:space="preserve">по пътя си, с дългосрочни последици за екосистемата </w:t>
      </w:r>
      <w:r w:rsidR="008D0A8F" w:rsidRPr="00B728ED">
        <w:rPr>
          <w:lang w:val="bg-BG"/>
        </w:rPr>
        <w:t xml:space="preserve">в Република Сърбия. </w:t>
      </w:r>
      <w:r w:rsidR="006E33F4" w:rsidRPr="00B728ED">
        <w:rPr>
          <w:lang w:val="bg-BG"/>
        </w:rPr>
        <w:t xml:space="preserve">Република Сърбия си сътрудничи с други държави в региона по отношение на контрола и влиянията на трансграничното замърсяване. </w:t>
      </w:r>
      <w:r w:rsidR="004A5891" w:rsidRPr="00B728ED">
        <w:rPr>
          <w:lang w:val="bg-BG"/>
        </w:rPr>
        <w:t xml:space="preserve">Международното сътрудничество </w:t>
      </w:r>
      <w:r w:rsidR="006B6C76" w:rsidRPr="00B728ED">
        <w:rPr>
          <w:lang w:val="bg-BG"/>
        </w:rPr>
        <w:t>е свързано предим</w:t>
      </w:r>
      <w:r w:rsidR="00F16FC0" w:rsidRPr="00B728ED">
        <w:rPr>
          <w:lang w:val="bg-BG"/>
        </w:rPr>
        <w:t>но с качеството на водата в реките</w:t>
      </w:r>
      <w:r w:rsidR="006B6C76" w:rsidRPr="00B728ED">
        <w:rPr>
          <w:lang w:val="bg-BG"/>
        </w:rPr>
        <w:t xml:space="preserve"> Дунав, </w:t>
      </w:r>
      <w:r w:rsidR="00F16FC0" w:rsidRPr="00B728ED">
        <w:rPr>
          <w:lang w:val="bg-BG"/>
        </w:rPr>
        <w:t xml:space="preserve">Сава, Тиса, Тамиш и Дрина. </w:t>
      </w:r>
      <w:r w:rsidR="004E2C1E" w:rsidRPr="00B728ED">
        <w:rPr>
          <w:lang w:val="bg-BG"/>
        </w:rPr>
        <w:t xml:space="preserve">Водата в река Дунав е особено важна за Република Сърбия, главно заради водоснабдяването и опазването на подводните води на Южна Бачка и Южен Банат от замърсяване. </w:t>
      </w:r>
      <w:r w:rsidR="00220B68" w:rsidRPr="00B728ED">
        <w:rPr>
          <w:lang w:val="bg-BG"/>
        </w:rPr>
        <w:t xml:space="preserve">Замърсяването на река Дунав се отразява върху качеството на водата </w:t>
      </w:r>
      <w:r w:rsidR="006A6549" w:rsidRPr="00B728ED">
        <w:rPr>
          <w:lang w:val="bg-BG"/>
        </w:rPr>
        <w:t xml:space="preserve">в езерото Джердап. </w:t>
      </w:r>
      <w:r w:rsidR="00E1460F" w:rsidRPr="00B728ED">
        <w:rPr>
          <w:lang w:val="bg-BG"/>
        </w:rPr>
        <w:t xml:space="preserve">Развиването на регионално сътрудничество в областта на управлението на водните ресурси е от особена важност. </w:t>
      </w:r>
      <w:r w:rsidR="00B92465" w:rsidRPr="00B728ED">
        <w:rPr>
          <w:lang w:val="bg-BG"/>
        </w:rPr>
        <w:t>В този смисъл, чрез</w:t>
      </w:r>
      <w:r w:rsidR="00246287" w:rsidRPr="00B728ED">
        <w:rPr>
          <w:lang w:val="bg-BG"/>
        </w:rPr>
        <w:t xml:space="preserve"> ратифициране на международната Конвенция за сътрудничество при опазването и устойчивото използване на река Дунав, и чрез подписването на Рамковото споразумение за басейна на река Сава се осъществява следното:</w:t>
      </w:r>
      <w:r w:rsidR="00CD1879" w:rsidRPr="00B728ED">
        <w:rPr>
          <w:lang w:val="bg-BG"/>
        </w:rPr>
        <w:t xml:space="preserve"> устойчиво </w:t>
      </w:r>
      <w:r w:rsidR="008F6EED" w:rsidRPr="00B728ED">
        <w:rPr>
          <w:lang w:val="bg-BG"/>
        </w:rPr>
        <w:t xml:space="preserve">управление на водата, регулация на употребата, опазване на вода и водната екосистема, както и опазване на вода от вредни ефекти. </w:t>
      </w:r>
      <w:r w:rsidR="00185A31" w:rsidRPr="00B728ED">
        <w:rPr>
          <w:lang w:val="bg-BG"/>
        </w:rPr>
        <w:t>Потенциалното трансгранично замърсяване на вода в страните надолу по течението на река Дунав (Румъния и България) може да дойде от Майданпек</w:t>
      </w:r>
      <w:r w:rsidR="00167988" w:rsidRPr="00B728ED">
        <w:rPr>
          <w:lang w:val="bg-BG"/>
        </w:rPr>
        <w:t xml:space="preserve"> и </w:t>
      </w:r>
      <w:r w:rsidR="00167988" w:rsidRPr="00B728ED">
        <w:rPr>
          <w:sz w:val="23"/>
          <w:szCs w:val="23"/>
          <w:lang w:val="bg-BG"/>
        </w:rPr>
        <w:t>Майнинг и Стопителен Комплекс Бор (мини, мелници, стопителен завод и рафинерия)</w:t>
      </w:r>
      <w:r w:rsidR="00506B95" w:rsidRPr="00B728ED">
        <w:rPr>
          <w:sz w:val="23"/>
          <w:szCs w:val="23"/>
          <w:lang w:val="bg-BG"/>
        </w:rPr>
        <w:t xml:space="preserve"> чрез реките Борска, Пек, Тимок, Кривеляшка и Дунав. </w:t>
      </w:r>
      <w:r w:rsidR="00D46B28" w:rsidRPr="00B728ED">
        <w:rPr>
          <w:sz w:val="23"/>
          <w:szCs w:val="23"/>
          <w:lang w:val="bg-BG"/>
        </w:rPr>
        <w:t xml:space="preserve">Трансгранично замърсяване на страните надолу по течението на река Дунав е възможно </w:t>
      </w:r>
      <w:r w:rsidR="001E6CE9" w:rsidRPr="00B728ED">
        <w:rPr>
          <w:sz w:val="23"/>
          <w:szCs w:val="23"/>
          <w:lang w:val="bg-BG"/>
        </w:rPr>
        <w:t xml:space="preserve">чрез река Сава (градовете Шабац и Барич), и трансгранично замърсяване на Босна и Херцеговина </w:t>
      </w:r>
      <w:r w:rsidR="00EC015B" w:rsidRPr="00B728ED">
        <w:rPr>
          <w:sz w:val="23"/>
          <w:szCs w:val="23"/>
          <w:lang w:val="bg-BG"/>
        </w:rPr>
        <w:t>през река Дрина (градовете Любовия, Зайча</w:t>
      </w:r>
      <w:r w:rsidR="0092713A" w:rsidRPr="00B728ED">
        <w:rPr>
          <w:sz w:val="23"/>
          <w:szCs w:val="23"/>
          <w:lang w:val="bg-BG"/>
        </w:rPr>
        <w:t>р</w:t>
      </w:r>
      <w:r w:rsidR="00EC015B" w:rsidRPr="00B728ED">
        <w:rPr>
          <w:sz w:val="23"/>
          <w:szCs w:val="23"/>
          <w:lang w:val="bg-BG"/>
        </w:rPr>
        <w:t>, Крупан)</w:t>
      </w:r>
      <w:r w:rsidR="00EA1944" w:rsidRPr="00B728ED">
        <w:rPr>
          <w:sz w:val="23"/>
          <w:szCs w:val="23"/>
          <w:lang w:val="bg-BG"/>
        </w:rPr>
        <w:t>.</w:t>
      </w:r>
    </w:p>
    <w:p w:rsidR="00EA1944" w:rsidRPr="00B728ED" w:rsidRDefault="00EA1944" w:rsidP="00EA1944">
      <w:pPr>
        <w:pStyle w:val="Heading3"/>
        <w:rPr>
          <w:b/>
          <w:lang w:val="bg-BG"/>
        </w:rPr>
      </w:pPr>
      <w:bookmarkStart w:id="11" w:name="_Toc439671989"/>
      <w:r w:rsidRPr="00B728ED">
        <w:rPr>
          <w:b/>
          <w:lang w:val="bg-BG"/>
        </w:rPr>
        <w:t>1.2.3. Елементи на околната среда изложени на влиянията на водноелектрическите централи</w:t>
      </w:r>
      <w:bookmarkEnd w:id="11"/>
    </w:p>
    <w:p w:rsidR="00246287" w:rsidRPr="00B728ED" w:rsidRDefault="00892173" w:rsidP="00BB40D4">
      <w:pPr>
        <w:jc w:val="both"/>
        <w:rPr>
          <w:sz w:val="23"/>
          <w:szCs w:val="23"/>
          <w:lang w:val="bg-BG"/>
        </w:rPr>
      </w:pPr>
      <w:r w:rsidRPr="00B728ED">
        <w:rPr>
          <w:sz w:val="23"/>
          <w:szCs w:val="23"/>
          <w:lang w:val="bg-BG"/>
        </w:rPr>
        <w:t xml:space="preserve">Водноелектрическите централи (ВЕЦ) причиняват екологични ефекти, които могат да бъдат както отрицателни така и положителни. Отрицателните ефекти се </w:t>
      </w:r>
      <w:r w:rsidR="003E4F31" w:rsidRPr="00B728ED">
        <w:rPr>
          <w:sz w:val="23"/>
          <w:szCs w:val="23"/>
          <w:lang w:val="bg-BG"/>
        </w:rPr>
        <w:t>изразяват</w:t>
      </w:r>
      <w:r w:rsidRPr="00B728ED">
        <w:rPr>
          <w:sz w:val="23"/>
          <w:szCs w:val="23"/>
          <w:lang w:val="bg-BG"/>
        </w:rPr>
        <w:t xml:space="preserve"> в промени на водната екосистема на водохранилищата и </w:t>
      </w:r>
      <w:r w:rsidR="00182B1A" w:rsidRPr="00B728ED">
        <w:rPr>
          <w:sz w:val="23"/>
          <w:szCs w:val="23"/>
          <w:lang w:val="bg-BG"/>
        </w:rPr>
        <w:t xml:space="preserve">крайречната екосистема, които са постоянни и изискват непрекъснат мониторинг и защитни мерки. </w:t>
      </w:r>
      <w:r w:rsidR="003E4F31" w:rsidRPr="00B728ED">
        <w:rPr>
          <w:sz w:val="23"/>
          <w:szCs w:val="23"/>
          <w:lang w:val="bg-BG"/>
        </w:rPr>
        <w:t xml:space="preserve">Ако не бъдат взети защитни мерки, във водохранилищата на ВЕЦ протичат различни процеси, които причиняват  значителна деградация в качеството на водата, поради въвеждането на органична материя и отпадъци във водохранилищата. </w:t>
      </w:r>
      <w:r w:rsidR="00A874F5" w:rsidRPr="00B728ED">
        <w:rPr>
          <w:sz w:val="23"/>
          <w:szCs w:val="23"/>
          <w:lang w:val="bg-BG"/>
        </w:rPr>
        <w:t>Въпреки това, за</w:t>
      </w:r>
      <w:r w:rsidR="00DD38C5" w:rsidRPr="00B728ED">
        <w:rPr>
          <w:sz w:val="23"/>
          <w:szCs w:val="23"/>
          <w:lang w:val="bg-BG"/>
        </w:rPr>
        <w:t xml:space="preserve">щитните мерки (предимно по отношение въвеждането на хранителни вещества) могат да помогнат забавянето </w:t>
      </w:r>
      <w:r w:rsidR="009E7974" w:rsidRPr="00B728ED">
        <w:rPr>
          <w:sz w:val="23"/>
          <w:szCs w:val="23"/>
          <w:lang w:val="bg-BG"/>
        </w:rPr>
        <w:t xml:space="preserve">или дори предотвратяването на проблема с </w:t>
      </w:r>
      <w:r w:rsidR="00842E2B" w:rsidRPr="00B728ED">
        <w:rPr>
          <w:sz w:val="23"/>
          <w:szCs w:val="23"/>
          <w:lang w:val="bg-BG"/>
        </w:rPr>
        <w:t xml:space="preserve">еутрофикацията на водохранилището. </w:t>
      </w:r>
      <w:r w:rsidR="00275284" w:rsidRPr="00B728ED">
        <w:rPr>
          <w:sz w:val="23"/>
          <w:szCs w:val="23"/>
          <w:lang w:val="bg-BG"/>
        </w:rPr>
        <w:t xml:space="preserve">Има многобройни и крайно потвърждаващи примери из целия свят, които показват, че мерките за </w:t>
      </w:r>
      <w:r w:rsidR="00404DCF" w:rsidRPr="00B728ED">
        <w:rPr>
          <w:sz w:val="23"/>
          <w:szCs w:val="23"/>
          <w:lang w:val="bg-BG"/>
        </w:rPr>
        <w:t>пречистване на отпадъчни води</w:t>
      </w:r>
      <w:r w:rsidR="00AA2D0C" w:rsidRPr="00B728ED">
        <w:rPr>
          <w:sz w:val="23"/>
          <w:szCs w:val="23"/>
          <w:lang w:val="bg-BG"/>
        </w:rPr>
        <w:t xml:space="preserve"> изпуснати </w:t>
      </w:r>
      <w:r w:rsidR="008408AC" w:rsidRPr="00B728ED">
        <w:rPr>
          <w:sz w:val="23"/>
          <w:szCs w:val="23"/>
          <w:lang w:val="bg-BG"/>
        </w:rPr>
        <w:t xml:space="preserve">във водохранилища и предотвратяването на изпускане на хранителни вещества, са обърнали и подобрили </w:t>
      </w:r>
      <w:r w:rsidR="009959C6" w:rsidRPr="00B728ED">
        <w:rPr>
          <w:sz w:val="23"/>
          <w:szCs w:val="23"/>
          <w:lang w:val="bg-BG"/>
        </w:rPr>
        <w:t>процесите в езерата, като дори връщат</w:t>
      </w:r>
      <w:r w:rsidR="00E3666D" w:rsidRPr="00B728ED">
        <w:rPr>
          <w:sz w:val="23"/>
          <w:szCs w:val="23"/>
          <w:lang w:val="bg-BG"/>
        </w:rPr>
        <w:t xml:space="preserve"> някои водохранилища от еутроф</w:t>
      </w:r>
      <w:r w:rsidR="00821C17" w:rsidRPr="00B728ED">
        <w:rPr>
          <w:sz w:val="23"/>
          <w:szCs w:val="23"/>
          <w:lang w:val="bg-BG"/>
        </w:rPr>
        <w:t xml:space="preserve">но до </w:t>
      </w:r>
      <w:r w:rsidR="009F37B9" w:rsidRPr="00B728ED">
        <w:rPr>
          <w:sz w:val="23"/>
          <w:szCs w:val="23"/>
          <w:lang w:val="bg-BG"/>
        </w:rPr>
        <w:t>олиготрофно</w:t>
      </w:r>
      <w:r w:rsidR="00893B3D" w:rsidRPr="00B728ED">
        <w:rPr>
          <w:sz w:val="23"/>
          <w:szCs w:val="23"/>
          <w:lang w:val="bg-BG"/>
        </w:rPr>
        <w:t xml:space="preserve">състояние – което е най-високото качество на водата. </w:t>
      </w:r>
      <w:r w:rsidR="009B3740" w:rsidRPr="00B728ED">
        <w:rPr>
          <w:sz w:val="23"/>
          <w:szCs w:val="23"/>
          <w:lang w:val="bg-BG"/>
        </w:rPr>
        <w:t xml:space="preserve">По-ранни проблеми по отношение на миграцията на риба, сега могат да бъдат разрешени с голяма степен на успех чрез създаването на структури, които подпомагат </w:t>
      </w:r>
      <w:r w:rsidR="009B3740" w:rsidRPr="00B728ED">
        <w:rPr>
          <w:sz w:val="23"/>
          <w:szCs w:val="23"/>
          <w:lang w:val="bg-BG"/>
        </w:rPr>
        <w:lastRenderedPageBreak/>
        <w:t>движението на рибите</w:t>
      </w:r>
      <w:r w:rsidR="00BE1E56" w:rsidRPr="00B728ED">
        <w:rPr>
          <w:sz w:val="23"/>
          <w:szCs w:val="23"/>
          <w:lang w:val="bg-BG"/>
        </w:rPr>
        <w:t xml:space="preserve"> (рибни пътища, </w:t>
      </w:r>
      <w:r w:rsidR="000C7ADF" w:rsidRPr="00B728ED">
        <w:rPr>
          <w:sz w:val="23"/>
          <w:szCs w:val="23"/>
          <w:lang w:val="bg-BG"/>
        </w:rPr>
        <w:t xml:space="preserve">водни </w:t>
      </w:r>
      <w:r w:rsidR="00A929F0" w:rsidRPr="00B728ED">
        <w:rPr>
          <w:sz w:val="23"/>
          <w:szCs w:val="23"/>
          <w:lang w:val="bg-BG"/>
        </w:rPr>
        <w:t>шлюзове</w:t>
      </w:r>
      <w:r w:rsidR="000C7ADF" w:rsidRPr="00B728ED">
        <w:rPr>
          <w:sz w:val="23"/>
          <w:szCs w:val="23"/>
          <w:lang w:val="bg-BG"/>
        </w:rPr>
        <w:t xml:space="preserve"> и т.н.)</w:t>
      </w:r>
      <w:r w:rsidR="003A2EF5" w:rsidRPr="00B728ED">
        <w:rPr>
          <w:sz w:val="23"/>
          <w:szCs w:val="23"/>
          <w:lang w:val="bg-BG"/>
        </w:rPr>
        <w:t xml:space="preserve"> или чрез </w:t>
      </w:r>
      <w:r w:rsidR="009C5187" w:rsidRPr="00B728ED">
        <w:rPr>
          <w:sz w:val="23"/>
          <w:szCs w:val="23"/>
          <w:lang w:val="bg-BG"/>
        </w:rPr>
        <w:t xml:space="preserve">производството на хайвер в </w:t>
      </w:r>
      <w:r w:rsidR="00880CDE" w:rsidRPr="00B728ED">
        <w:rPr>
          <w:sz w:val="23"/>
          <w:szCs w:val="23"/>
          <w:lang w:val="bg-BG"/>
        </w:rPr>
        <w:t>развъдници</w:t>
      </w:r>
      <w:r w:rsidR="00181A41" w:rsidRPr="00B728ED">
        <w:rPr>
          <w:sz w:val="23"/>
          <w:szCs w:val="23"/>
          <w:lang w:val="bg-BG"/>
        </w:rPr>
        <w:t xml:space="preserve"> и системно захранване на ови водни райони.</w:t>
      </w:r>
    </w:p>
    <w:p w:rsidR="00821547" w:rsidRPr="00B728ED" w:rsidRDefault="009B17CE" w:rsidP="00BB40D4">
      <w:pPr>
        <w:jc w:val="both"/>
        <w:rPr>
          <w:lang w:val="bg-BG"/>
        </w:rPr>
      </w:pPr>
      <w:r w:rsidRPr="00B728ED">
        <w:rPr>
          <w:lang w:val="bg-BG"/>
        </w:rPr>
        <w:t xml:space="preserve">Положителните влияния на водохранилищата, особено тези, които балансират птоока през цялата година обикновено засягат подобрението на условията по време на ниски течения. </w:t>
      </w:r>
      <w:r w:rsidR="00EE7CF9" w:rsidRPr="00B728ED">
        <w:rPr>
          <w:lang w:val="bg-BG"/>
        </w:rPr>
        <w:t>При състояние на критично ниско водно ниво, когато всички водни и крайречни екосистеми са заплашени (тези условия най-често съвпадат с периоди на крайно високи температури, с крайно отрицателни синергични ефекти), от водохранилищата може да бъде изпусната вода</w:t>
      </w:r>
      <w:r w:rsidR="00725450" w:rsidRPr="00B728ED">
        <w:rPr>
          <w:lang w:val="bg-BG"/>
        </w:rPr>
        <w:t xml:space="preserve">, за да се увеличи </w:t>
      </w:r>
      <w:r w:rsidR="00B22A6E" w:rsidRPr="00B728ED">
        <w:rPr>
          <w:lang w:val="bg-BG"/>
        </w:rPr>
        <w:t>течението по-надоу от язовирите, като по този начи</w:t>
      </w:r>
      <w:r w:rsidR="00DA4A32" w:rsidRPr="00B728ED">
        <w:rPr>
          <w:lang w:val="bg-BG"/>
        </w:rPr>
        <w:t>н</w:t>
      </w:r>
      <w:r w:rsidR="00B22A6E" w:rsidRPr="00B728ED">
        <w:rPr>
          <w:lang w:val="bg-BG"/>
        </w:rPr>
        <w:t xml:space="preserve"> значително се подобряват екологичните условия в цялата част на реката надолу по течението. </w:t>
      </w:r>
      <w:r w:rsidR="00352CEC" w:rsidRPr="00B728ED">
        <w:rPr>
          <w:lang w:val="bg-BG"/>
        </w:rPr>
        <w:t xml:space="preserve">Положителният ефект се усилва допълнително от създаването на </w:t>
      </w:r>
      <w:r w:rsidR="006E5C9E" w:rsidRPr="00B728ED">
        <w:rPr>
          <w:lang w:val="bg-BG"/>
        </w:rPr>
        <w:t xml:space="preserve">т.нар. съоръжения за избирателен прием на вода, с избор за изпускане на екологични потоци от най-благоприятния температурен слой на водохранилището. Това дава възможност да се управлява както количеството, така и температурата на водата, което прави възможно постигането на оптимални условия </w:t>
      </w:r>
      <w:r w:rsidR="006F44A0" w:rsidRPr="00B728ED">
        <w:rPr>
          <w:lang w:val="bg-BG"/>
        </w:rPr>
        <w:t xml:space="preserve">за всички водни екосистеми в реките, дори при критични водни нива и температурни условия. </w:t>
      </w:r>
      <w:r w:rsidR="00F046C8" w:rsidRPr="00B728ED">
        <w:rPr>
          <w:lang w:val="bg-BG"/>
        </w:rPr>
        <w:t xml:space="preserve">В допълнение към това, </w:t>
      </w:r>
      <w:r w:rsidR="00845616" w:rsidRPr="00B728ED">
        <w:rPr>
          <w:lang w:val="bg-BG"/>
        </w:rPr>
        <w:t xml:space="preserve">чрез адекватно целево управление водохранилищата дават възможност за постигането на драстични подобрения на екологичните условия за риба през размножителните сезони: по време на </w:t>
      </w:r>
      <w:r w:rsidR="00BF01E1" w:rsidRPr="00B728ED">
        <w:rPr>
          <w:lang w:val="bg-BG"/>
        </w:rPr>
        <w:t>ра</w:t>
      </w:r>
      <w:r w:rsidR="00911A82" w:rsidRPr="00B728ED">
        <w:rPr>
          <w:lang w:val="bg-BG"/>
        </w:rPr>
        <w:t>з</w:t>
      </w:r>
      <w:r w:rsidR="00BF01E1" w:rsidRPr="00B728ED">
        <w:rPr>
          <w:lang w:val="bg-BG"/>
        </w:rPr>
        <w:t xml:space="preserve">множителния сезон, водното ниво във водохранилището </w:t>
      </w:r>
      <w:r w:rsidR="00911A82" w:rsidRPr="00B728ED">
        <w:rPr>
          <w:lang w:val="bg-BG"/>
        </w:rPr>
        <w:t xml:space="preserve">се стабилизира, </w:t>
      </w:r>
      <w:r w:rsidR="00C240CB" w:rsidRPr="00B728ED">
        <w:rPr>
          <w:lang w:val="bg-BG"/>
        </w:rPr>
        <w:t>особено в плитчини, където рибите хвърлят хайвера си, като</w:t>
      </w:r>
      <w:r w:rsidR="002D7DD4" w:rsidRPr="00B728ED">
        <w:rPr>
          <w:lang w:val="bg-BG"/>
        </w:rPr>
        <w:t xml:space="preserve"> се предотвратява измирането на яйцата и хайвера, което в противен случай се случва </w:t>
      </w:r>
      <w:r w:rsidR="009F254B" w:rsidRPr="00B728ED">
        <w:rPr>
          <w:lang w:val="bg-BG"/>
        </w:rPr>
        <w:t xml:space="preserve">при естествени условия, поради променящите се нива по време на размножителния период и развитието </w:t>
      </w:r>
      <w:r w:rsidR="00073A8F" w:rsidRPr="00B728ED">
        <w:rPr>
          <w:lang w:val="bg-BG"/>
        </w:rPr>
        <w:t>на рибния хайвер (защото яйцата биват изхвърлени на суха земя поради ниското водно ниво).</w:t>
      </w:r>
    </w:p>
    <w:p w:rsidR="00073A8F" w:rsidRPr="00B728ED" w:rsidRDefault="00E51376" w:rsidP="00BB40D4">
      <w:pPr>
        <w:jc w:val="both"/>
        <w:rPr>
          <w:b/>
          <w:lang w:val="bg-BG"/>
        </w:rPr>
      </w:pPr>
      <w:r w:rsidRPr="00B728ED">
        <w:rPr>
          <w:b/>
          <w:lang w:val="bg-BG"/>
        </w:rPr>
        <w:t>Влияния на забележителни електроцентрали</w:t>
      </w:r>
    </w:p>
    <w:p w:rsidR="00E51376" w:rsidRPr="00B728ED" w:rsidRDefault="00486710" w:rsidP="00BB40D4">
      <w:pPr>
        <w:jc w:val="both"/>
        <w:rPr>
          <w:lang w:val="bg-BG"/>
        </w:rPr>
      </w:pPr>
      <w:r w:rsidRPr="00B728ED">
        <w:rPr>
          <w:lang w:val="bg-BG"/>
        </w:rPr>
        <w:t xml:space="preserve">Водноелектрическите централи (ВЕЦ) във ВЕЦ системата на Джердап включват: </w:t>
      </w:r>
      <w:r w:rsidR="006F2D42" w:rsidRPr="00B728ED">
        <w:rPr>
          <w:lang w:val="bg-BG"/>
        </w:rPr>
        <w:t xml:space="preserve">ВЕЦ Джердап 1, ВЕЦ Джердап 2, ВЕЦ Пирот и ВЕЦ </w:t>
      </w:r>
      <w:r w:rsidR="00CC032D" w:rsidRPr="00B728ED">
        <w:rPr>
          <w:lang w:val="bg-BG"/>
        </w:rPr>
        <w:t>Власинско</w:t>
      </w:r>
      <w:r w:rsidR="006F2D42" w:rsidRPr="00B728ED">
        <w:rPr>
          <w:lang w:val="bg-BG"/>
        </w:rPr>
        <w:t>.</w:t>
      </w:r>
    </w:p>
    <w:p w:rsidR="00502387" w:rsidRPr="00B728ED" w:rsidRDefault="00502387" w:rsidP="00BB40D4">
      <w:pPr>
        <w:jc w:val="both"/>
        <w:rPr>
          <w:sz w:val="10"/>
          <w:szCs w:val="10"/>
          <w:lang w:val="bg-BG"/>
        </w:rPr>
      </w:pPr>
    </w:p>
    <w:p w:rsidR="00502387" w:rsidRPr="00B728ED" w:rsidRDefault="00502387" w:rsidP="00BB40D4">
      <w:pPr>
        <w:jc w:val="both"/>
        <w:rPr>
          <w:lang w:val="bg-BG"/>
        </w:rPr>
      </w:pPr>
      <w:r w:rsidRPr="00B728ED">
        <w:rPr>
          <w:b/>
          <w:lang w:val="bg-BG"/>
        </w:rPr>
        <w:t>Водноелектрическа централа Джердап 1</w:t>
      </w:r>
    </w:p>
    <w:p w:rsidR="00502387" w:rsidRPr="00B728ED" w:rsidRDefault="00D46DA4" w:rsidP="00BB40D4">
      <w:pPr>
        <w:jc w:val="both"/>
        <w:rPr>
          <w:lang w:val="bg-BG"/>
        </w:rPr>
      </w:pPr>
      <w:r w:rsidRPr="00B728ED">
        <w:rPr>
          <w:b/>
          <w:lang w:val="bg-BG"/>
        </w:rPr>
        <w:t>Разположение:</w:t>
      </w:r>
      <w:r w:rsidRPr="00B728ED">
        <w:rPr>
          <w:lang w:val="bg-BG"/>
        </w:rPr>
        <w:t xml:space="preserve"> електроцентралата е разположена на 10км нагоре по течението от Кладово, 943км от устието на река Дунав при Черно море. </w:t>
      </w:r>
      <w:r w:rsidR="00F05823" w:rsidRPr="00B728ED">
        <w:rPr>
          <w:lang w:val="bg-BG"/>
        </w:rPr>
        <w:t xml:space="preserve">Водноелектрическата и корабоплавателна система Джердап 1 е сложно съоръжение с много предназначения. Това все още е най-голямото хидротехническо съоръжение по река Дунав. </w:t>
      </w:r>
      <w:r w:rsidR="00A648B1" w:rsidRPr="00B728ED">
        <w:rPr>
          <w:lang w:val="bg-BG"/>
        </w:rPr>
        <w:t xml:space="preserve">То е изцяло симетрично, проектирано така, че всяка страна (Сърбия и Румъния) да разполага с еднаква част от основното съоръжение, която те поддържат и използват съгласно </w:t>
      </w:r>
      <w:r w:rsidR="00222CC2" w:rsidRPr="00B728ED">
        <w:rPr>
          <w:lang w:val="bg-BG"/>
        </w:rPr>
        <w:t>споразумението и конвенциите за изграждане и експлоатация. Това е ВЕЦ, който се захранва от реката.</w:t>
      </w:r>
    </w:p>
    <w:p w:rsidR="00222CC2" w:rsidRPr="00B728ED" w:rsidRDefault="0032044A" w:rsidP="00BB40D4">
      <w:pPr>
        <w:jc w:val="both"/>
        <w:rPr>
          <w:lang w:val="bg-BG"/>
        </w:rPr>
      </w:pPr>
      <w:r w:rsidRPr="00B728ED">
        <w:rPr>
          <w:b/>
          <w:lang w:val="bg-BG"/>
        </w:rPr>
        <w:t>Релеф:</w:t>
      </w:r>
      <w:r w:rsidR="000D49D2" w:rsidRPr="00B728ED">
        <w:rPr>
          <w:lang w:val="bg-BG"/>
        </w:rPr>
        <w:t xml:space="preserve"> Релефа на терена е сложен и много разноо</w:t>
      </w:r>
      <w:r w:rsidR="00B83D23" w:rsidRPr="00B728ED">
        <w:rPr>
          <w:lang w:val="bg-BG"/>
        </w:rPr>
        <w:t xml:space="preserve">образен, състоящ се от тектоничниобразувания (планини и долини) и терен оформен от егзогенни процеси </w:t>
      </w:r>
      <w:r w:rsidR="00B8279A" w:rsidRPr="00B728ED">
        <w:rPr>
          <w:lang w:val="bg-BG"/>
        </w:rPr>
        <w:t>–палео-абразивен релеф, флувиално-</w:t>
      </w:r>
      <w:r w:rsidR="00097DE8" w:rsidRPr="00B728ED">
        <w:rPr>
          <w:lang w:val="bg-BG"/>
        </w:rPr>
        <w:t>денудационни плата</w:t>
      </w:r>
      <w:r w:rsidR="006000E7" w:rsidRPr="00B728ED">
        <w:rPr>
          <w:lang w:val="bg-BG"/>
        </w:rPr>
        <w:t xml:space="preserve">, карстове над и под повърхността, </w:t>
      </w:r>
      <w:r w:rsidR="002F5216" w:rsidRPr="00B728ED">
        <w:rPr>
          <w:lang w:val="bg-BG"/>
        </w:rPr>
        <w:t>еолични</w:t>
      </w:r>
      <w:r w:rsidR="006000E7" w:rsidRPr="00B728ED">
        <w:rPr>
          <w:lang w:val="bg-BG"/>
        </w:rPr>
        <w:t xml:space="preserve"> форми.</w:t>
      </w:r>
      <w:r w:rsidR="00042A33" w:rsidRPr="00B728ED">
        <w:rPr>
          <w:lang w:val="bg-BG"/>
        </w:rPr>
        <w:t xml:space="preserve"> Им</w:t>
      </w:r>
      <w:r w:rsidR="000D0F14" w:rsidRPr="00B728ED">
        <w:rPr>
          <w:lang w:val="bg-BG"/>
        </w:rPr>
        <w:t xml:space="preserve">а две зони във водохранилището: </w:t>
      </w:r>
      <w:r w:rsidR="00B14276" w:rsidRPr="00B728ED">
        <w:rPr>
          <w:lang w:val="bg-BG"/>
        </w:rPr>
        <w:t xml:space="preserve">зоната надолу по течението, планинска зона (Милоч, Северни Кучай) и </w:t>
      </w:r>
      <w:r w:rsidR="003302CF" w:rsidRPr="00B728ED">
        <w:rPr>
          <w:lang w:val="bg-BG"/>
        </w:rPr>
        <w:t xml:space="preserve">зоната нагоре по течението, нагоре </w:t>
      </w:r>
      <w:r w:rsidR="001E7EEC" w:rsidRPr="00B728ED">
        <w:rPr>
          <w:lang w:val="bg-BG"/>
        </w:rPr>
        <w:t xml:space="preserve">от Голубач, която се отличава с равнини, </w:t>
      </w:r>
      <w:r w:rsidR="0082146F" w:rsidRPr="00B728ED">
        <w:rPr>
          <w:lang w:val="bg-BG"/>
        </w:rPr>
        <w:t xml:space="preserve">по края на древното Панонско море. </w:t>
      </w:r>
      <w:r w:rsidR="003F0D54" w:rsidRPr="00B728ED">
        <w:rPr>
          <w:lang w:val="bg-BG"/>
        </w:rPr>
        <w:t xml:space="preserve">Подприщването образувано </w:t>
      </w:r>
      <w:r w:rsidR="00C46952" w:rsidRPr="00B728ED">
        <w:rPr>
          <w:lang w:val="bg-BG"/>
        </w:rPr>
        <w:t xml:space="preserve">от ВЕЦ Джердап 1 се разпростира грубо до вливането на река Тиса, </w:t>
      </w:r>
      <w:r w:rsidR="00712CF6" w:rsidRPr="00B728ED">
        <w:rPr>
          <w:lang w:val="bg-BG"/>
        </w:rPr>
        <w:t xml:space="preserve">до ниското водно ниво при язовира на Тиса близо до Тител. </w:t>
      </w:r>
      <w:r w:rsidR="00143182" w:rsidRPr="00B728ED">
        <w:rPr>
          <w:lang w:val="bg-BG"/>
        </w:rPr>
        <w:t xml:space="preserve">Крайречните райони в тази низинна зона са защитени чрез </w:t>
      </w:r>
      <w:r w:rsidR="00C813D0" w:rsidRPr="00B728ED">
        <w:rPr>
          <w:lang w:val="bg-BG"/>
        </w:rPr>
        <w:t>диги и дренажни системи.</w:t>
      </w:r>
    </w:p>
    <w:p w:rsidR="00C813D0" w:rsidRPr="00B728ED" w:rsidRDefault="0073110C" w:rsidP="00BB40D4">
      <w:pPr>
        <w:jc w:val="both"/>
        <w:rPr>
          <w:lang w:val="bg-BG"/>
        </w:rPr>
      </w:pPr>
      <w:r w:rsidRPr="00B728ED">
        <w:rPr>
          <w:b/>
          <w:lang w:val="bg-BG"/>
        </w:rPr>
        <w:lastRenderedPageBreak/>
        <w:t>Геоложки особености:</w:t>
      </w:r>
      <w:r w:rsidRPr="00B728ED">
        <w:rPr>
          <w:lang w:val="bg-BG"/>
        </w:rPr>
        <w:t xml:space="preserve"> Могат да бъдат открити </w:t>
      </w:r>
      <w:r w:rsidR="00937624" w:rsidRPr="00B728ED">
        <w:rPr>
          <w:lang w:val="bg-BG"/>
        </w:rPr>
        <w:t>п</w:t>
      </w:r>
      <w:r w:rsidR="00F63CAE" w:rsidRPr="00B728ED">
        <w:rPr>
          <w:lang w:val="bg-BG"/>
        </w:rPr>
        <w:t>очти всички видове скали, образувани по време на всички геоложки периоди: палео</w:t>
      </w:r>
      <w:r w:rsidR="00114E85" w:rsidRPr="00B728ED">
        <w:rPr>
          <w:lang w:val="bg-BG"/>
        </w:rPr>
        <w:t>зойски кристален шист, пермски</w:t>
      </w:r>
      <w:r w:rsidR="00F63CAE" w:rsidRPr="00B728ED">
        <w:rPr>
          <w:lang w:val="bg-BG"/>
        </w:rPr>
        <w:t xml:space="preserve"> червени </w:t>
      </w:r>
      <w:r w:rsidR="00114E85" w:rsidRPr="00B728ED">
        <w:rPr>
          <w:lang w:val="bg-BG"/>
        </w:rPr>
        <w:t>пясъчници</w:t>
      </w:r>
      <w:r w:rsidR="00F63CAE" w:rsidRPr="00B728ED">
        <w:rPr>
          <w:lang w:val="bg-BG"/>
        </w:rPr>
        <w:t xml:space="preserve">, </w:t>
      </w:r>
      <w:r w:rsidR="00BD4786" w:rsidRPr="00B728ED">
        <w:rPr>
          <w:lang w:val="bg-BG"/>
        </w:rPr>
        <w:t>мезозойски пясъчници и доломити, па</w:t>
      </w:r>
      <w:r w:rsidR="00E62BE3" w:rsidRPr="00B728ED">
        <w:rPr>
          <w:lang w:val="bg-BG"/>
        </w:rPr>
        <w:t>леоген-неоген седименти, кватернерни</w:t>
      </w:r>
      <w:r w:rsidR="00BD4786" w:rsidRPr="00B728ED">
        <w:rPr>
          <w:lang w:val="bg-BG"/>
        </w:rPr>
        <w:t xml:space="preserve"> наноси от мергел и плаващ пясък и плутонични и вулканични скали.</w:t>
      </w:r>
    </w:p>
    <w:p w:rsidR="005A0935" w:rsidRPr="00B728ED" w:rsidRDefault="005A0935" w:rsidP="00BB40D4">
      <w:pPr>
        <w:jc w:val="both"/>
        <w:rPr>
          <w:lang w:val="bg-BG"/>
        </w:rPr>
      </w:pPr>
      <w:r w:rsidRPr="00B728ED">
        <w:rPr>
          <w:b/>
          <w:lang w:val="bg-BG"/>
        </w:rPr>
        <w:t>Морфоложки аспекти:</w:t>
      </w:r>
      <w:r w:rsidR="0009519D" w:rsidRPr="00B728ED">
        <w:rPr>
          <w:lang w:val="bg-BG"/>
        </w:rPr>
        <w:t xml:space="preserve">Основните морфоложки аспекти включват пролома Джердап и ниските и средновисоките планини с долини </w:t>
      </w:r>
      <w:r w:rsidR="003B2FFA" w:rsidRPr="00B728ED">
        <w:rPr>
          <w:lang w:val="bg-BG"/>
        </w:rPr>
        <w:t xml:space="preserve">между тях. </w:t>
      </w:r>
      <w:r w:rsidR="003E4E50" w:rsidRPr="00B728ED">
        <w:rPr>
          <w:lang w:val="bg-BG"/>
        </w:rPr>
        <w:t xml:space="preserve">Пролома е с дължина 100км и свързва Панонския басейн с Понтийския басейн чрез Карпатските планини. </w:t>
      </w:r>
    </w:p>
    <w:p w:rsidR="004E62AA" w:rsidRPr="00B728ED" w:rsidRDefault="004E62AA" w:rsidP="00BB40D4">
      <w:pPr>
        <w:jc w:val="both"/>
        <w:rPr>
          <w:lang w:val="bg-BG"/>
        </w:rPr>
      </w:pPr>
      <w:r w:rsidRPr="00B728ED">
        <w:rPr>
          <w:b/>
          <w:lang w:val="bg-BG"/>
        </w:rPr>
        <w:t>Климат:</w:t>
      </w:r>
      <w:r w:rsidRPr="00B728ED">
        <w:rPr>
          <w:lang w:val="bg-BG"/>
        </w:rPr>
        <w:t xml:space="preserve"> разположена е </w:t>
      </w:r>
      <w:r w:rsidR="00F73E40" w:rsidRPr="00B728ED">
        <w:rPr>
          <w:lang w:val="bg-BG"/>
        </w:rPr>
        <w:t xml:space="preserve">в гранична климатична зона между </w:t>
      </w:r>
      <w:r w:rsidR="00CB0E3B" w:rsidRPr="00B728ED">
        <w:rPr>
          <w:lang w:val="bg-BG"/>
        </w:rPr>
        <w:t>степния климат на Панонската равнина, умерено-континенталния климат на южния край на Панонския басейн (Шумадия</w:t>
      </w:r>
      <w:r w:rsidR="009A2526" w:rsidRPr="00B728ED">
        <w:rPr>
          <w:lang w:val="bg-BG"/>
        </w:rPr>
        <w:t>)</w:t>
      </w:r>
      <w:r w:rsidR="00CB0E3B" w:rsidRPr="00B728ED">
        <w:rPr>
          <w:lang w:val="bg-BG"/>
        </w:rPr>
        <w:t xml:space="preserve"> и истински континентален климат на низинната Влашка.</w:t>
      </w:r>
    </w:p>
    <w:p w:rsidR="0050772D" w:rsidRPr="00B728ED" w:rsidRDefault="0050772D" w:rsidP="00BB40D4">
      <w:pPr>
        <w:jc w:val="both"/>
        <w:rPr>
          <w:lang w:val="bg-BG"/>
        </w:rPr>
      </w:pPr>
      <w:r w:rsidRPr="00B728ED">
        <w:rPr>
          <w:b/>
          <w:lang w:val="bg-BG"/>
        </w:rPr>
        <w:t xml:space="preserve">Хидроложки особености: </w:t>
      </w:r>
      <w:r w:rsidRPr="00B728ED">
        <w:rPr>
          <w:lang w:val="bg-BG"/>
        </w:rPr>
        <w:t>река Дунав идентифицирана като п</w:t>
      </w:r>
      <w:r w:rsidR="00045E81" w:rsidRPr="00B728ED">
        <w:rPr>
          <w:lang w:val="bg-BG"/>
        </w:rPr>
        <w:t>аневропейски транспортен коридор</w:t>
      </w:r>
      <w:r w:rsidRPr="00B728ED">
        <w:rPr>
          <w:lang w:val="bg-BG"/>
        </w:rPr>
        <w:t xml:space="preserve"> 7 е жизненоважна връзка между Западна Европа и страните от Централна и Източна Европа. </w:t>
      </w:r>
      <w:r w:rsidR="00470549" w:rsidRPr="00B728ED">
        <w:rPr>
          <w:lang w:val="bg-BG"/>
        </w:rPr>
        <w:t>Езерото Джердап</w:t>
      </w:r>
      <w:r w:rsidR="00356B15" w:rsidRPr="00B728ED">
        <w:rPr>
          <w:lang w:val="bg-BG"/>
        </w:rPr>
        <w:t xml:space="preserve">е било образувано чрез изграждането на язовир с височина 54м и ширина 760м. </w:t>
      </w:r>
      <w:r w:rsidR="001D2F4A" w:rsidRPr="00B728ED">
        <w:rPr>
          <w:lang w:val="bg-BG"/>
        </w:rPr>
        <w:t>Езерото е с дължина 140км и дълбочина 130м. Разпростира се между Сип и Рам. Изпускането на река Дунав може да бъде много неравномерно, така че профила Велико Градище (средно изпускане от порядъка на 5,470м</w:t>
      </w:r>
      <w:r w:rsidR="001D2F4A" w:rsidRPr="00B728ED">
        <w:rPr>
          <w:vertAlign w:val="superscript"/>
          <w:lang w:val="bg-BG"/>
        </w:rPr>
        <w:t>3</w:t>
      </w:r>
      <w:r w:rsidR="001D2F4A" w:rsidRPr="00B728ED">
        <w:rPr>
          <w:lang w:val="bg-BG"/>
        </w:rPr>
        <w:t>/сек) се движи от 1,300м</w:t>
      </w:r>
      <w:r w:rsidR="001D2F4A" w:rsidRPr="00B728ED">
        <w:rPr>
          <w:vertAlign w:val="superscript"/>
          <w:lang w:val="bg-BG"/>
        </w:rPr>
        <w:t>3</w:t>
      </w:r>
      <w:r w:rsidR="001D2F4A" w:rsidRPr="00B728ED">
        <w:rPr>
          <w:lang w:val="bg-BG"/>
        </w:rPr>
        <w:t xml:space="preserve">/сек или дори по-малко при крайно </w:t>
      </w:r>
      <w:r w:rsidR="00E434B5" w:rsidRPr="00B728ED">
        <w:rPr>
          <w:lang w:val="bg-BG"/>
        </w:rPr>
        <w:t>слаби течения</w:t>
      </w:r>
      <w:r w:rsidR="001D2F4A" w:rsidRPr="00B728ED">
        <w:rPr>
          <w:lang w:val="bg-BG"/>
        </w:rPr>
        <w:t xml:space="preserve">, до над </w:t>
      </w:r>
      <w:r w:rsidR="006C0FFD" w:rsidRPr="00B728ED">
        <w:rPr>
          <w:lang w:val="bg-BG"/>
        </w:rPr>
        <w:t>16</w:t>
      </w:r>
      <w:r w:rsidR="009B040A" w:rsidRPr="00B728ED">
        <w:rPr>
          <w:lang w:val="bg-BG"/>
        </w:rPr>
        <w:t>,</w:t>
      </w:r>
      <w:r w:rsidR="006C0FFD" w:rsidRPr="00B728ED">
        <w:rPr>
          <w:lang w:val="bg-BG"/>
        </w:rPr>
        <w:t>100м</w:t>
      </w:r>
      <w:r w:rsidR="006C0FFD" w:rsidRPr="00B728ED">
        <w:rPr>
          <w:vertAlign w:val="superscript"/>
          <w:lang w:val="bg-BG"/>
        </w:rPr>
        <w:t>3</w:t>
      </w:r>
      <w:r w:rsidR="006C0FFD" w:rsidRPr="00B728ED">
        <w:rPr>
          <w:lang w:val="bg-BG"/>
        </w:rPr>
        <w:t xml:space="preserve">/сек, което е нивото на </w:t>
      </w:r>
      <w:r w:rsidR="009B040A" w:rsidRPr="00B728ED">
        <w:rPr>
          <w:lang w:val="bg-BG"/>
        </w:rPr>
        <w:t xml:space="preserve">наводението с </w:t>
      </w:r>
      <w:r w:rsidR="001D260A" w:rsidRPr="00B728ED">
        <w:rPr>
          <w:lang w:val="bg-BG"/>
        </w:rPr>
        <w:t>1%</w:t>
      </w:r>
      <w:r w:rsidR="009B040A" w:rsidRPr="00B728ED">
        <w:rPr>
          <w:lang w:val="bg-BG"/>
        </w:rPr>
        <w:t xml:space="preserve"> вероятност. </w:t>
      </w:r>
      <w:r w:rsidR="00E63CCC" w:rsidRPr="00B728ED">
        <w:rPr>
          <w:lang w:val="bg-BG"/>
        </w:rPr>
        <w:t xml:space="preserve">Съотношението на изпускане надвишава 1:12, като демонстрира сложността на системата за защита от наводнения, както и на системата за защита на водната екосистема, която е особено застрашена по време на периодите на </w:t>
      </w:r>
      <w:r w:rsidR="00E434B5" w:rsidRPr="00B728ED">
        <w:rPr>
          <w:lang w:val="bg-BG"/>
        </w:rPr>
        <w:t>слаби течения</w:t>
      </w:r>
      <w:r w:rsidR="00E63CCC" w:rsidRPr="00B728ED">
        <w:rPr>
          <w:lang w:val="bg-BG"/>
        </w:rPr>
        <w:t xml:space="preserve">, които стават все по-дълги и неблагоприятни. </w:t>
      </w:r>
    </w:p>
    <w:p w:rsidR="006312F0" w:rsidRPr="00B728ED" w:rsidRDefault="003F0D54" w:rsidP="006710FF">
      <w:pPr>
        <w:jc w:val="both"/>
        <w:rPr>
          <w:lang w:val="bg-BG"/>
        </w:rPr>
      </w:pPr>
      <w:r w:rsidRPr="00B728ED">
        <w:rPr>
          <w:b/>
          <w:lang w:val="bg-BG"/>
        </w:rPr>
        <w:t>Почва и подземни води:</w:t>
      </w:r>
      <w:r w:rsidRPr="00B728ED">
        <w:rPr>
          <w:lang w:val="bg-BG"/>
        </w:rPr>
        <w:t xml:space="preserve"> създаването на подприщване доведе до промени в подземния воден режим в крайречния район. </w:t>
      </w:r>
      <w:r w:rsidR="00936685" w:rsidRPr="00B728ED">
        <w:rPr>
          <w:lang w:val="bg-BG"/>
        </w:rPr>
        <w:t xml:space="preserve">Нивото на подземните води е по-чисоко, но неговите </w:t>
      </w:r>
      <w:r w:rsidR="0024410B" w:rsidRPr="00B728ED">
        <w:rPr>
          <w:lang w:val="bg-BG"/>
        </w:rPr>
        <w:t>колебания</w:t>
      </w:r>
      <w:r w:rsidR="00936685" w:rsidRPr="00B728ED">
        <w:rPr>
          <w:lang w:val="bg-BG"/>
        </w:rPr>
        <w:t xml:space="preserve"> са смекчени. </w:t>
      </w:r>
      <w:r w:rsidR="001D71F9" w:rsidRPr="00B728ED">
        <w:rPr>
          <w:lang w:val="bg-BG"/>
        </w:rPr>
        <w:t xml:space="preserve">Построени са сложни дренажни системи за да се запази нивото на подземните води в крайречния район в рамките на предварително определените граници зададени в проекта. </w:t>
      </w:r>
      <w:r w:rsidR="00CF40A8" w:rsidRPr="00B728ED">
        <w:rPr>
          <w:lang w:val="bg-BG"/>
        </w:rPr>
        <w:t xml:space="preserve">Като се има предвид неговата важност </w:t>
      </w:r>
      <w:r w:rsidR="007B4958" w:rsidRPr="00B728ED">
        <w:rPr>
          <w:lang w:val="bg-BG"/>
        </w:rPr>
        <w:t xml:space="preserve">за анализ на влиянието, критерия е както следва: </w:t>
      </w:r>
    </w:p>
    <w:p w:rsidR="006710FF" w:rsidRPr="00B728ED" w:rsidRDefault="006710FF" w:rsidP="00D351BE">
      <w:pPr>
        <w:pStyle w:val="ListParagraph"/>
        <w:numPr>
          <w:ilvl w:val="0"/>
          <w:numId w:val="22"/>
        </w:numPr>
        <w:jc w:val="both"/>
        <w:rPr>
          <w:lang w:val="bg-BG"/>
        </w:rPr>
      </w:pPr>
      <w:r w:rsidRPr="00B728ED">
        <w:rPr>
          <w:lang w:val="bg-BG"/>
        </w:rPr>
        <w:t xml:space="preserve">Защита на земеделски земи: нивото на потапяне на подземните води за продължителността от 1% задължително трябва да не бъде по-ниско (плитко) от 0.8-1м от повърхността </w:t>
      </w:r>
      <w:r w:rsidR="006C73CE" w:rsidRPr="00B728ED">
        <w:rPr>
          <w:lang w:val="bg-BG"/>
        </w:rPr>
        <w:t>на терена;</w:t>
      </w:r>
    </w:p>
    <w:p w:rsidR="006C73CE" w:rsidRPr="00B728ED" w:rsidRDefault="006C73CE" w:rsidP="00D351BE">
      <w:pPr>
        <w:pStyle w:val="ListParagraph"/>
        <w:numPr>
          <w:ilvl w:val="0"/>
          <w:numId w:val="22"/>
        </w:numPr>
        <w:jc w:val="both"/>
        <w:rPr>
          <w:lang w:val="bg-BG"/>
        </w:rPr>
      </w:pPr>
      <w:r w:rsidRPr="00B728ED">
        <w:rPr>
          <w:lang w:val="bg-BG"/>
        </w:rPr>
        <w:t>Защита на селища: нивото на потапяне на подземните води за продължителността от 1%</w:t>
      </w:r>
      <w:r w:rsidR="00A23FE5" w:rsidRPr="00B728ED">
        <w:rPr>
          <w:lang w:val="bg-BG"/>
        </w:rPr>
        <w:t xml:space="preserve"> на дълбочина не по-малка от 3м от повърхността за големи селища и 2м за села. </w:t>
      </w:r>
      <w:r w:rsidR="00C122F8" w:rsidRPr="00B728ED">
        <w:rPr>
          <w:lang w:val="bg-BG"/>
        </w:rPr>
        <w:t xml:space="preserve">Въпроса с поддръжка на защитни системи сега е подчертан, поради това, че дренажните системи са най-слаби в това отношение, тъй като тяхната ефективност може драстично да се влоши, ако не бъдат </w:t>
      </w:r>
      <w:r w:rsidR="00EA4B7E" w:rsidRPr="00B728ED">
        <w:rPr>
          <w:lang w:val="bg-BG"/>
        </w:rPr>
        <w:t>поддържани правилно. Има доклади в някои крайречни области, че тези критерии не са покрити, именно поради неадекватна поддръжка на системата.</w:t>
      </w:r>
    </w:p>
    <w:p w:rsidR="008C61FF" w:rsidRPr="00B728ED" w:rsidRDefault="008C61FF" w:rsidP="008C61FF">
      <w:pPr>
        <w:ind w:left="360"/>
        <w:jc w:val="both"/>
        <w:rPr>
          <w:lang w:val="bg-BG"/>
        </w:rPr>
      </w:pPr>
      <w:r w:rsidRPr="00B728ED">
        <w:rPr>
          <w:b/>
          <w:lang w:val="bg-BG"/>
        </w:rPr>
        <w:t>Качество на водата:</w:t>
      </w:r>
      <w:r w:rsidR="00F53CBC" w:rsidRPr="00B728ED">
        <w:rPr>
          <w:lang w:val="bg-BG"/>
        </w:rPr>
        <w:t xml:space="preserve"> Съгласно физичните, химичните и биологичните индикатори за качество, </w:t>
      </w:r>
      <w:r w:rsidR="00DD7697" w:rsidRPr="00B728ED">
        <w:rPr>
          <w:lang w:val="bg-BG"/>
        </w:rPr>
        <w:t xml:space="preserve">водата във водохранилището отговаря на предписаните изисквания за качество за води от Категория </w:t>
      </w:r>
      <w:r w:rsidR="00DD7697" w:rsidRPr="00B728ED">
        <w:t>II</w:t>
      </w:r>
      <w:r w:rsidR="00DD7697" w:rsidRPr="00B728ED">
        <w:rPr>
          <w:lang w:val="bg-BG"/>
        </w:rPr>
        <w:t xml:space="preserve">. </w:t>
      </w:r>
      <w:r w:rsidR="00A03593" w:rsidRPr="00B728ED">
        <w:rPr>
          <w:lang w:val="bg-BG"/>
        </w:rPr>
        <w:t xml:space="preserve">По отношение на опасни материали, във водата понякога биват отчитани високи концентрации на фенолна материя и минерално масло, което може да бъде свързано с факта, че река Дунав е един от най-големите корабоплавателни маршрути. </w:t>
      </w:r>
      <w:r w:rsidR="00F305A8" w:rsidRPr="00B728ED">
        <w:rPr>
          <w:lang w:val="bg-BG"/>
        </w:rPr>
        <w:t xml:space="preserve">Съдържанието на </w:t>
      </w:r>
      <w:r w:rsidR="00C93B8A" w:rsidRPr="00B728ED">
        <w:rPr>
          <w:lang w:val="bg-BG"/>
        </w:rPr>
        <w:t xml:space="preserve">други опасни вещества и материали във водата е </w:t>
      </w:r>
      <w:r w:rsidR="00456C0F" w:rsidRPr="00B728ED">
        <w:rPr>
          <w:lang w:val="bg-BG"/>
        </w:rPr>
        <w:t xml:space="preserve">в рамките на разрешените граници за води от Категория </w:t>
      </w:r>
      <w:r w:rsidR="00456C0F" w:rsidRPr="00B728ED">
        <w:t>II</w:t>
      </w:r>
      <w:r w:rsidR="00456C0F" w:rsidRPr="00B728ED">
        <w:rPr>
          <w:lang w:val="bg-BG"/>
        </w:rPr>
        <w:t xml:space="preserve"> (тежки метали, полихлорирани бифенили, </w:t>
      </w:r>
      <w:r w:rsidR="00997AD4" w:rsidRPr="00B728ED">
        <w:rPr>
          <w:lang w:val="bg-BG"/>
        </w:rPr>
        <w:t>полинуклеотидни</w:t>
      </w:r>
      <w:r w:rsidR="00456C0F" w:rsidRPr="00B728ED">
        <w:rPr>
          <w:lang w:val="bg-BG"/>
        </w:rPr>
        <w:t xml:space="preserve"> ароматни въглеводороди, радионуклиди).</w:t>
      </w:r>
    </w:p>
    <w:p w:rsidR="00C75110" w:rsidRPr="00B728ED" w:rsidRDefault="00944156" w:rsidP="008C61FF">
      <w:pPr>
        <w:ind w:left="360"/>
        <w:jc w:val="both"/>
        <w:rPr>
          <w:lang w:val="bg-BG"/>
        </w:rPr>
      </w:pPr>
      <w:r w:rsidRPr="00B728ED">
        <w:rPr>
          <w:b/>
          <w:lang w:val="bg-BG"/>
        </w:rPr>
        <w:lastRenderedPageBreak/>
        <w:t>Плаващи останки</w:t>
      </w:r>
      <w:r w:rsidR="00C75110" w:rsidRPr="00B728ED">
        <w:rPr>
          <w:b/>
          <w:lang w:val="bg-BG"/>
        </w:rPr>
        <w:t>:</w:t>
      </w:r>
      <w:r w:rsidRPr="00B728ED">
        <w:rPr>
          <w:lang w:val="bg-BG"/>
        </w:rPr>
        <w:t xml:space="preserve"> Текущото ниво на урбанизация, промишлена и комунална инфраструктура е довело до проявата на голям брой различни концентрирани и разпръснати замърсители нагоре по течението от водноелектрическата централа.  </w:t>
      </w:r>
      <w:r w:rsidR="00413B8A" w:rsidRPr="00B728ED">
        <w:rPr>
          <w:lang w:val="bg-BG"/>
        </w:rPr>
        <w:t xml:space="preserve">Твърди отпадъци от много незаконни сметища разположени при </w:t>
      </w:r>
      <w:r w:rsidR="00E55808" w:rsidRPr="00B728ED">
        <w:rPr>
          <w:lang w:val="bg-BG"/>
        </w:rPr>
        <w:t xml:space="preserve">бреговете на водохранилището, заедно с непречистени отпадъчни води и употребявани води, създават голямо количество плаващи твърди отпадъци, които се натрупват нагоре по течението от водноелектрическата централа и това води до проблеми в работата на електроцентралата и нейните спомагателни съоръжения. </w:t>
      </w:r>
    </w:p>
    <w:p w:rsidR="00E55808" w:rsidRPr="00B728ED" w:rsidRDefault="00407E30" w:rsidP="008C61FF">
      <w:pPr>
        <w:ind w:left="360"/>
        <w:jc w:val="both"/>
        <w:rPr>
          <w:lang w:val="bg-BG"/>
        </w:rPr>
      </w:pPr>
      <w:r w:rsidRPr="00B728ED">
        <w:rPr>
          <w:b/>
          <w:lang w:val="bg-BG"/>
        </w:rPr>
        <w:t>Шум:</w:t>
      </w:r>
      <w:r w:rsidR="000D298F" w:rsidRPr="00B728ED">
        <w:rPr>
          <w:lang w:val="bg-BG"/>
        </w:rPr>
        <w:t xml:space="preserve"> До този момент</w:t>
      </w:r>
      <w:r w:rsidR="007E5A1F" w:rsidRPr="00B728ED">
        <w:rPr>
          <w:lang w:val="bg-BG"/>
        </w:rPr>
        <w:t xml:space="preserve"> нивата на шум не са били измервани в района около съоръженията на ВЕЦ Джердап (Електроцентрали Джердап ООД), </w:t>
      </w:r>
      <w:r w:rsidR="00E07721" w:rsidRPr="00B728ED">
        <w:rPr>
          <w:lang w:val="bg-BG"/>
        </w:rPr>
        <w:t xml:space="preserve">защото водноелектрическите централи </w:t>
      </w:r>
      <w:r w:rsidR="00896375" w:rsidRPr="00B728ED">
        <w:rPr>
          <w:lang w:val="bg-BG"/>
        </w:rPr>
        <w:t xml:space="preserve">са разделени от селищата и поради това, те не са фактори за този тип екологичен риск. </w:t>
      </w:r>
    </w:p>
    <w:p w:rsidR="00896375" w:rsidRPr="00B728ED" w:rsidRDefault="005E3E1C" w:rsidP="008C61FF">
      <w:pPr>
        <w:ind w:left="360"/>
        <w:jc w:val="both"/>
        <w:rPr>
          <w:lang w:val="bg-BG"/>
        </w:rPr>
      </w:pPr>
      <w:r w:rsidRPr="00B728ED">
        <w:rPr>
          <w:b/>
          <w:lang w:val="bg-BG"/>
        </w:rPr>
        <w:t>Отпадъци:</w:t>
      </w:r>
      <w:r w:rsidR="00D9013C" w:rsidRPr="00B728ED">
        <w:rPr>
          <w:lang w:val="bg-BG"/>
        </w:rPr>
        <w:t xml:space="preserve"> Общинските и плуващи отпадъци</w:t>
      </w:r>
      <w:r w:rsidR="00426B93" w:rsidRPr="00B728ED">
        <w:rPr>
          <w:lang w:val="bg-BG"/>
        </w:rPr>
        <w:t>,</w:t>
      </w:r>
      <w:r w:rsidR="00D9013C" w:rsidRPr="00B728ED">
        <w:rPr>
          <w:lang w:val="bg-BG"/>
        </w:rPr>
        <w:t xml:space="preserve"> събрани от повърхността на водата и в решетките пред хидрогенераторите при входното съоръжение на водноелектрическата централа, </w:t>
      </w:r>
      <w:r w:rsidR="00426B93" w:rsidRPr="00B728ED">
        <w:rPr>
          <w:lang w:val="bg-BG"/>
        </w:rPr>
        <w:t xml:space="preserve">редовно </w:t>
      </w:r>
      <w:r w:rsidR="00CF3DBD" w:rsidRPr="00B728ED">
        <w:rPr>
          <w:lang w:val="bg-BG"/>
        </w:rPr>
        <w:t>се транспортират д</w:t>
      </w:r>
      <w:r w:rsidR="00D9013C" w:rsidRPr="00B728ED">
        <w:rPr>
          <w:lang w:val="bg-BG"/>
        </w:rPr>
        <w:t xml:space="preserve">о сметището </w:t>
      </w:r>
      <w:r w:rsidR="00426B93" w:rsidRPr="00B728ED">
        <w:rPr>
          <w:lang w:val="bg-BG"/>
        </w:rPr>
        <w:t>изградено близо до Давидовач.</w:t>
      </w:r>
      <w:r w:rsidR="005D1E3C" w:rsidRPr="00B728ED">
        <w:rPr>
          <w:lang w:val="bg-BG"/>
        </w:rPr>
        <w:t xml:space="preserve"> Сметището е уредено и обезопасено съгласно релевантните разпоредби. Въпреки това, огромни количества </w:t>
      </w:r>
      <w:r w:rsidR="002204FA" w:rsidRPr="00B728ED">
        <w:rPr>
          <w:lang w:val="bg-BG"/>
        </w:rPr>
        <w:t xml:space="preserve">плаващи отпадъци съставят един от най-големите проблеми на ВЕЦ, тъй като те се натрупват и </w:t>
      </w:r>
      <w:r w:rsidR="00772B01" w:rsidRPr="00B728ED">
        <w:rPr>
          <w:lang w:val="bg-BG"/>
        </w:rPr>
        <w:t xml:space="preserve">събират в областта на язовира, където водата не тече, и условията стават все по-трудни при премахване, транспортиране </w:t>
      </w:r>
      <w:r w:rsidR="005E63AC" w:rsidRPr="00B728ED">
        <w:rPr>
          <w:lang w:val="bg-BG"/>
        </w:rPr>
        <w:t>изхвърляне на подобни натрупани материали.</w:t>
      </w:r>
    </w:p>
    <w:p w:rsidR="009F2327" w:rsidRPr="00B728ED" w:rsidRDefault="009F2327" w:rsidP="008C61FF">
      <w:pPr>
        <w:ind w:left="360"/>
        <w:jc w:val="both"/>
        <w:rPr>
          <w:lang w:val="bg-BG"/>
        </w:rPr>
      </w:pPr>
      <w:r w:rsidRPr="00B728ED">
        <w:rPr>
          <w:b/>
          <w:lang w:val="bg-BG"/>
        </w:rPr>
        <w:t>Отпадъчни води:</w:t>
      </w:r>
      <w:r w:rsidRPr="00B728ED">
        <w:rPr>
          <w:lang w:val="bg-BG"/>
        </w:rPr>
        <w:t xml:space="preserve"> Приблизително 100 милиона кубични метра технически води и 20,000м</w:t>
      </w:r>
      <w:r w:rsidRPr="00B728ED">
        <w:rPr>
          <w:vertAlign w:val="superscript"/>
          <w:lang w:val="bg-BG"/>
        </w:rPr>
        <w:t>3</w:t>
      </w:r>
      <w:r w:rsidRPr="00B728ED">
        <w:rPr>
          <w:lang w:val="bg-BG"/>
        </w:rPr>
        <w:t xml:space="preserve"> санитарни отпадъчни води се изпускат от ВЕЦ Джердап 1 всяка година. </w:t>
      </w:r>
      <w:r w:rsidR="000B6AD5" w:rsidRPr="00B728ED">
        <w:rPr>
          <w:lang w:val="bg-BG"/>
        </w:rPr>
        <w:t xml:space="preserve">Техническите води в поголямата си част се състоят от охладителна вода използвана за турбинно охлаждане и се изпуска в река Дунав като такава. Охладителната въда съдържа малки количества масло. </w:t>
      </w:r>
    </w:p>
    <w:p w:rsidR="00527EA0" w:rsidRPr="00B728ED" w:rsidRDefault="00DD0BE1" w:rsidP="008C61FF">
      <w:pPr>
        <w:ind w:left="360"/>
        <w:jc w:val="both"/>
        <w:rPr>
          <w:lang w:val="bg-BG"/>
        </w:rPr>
      </w:pPr>
      <w:r w:rsidRPr="00B728ED">
        <w:rPr>
          <w:b/>
          <w:lang w:val="bg-BG"/>
        </w:rPr>
        <w:t xml:space="preserve">Опасни материали: </w:t>
      </w:r>
      <w:r w:rsidR="00162454" w:rsidRPr="00B728ED">
        <w:rPr>
          <w:lang w:val="bg-BG"/>
        </w:rPr>
        <w:t xml:space="preserve">Във ВЕЦ </w:t>
      </w:r>
      <w:r w:rsidR="00175926" w:rsidRPr="00B728ED">
        <w:rPr>
          <w:lang w:val="bg-BG"/>
        </w:rPr>
        <w:t>Джердап</w:t>
      </w:r>
      <w:r w:rsidR="00162454" w:rsidRPr="00B728ED">
        <w:rPr>
          <w:lang w:val="bg-BG"/>
        </w:rPr>
        <w:t xml:space="preserve"> 1</w:t>
      </w:r>
      <w:r w:rsidR="00B574F0" w:rsidRPr="00B728ED">
        <w:rPr>
          <w:lang w:val="bg-BG"/>
        </w:rPr>
        <w:t xml:space="preserve"> има 12 трансформатора напълнени с трансформаторно масло, което съдържа </w:t>
      </w:r>
      <w:r w:rsidR="00E33E1D" w:rsidRPr="00B728ED">
        <w:rPr>
          <w:lang w:val="bg-BG"/>
        </w:rPr>
        <w:t>полихлорирани бифенили</w:t>
      </w:r>
      <w:r w:rsidR="00312E63" w:rsidRPr="00B728ED">
        <w:rPr>
          <w:lang w:val="bg-BG"/>
        </w:rPr>
        <w:t>. Други опасни материали включват турбинни и хидравлични масла, които се съхраняват в централното складово съоръжение. Модула за обслужване на масло съдържа 16 резервоара с 30м</w:t>
      </w:r>
      <w:r w:rsidR="00312E63" w:rsidRPr="00B728ED">
        <w:rPr>
          <w:vertAlign w:val="superscript"/>
          <w:lang w:val="bg-BG"/>
        </w:rPr>
        <w:t>3</w:t>
      </w:r>
      <w:r w:rsidR="00312E63" w:rsidRPr="00B728ED">
        <w:rPr>
          <w:lang w:val="bg-BG"/>
        </w:rPr>
        <w:t xml:space="preserve"> масло във всеки.</w:t>
      </w:r>
      <w:r w:rsidR="000B4066" w:rsidRPr="00B728ED">
        <w:rPr>
          <w:lang w:val="bg-BG"/>
        </w:rPr>
        <w:t xml:space="preserve"> ВЕЦ Джердап 1 използва относително малко количество химикали, които може да се считат за опасни. Поради тази причина и двете електроцентрали не са източник на опасност в това отношение.</w:t>
      </w:r>
    </w:p>
    <w:p w:rsidR="000B4066" w:rsidRPr="00B728ED" w:rsidRDefault="005C4E8B" w:rsidP="008C61FF">
      <w:pPr>
        <w:ind w:left="360"/>
        <w:jc w:val="both"/>
        <w:rPr>
          <w:lang w:val="bg-BG"/>
        </w:rPr>
      </w:pPr>
      <w:r w:rsidRPr="00B728ED">
        <w:rPr>
          <w:b/>
          <w:lang w:val="bg-BG"/>
        </w:rPr>
        <w:t>Други ефекти:</w:t>
      </w:r>
      <w:r w:rsidR="00D5590F" w:rsidRPr="00B728ED">
        <w:rPr>
          <w:lang w:val="bg-BG"/>
        </w:rPr>
        <w:t xml:space="preserve"> геоложка стабилност – няма </w:t>
      </w:r>
      <w:r w:rsidR="00D601A7" w:rsidRPr="00B728ED">
        <w:rPr>
          <w:lang w:val="bg-BG"/>
        </w:rPr>
        <w:t xml:space="preserve">релевантни отрицателни влияния; влияние върху флората и фауната вследствие на промени във водното ниво – има минимално, но релевантно влияние при предотвратяване миграцията на белуга и </w:t>
      </w:r>
      <w:r w:rsidR="00FE161F" w:rsidRPr="00B728ED">
        <w:rPr>
          <w:lang w:val="bg-BG"/>
        </w:rPr>
        <w:t>есетра, като се има предвид, че няма изграден рибен път</w:t>
      </w:r>
      <w:r w:rsidR="00FE161F" w:rsidRPr="00B728ED">
        <w:rPr>
          <w:rStyle w:val="FootnoteReference"/>
          <w:lang w:val="bg-BG"/>
        </w:rPr>
        <w:footnoteReference w:id="21"/>
      </w:r>
      <w:r w:rsidR="00B822C8" w:rsidRPr="00B728ED">
        <w:rPr>
          <w:lang w:val="bg-BG"/>
        </w:rPr>
        <w:t xml:space="preserve">; влиянието върху </w:t>
      </w:r>
      <w:r w:rsidR="00855EC8" w:rsidRPr="00B728ED">
        <w:rPr>
          <w:lang w:val="bg-BG"/>
        </w:rPr>
        <w:t xml:space="preserve">относително по-високата местна влажност – този ефект е минимален, тъй като повърхността на езерото обикновено е в рамките на ограниченията на канала за </w:t>
      </w:r>
      <w:r w:rsidR="0066401A" w:rsidRPr="00B728ED">
        <w:rPr>
          <w:lang w:val="bg-BG"/>
        </w:rPr>
        <w:t>силно течение</w:t>
      </w:r>
      <w:r w:rsidR="00855EC8" w:rsidRPr="00B728ED">
        <w:rPr>
          <w:lang w:val="bg-BG"/>
        </w:rPr>
        <w:t xml:space="preserve">; </w:t>
      </w:r>
      <w:r w:rsidR="00C91011" w:rsidRPr="00B728ED">
        <w:rPr>
          <w:lang w:val="bg-BG"/>
        </w:rPr>
        <w:t>влияние върху качеството на водата в езерото – трофичното състояние в езерото с</w:t>
      </w:r>
      <w:r w:rsidR="0082384D" w:rsidRPr="00B728ED">
        <w:rPr>
          <w:lang w:val="bg-BG"/>
        </w:rPr>
        <w:t>е поддържа на приемливо мезотроф</w:t>
      </w:r>
      <w:r w:rsidR="00C91011" w:rsidRPr="00B728ED">
        <w:rPr>
          <w:lang w:val="bg-BG"/>
        </w:rPr>
        <w:t xml:space="preserve">но ниво; </w:t>
      </w:r>
      <w:r w:rsidR="00477700" w:rsidRPr="00B728ED">
        <w:rPr>
          <w:lang w:val="bg-BG"/>
        </w:rPr>
        <w:t xml:space="preserve">ерозията надолу по </w:t>
      </w:r>
      <w:r w:rsidR="00477700" w:rsidRPr="00B728ED">
        <w:rPr>
          <w:lang w:val="bg-BG"/>
        </w:rPr>
        <w:lastRenderedPageBreak/>
        <w:t xml:space="preserve">течението покрай речните брегове се дължи на колебания в речното водно ниво – няма релевантни </w:t>
      </w:r>
      <w:r w:rsidR="003512F2" w:rsidRPr="00B728ED">
        <w:rPr>
          <w:lang w:val="bg-BG"/>
        </w:rPr>
        <w:t xml:space="preserve">вредни влияния. </w:t>
      </w:r>
    </w:p>
    <w:p w:rsidR="003512F2" w:rsidRPr="00B728ED" w:rsidRDefault="003512F2" w:rsidP="008C61FF">
      <w:pPr>
        <w:ind w:left="360"/>
        <w:jc w:val="both"/>
        <w:rPr>
          <w:lang w:val="bg-BG"/>
        </w:rPr>
      </w:pPr>
    </w:p>
    <w:p w:rsidR="00555EB4" w:rsidRPr="00B728ED" w:rsidRDefault="00555EB4" w:rsidP="00555EB4">
      <w:pPr>
        <w:jc w:val="both"/>
        <w:rPr>
          <w:lang w:val="bg-BG"/>
        </w:rPr>
      </w:pPr>
      <w:r w:rsidRPr="00B728ED">
        <w:rPr>
          <w:b/>
          <w:lang w:val="bg-BG"/>
        </w:rPr>
        <w:t>Водноелектрическа централа Джердап 2</w:t>
      </w:r>
    </w:p>
    <w:p w:rsidR="00555EB4" w:rsidRPr="00B728ED" w:rsidRDefault="00555EB4" w:rsidP="00555EB4">
      <w:pPr>
        <w:jc w:val="both"/>
        <w:rPr>
          <w:lang w:val="bg-BG"/>
        </w:rPr>
      </w:pPr>
      <w:r w:rsidRPr="00B728ED">
        <w:rPr>
          <w:b/>
          <w:lang w:val="bg-BG"/>
        </w:rPr>
        <w:t>Разположение:</w:t>
      </w:r>
      <w:r w:rsidR="005F5633" w:rsidRPr="00B728ED">
        <w:rPr>
          <w:lang w:val="bg-BG"/>
        </w:rPr>
        <w:t xml:space="preserve">Електроцентралата е изградена на 80км надолу по течениет от ВЕЦ Джердап 1. ВЕЦ Джердап 2 е втората водноелектрическа централа на река Дунав построена заедно от Сърбия и Румъния. </w:t>
      </w:r>
      <w:r w:rsidR="007D52EC" w:rsidRPr="00B728ED">
        <w:rPr>
          <w:lang w:val="bg-BG"/>
        </w:rPr>
        <w:t xml:space="preserve">Построена е на 863км от устието на река Дунав при Черно море, при </w:t>
      </w:r>
      <w:r w:rsidR="00087E7B" w:rsidRPr="00B728ED">
        <w:rPr>
          <w:lang w:val="bg-BG"/>
        </w:rPr>
        <w:t>контура на Кусяк-Островул Маре.</w:t>
      </w:r>
      <w:r w:rsidR="00D40707" w:rsidRPr="00B728ED">
        <w:rPr>
          <w:lang w:val="bg-BG"/>
        </w:rPr>
        <w:t xml:space="preserve">Системата представлява сложно хидроелектрическо съоръжение с много предназначения. </w:t>
      </w:r>
      <w:r w:rsidR="00AC5740" w:rsidRPr="00B728ED">
        <w:rPr>
          <w:lang w:val="bg-BG"/>
        </w:rPr>
        <w:t xml:space="preserve">Състои се от главната електроцентрала, две допълнителни електроцентрали, два </w:t>
      </w:r>
      <w:r w:rsidR="00532845" w:rsidRPr="00B728ED">
        <w:rPr>
          <w:lang w:val="bg-BG"/>
        </w:rPr>
        <w:t xml:space="preserve">водоизпускателни язовира, </w:t>
      </w:r>
      <w:r w:rsidR="00B86A8D" w:rsidRPr="00B728ED">
        <w:rPr>
          <w:lang w:val="bg-BG"/>
        </w:rPr>
        <w:t xml:space="preserve">два водни шлюза и две </w:t>
      </w:r>
      <w:r w:rsidR="00EF6F6E" w:rsidRPr="00B728ED">
        <w:rPr>
          <w:lang w:val="bg-BG"/>
        </w:rPr>
        <w:t>разпределителни устройства</w:t>
      </w:r>
      <w:r w:rsidR="00B86A8D" w:rsidRPr="00B728ED">
        <w:rPr>
          <w:lang w:val="bg-BG"/>
        </w:rPr>
        <w:t>.</w:t>
      </w:r>
      <w:r w:rsidR="00EF6F6E" w:rsidRPr="00B728ED">
        <w:rPr>
          <w:lang w:val="bg-BG"/>
        </w:rPr>
        <w:t xml:space="preserve"> По едно от всяко от горепосочените съоръжения принадлежи на Сърбия и съответно на Румъния. </w:t>
      </w:r>
      <w:r w:rsidR="00CC668A" w:rsidRPr="00B728ED">
        <w:rPr>
          <w:lang w:val="bg-BG"/>
        </w:rPr>
        <w:t>Като се има предвид, че Сръбско-Румънската границае между тези съоръжения, всяка страна поддържа и експлоатира своята част от системата без прекъсване. Джердап 2</w:t>
      </w:r>
      <w:r w:rsidR="00CA051D" w:rsidRPr="00B728ED">
        <w:rPr>
          <w:lang w:val="bg-BG"/>
        </w:rPr>
        <w:t xml:space="preserve">е </w:t>
      </w:r>
      <w:r w:rsidR="00A83053" w:rsidRPr="00B728ED">
        <w:rPr>
          <w:lang w:val="bg-BG"/>
        </w:rPr>
        <w:t>водноелектрическа централа, коя</w:t>
      </w:r>
      <w:r w:rsidR="00CA051D" w:rsidRPr="00B728ED">
        <w:rPr>
          <w:lang w:val="bg-BG"/>
        </w:rPr>
        <w:t>то се захранва от реката.</w:t>
      </w:r>
    </w:p>
    <w:p w:rsidR="00D12AF0" w:rsidRPr="00B728ED" w:rsidRDefault="00682223" w:rsidP="00555EB4">
      <w:pPr>
        <w:jc w:val="both"/>
        <w:rPr>
          <w:lang w:val="bg-BG"/>
        </w:rPr>
      </w:pPr>
      <w:r w:rsidRPr="00B728ED">
        <w:rPr>
          <w:b/>
          <w:lang w:val="bg-BG"/>
        </w:rPr>
        <w:t xml:space="preserve">Релеф: </w:t>
      </w:r>
      <w:r w:rsidR="00D12AF0" w:rsidRPr="00B728ED">
        <w:rPr>
          <w:lang w:val="bg-BG"/>
        </w:rPr>
        <w:t xml:space="preserve">Релефа на терена е сложен и много разноообразен, състоящ се от тектонични образувания (планини и долини) и терен оформен от егзогенни процеси – палео-абразивен релеф, флувиално-денудационни плата, карстове над и под повърхността, еолични форми. По-голямата част от водохранилището се намира в </w:t>
      </w:r>
      <w:r w:rsidR="001E5A7B" w:rsidRPr="00B728ED">
        <w:rPr>
          <w:lang w:val="bg-BG"/>
        </w:rPr>
        <w:t xml:space="preserve">долините на Ключ и низината Неготин, </w:t>
      </w:r>
      <w:r w:rsidR="004B53C9" w:rsidRPr="00B728ED">
        <w:rPr>
          <w:lang w:val="bg-BG"/>
        </w:rPr>
        <w:t xml:space="preserve">което налага </w:t>
      </w:r>
      <w:r w:rsidR="003A5229" w:rsidRPr="00B728ED">
        <w:rPr>
          <w:lang w:val="bg-BG"/>
        </w:rPr>
        <w:t xml:space="preserve">сложни системи </w:t>
      </w:r>
      <w:r w:rsidR="00C713DD" w:rsidRPr="00B728ED">
        <w:rPr>
          <w:lang w:val="bg-BG"/>
        </w:rPr>
        <w:t>за защита на крайречните зони.</w:t>
      </w:r>
    </w:p>
    <w:p w:rsidR="003A4F0C" w:rsidRPr="00B728ED" w:rsidRDefault="00BB2E1C" w:rsidP="00555EB4">
      <w:pPr>
        <w:jc w:val="both"/>
        <w:rPr>
          <w:lang w:val="bg-BG"/>
        </w:rPr>
      </w:pPr>
      <w:r w:rsidRPr="00B728ED">
        <w:rPr>
          <w:b/>
          <w:lang w:val="bg-BG"/>
        </w:rPr>
        <w:t>Геоложки особености:</w:t>
      </w:r>
      <w:r w:rsidRPr="00B728ED">
        <w:rPr>
          <w:lang w:val="bg-BG"/>
        </w:rPr>
        <w:t xml:space="preserve"> Могат да бъдат открити </w:t>
      </w:r>
      <w:r w:rsidR="00937624" w:rsidRPr="00B728ED">
        <w:rPr>
          <w:lang w:val="bg-BG"/>
        </w:rPr>
        <w:t>п</w:t>
      </w:r>
      <w:r w:rsidRPr="00B728ED">
        <w:rPr>
          <w:lang w:val="bg-BG"/>
        </w:rPr>
        <w:t>очти всички видове скали, образувани по време на всички геоложки периоди: палеозойски кристален шист, пермски червени пясъчници, мезозойски пясъчници и доломити, палеоген-неоген седименти, кватернерни наноси от мергел и плаващ пясък и плутонични и вулканични скали.</w:t>
      </w:r>
    </w:p>
    <w:p w:rsidR="00307ABD" w:rsidRPr="00B728ED" w:rsidRDefault="00CC5255" w:rsidP="00555EB4">
      <w:pPr>
        <w:jc w:val="both"/>
        <w:rPr>
          <w:lang w:val="bg-BG"/>
        </w:rPr>
      </w:pPr>
      <w:r w:rsidRPr="00B728ED">
        <w:rPr>
          <w:b/>
          <w:lang w:val="bg-BG"/>
        </w:rPr>
        <w:t>Морфоложки релефни форми:</w:t>
      </w:r>
      <w:r w:rsidR="0076588D" w:rsidRPr="00B728ED">
        <w:rPr>
          <w:lang w:val="bg-BG"/>
        </w:rPr>
        <w:t xml:space="preserve"> Главните морфоложки елементи на релефа в </w:t>
      </w:r>
      <w:r w:rsidR="00233CBB" w:rsidRPr="00B728ED">
        <w:rPr>
          <w:lang w:val="bg-BG"/>
        </w:rPr>
        <w:t xml:space="preserve">хинтерланда на река Дунав са карстовите подножия на планините Мироч, Велики Гребен и Дели Йован, докато течението на река Дунав включено в подприщването на Джердап 2 </w:t>
      </w:r>
      <w:r w:rsidR="006A2A63" w:rsidRPr="00B728ED">
        <w:rPr>
          <w:lang w:val="bg-BG"/>
        </w:rPr>
        <w:t>продължава до регион от равнини, долината Ключ и част от низината Неготин.</w:t>
      </w:r>
    </w:p>
    <w:p w:rsidR="00A83053" w:rsidRPr="00B728ED" w:rsidRDefault="00DB6D18" w:rsidP="00555EB4">
      <w:pPr>
        <w:jc w:val="both"/>
        <w:rPr>
          <w:lang w:val="bg-BG"/>
        </w:rPr>
      </w:pPr>
      <w:r w:rsidRPr="00B728ED">
        <w:rPr>
          <w:b/>
          <w:lang w:val="bg-BG"/>
        </w:rPr>
        <w:t>Климат:</w:t>
      </w:r>
      <w:r w:rsidR="00021278" w:rsidRPr="00B728ED">
        <w:rPr>
          <w:lang w:val="bg-BG"/>
        </w:rPr>
        <w:t>разположена е в гранична климатична зона между степния климат на Панонската равнина, умерено континенталния климат на южния край на Панонския басейн (Шумадия) и истински континентален климат на низинната Влашка.</w:t>
      </w:r>
    </w:p>
    <w:p w:rsidR="00832BDF" w:rsidRPr="00B728ED" w:rsidRDefault="00BD314F" w:rsidP="00EE2C08">
      <w:pPr>
        <w:jc w:val="both"/>
        <w:rPr>
          <w:lang w:val="bg-BG"/>
        </w:rPr>
      </w:pPr>
      <w:r w:rsidRPr="00B728ED">
        <w:rPr>
          <w:b/>
          <w:lang w:val="bg-BG"/>
        </w:rPr>
        <w:t xml:space="preserve">Хидроложки особености: </w:t>
      </w:r>
      <w:r w:rsidR="00EE2C08" w:rsidRPr="00B728ED">
        <w:rPr>
          <w:lang w:val="bg-BG"/>
        </w:rPr>
        <w:t>река Дунав идентифицирана като паневропейски транспортен коридор 7 е жизненоважна връзка между Западна Европа и страните от Централна и Източна Европа. Езерото Джердап е било образувано чрез изграждането на язовир с височина 54м и ширина 760м. Езерото е с дължина 140км и дълбочина 130м. Разпростира се ме</w:t>
      </w:r>
      <w:r w:rsidR="00DF5595" w:rsidRPr="00B728ED">
        <w:rPr>
          <w:lang w:val="bg-BG"/>
        </w:rPr>
        <w:t>жду Сип и Рам. Бележката направена за крайно неравномерно изпускане в Дунава</w:t>
      </w:r>
      <w:r w:rsidR="00E07BF1" w:rsidRPr="00B728ED">
        <w:rPr>
          <w:lang w:val="bg-BG"/>
        </w:rPr>
        <w:t>, която важи за ВЕЦ Джердап 1</w:t>
      </w:r>
      <w:r w:rsidR="00EE2C08" w:rsidRPr="00B728ED">
        <w:rPr>
          <w:lang w:val="bg-BG"/>
        </w:rPr>
        <w:t>важи и тук. По време на слаби течения (когато изпускането спадне под 1,300м</w:t>
      </w:r>
      <w:r w:rsidR="00EE2C08" w:rsidRPr="00B728ED">
        <w:rPr>
          <w:vertAlign w:val="superscript"/>
          <w:lang w:val="bg-BG"/>
        </w:rPr>
        <w:t>3</w:t>
      </w:r>
      <w:r w:rsidR="00EE2C08" w:rsidRPr="00B728ED">
        <w:rPr>
          <w:lang w:val="bg-BG"/>
        </w:rPr>
        <w:t xml:space="preserve"> понякога има </w:t>
      </w:r>
      <w:r w:rsidR="00662CCB" w:rsidRPr="00B728ED">
        <w:rPr>
          <w:lang w:val="bg-BG"/>
        </w:rPr>
        <w:t>огра</w:t>
      </w:r>
      <w:r w:rsidR="00FD0E63" w:rsidRPr="00B728ED">
        <w:rPr>
          <w:lang w:val="bg-BG"/>
        </w:rPr>
        <w:t xml:space="preserve">ничения за </w:t>
      </w:r>
      <w:r w:rsidR="000013DA" w:rsidRPr="00B728ED">
        <w:rPr>
          <w:lang w:val="bg-BG"/>
        </w:rPr>
        <w:t>корабоплаване</w:t>
      </w:r>
      <w:r w:rsidR="00FD0E63" w:rsidRPr="00B728ED">
        <w:rPr>
          <w:lang w:val="bg-BG"/>
        </w:rPr>
        <w:t xml:space="preserve"> в речния</w:t>
      </w:r>
      <w:r w:rsidR="00662CCB" w:rsidRPr="00B728ED">
        <w:rPr>
          <w:lang w:val="bg-BG"/>
        </w:rPr>
        <w:t xml:space="preserve"> канал </w:t>
      </w:r>
      <w:r w:rsidR="00FD0E63" w:rsidRPr="00B728ED">
        <w:rPr>
          <w:lang w:val="bg-BG"/>
        </w:rPr>
        <w:t xml:space="preserve">надолу по течението от язовира. Трябва да се има предвид, че </w:t>
      </w:r>
      <w:r w:rsidR="003E1FCA" w:rsidRPr="00B728ED">
        <w:rPr>
          <w:lang w:val="bg-BG"/>
        </w:rPr>
        <w:t xml:space="preserve">поради нарастващо отклонение на </w:t>
      </w:r>
      <w:r w:rsidR="006F4D2E" w:rsidRPr="00B728ED">
        <w:rPr>
          <w:lang w:val="bg-BG"/>
        </w:rPr>
        <w:t xml:space="preserve">вода от река Дунав и нейните </w:t>
      </w:r>
      <w:r w:rsidR="00AA0642" w:rsidRPr="00B728ED">
        <w:rPr>
          <w:lang w:val="bg-BG"/>
        </w:rPr>
        <w:t xml:space="preserve">по-големи притоци в страните нагоре по течението, изпускането в сръбската част от реката спада – което е очевидно </w:t>
      </w:r>
      <w:r w:rsidR="000C7A69" w:rsidRPr="00B728ED">
        <w:rPr>
          <w:lang w:val="bg-BG"/>
        </w:rPr>
        <w:t xml:space="preserve">в тези </w:t>
      </w:r>
      <w:r w:rsidR="00EC42E7" w:rsidRPr="00B728ED">
        <w:rPr>
          <w:lang w:val="bg-BG"/>
        </w:rPr>
        <w:t>критично ниски водни условия.</w:t>
      </w:r>
    </w:p>
    <w:p w:rsidR="00DA013E" w:rsidRPr="00B728ED" w:rsidRDefault="00DA013E" w:rsidP="00EE2C08">
      <w:pPr>
        <w:jc w:val="both"/>
        <w:rPr>
          <w:lang w:val="bg-BG"/>
        </w:rPr>
      </w:pPr>
    </w:p>
    <w:p w:rsidR="00E61B62" w:rsidRPr="00B728ED" w:rsidRDefault="002003FB" w:rsidP="007B5360">
      <w:pPr>
        <w:jc w:val="both"/>
        <w:rPr>
          <w:lang w:val="bg-BG"/>
        </w:rPr>
      </w:pPr>
      <w:r w:rsidRPr="00B728ED">
        <w:rPr>
          <w:b/>
          <w:lang w:val="bg-BG"/>
        </w:rPr>
        <w:lastRenderedPageBreak/>
        <w:t>Суспендирани</w:t>
      </w:r>
      <w:r w:rsidR="00832BDF" w:rsidRPr="00B728ED">
        <w:rPr>
          <w:b/>
          <w:lang w:val="bg-BG"/>
        </w:rPr>
        <w:t xml:space="preserve"> останки: </w:t>
      </w:r>
      <w:r w:rsidR="001F2BE9" w:rsidRPr="00B728ED">
        <w:rPr>
          <w:lang w:val="bg-BG"/>
        </w:rPr>
        <w:t xml:space="preserve">При всички измерени </w:t>
      </w:r>
      <w:r w:rsidR="00AE12F9" w:rsidRPr="00B728ED">
        <w:rPr>
          <w:lang w:val="bg-BG"/>
        </w:rPr>
        <w:t>контури</w:t>
      </w:r>
      <w:r w:rsidR="00586086" w:rsidRPr="00B728ED">
        <w:rPr>
          <w:lang w:val="bg-BG"/>
        </w:rPr>
        <w:t xml:space="preserve"> в резервоара на ВЕЦ Джердап 2, </w:t>
      </w:r>
      <w:r w:rsidR="00DB3E8A" w:rsidRPr="00B728ED">
        <w:rPr>
          <w:lang w:val="bg-BG"/>
        </w:rPr>
        <w:t>съ</w:t>
      </w:r>
      <w:r w:rsidR="00586086" w:rsidRPr="00B728ED">
        <w:rPr>
          <w:lang w:val="bg-BG"/>
        </w:rPr>
        <w:t>държанието</w:t>
      </w:r>
      <w:r w:rsidR="00DB3E8A" w:rsidRPr="00B728ED">
        <w:rPr>
          <w:lang w:val="bg-BG"/>
        </w:rPr>
        <w:t xml:space="preserve"> на суспендирана материя бе под 10мг/л. </w:t>
      </w:r>
      <w:r w:rsidR="00370A54" w:rsidRPr="00B728ED">
        <w:rPr>
          <w:lang w:val="bg-BG"/>
        </w:rPr>
        <w:t>Бе</w:t>
      </w:r>
      <w:r w:rsidR="0096368F" w:rsidRPr="00B728ED">
        <w:rPr>
          <w:lang w:val="bg-BG"/>
        </w:rPr>
        <w:t>ше</w:t>
      </w:r>
      <w:r w:rsidR="00370A54" w:rsidRPr="00B728ED">
        <w:rPr>
          <w:lang w:val="bg-BG"/>
        </w:rPr>
        <w:t xml:space="preserve"> записана концентрирана суспендирана материя заедно с водното течение през Април, докато стойносттите </w:t>
      </w:r>
      <w:r w:rsidR="00636A94" w:rsidRPr="00B728ED">
        <w:rPr>
          <w:lang w:val="bg-BG"/>
        </w:rPr>
        <w:t xml:space="preserve">измерени през Юни и Септември бяха </w:t>
      </w:r>
      <w:r w:rsidR="00370A54" w:rsidRPr="00B728ED">
        <w:rPr>
          <w:lang w:val="bg-BG"/>
        </w:rPr>
        <w:t>много н</w:t>
      </w:r>
      <w:r w:rsidR="00636A94" w:rsidRPr="00B728ED">
        <w:rPr>
          <w:lang w:val="bg-BG"/>
        </w:rPr>
        <w:t>иски и еднакви из цялото водно течение</w:t>
      </w:r>
      <w:r w:rsidR="00370A54" w:rsidRPr="00B728ED">
        <w:rPr>
          <w:lang w:val="bg-BG"/>
        </w:rPr>
        <w:t>.</w:t>
      </w:r>
    </w:p>
    <w:p w:rsidR="00162454" w:rsidRPr="00B728ED" w:rsidRDefault="006B52D8" w:rsidP="007B5360">
      <w:pPr>
        <w:jc w:val="both"/>
        <w:rPr>
          <w:lang w:val="bg-BG"/>
        </w:rPr>
      </w:pPr>
      <w:r w:rsidRPr="00B728ED">
        <w:rPr>
          <w:b/>
          <w:lang w:val="bg-BG"/>
        </w:rPr>
        <w:t xml:space="preserve">Плаващи останки: </w:t>
      </w:r>
      <w:r w:rsidR="00F634BF" w:rsidRPr="00B728ED">
        <w:rPr>
          <w:lang w:val="bg-BG"/>
        </w:rPr>
        <w:t xml:space="preserve">Проблема с плаващите останки е особено изразен в периода на </w:t>
      </w:r>
      <w:r w:rsidR="00AA52A8" w:rsidRPr="00B728ED">
        <w:rPr>
          <w:lang w:val="bg-BG"/>
        </w:rPr>
        <w:t>високи водни нива, кога</w:t>
      </w:r>
      <w:r w:rsidR="00310E0C" w:rsidRPr="00B728ED">
        <w:rPr>
          <w:lang w:val="bg-BG"/>
        </w:rPr>
        <w:t xml:space="preserve">то </w:t>
      </w:r>
      <w:r w:rsidR="00AA52A8" w:rsidRPr="00B728ED">
        <w:rPr>
          <w:lang w:val="bg-BG"/>
        </w:rPr>
        <w:t xml:space="preserve">на решетките пред генераторите се натрупва </w:t>
      </w:r>
      <w:r w:rsidR="00310E0C" w:rsidRPr="00B728ED">
        <w:rPr>
          <w:lang w:val="bg-BG"/>
        </w:rPr>
        <w:t xml:space="preserve">голямо количество </w:t>
      </w:r>
      <w:r w:rsidR="00910E20" w:rsidRPr="00B728ED">
        <w:rPr>
          <w:lang w:val="bg-BG"/>
        </w:rPr>
        <w:t>дървени отпадъци, пластмасови опаковъчни отпадъци и други плава</w:t>
      </w:r>
      <w:r w:rsidR="00516A21" w:rsidRPr="00B728ED">
        <w:rPr>
          <w:lang w:val="bg-BG"/>
        </w:rPr>
        <w:t xml:space="preserve">щи отпадъци, които произлизат от различни източници на замърсяване нагоре по течението </w:t>
      </w:r>
      <w:r w:rsidR="009451EB" w:rsidRPr="00B728ED">
        <w:rPr>
          <w:lang w:val="bg-BG"/>
        </w:rPr>
        <w:t>от централата</w:t>
      </w:r>
      <w:r w:rsidR="009370CA" w:rsidRPr="00B728ED">
        <w:rPr>
          <w:lang w:val="bg-BG"/>
        </w:rPr>
        <w:t xml:space="preserve">. </w:t>
      </w:r>
      <w:r w:rsidR="00E935C0" w:rsidRPr="00B728ED">
        <w:rPr>
          <w:lang w:val="bg-BG"/>
        </w:rPr>
        <w:t xml:space="preserve">Тези отпадъци се събират от </w:t>
      </w:r>
      <w:r w:rsidR="000312A9" w:rsidRPr="00B728ED">
        <w:rPr>
          <w:lang w:val="bg-BG"/>
        </w:rPr>
        <w:t xml:space="preserve">специално повдигащо оборудване  - т.нар. „метачи“, и се транспортира до </w:t>
      </w:r>
      <w:r w:rsidR="00E01C9B" w:rsidRPr="00B728ED">
        <w:rPr>
          <w:lang w:val="bg-BG"/>
        </w:rPr>
        <w:t>промишленото сметище на ВЕЦ Джердап 2.</w:t>
      </w:r>
    </w:p>
    <w:p w:rsidR="00C97DE5" w:rsidRPr="00B728ED" w:rsidRDefault="00C46677" w:rsidP="007B5360">
      <w:pPr>
        <w:jc w:val="both"/>
        <w:rPr>
          <w:lang w:val="bg-BG"/>
        </w:rPr>
      </w:pPr>
      <w:r w:rsidRPr="00B728ED">
        <w:rPr>
          <w:b/>
          <w:lang w:val="bg-BG"/>
        </w:rPr>
        <w:t>Качество на водата:</w:t>
      </w:r>
      <w:r w:rsidRPr="00B728ED">
        <w:rPr>
          <w:lang w:val="bg-BG"/>
        </w:rPr>
        <w:t xml:space="preserve"> Съгласно всички физични, химични и биологични индикатори, водата във водохранилищата отговаря на предписаните изисквания за качество за води от Категория </w:t>
      </w:r>
      <w:r w:rsidRPr="00B728ED">
        <w:t>II</w:t>
      </w:r>
      <w:r w:rsidRPr="00B728ED">
        <w:rPr>
          <w:lang w:val="bg-BG"/>
        </w:rPr>
        <w:t>. Качеството на водата във водохранилището е пряк резултат от качеството на водата, която се влива в него.</w:t>
      </w:r>
    </w:p>
    <w:p w:rsidR="000B6AD5" w:rsidRPr="00B728ED" w:rsidRDefault="00C97965" w:rsidP="002A6DA0">
      <w:pPr>
        <w:jc w:val="both"/>
        <w:rPr>
          <w:lang w:val="bg-BG"/>
        </w:rPr>
      </w:pPr>
      <w:r w:rsidRPr="00B728ED">
        <w:rPr>
          <w:b/>
          <w:lang w:val="bg-BG"/>
        </w:rPr>
        <w:t>Отпадъчни води:</w:t>
      </w:r>
      <w:r w:rsidR="007E48ED" w:rsidRPr="00B728ED">
        <w:rPr>
          <w:lang w:val="bg-BG"/>
        </w:rPr>
        <w:t xml:space="preserve"> Източниците на отпадъчни води от главната и допълнителната електроцентрала на ВЕЦ Джердап 2 включват вода от санитарните блокове и охладителни системи на генератори и блок-трансформатори. </w:t>
      </w:r>
      <w:r w:rsidR="001D1DCF" w:rsidRPr="00B728ED">
        <w:rPr>
          <w:lang w:val="bg-BG"/>
        </w:rPr>
        <w:t xml:space="preserve">Качеството на отпадъчните води от ВЕЦ Джердап 2 се следи на всеки три месеца. </w:t>
      </w:r>
      <w:r w:rsidR="007D4310" w:rsidRPr="00B728ED">
        <w:rPr>
          <w:lang w:val="bg-BG"/>
        </w:rPr>
        <w:t xml:space="preserve">Всички предписани индикатори за качество на водата се следят съгласно </w:t>
      </w:r>
      <w:r w:rsidR="00013B7C" w:rsidRPr="00B728ED">
        <w:rPr>
          <w:lang w:val="bg-BG"/>
        </w:rPr>
        <w:t>Наредба</w:t>
      </w:r>
      <w:r w:rsidR="007D4310" w:rsidRPr="00B728ED">
        <w:rPr>
          <w:lang w:val="bg-BG"/>
        </w:rPr>
        <w:t xml:space="preserve"> за Класификация на Водата (Официален Държавен Вестник на Република Сърбия, бр.5/68), както и съгласно </w:t>
      </w:r>
      <w:r w:rsidR="00013B7C" w:rsidRPr="00B728ED">
        <w:rPr>
          <w:lang w:val="bg-BG"/>
        </w:rPr>
        <w:t>Наредба</w:t>
      </w:r>
      <w:r w:rsidR="007D4310" w:rsidRPr="00B728ED">
        <w:rPr>
          <w:lang w:val="bg-BG"/>
        </w:rPr>
        <w:t xml:space="preserve"> за </w:t>
      </w:r>
      <w:r w:rsidR="00013B7C" w:rsidRPr="00B728ED">
        <w:rPr>
          <w:lang w:val="bg-BG"/>
        </w:rPr>
        <w:t>граничните стойности на замърсители в повърхностни и подземни води и седименти, и крайните срокове за тяхното постигане (</w:t>
      </w:r>
      <w:r w:rsidR="002A6DA0" w:rsidRPr="00B728ED">
        <w:rPr>
          <w:lang w:val="bg-BG"/>
        </w:rPr>
        <w:t xml:space="preserve">Официален Държавен Вестник на Република Сърбия, бр.50/2012). </w:t>
      </w:r>
      <w:r w:rsidR="00C40DB8" w:rsidRPr="00B728ED">
        <w:rPr>
          <w:lang w:val="bg-BG"/>
        </w:rPr>
        <w:t xml:space="preserve">Като се има предвид, че всички технически и санитарни води се изпускат в река Дунав на едно и също място, се следи кумулативния ефект на отпадъчните и технически води. </w:t>
      </w:r>
    </w:p>
    <w:p w:rsidR="008B769C" w:rsidRPr="00B728ED" w:rsidRDefault="008B769C" w:rsidP="002A6DA0">
      <w:pPr>
        <w:jc w:val="both"/>
        <w:rPr>
          <w:lang w:val="bg-BG"/>
        </w:rPr>
      </w:pPr>
      <w:r w:rsidRPr="00B728ED">
        <w:rPr>
          <w:b/>
          <w:lang w:val="bg-BG"/>
        </w:rPr>
        <w:t>Опасни материали:</w:t>
      </w:r>
      <w:r w:rsidR="002D2FA2" w:rsidRPr="00B728ED">
        <w:rPr>
          <w:lang w:val="bg-BG"/>
        </w:rPr>
        <w:t xml:space="preserve">Във ВЕЦ Джердап 2, това включва хидравлично масло и турбинно масло в спомагателните системи на генераторите, </w:t>
      </w:r>
      <w:r w:rsidR="009100B0" w:rsidRPr="00B728ED">
        <w:rPr>
          <w:lang w:val="bg-BG"/>
        </w:rPr>
        <w:t xml:space="preserve">като резервни количества от тези масла, както и трансформаторно масло, се съхраняват в централия склад. Маслата използвани във ВЕЦ Джердап 2 не съдържат </w:t>
      </w:r>
      <w:r w:rsidR="00AB59B4" w:rsidRPr="00B728ED">
        <w:rPr>
          <w:lang w:val="bg-BG"/>
        </w:rPr>
        <w:t>полихлорирани бифенили (</w:t>
      </w:r>
      <w:r w:rsidR="00AB59B4" w:rsidRPr="00B728ED">
        <w:t>PCB</w:t>
      </w:r>
      <w:r w:rsidR="00AB59B4" w:rsidRPr="00B728ED">
        <w:rPr>
          <w:lang w:val="bg-BG"/>
        </w:rPr>
        <w:t xml:space="preserve">). </w:t>
      </w:r>
      <w:r w:rsidR="00AA376F" w:rsidRPr="00B728ED">
        <w:rPr>
          <w:lang w:val="bg-BG"/>
        </w:rPr>
        <w:t>Трансформаторите са изградени над непромокаеми резервоари, за да се предотврати разлив на масло в реката дори в случай на повреда на трансформатора.</w:t>
      </w:r>
    </w:p>
    <w:p w:rsidR="00C25206" w:rsidRPr="00B728ED" w:rsidRDefault="00FA5236" w:rsidP="002A6DA0">
      <w:pPr>
        <w:jc w:val="both"/>
        <w:rPr>
          <w:lang w:val="bg-BG"/>
        </w:rPr>
      </w:pPr>
      <w:r w:rsidRPr="00B728ED">
        <w:rPr>
          <w:b/>
          <w:lang w:val="bg-BG"/>
        </w:rPr>
        <w:t>Отпадъци:</w:t>
      </w:r>
      <w:r w:rsidR="003F2F81" w:rsidRPr="00B728ED">
        <w:rPr>
          <w:lang w:val="bg-BG"/>
        </w:rPr>
        <w:t xml:space="preserve"> Отпадъците се събират на местата, където се създават и след това се транспортират към платото пред централния склад в </w:t>
      </w:r>
      <w:r w:rsidR="00770C3E" w:rsidRPr="00B728ED">
        <w:rPr>
          <w:lang w:val="bg-BG"/>
        </w:rPr>
        <w:t>Ку</w:t>
      </w:r>
      <w:r w:rsidR="003F2F81" w:rsidRPr="00B728ED">
        <w:rPr>
          <w:lang w:val="bg-BG"/>
        </w:rPr>
        <w:t xml:space="preserve">сяк, </w:t>
      </w:r>
      <w:r w:rsidR="00FC4C9B" w:rsidRPr="00B728ED">
        <w:rPr>
          <w:lang w:val="bg-BG"/>
        </w:rPr>
        <w:t xml:space="preserve">който е разположен в рамките на комплекса на ВЕЦ Джердап 2. </w:t>
      </w:r>
      <w:r w:rsidR="00032744" w:rsidRPr="00B728ED">
        <w:rPr>
          <w:lang w:val="bg-BG"/>
        </w:rPr>
        <w:t xml:space="preserve">Опасните отпадъци се съхраняват  в склада за опасни материали </w:t>
      </w:r>
      <w:r w:rsidR="00480A3F" w:rsidRPr="00B728ED">
        <w:rPr>
          <w:lang w:val="bg-BG"/>
        </w:rPr>
        <w:t xml:space="preserve">в Кусяк. Склада е района около него </w:t>
      </w:r>
      <w:r w:rsidR="006F5D99" w:rsidRPr="00B728ED">
        <w:rPr>
          <w:lang w:val="bg-BG"/>
        </w:rPr>
        <w:t xml:space="preserve">са подредени съгласно релевантните разпоредби. Във въдноелектрическите централи на Джердап тече процес на въвеждане на система за управление на отпадъците (сортиране, класификация по местоположение на създаване, и обработка за по-нататъшно </w:t>
      </w:r>
      <w:r w:rsidR="005211DC" w:rsidRPr="00B728ED">
        <w:rPr>
          <w:lang w:val="bg-BG"/>
        </w:rPr>
        <w:t>пречистване</w:t>
      </w:r>
      <w:r w:rsidR="006F5D99" w:rsidRPr="00B728ED">
        <w:rPr>
          <w:lang w:val="bg-BG"/>
        </w:rPr>
        <w:t xml:space="preserve">). </w:t>
      </w:r>
      <w:r w:rsidR="005211DC" w:rsidRPr="00B728ED">
        <w:rPr>
          <w:lang w:val="bg-BG"/>
        </w:rPr>
        <w:t xml:space="preserve">Пречистването на маслото се извършва в пречиствателното съоръжение в рамките на водноелектрическата централа. </w:t>
      </w:r>
      <w:r w:rsidR="006E5AB9" w:rsidRPr="00B728ED">
        <w:rPr>
          <w:lang w:val="bg-BG"/>
        </w:rPr>
        <w:t xml:space="preserve">Пречистеното масло се използва отново, докато свойствата му останат задоволителни, а отпадъчната утайка от </w:t>
      </w:r>
      <w:r w:rsidR="00E64A8D" w:rsidRPr="00B728ED">
        <w:rPr>
          <w:lang w:val="bg-BG"/>
        </w:rPr>
        <w:t xml:space="preserve">маслото </w:t>
      </w:r>
      <w:r w:rsidR="00065983" w:rsidRPr="00B728ED">
        <w:rPr>
          <w:lang w:val="bg-BG"/>
        </w:rPr>
        <w:t>се събира и изхвърля в складовото помещение за опасни отпадъци, от където се пренася към институции, които са упълномощени за по-нататъчно пречистване.</w:t>
      </w:r>
    </w:p>
    <w:p w:rsidR="000A275F" w:rsidRPr="00B728ED" w:rsidRDefault="00500296" w:rsidP="002A6DA0">
      <w:pPr>
        <w:jc w:val="both"/>
        <w:rPr>
          <w:lang w:val="bg-BG"/>
        </w:rPr>
      </w:pPr>
      <w:r w:rsidRPr="00B728ED">
        <w:rPr>
          <w:b/>
          <w:lang w:val="bg-BG"/>
        </w:rPr>
        <w:lastRenderedPageBreak/>
        <w:t xml:space="preserve">Шум: </w:t>
      </w:r>
      <w:r w:rsidR="000A275F" w:rsidRPr="00B728ED">
        <w:rPr>
          <w:lang w:val="bg-BG"/>
        </w:rPr>
        <w:t xml:space="preserve">До този момент нивата на шум не са били измервани в района около съоръженията на водноелектрическтие централи на Джердап, защото водноелектрическите централи са разположени далеч от населени места  и поради това не са фактори на този тип екологичен риск. </w:t>
      </w:r>
    </w:p>
    <w:p w:rsidR="000A275F" w:rsidRPr="00B728ED" w:rsidRDefault="00177B00" w:rsidP="002A6DA0">
      <w:pPr>
        <w:jc w:val="both"/>
        <w:rPr>
          <w:b/>
          <w:lang w:val="bg-BG"/>
        </w:rPr>
      </w:pPr>
      <w:r w:rsidRPr="00B728ED">
        <w:rPr>
          <w:b/>
          <w:lang w:val="bg-BG"/>
        </w:rPr>
        <w:t xml:space="preserve">Други влияния: </w:t>
      </w:r>
    </w:p>
    <w:p w:rsidR="005B203E" w:rsidRPr="00B728ED" w:rsidRDefault="005B203E" w:rsidP="00D351BE">
      <w:pPr>
        <w:pStyle w:val="ListParagraph"/>
        <w:numPr>
          <w:ilvl w:val="0"/>
          <w:numId w:val="23"/>
        </w:numPr>
        <w:jc w:val="both"/>
        <w:rPr>
          <w:b/>
          <w:lang w:val="bg-BG"/>
        </w:rPr>
      </w:pPr>
      <w:r w:rsidRPr="00B728ED">
        <w:rPr>
          <w:lang w:val="bg-BG"/>
        </w:rPr>
        <w:t>Промяна на микроклимата във водохранилището на ВЕЦ Джердап 2 – няма отрицателен ефект на водохранилището спрямо неговото естествено състояние, тъй като повърхността на водата остава в главния канал на река Дунав, само нивото му сега е по-високо;</w:t>
      </w:r>
    </w:p>
    <w:p w:rsidR="005B203E" w:rsidRPr="00B728ED" w:rsidRDefault="00460F95" w:rsidP="00D351BE">
      <w:pPr>
        <w:pStyle w:val="ListParagraph"/>
        <w:numPr>
          <w:ilvl w:val="0"/>
          <w:numId w:val="23"/>
        </w:numPr>
        <w:jc w:val="both"/>
        <w:rPr>
          <w:b/>
          <w:lang w:val="bg-BG"/>
        </w:rPr>
      </w:pPr>
      <w:r w:rsidRPr="00B728ED">
        <w:rPr>
          <w:lang w:val="bg-BG"/>
        </w:rPr>
        <w:t xml:space="preserve">Провеждането на отдих по бреговете на водохранилищетоне е значително затруднено от колебанията на водното ниво, тъй като захранваната от реката електроцентрала запазва нивото на водата относително стабилно, дори още повече отколкото при естествени условия (което бе определено от ограниченията на централата), което може да </w:t>
      </w:r>
      <w:r w:rsidR="005C01A7" w:rsidRPr="00B728ED">
        <w:rPr>
          <w:lang w:val="bg-BG"/>
        </w:rPr>
        <w:t xml:space="preserve">се </w:t>
      </w:r>
      <w:r w:rsidRPr="00B728ED">
        <w:rPr>
          <w:lang w:val="bg-BG"/>
        </w:rPr>
        <w:t>види най-добре от известните плажове на Кладово, които са известни туристически дестинации;</w:t>
      </w:r>
    </w:p>
    <w:p w:rsidR="00EA331C" w:rsidRPr="00B728ED" w:rsidRDefault="00EA331C" w:rsidP="00D351BE">
      <w:pPr>
        <w:pStyle w:val="ListParagraph"/>
        <w:numPr>
          <w:ilvl w:val="0"/>
          <w:numId w:val="23"/>
        </w:numPr>
        <w:jc w:val="both"/>
        <w:rPr>
          <w:b/>
          <w:lang w:val="bg-BG"/>
        </w:rPr>
      </w:pPr>
      <w:r w:rsidRPr="00B728ED">
        <w:rPr>
          <w:lang w:val="bg-BG"/>
        </w:rPr>
        <w:t>Разстройването на естествения режим на повърхностните води не е неблагоприятно за туризма на водния район, тъй като нивата са доста стабилни и благоприятни за всички видове водни дейности, така че това е положителен ефект, защото водното ниво се управлява по ефективен начин, а също и защото се подобрява водното ниво в сравнение с естественото му състояние;</w:t>
      </w:r>
    </w:p>
    <w:p w:rsidR="00460F95" w:rsidRPr="00B728ED" w:rsidRDefault="00A16B0C" w:rsidP="00D351BE">
      <w:pPr>
        <w:pStyle w:val="ListParagraph"/>
        <w:numPr>
          <w:ilvl w:val="0"/>
          <w:numId w:val="23"/>
        </w:numPr>
        <w:jc w:val="both"/>
        <w:rPr>
          <w:b/>
          <w:lang w:val="bg-BG"/>
        </w:rPr>
      </w:pPr>
      <w:r w:rsidRPr="00B728ED">
        <w:rPr>
          <w:lang w:val="bg-BG"/>
        </w:rPr>
        <w:t xml:space="preserve">Нивото на подземните води из водохранилището се контролира чрез дренажни системи, като придружаващия положителен ефект от тези системи е езерото – задържащ басейн в самия град Кладово, съгласно задължението нивата на подземните водида бъдат под 3м от повърхността на земята. </w:t>
      </w:r>
      <w:r w:rsidR="002A1C7D" w:rsidRPr="00B728ED">
        <w:rPr>
          <w:lang w:val="bg-BG"/>
        </w:rPr>
        <w:t>В това езеро – задържащ басейн, постоянното ниво на висококачествена вода се поддържа от помпена станция. Това малко езеро се вписва изключително добре в градския център на града, и поради това там е изграден красив център за отдих, заедно със станция за почивка на птици (лебеди) по време на тяхната миграция;</w:t>
      </w:r>
    </w:p>
    <w:p w:rsidR="002A1C7D" w:rsidRPr="00B728ED" w:rsidRDefault="00E31189" w:rsidP="00D351BE">
      <w:pPr>
        <w:pStyle w:val="ListParagraph"/>
        <w:numPr>
          <w:ilvl w:val="0"/>
          <w:numId w:val="23"/>
        </w:numPr>
        <w:jc w:val="both"/>
        <w:rPr>
          <w:b/>
          <w:lang w:val="bg-BG"/>
        </w:rPr>
      </w:pPr>
      <w:r w:rsidRPr="00B728ED">
        <w:rPr>
          <w:lang w:val="bg-BG"/>
        </w:rPr>
        <w:t>Тъй като водохранилището е разположено в плосък, алувиален район („Ключ“)</w:t>
      </w:r>
      <w:r w:rsidR="008F31E4" w:rsidRPr="00B728ED">
        <w:rPr>
          <w:lang w:val="bg-BG"/>
        </w:rPr>
        <w:t xml:space="preserve">, няма релевантен риск </w:t>
      </w:r>
      <w:r w:rsidR="001665DE" w:rsidRPr="00B728ED">
        <w:rPr>
          <w:lang w:val="bg-BG"/>
        </w:rPr>
        <w:t>от потенциални земни свлачища;</w:t>
      </w:r>
    </w:p>
    <w:p w:rsidR="001665DE" w:rsidRPr="00B728ED" w:rsidRDefault="009D0877" w:rsidP="00D351BE">
      <w:pPr>
        <w:pStyle w:val="ListParagraph"/>
        <w:numPr>
          <w:ilvl w:val="0"/>
          <w:numId w:val="23"/>
        </w:numPr>
        <w:jc w:val="both"/>
        <w:rPr>
          <w:b/>
          <w:lang w:val="bg-BG"/>
        </w:rPr>
      </w:pPr>
      <w:r w:rsidRPr="00B728ED">
        <w:rPr>
          <w:lang w:val="bg-BG"/>
        </w:rPr>
        <w:t>Големи ежедневни колебания на река Дунав се пазят в рамките на предписаните граници пр</w:t>
      </w:r>
      <w:r w:rsidR="00DB1133" w:rsidRPr="00B728ED">
        <w:rPr>
          <w:lang w:val="bg-BG"/>
        </w:rPr>
        <w:t xml:space="preserve">и нормални обстоятелства, което е обусловено не само от социални и екологични, но и от корабоплавателни причини, което прави този ефект </w:t>
      </w:r>
      <w:r w:rsidR="001B028C" w:rsidRPr="00B728ED">
        <w:rPr>
          <w:lang w:val="bg-BG"/>
        </w:rPr>
        <w:t>нерелевантен</w:t>
      </w:r>
      <w:r w:rsidR="00DB1133" w:rsidRPr="00B728ED">
        <w:rPr>
          <w:lang w:val="bg-BG"/>
        </w:rPr>
        <w:t>.</w:t>
      </w:r>
    </w:p>
    <w:p w:rsidR="00DB1133" w:rsidRPr="00B728ED" w:rsidRDefault="00CD1C69" w:rsidP="00D351BE">
      <w:pPr>
        <w:pStyle w:val="ListParagraph"/>
        <w:numPr>
          <w:ilvl w:val="0"/>
          <w:numId w:val="23"/>
        </w:numPr>
        <w:jc w:val="both"/>
        <w:rPr>
          <w:b/>
          <w:lang w:val="bg-BG"/>
        </w:rPr>
      </w:pPr>
      <w:r w:rsidRPr="00B728ED">
        <w:rPr>
          <w:lang w:val="bg-BG"/>
        </w:rPr>
        <w:t xml:space="preserve">Отрицателен ефект на защитни диги по долината „Ключ“ по притока на малки водни течения (Вела Маре, Велика Река, Габровица, </w:t>
      </w:r>
      <w:r w:rsidR="00E62884" w:rsidRPr="00B728ED">
        <w:rPr>
          <w:lang w:val="bg-BG"/>
        </w:rPr>
        <w:t xml:space="preserve">река Слатинска и т.н.) в река Дунав, се компенсира от помпените станции. Въпреки това, не е решен проблема с дренаж при крайно високи водни нива в крайречния район и населените места, което доведе до остри проблеми през месец май 2014г. </w:t>
      </w:r>
    </w:p>
    <w:p w:rsidR="009F53B2" w:rsidRPr="00B728ED" w:rsidRDefault="009F53B2" w:rsidP="00D351BE">
      <w:pPr>
        <w:pStyle w:val="ListParagraph"/>
        <w:numPr>
          <w:ilvl w:val="0"/>
          <w:numId w:val="23"/>
        </w:numPr>
        <w:jc w:val="both"/>
        <w:rPr>
          <w:b/>
          <w:lang w:val="bg-BG"/>
        </w:rPr>
      </w:pPr>
      <w:r w:rsidRPr="00B728ED">
        <w:rPr>
          <w:lang w:val="bg-BG"/>
        </w:rPr>
        <w:t xml:space="preserve">Няма рибни миграционни структури и тяхното изпълнение също би било много сложно, скъпо и проблематично по отношение на произведената електроенергия; поради това, </w:t>
      </w:r>
      <w:r w:rsidR="00573BF4" w:rsidRPr="00B728ED">
        <w:rPr>
          <w:lang w:val="bg-BG"/>
        </w:rPr>
        <w:t>трябва да бъдат възстановени развъдниците за производство на хайвер за захранване с риба.</w:t>
      </w:r>
    </w:p>
    <w:p w:rsidR="00764AED" w:rsidRPr="00B728ED" w:rsidRDefault="00764AED" w:rsidP="00764AED">
      <w:pPr>
        <w:jc w:val="both"/>
        <w:rPr>
          <w:b/>
          <w:lang w:val="bg-BG"/>
        </w:rPr>
      </w:pPr>
      <w:r w:rsidRPr="00B728ED">
        <w:rPr>
          <w:b/>
          <w:lang w:val="bg-BG"/>
        </w:rPr>
        <w:t>Водноелектрическа централа (ВЕЦ) Пирот</w:t>
      </w:r>
    </w:p>
    <w:p w:rsidR="00145D5F" w:rsidRPr="00B728ED" w:rsidRDefault="005D07AE" w:rsidP="005D07AE">
      <w:pPr>
        <w:jc w:val="both"/>
        <w:rPr>
          <w:lang w:val="bg-BG"/>
        </w:rPr>
      </w:pPr>
      <w:r w:rsidRPr="00B728ED">
        <w:rPr>
          <w:b/>
          <w:lang w:val="bg-BG"/>
        </w:rPr>
        <w:t>Разположение:</w:t>
      </w:r>
      <w:r w:rsidRPr="00B728ED">
        <w:rPr>
          <w:lang w:val="bg-BG"/>
        </w:rPr>
        <w:t xml:space="preserve"> електроцентралата е разположена на </w:t>
      </w:r>
      <w:r w:rsidR="00145D5F" w:rsidRPr="00B728ED">
        <w:rPr>
          <w:lang w:val="bg-BG"/>
        </w:rPr>
        <w:t>територията на югоизточна Сърбия, между градовете Пирот и сръбско-българската граница. Водноелектрическата централа използва вода от река Височка при контура на язовир Завой.</w:t>
      </w:r>
      <w:r w:rsidR="005106BF" w:rsidRPr="00B728ED">
        <w:rPr>
          <w:lang w:val="bg-BG"/>
        </w:rPr>
        <w:t xml:space="preserve"> Това е водноелектрическа централа</w:t>
      </w:r>
      <w:r w:rsidR="001077CC" w:rsidRPr="00B728ED">
        <w:rPr>
          <w:lang w:val="bg-BG"/>
        </w:rPr>
        <w:t xml:space="preserve"> със заграждащо водохранилище, което балансира потока през цялата година, като п</w:t>
      </w:r>
      <w:r w:rsidR="005E3493" w:rsidRPr="00B728ED">
        <w:rPr>
          <w:lang w:val="bg-BG"/>
        </w:rPr>
        <w:t xml:space="preserve">о този начин е особено ценна </w:t>
      </w:r>
      <w:r w:rsidR="001077CC" w:rsidRPr="00B728ED">
        <w:rPr>
          <w:lang w:val="bg-BG"/>
        </w:rPr>
        <w:lastRenderedPageBreak/>
        <w:t xml:space="preserve">за системата за управление на отпадъци, както и за системата на околната среда по цялата дължина </w:t>
      </w:r>
      <w:r w:rsidR="005E3493" w:rsidRPr="00B728ED">
        <w:rPr>
          <w:lang w:val="bg-BG"/>
        </w:rPr>
        <w:t xml:space="preserve">на река Нишава, надолу по течението от Пирот до устието. </w:t>
      </w:r>
    </w:p>
    <w:p w:rsidR="00A72CA4" w:rsidRPr="00B728ED" w:rsidRDefault="00A72CA4" w:rsidP="005D07AE">
      <w:pPr>
        <w:jc w:val="both"/>
        <w:rPr>
          <w:lang w:val="bg-BG"/>
        </w:rPr>
      </w:pPr>
      <w:r w:rsidRPr="00B728ED">
        <w:rPr>
          <w:b/>
          <w:lang w:val="bg-BG"/>
        </w:rPr>
        <w:t xml:space="preserve">Релеф: </w:t>
      </w:r>
      <w:r w:rsidR="00AE10DE" w:rsidRPr="00B728ED">
        <w:rPr>
          <w:lang w:val="bg-BG"/>
        </w:rPr>
        <w:t xml:space="preserve">Планините са образувани </w:t>
      </w:r>
      <w:r w:rsidR="009310CA" w:rsidRPr="00B728ED">
        <w:rPr>
          <w:lang w:val="bg-BG"/>
        </w:rPr>
        <w:t xml:space="preserve">по време на </w:t>
      </w:r>
      <w:r w:rsidR="00150D5A" w:rsidRPr="00B728ED">
        <w:rPr>
          <w:lang w:val="bg-BG"/>
        </w:rPr>
        <w:t>алпийската</w:t>
      </w:r>
      <w:r w:rsidR="009310CA" w:rsidRPr="00B728ED">
        <w:rPr>
          <w:lang w:val="bg-BG"/>
        </w:rPr>
        <w:t xml:space="preserve"> орогенеза</w:t>
      </w:r>
      <w:r w:rsidR="00AE10DE" w:rsidRPr="00B728ED">
        <w:rPr>
          <w:lang w:val="bg-BG"/>
        </w:rPr>
        <w:t>.</w:t>
      </w:r>
      <w:r w:rsidR="00150D5A" w:rsidRPr="00B728ED">
        <w:rPr>
          <w:lang w:val="bg-BG"/>
        </w:rPr>
        <w:t xml:space="preserve"> Те съставляват западната част на Балканидите, </w:t>
      </w:r>
      <w:r w:rsidR="008652EC" w:rsidRPr="00B728ED">
        <w:rPr>
          <w:lang w:val="bg-BG"/>
        </w:rPr>
        <w:t xml:space="preserve">изправящи се пред </w:t>
      </w:r>
      <w:r w:rsidR="003D245A" w:rsidRPr="00B728ED">
        <w:rPr>
          <w:lang w:val="bg-BG"/>
        </w:rPr>
        <w:t xml:space="preserve">меридианните Карпати и създават планински пояс с формата на арка. </w:t>
      </w:r>
      <w:r w:rsidR="008474A8" w:rsidRPr="00B728ED">
        <w:rPr>
          <w:lang w:val="bg-BG"/>
        </w:rPr>
        <w:t xml:space="preserve">Планините включват Стара планина и Сува планина, </w:t>
      </w:r>
      <w:r w:rsidR="00B4362D" w:rsidRPr="00B728ED">
        <w:rPr>
          <w:lang w:val="bg-BG"/>
        </w:rPr>
        <w:t>Сврлишка</w:t>
      </w:r>
      <w:r w:rsidR="008474A8" w:rsidRPr="00B728ED">
        <w:rPr>
          <w:lang w:val="bg-BG"/>
        </w:rPr>
        <w:t xml:space="preserve"> планина, </w:t>
      </w:r>
      <w:r w:rsidR="00B93D86" w:rsidRPr="00B728ED">
        <w:rPr>
          <w:lang w:val="bg-BG"/>
        </w:rPr>
        <w:t xml:space="preserve">Озрен и Девица, Тупижница, Тресибаба, и Белава. Пиротската долина е част от сложната долина на река Нишава. </w:t>
      </w:r>
    </w:p>
    <w:p w:rsidR="0095343E" w:rsidRPr="00B728ED" w:rsidRDefault="0095343E" w:rsidP="005D07AE">
      <w:pPr>
        <w:jc w:val="both"/>
        <w:rPr>
          <w:lang w:val="bg-BG"/>
        </w:rPr>
      </w:pPr>
      <w:r w:rsidRPr="00B728ED">
        <w:rPr>
          <w:b/>
          <w:lang w:val="bg-BG"/>
        </w:rPr>
        <w:t>Геоложки особености:</w:t>
      </w:r>
      <w:r w:rsidR="007843BD" w:rsidRPr="00B728ED">
        <w:rPr>
          <w:lang w:val="bg-BG"/>
        </w:rPr>
        <w:t xml:space="preserve"> Мезозойски скали. Типовете скали включват различни цветове пясъчници и конгломерати. </w:t>
      </w:r>
      <w:r w:rsidR="002D34D2" w:rsidRPr="00B728ED">
        <w:rPr>
          <w:lang w:val="bg-BG"/>
        </w:rPr>
        <w:t>Варовик и доломитен варовик покриват много широка пл</w:t>
      </w:r>
      <w:r w:rsidR="00D23C83" w:rsidRPr="00B728ED">
        <w:rPr>
          <w:lang w:val="bg-BG"/>
        </w:rPr>
        <w:t xml:space="preserve">ощ, докато алевролити и пясъчни шисти </w:t>
      </w:r>
      <w:r w:rsidR="00B836D0" w:rsidRPr="00B728ED">
        <w:rPr>
          <w:lang w:val="bg-BG"/>
        </w:rPr>
        <w:t>са вградени в карбонатни</w:t>
      </w:r>
      <w:r w:rsidR="002D34D2" w:rsidRPr="00B728ED">
        <w:rPr>
          <w:lang w:val="bg-BG"/>
        </w:rPr>
        <w:t xml:space="preserve"> скали.</w:t>
      </w:r>
      <w:r w:rsidR="00DE78BF" w:rsidRPr="00B728ED">
        <w:rPr>
          <w:lang w:val="bg-BG"/>
        </w:rPr>
        <w:t xml:space="preserve"> Пояса близо </w:t>
      </w:r>
      <w:r w:rsidR="00757250" w:rsidRPr="00B728ED">
        <w:rPr>
          <w:lang w:val="bg-BG"/>
        </w:rPr>
        <w:t>до реката се състои от елувиалн</w:t>
      </w:r>
      <w:r w:rsidR="00757250" w:rsidRPr="00B728ED">
        <w:t>o</w:t>
      </w:r>
      <w:r w:rsidR="00DE78BF" w:rsidRPr="00B728ED">
        <w:rPr>
          <w:lang w:val="bg-BG"/>
        </w:rPr>
        <w:t xml:space="preserve">-дилувиални </w:t>
      </w:r>
      <w:r w:rsidR="00757250" w:rsidRPr="00B728ED">
        <w:rPr>
          <w:lang w:val="bg-BG"/>
        </w:rPr>
        <w:t>наноси</w:t>
      </w:r>
      <w:r w:rsidR="00DE78BF" w:rsidRPr="00B728ED">
        <w:rPr>
          <w:lang w:val="bg-BG"/>
        </w:rPr>
        <w:t>.</w:t>
      </w:r>
      <w:r w:rsidR="001B10D6" w:rsidRPr="00B728ED">
        <w:rPr>
          <w:lang w:val="bg-BG"/>
        </w:rPr>
        <w:t xml:space="preserve">По отношение на геоложкото скално образуване, терена е почти изцяло изграден от смесени скали, които поради тази причина често образуват </w:t>
      </w:r>
      <w:r w:rsidR="0046323F" w:rsidRPr="00B728ED">
        <w:rPr>
          <w:lang w:val="bg-BG"/>
        </w:rPr>
        <w:t>флиш.</w:t>
      </w:r>
    </w:p>
    <w:p w:rsidR="008C305D" w:rsidRPr="00B728ED" w:rsidRDefault="008C305D" w:rsidP="005D07AE">
      <w:pPr>
        <w:jc w:val="both"/>
        <w:rPr>
          <w:lang w:val="bg-BG"/>
        </w:rPr>
      </w:pPr>
      <w:r w:rsidRPr="00B728ED">
        <w:rPr>
          <w:b/>
          <w:lang w:val="bg-BG"/>
        </w:rPr>
        <w:t>Климат:</w:t>
      </w:r>
      <w:r w:rsidR="00697F23" w:rsidRPr="00B728ED">
        <w:rPr>
          <w:lang w:val="bg-BG"/>
        </w:rPr>
        <w:t>Долинен и под</w:t>
      </w:r>
      <w:r w:rsidR="00976593" w:rsidRPr="00B728ED">
        <w:rPr>
          <w:lang w:val="bg-BG"/>
        </w:rPr>
        <w:t>планински климат, повече континентален отколкото умерено-</w:t>
      </w:r>
      <w:r w:rsidR="00A61C84" w:rsidRPr="00B728ED">
        <w:rPr>
          <w:lang w:val="bg-BG"/>
        </w:rPr>
        <w:t>континентален климат. По-ниски</w:t>
      </w:r>
      <w:r w:rsidR="00976593" w:rsidRPr="00B728ED">
        <w:rPr>
          <w:lang w:val="bg-BG"/>
        </w:rPr>
        <w:t xml:space="preserve"> количества валежи (около 800мм) от очакваното за високи планини.</w:t>
      </w:r>
    </w:p>
    <w:p w:rsidR="003E33C2" w:rsidRPr="00B728ED" w:rsidRDefault="003E33C2" w:rsidP="005D07AE">
      <w:pPr>
        <w:jc w:val="both"/>
        <w:rPr>
          <w:lang w:val="bg-BG"/>
        </w:rPr>
      </w:pPr>
      <w:r w:rsidRPr="00B728ED">
        <w:rPr>
          <w:b/>
          <w:lang w:val="bg-BG"/>
        </w:rPr>
        <w:t xml:space="preserve">Хидроложки </w:t>
      </w:r>
      <w:r w:rsidR="003F273B" w:rsidRPr="00B728ED">
        <w:rPr>
          <w:b/>
          <w:lang w:val="bg-BG"/>
        </w:rPr>
        <w:t>особености</w:t>
      </w:r>
      <w:r w:rsidRPr="00B728ED">
        <w:rPr>
          <w:b/>
          <w:lang w:val="bg-BG"/>
        </w:rPr>
        <w:t>:</w:t>
      </w:r>
      <w:r w:rsidR="0092382C" w:rsidRPr="00B728ED">
        <w:rPr>
          <w:lang w:val="bg-BG"/>
        </w:rPr>
        <w:t xml:space="preserve">Поради недостатъчните валежи, планините са сухи в по-голямата си част, без водни източници и потоци от по-голяма важност. </w:t>
      </w:r>
      <w:r w:rsidR="00A2244F" w:rsidRPr="00B728ED">
        <w:rPr>
          <w:lang w:val="bg-BG"/>
        </w:rPr>
        <w:t xml:space="preserve">Реките Нишава, Тимок, Моравица и </w:t>
      </w:r>
      <w:r w:rsidR="002B0F75" w:rsidRPr="00B728ED">
        <w:rPr>
          <w:lang w:val="bg-BG"/>
        </w:rPr>
        <w:t>Вис</w:t>
      </w:r>
      <w:r w:rsidR="00A2244F" w:rsidRPr="00B728ED">
        <w:rPr>
          <w:lang w:val="bg-BG"/>
        </w:rPr>
        <w:t xml:space="preserve">очица са </w:t>
      </w:r>
      <w:r w:rsidR="00877D6F" w:rsidRPr="00B728ED">
        <w:rPr>
          <w:lang w:val="bg-BG"/>
        </w:rPr>
        <w:t xml:space="preserve">основните </w:t>
      </w:r>
      <w:r w:rsidR="00B3632D" w:rsidRPr="00B728ED">
        <w:rPr>
          <w:lang w:val="bg-BG"/>
        </w:rPr>
        <w:t>водни течения в региона. Има също и изкуствено езеро „Завой“. Водни източници и силни извори (Читлучко</w:t>
      </w:r>
      <w:r w:rsidR="000166B8" w:rsidRPr="00B728ED">
        <w:rPr>
          <w:lang w:val="bg-BG"/>
        </w:rPr>
        <w:t>–силен извор на река Моравица) се намират в подножията (воден източник точно под хълма Вр</w:t>
      </w:r>
      <w:r w:rsidR="00440B17" w:rsidRPr="00B728ED">
        <w:rPr>
          <w:lang w:val="bg-BG"/>
        </w:rPr>
        <w:t>а</w:t>
      </w:r>
      <w:r w:rsidR="000166B8" w:rsidRPr="00B728ED">
        <w:rPr>
          <w:lang w:val="bg-BG"/>
        </w:rPr>
        <w:t xml:space="preserve">жа Глава на Стара планина). </w:t>
      </w:r>
      <w:r w:rsidR="002D1B73" w:rsidRPr="00B728ED">
        <w:rPr>
          <w:lang w:val="bg-BG"/>
        </w:rPr>
        <w:t xml:space="preserve">Като се има предвид силната нередовност на водните режими, което е особено неблагоприятно в тази част на Сърбия, съществуването на водохранилище със сезонно поточно балансиране показва значимостта на тази система в екологичен аспект, защото тя дава възможност </w:t>
      </w:r>
      <w:r w:rsidR="00E62D5C" w:rsidRPr="00B728ED">
        <w:rPr>
          <w:lang w:val="bg-BG"/>
        </w:rPr>
        <w:t xml:space="preserve">да се подобрят водните режими по време на слаби течения. </w:t>
      </w:r>
      <w:r w:rsidR="00EF49AB" w:rsidRPr="00B728ED">
        <w:rPr>
          <w:lang w:val="bg-BG"/>
        </w:rPr>
        <w:t>Отличен пример за силна нередовност на воден режим е река Височица (водна станция Височка Ржана)</w:t>
      </w:r>
      <w:r w:rsidR="0095058E" w:rsidRPr="00B728ED">
        <w:rPr>
          <w:lang w:val="bg-BG"/>
        </w:rPr>
        <w:t>, където</w:t>
      </w:r>
      <w:r w:rsidR="007E0F86" w:rsidRPr="00B728ED">
        <w:rPr>
          <w:lang w:val="bg-BG"/>
        </w:rPr>
        <w:t xml:space="preserve">съотношението между </w:t>
      </w:r>
      <w:r w:rsidR="00631D67" w:rsidRPr="00B728ED">
        <w:rPr>
          <w:lang w:val="bg-BG"/>
        </w:rPr>
        <w:t>средното течение (5.44м</w:t>
      </w:r>
      <w:r w:rsidR="00631D67" w:rsidRPr="00B728ED">
        <w:rPr>
          <w:vertAlign w:val="superscript"/>
          <w:lang w:val="bg-BG"/>
        </w:rPr>
        <w:t>3</w:t>
      </w:r>
      <w:r w:rsidR="00631D67" w:rsidRPr="00B728ED">
        <w:rPr>
          <w:lang w:val="bg-BG"/>
        </w:rPr>
        <w:t>/сек) и слабото течение Q</w:t>
      </w:r>
      <w:r w:rsidR="007E0F86" w:rsidRPr="00B728ED">
        <w:rPr>
          <w:vertAlign w:val="subscript"/>
          <w:lang w:val="bg-BG"/>
        </w:rPr>
        <w:t>95%</w:t>
      </w:r>
      <w:r w:rsidR="007E0F86" w:rsidRPr="00B728ED">
        <w:rPr>
          <w:lang w:val="bg-BG"/>
        </w:rPr>
        <w:t xml:space="preserve"> (0.3м</w:t>
      </w:r>
      <w:r w:rsidR="007E0F86" w:rsidRPr="00B728ED">
        <w:rPr>
          <w:vertAlign w:val="superscript"/>
          <w:lang w:val="bg-BG"/>
        </w:rPr>
        <w:t>3</w:t>
      </w:r>
      <w:r w:rsidR="007E0F86" w:rsidRPr="00B728ED">
        <w:rPr>
          <w:lang w:val="bg-BG"/>
        </w:rPr>
        <w:t>/сек) е 1:</w:t>
      </w:r>
      <w:r w:rsidR="00631D67" w:rsidRPr="00B728ED">
        <w:rPr>
          <w:lang w:val="bg-BG"/>
        </w:rPr>
        <w:t>18, докато съотношението между Q</w:t>
      </w:r>
      <w:r w:rsidR="007E0F86" w:rsidRPr="00B728ED">
        <w:rPr>
          <w:vertAlign w:val="subscript"/>
          <w:lang w:val="bg-BG"/>
        </w:rPr>
        <w:t>95%</w:t>
      </w:r>
      <w:r w:rsidR="00631D67" w:rsidRPr="00B728ED">
        <w:rPr>
          <w:lang w:val="bg-BG"/>
        </w:rPr>
        <w:t xml:space="preserve"> и силното течение Q</w:t>
      </w:r>
      <w:r w:rsidR="007E0F86" w:rsidRPr="00B728ED">
        <w:rPr>
          <w:vertAlign w:val="subscript"/>
          <w:lang w:val="bg-BG"/>
        </w:rPr>
        <w:t>1%</w:t>
      </w:r>
      <w:r w:rsidR="007E0F86" w:rsidRPr="00B728ED">
        <w:rPr>
          <w:lang w:val="bg-BG"/>
        </w:rPr>
        <w:t xml:space="preserve"> е близо до 1:1000!</w:t>
      </w:r>
    </w:p>
    <w:p w:rsidR="007E0F86" w:rsidRPr="00B728ED" w:rsidRDefault="002757CD" w:rsidP="005D07AE">
      <w:pPr>
        <w:jc w:val="both"/>
        <w:rPr>
          <w:lang w:val="bg-BG"/>
        </w:rPr>
      </w:pPr>
      <w:r w:rsidRPr="00B728ED">
        <w:rPr>
          <w:b/>
          <w:lang w:val="bg-BG"/>
        </w:rPr>
        <w:t>Растителност:</w:t>
      </w:r>
      <w:r w:rsidR="008B2E4E" w:rsidRPr="00B728ED">
        <w:rPr>
          <w:lang w:val="bg-BG"/>
        </w:rPr>
        <w:t xml:space="preserve"> Като се има предвид, че това е планински район, съществуващата гориста покривка е недостатъчна за да защити почвата от ерозия. Голяма част от земната площ е покрита от деградирали гори и </w:t>
      </w:r>
      <w:r w:rsidR="007774A4" w:rsidRPr="00B728ED">
        <w:rPr>
          <w:lang w:val="bg-BG"/>
        </w:rPr>
        <w:t xml:space="preserve">подлес, които не предлагат достатъчно защита на почвата от ерозия. </w:t>
      </w:r>
    </w:p>
    <w:p w:rsidR="00FA51D6" w:rsidRPr="00B728ED" w:rsidRDefault="00FA51D6" w:rsidP="005D07AE">
      <w:pPr>
        <w:jc w:val="both"/>
        <w:rPr>
          <w:lang w:val="bg-BG"/>
        </w:rPr>
      </w:pPr>
      <w:r w:rsidRPr="00B728ED">
        <w:rPr>
          <w:b/>
          <w:lang w:val="bg-BG"/>
        </w:rPr>
        <w:t>Отпадъци:</w:t>
      </w:r>
      <w:r w:rsidR="009949F4" w:rsidRPr="00B728ED">
        <w:rPr>
          <w:lang w:val="bg-BG"/>
        </w:rPr>
        <w:t xml:space="preserve"> Във ВЕЦ Пирот според количеството на отпадъците, само някои типове отпадъци се отделят по организиран начин, докато други неопасни типове отпадъци се изхвърлят на общински сметища. В зависимост от типа, отпадъка се събира на три места. Отпадъчните масла и течности се събират и съхраняват в склад за масла и смазочни материали, преди да бъдат доставени на компании, които са упълномощени за пречистване на отпадъци.</w:t>
      </w:r>
    </w:p>
    <w:p w:rsidR="009949F4" w:rsidRPr="00B728ED" w:rsidRDefault="00CC15C6" w:rsidP="005D07AE">
      <w:pPr>
        <w:jc w:val="both"/>
        <w:rPr>
          <w:lang w:val="bg-BG"/>
        </w:rPr>
      </w:pPr>
      <w:r w:rsidRPr="00B728ED">
        <w:rPr>
          <w:b/>
          <w:lang w:val="bg-BG"/>
        </w:rPr>
        <w:t xml:space="preserve">Отпадъчни води: </w:t>
      </w:r>
      <w:r w:rsidR="00FF016C" w:rsidRPr="00B728ED">
        <w:rPr>
          <w:lang w:val="bg-BG"/>
        </w:rPr>
        <w:t>ВЕЦ Пирот</w:t>
      </w:r>
      <w:r w:rsidR="006766E2" w:rsidRPr="00B728ED">
        <w:rPr>
          <w:lang w:val="bg-BG"/>
        </w:rPr>
        <w:t xml:space="preserve"> изпуска приблизително 200м</w:t>
      </w:r>
      <w:r w:rsidR="006766E2" w:rsidRPr="00B728ED">
        <w:rPr>
          <w:vertAlign w:val="superscript"/>
          <w:lang w:val="bg-BG"/>
        </w:rPr>
        <w:t>3</w:t>
      </w:r>
      <w:r w:rsidR="006766E2" w:rsidRPr="00B728ED">
        <w:rPr>
          <w:lang w:val="bg-BG"/>
        </w:rPr>
        <w:t xml:space="preserve"> санитарни отпадъчни води всяка година в канализационната система на Пирот. </w:t>
      </w:r>
      <w:r w:rsidR="00AB0E9B" w:rsidRPr="00B728ED">
        <w:rPr>
          <w:lang w:val="bg-BG"/>
        </w:rPr>
        <w:t>В зависимост от продължителността на работата на хидрогенератора, всяка година се изпускат средно по 330,000м</w:t>
      </w:r>
      <w:r w:rsidR="00AB0E9B" w:rsidRPr="00B728ED">
        <w:rPr>
          <w:vertAlign w:val="superscript"/>
          <w:lang w:val="bg-BG"/>
        </w:rPr>
        <w:t>3</w:t>
      </w:r>
      <w:r w:rsidR="00AB0E9B" w:rsidRPr="00B728ED">
        <w:rPr>
          <w:lang w:val="bg-BG"/>
        </w:rPr>
        <w:t xml:space="preserve"> технически води. </w:t>
      </w:r>
      <w:r w:rsidR="00467A72" w:rsidRPr="00B728ED">
        <w:rPr>
          <w:lang w:val="bg-BG"/>
        </w:rPr>
        <w:t xml:space="preserve">Техническите води са почти изцяло охладителни води, които се използват за охлаждане на генераторите и лагерите на хидрогенераторите, и като такива се изпускат в дренажния канал. </w:t>
      </w:r>
      <w:r w:rsidR="00565282" w:rsidRPr="00B728ED">
        <w:rPr>
          <w:lang w:val="bg-BG"/>
        </w:rPr>
        <w:t xml:space="preserve">Поради по-високото налягане във водната охладителна система, отколкото в маслената система, </w:t>
      </w:r>
      <w:r w:rsidR="00231B87" w:rsidRPr="00B728ED">
        <w:rPr>
          <w:lang w:val="bg-BG"/>
        </w:rPr>
        <w:t xml:space="preserve">има много малка вероятност във водата да попадне значително количество масло. </w:t>
      </w:r>
      <w:r w:rsidR="00F43241" w:rsidRPr="00B728ED">
        <w:rPr>
          <w:lang w:val="bg-BG"/>
        </w:rPr>
        <w:t xml:space="preserve">По-малко количество технически </w:t>
      </w:r>
      <w:r w:rsidR="00F43241" w:rsidRPr="00B728ED">
        <w:rPr>
          <w:lang w:val="bg-BG"/>
        </w:rPr>
        <w:lastRenderedPageBreak/>
        <w:t>води, приблизително 10,000м</w:t>
      </w:r>
      <w:r w:rsidR="00F43241" w:rsidRPr="00B728ED">
        <w:rPr>
          <w:vertAlign w:val="superscript"/>
          <w:lang w:val="bg-BG"/>
        </w:rPr>
        <w:t>3</w:t>
      </w:r>
      <w:r w:rsidR="00F43241" w:rsidRPr="00B728ED">
        <w:rPr>
          <w:lang w:val="bg-BG"/>
        </w:rPr>
        <w:t xml:space="preserve"> всъщност представлява</w:t>
      </w:r>
      <w:r w:rsidR="00A119D7" w:rsidRPr="00B728ED">
        <w:rPr>
          <w:lang w:val="bg-BG"/>
        </w:rPr>
        <w:t>т дренажни води</w:t>
      </w:r>
      <w:r w:rsidR="00F43241" w:rsidRPr="00B728ED">
        <w:rPr>
          <w:lang w:val="bg-BG"/>
        </w:rPr>
        <w:t xml:space="preserve">, </w:t>
      </w:r>
      <w:r w:rsidR="00A119D7" w:rsidRPr="00B728ED">
        <w:rPr>
          <w:lang w:val="bg-BG"/>
        </w:rPr>
        <w:t>кои</w:t>
      </w:r>
      <w:r w:rsidR="00913389" w:rsidRPr="00B728ED">
        <w:rPr>
          <w:lang w:val="bg-BG"/>
        </w:rPr>
        <w:t>то се събира</w:t>
      </w:r>
      <w:r w:rsidR="00A119D7" w:rsidRPr="00B728ED">
        <w:rPr>
          <w:lang w:val="bg-BG"/>
        </w:rPr>
        <w:t>т</w:t>
      </w:r>
      <w:r w:rsidR="00913389" w:rsidRPr="00B728ED">
        <w:rPr>
          <w:lang w:val="bg-BG"/>
        </w:rPr>
        <w:t xml:space="preserve"> във водноелектрическата централа и се изпомпва</w:t>
      </w:r>
      <w:r w:rsidR="00A119D7" w:rsidRPr="00B728ED">
        <w:rPr>
          <w:lang w:val="bg-BG"/>
        </w:rPr>
        <w:t>т</w:t>
      </w:r>
      <w:r w:rsidR="00913389" w:rsidRPr="00B728ED">
        <w:rPr>
          <w:lang w:val="bg-BG"/>
        </w:rPr>
        <w:t xml:space="preserve"> в дренажния канал.</w:t>
      </w:r>
    </w:p>
    <w:p w:rsidR="00D74123" w:rsidRPr="00B728ED" w:rsidRDefault="00D74123" w:rsidP="005D07AE">
      <w:pPr>
        <w:jc w:val="both"/>
        <w:rPr>
          <w:lang w:val="bg-BG"/>
        </w:rPr>
      </w:pPr>
    </w:p>
    <w:p w:rsidR="00D74123" w:rsidRPr="00B728ED" w:rsidRDefault="00D74123" w:rsidP="005D07AE">
      <w:pPr>
        <w:jc w:val="both"/>
        <w:rPr>
          <w:lang w:val="bg-BG"/>
        </w:rPr>
      </w:pPr>
    </w:p>
    <w:p w:rsidR="006628B1" w:rsidRPr="00B728ED" w:rsidRDefault="006628B1" w:rsidP="005D07AE">
      <w:pPr>
        <w:jc w:val="both"/>
        <w:rPr>
          <w:lang w:val="bg-BG"/>
        </w:rPr>
      </w:pPr>
      <w:r w:rsidRPr="00B728ED">
        <w:rPr>
          <w:b/>
          <w:lang w:val="bg-BG"/>
        </w:rPr>
        <w:t>Опасни материали:</w:t>
      </w:r>
      <w:r w:rsidR="00D74123" w:rsidRPr="00B728ED">
        <w:rPr>
          <w:lang w:val="bg-BG"/>
        </w:rPr>
        <w:t xml:space="preserve"> Във ВЕЦ-а има 2 големи трансформатора (45</w:t>
      </w:r>
      <w:r w:rsidR="00D74123" w:rsidRPr="00B728ED">
        <w:t>MVA</w:t>
      </w:r>
      <w:r w:rsidR="00D74123" w:rsidRPr="00B728ED">
        <w:rPr>
          <w:lang w:val="bg-BG"/>
        </w:rPr>
        <w:t>) и 6 по-малки (100-1,000</w:t>
      </w:r>
      <w:r w:rsidR="00D74123" w:rsidRPr="00B728ED">
        <w:t>kVA</w:t>
      </w:r>
      <w:r w:rsidR="00D74123" w:rsidRPr="00B728ED">
        <w:rPr>
          <w:lang w:val="bg-BG"/>
        </w:rPr>
        <w:t xml:space="preserve">). </w:t>
      </w:r>
      <w:r w:rsidR="00040B55" w:rsidRPr="00B728ED">
        <w:rPr>
          <w:lang w:val="bg-BG"/>
        </w:rPr>
        <w:t xml:space="preserve">Трансформаторното масло не съдържа </w:t>
      </w:r>
      <w:r w:rsidR="00D86443" w:rsidRPr="00B728ED">
        <w:rPr>
          <w:lang w:val="bg-BG"/>
        </w:rPr>
        <w:t>полихлорирани бифенили (</w:t>
      </w:r>
      <w:r w:rsidR="00D86443" w:rsidRPr="00B728ED">
        <w:t>PCB</w:t>
      </w:r>
      <w:r w:rsidR="00D86443" w:rsidRPr="00B728ED">
        <w:rPr>
          <w:lang w:val="bg-BG"/>
        </w:rPr>
        <w:t xml:space="preserve">). </w:t>
      </w:r>
      <w:r w:rsidR="008675E7" w:rsidRPr="00B728ED">
        <w:rPr>
          <w:lang w:val="bg-BG"/>
        </w:rPr>
        <w:t xml:space="preserve">Други опасни материали включват хидравлично масло и турбинно масло, които се съхраняват в складовото помещение. Маслото се проверява редовно, докато турбинното масло се изсушава и филтрира всяка година по време на </w:t>
      </w:r>
      <w:r w:rsidR="009377F8" w:rsidRPr="00B728ED">
        <w:rPr>
          <w:lang w:val="bg-BG"/>
        </w:rPr>
        <w:t>основния преглед на водноелектрическат</w:t>
      </w:r>
      <w:r w:rsidR="00C44DAC" w:rsidRPr="00B728ED">
        <w:rPr>
          <w:lang w:val="bg-BG"/>
        </w:rPr>
        <w:t xml:space="preserve">а централа. Трансформаторите са изградени по такъв начин, че се предотвратява изгубване на масло в дренажния канал, дори в случай на повреда. </w:t>
      </w:r>
    </w:p>
    <w:p w:rsidR="0003559A" w:rsidRPr="00B728ED" w:rsidRDefault="0003559A" w:rsidP="005D07AE">
      <w:pPr>
        <w:jc w:val="both"/>
        <w:rPr>
          <w:lang w:val="bg-BG"/>
        </w:rPr>
      </w:pPr>
      <w:r w:rsidRPr="00B728ED">
        <w:rPr>
          <w:b/>
          <w:lang w:val="bg-BG"/>
        </w:rPr>
        <w:t>Други влияния:</w:t>
      </w:r>
    </w:p>
    <w:p w:rsidR="0003559A" w:rsidRPr="00B728ED" w:rsidRDefault="0003559A" w:rsidP="00D351BE">
      <w:pPr>
        <w:pStyle w:val="ListParagraph"/>
        <w:numPr>
          <w:ilvl w:val="0"/>
          <w:numId w:val="24"/>
        </w:numPr>
        <w:jc w:val="both"/>
        <w:rPr>
          <w:lang w:val="bg-BG"/>
        </w:rPr>
      </w:pPr>
      <w:r w:rsidRPr="00B728ED">
        <w:rPr>
          <w:lang w:val="bg-BG"/>
        </w:rPr>
        <w:t>Промяната (намаляването) на поточния режим на реките Височица и Темщица, по отсечката надолу по течението от язовира до сливането с река Нишава, не само е компенсирано, но и потока е подобрен като се гарантира изпускането на гарантирания екологичен поток, в обема на два минимални естествени потока, като съществува и възможността да се увеличи потока дори още повече, по време на крайно ниски течения („обогатяване“ на ниски водни равнища);</w:t>
      </w:r>
    </w:p>
    <w:p w:rsidR="0003559A" w:rsidRPr="00B728ED" w:rsidRDefault="00F96BC2" w:rsidP="00D351BE">
      <w:pPr>
        <w:pStyle w:val="ListParagraph"/>
        <w:numPr>
          <w:ilvl w:val="0"/>
          <w:numId w:val="24"/>
        </w:numPr>
        <w:jc w:val="both"/>
        <w:rPr>
          <w:lang w:val="bg-BG"/>
        </w:rPr>
      </w:pPr>
      <w:r w:rsidRPr="00B728ED">
        <w:rPr>
          <w:lang w:val="bg-BG"/>
        </w:rPr>
        <w:t>Промяната (увеличението) на поточния режим на река Нишава в отсечката надолу по течението от входа на дренажния канал на ВЕЦ</w:t>
      </w:r>
      <w:r w:rsidR="005841AD" w:rsidRPr="00B728ED">
        <w:rPr>
          <w:lang w:val="bg-BG"/>
        </w:rPr>
        <w:t>, не е отрицателно</w:t>
      </w:r>
      <w:r w:rsidRPr="00B728ED">
        <w:rPr>
          <w:lang w:val="bg-BG"/>
        </w:rPr>
        <w:t>, а всъщност положите</w:t>
      </w:r>
      <w:r w:rsidR="005841AD" w:rsidRPr="00B728ED">
        <w:rPr>
          <w:lang w:val="bg-BG"/>
        </w:rPr>
        <w:t xml:space="preserve">лно влияние, особено </w:t>
      </w:r>
      <w:r w:rsidR="0030278A" w:rsidRPr="00B728ED">
        <w:rPr>
          <w:lang w:val="bg-BG"/>
        </w:rPr>
        <w:t xml:space="preserve">по време на слаби течения, </w:t>
      </w:r>
      <w:r w:rsidR="00DC64D1" w:rsidRPr="00B728ED">
        <w:rPr>
          <w:lang w:val="bg-BG"/>
        </w:rPr>
        <w:t>защото</w:t>
      </w:r>
      <w:r w:rsidR="00C607FA" w:rsidRPr="00B728ED">
        <w:rPr>
          <w:lang w:val="bg-BG"/>
        </w:rPr>
        <w:t xml:space="preserve">съгласуваната работа на ВЕЦ за екологични нужди по време на ниски течения, с по-високото изпускане на чиста вода от езерото Завой, </w:t>
      </w:r>
      <w:r w:rsidR="00DC64D1" w:rsidRPr="00B728ED">
        <w:rPr>
          <w:lang w:val="bg-BG"/>
        </w:rPr>
        <w:t xml:space="preserve">може значително да подобри ихтиологичните условия в Нишава в критични периоди, </w:t>
      </w:r>
      <w:r w:rsidR="001676B7" w:rsidRPr="00B728ED">
        <w:rPr>
          <w:lang w:val="bg-BG"/>
        </w:rPr>
        <w:t>когато малки потоци съвпадат с високи температури на водата, като така създават неблагоприятен синергичен ефект на кислородна недостатъчност във водата;</w:t>
      </w:r>
    </w:p>
    <w:p w:rsidR="001676B7" w:rsidRPr="00B728ED" w:rsidRDefault="00DC0B5B" w:rsidP="00D351BE">
      <w:pPr>
        <w:pStyle w:val="ListParagraph"/>
        <w:numPr>
          <w:ilvl w:val="0"/>
          <w:numId w:val="24"/>
        </w:numPr>
        <w:jc w:val="both"/>
        <w:rPr>
          <w:lang w:val="bg-BG"/>
        </w:rPr>
      </w:pPr>
      <w:r w:rsidRPr="00B728ED">
        <w:rPr>
          <w:lang w:val="bg-BG"/>
        </w:rPr>
        <w:t xml:space="preserve">Промяната в микроклимата </w:t>
      </w:r>
      <w:r w:rsidR="000E5110" w:rsidRPr="00B728ED">
        <w:rPr>
          <w:lang w:val="bg-BG"/>
        </w:rPr>
        <w:t>в тясната ивица около водохранилището Завой (пояс от около 300-500м, по аналогия с изключително подробно изследване проведено във водохранилища със сходни характеристики)</w:t>
      </w:r>
      <w:r w:rsidR="00EE2939" w:rsidRPr="00B728ED">
        <w:rPr>
          <w:lang w:val="bg-BG"/>
        </w:rPr>
        <w:t>,</w:t>
      </w:r>
      <w:r w:rsidR="00E05BB2" w:rsidRPr="00B728ED">
        <w:rPr>
          <w:lang w:val="bg-BG"/>
        </w:rPr>
        <w:t xml:space="preserve">не е отрицателна, а всъщност с положително влияние, тъй като голямата част от водата с висок топлинен капацитет всъщност стабилизира екстремните температурни колебания (увеличава ниските и намалява високите температури), което се потвърждава </w:t>
      </w:r>
      <w:r w:rsidR="0045341D" w:rsidRPr="00B728ED">
        <w:rPr>
          <w:lang w:val="bg-BG"/>
        </w:rPr>
        <w:t>от тенденцията хората да строят своите ваканционни къщи точно на този пояс около хранилищата;</w:t>
      </w:r>
    </w:p>
    <w:p w:rsidR="0045341D" w:rsidRPr="00B728ED" w:rsidRDefault="00E55D3E" w:rsidP="00D351BE">
      <w:pPr>
        <w:pStyle w:val="ListParagraph"/>
        <w:numPr>
          <w:ilvl w:val="0"/>
          <w:numId w:val="24"/>
        </w:numPr>
        <w:jc w:val="both"/>
        <w:rPr>
          <w:lang w:val="bg-BG"/>
        </w:rPr>
      </w:pPr>
      <w:r w:rsidRPr="00B728ED">
        <w:rPr>
          <w:lang w:val="bg-BG"/>
        </w:rPr>
        <w:t xml:space="preserve">Капацитета за задържане на хранилището е много положителен екологичен ефект, тъй като той значително облекчава </w:t>
      </w:r>
      <w:r w:rsidR="004C4463" w:rsidRPr="00B728ED">
        <w:rPr>
          <w:lang w:val="bg-BG"/>
        </w:rPr>
        <w:t>заливните вълни, една от няй-опасните форми на приро</w:t>
      </w:r>
      <w:r w:rsidR="006A58DE" w:rsidRPr="00B728ED">
        <w:rPr>
          <w:lang w:val="bg-BG"/>
        </w:rPr>
        <w:t>дни бедствия за околната среда;</w:t>
      </w:r>
    </w:p>
    <w:p w:rsidR="006A58DE" w:rsidRPr="00B728ED" w:rsidRDefault="009124BD" w:rsidP="00D351BE">
      <w:pPr>
        <w:pStyle w:val="ListParagraph"/>
        <w:numPr>
          <w:ilvl w:val="0"/>
          <w:numId w:val="24"/>
        </w:numPr>
        <w:jc w:val="both"/>
        <w:rPr>
          <w:lang w:val="bg-BG"/>
        </w:rPr>
      </w:pPr>
      <w:r w:rsidRPr="00B728ED">
        <w:rPr>
          <w:lang w:val="bg-BG"/>
        </w:rPr>
        <w:t>Употреба на бреговете на водохранилищата с цел отдих е трудно, поради колебания на водното ниво.</w:t>
      </w:r>
    </w:p>
    <w:p w:rsidR="005C1E2E" w:rsidRPr="00B728ED" w:rsidRDefault="005C1E2E" w:rsidP="009124BD">
      <w:pPr>
        <w:jc w:val="both"/>
        <w:rPr>
          <w:lang w:val="bg-BG"/>
        </w:rPr>
      </w:pPr>
    </w:p>
    <w:p w:rsidR="009124BD" w:rsidRPr="00B728ED" w:rsidRDefault="005C1E2E" w:rsidP="009124BD">
      <w:pPr>
        <w:jc w:val="both"/>
        <w:rPr>
          <w:b/>
          <w:lang w:val="bg-BG"/>
        </w:rPr>
      </w:pPr>
      <w:r w:rsidRPr="00B728ED">
        <w:rPr>
          <w:b/>
          <w:lang w:val="bg-BG"/>
        </w:rPr>
        <w:t>Водноелектрическа централа Власина</w:t>
      </w:r>
    </w:p>
    <w:p w:rsidR="00A23CEF" w:rsidRPr="00B728ED" w:rsidRDefault="00316229" w:rsidP="00A72CA4">
      <w:pPr>
        <w:tabs>
          <w:tab w:val="left" w:pos="5580"/>
        </w:tabs>
        <w:jc w:val="both"/>
        <w:rPr>
          <w:lang w:val="bg-BG"/>
        </w:rPr>
      </w:pPr>
      <w:r w:rsidRPr="00B728ED">
        <w:rPr>
          <w:b/>
          <w:lang w:val="bg-BG"/>
        </w:rPr>
        <w:t>Разположение:</w:t>
      </w:r>
      <w:r w:rsidR="00E966E8" w:rsidRPr="00B728ED">
        <w:rPr>
          <w:lang w:val="bg-BG"/>
        </w:rPr>
        <w:t xml:space="preserve"> Поредица от четири заграждащи водноелектрически централи са разположени на стъпки, от река Власина до град град Владичин Хан.</w:t>
      </w:r>
      <w:r w:rsidR="000D69D6" w:rsidRPr="00B728ED">
        <w:rPr>
          <w:lang w:val="bg-BG"/>
        </w:rPr>
        <w:t xml:space="preserve"> Системата включва ВЕЦ </w:t>
      </w:r>
      <w:r w:rsidR="006C7930" w:rsidRPr="00B728ED">
        <w:rPr>
          <w:lang w:val="bg-BG"/>
        </w:rPr>
        <w:t>Върла</w:t>
      </w:r>
      <w:r w:rsidR="000D69D6" w:rsidRPr="00B728ED">
        <w:rPr>
          <w:lang w:val="bg-BG"/>
        </w:rPr>
        <w:t xml:space="preserve"> 1, </w:t>
      </w:r>
      <w:r w:rsidR="006C7930" w:rsidRPr="00B728ED">
        <w:rPr>
          <w:lang w:val="bg-BG"/>
        </w:rPr>
        <w:t xml:space="preserve">Върла </w:t>
      </w:r>
      <w:r w:rsidR="000D69D6" w:rsidRPr="00B728ED">
        <w:rPr>
          <w:lang w:val="bg-BG"/>
        </w:rPr>
        <w:t xml:space="preserve">2, </w:t>
      </w:r>
      <w:r w:rsidR="006C7930" w:rsidRPr="00B728ED">
        <w:rPr>
          <w:lang w:val="bg-BG"/>
        </w:rPr>
        <w:lastRenderedPageBreak/>
        <w:t xml:space="preserve">Върла </w:t>
      </w:r>
      <w:r w:rsidR="000D69D6" w:rsidRPr="00B728ED">
        <w:rPr>
          <w:lang w:val="bg-BG"/>
        </w:rPr>
        <w:t xml:space="preserve">3, </w:t>
      </w:r>
      <w:r w:rsidR="006C7930" w:rsidRPr="00B728ED">
        <w:rPr>
          <w:lang w:val="bg-BG"/>
        </w:rPr>
        <w:t xml:space="preserve">Върла </w:t>
      </w:r>
      <w:r w:rsidR="000D69D6" w:rsidRPr="00B728ED">
        <w:rPr>
          <w:lang w:val="bg-BG"/>
        </w:rPr>
        <w:t>4</w:t>
      </w:r>
      <w:r w:rsidR="006C7930" w:rsidRPr="00B728ED">
        <w:rPr>
          <w:lang w:val="bg-BG"/>
        </w:rPr>
        <w:t xml:space="preserve"> и ПС Лисина (Помпена Станция). </w:t>
      </w:r>
      <w:r w:rsidR="002A4765" w:rsidRPr="00B728ED">
        <w:rPr>
          <w:lang w:val="bg-BG"/>
        </w:rPr>
        <w:t xml:space="preserve">Основният елемент на тази система е </w:t>
      </w:r>
      <w:r w:rsidR="000B624A" w:rsidRPr="00B728ED">
        <w:rPr>
          <w:lang w:val="bg-BG"/>
        </w:rPr>
        <w:t xml:space="preserve">езерото Власина, създадено </w:t>
      </w:r>
      <w:r w:rsidR="00F47C6F" w:rsidRPr="00B728ED">
        <w:rPr>
          <w:lang w:val="bg-BG"/>
        </w:rPr>
        <w:t xml:space="preserve">построяването на </w:t>
      </w:r>
      <w:r w:rsidR="000B416C" w:rsidRPr="00B728ED">
        <w:rPr>
          <w:lang w:val="bg-BG"/>
        </w:rPr>
        <w:t>земен язовир на река Власи</w:t>
      </w:r>
      <w:r w:rsidR="002E60AF" w:rsidRPr="00B728ED">
        <w:rPr>
          <w:lang w:val="bg-BG"/>
        </w:rPr>
        <w:t>на, който също полу</w:t>
      </w:r>
      <w:r w:rsidR="000B416C" w:rsidRPr="00B728ED">
        <w:rPr>
          <w:lang w:val="bg-BG"/>
        </w:rPr>
        <w:t>чава вода от</w:t>
      </w:r>
      <w:r w:rsidR="00A23CC5" w:rsidRPr="00B728ED">
        <w:rPr>
          <w:lang w:val="bg-BG"/>
        </w:rPr>
        <w:t xml:space="preserve"> водосбора на село Битвърджа и реките Романовска и Масурчка. </w:t>
      </w:r>
      <w:r w:rsidR="00794FA0" w:rsidRPr="00B728ED">
        <w:rPr>
          <w:lang w:val="bg-BG"/>
        </w:rPr>
        <w:t xml:space="preserve">Най-високата точка е 1,213 </w:t>
      </w:r>
      <w:r w:rsidR="00F06D6E" w:rsidRPr="00B728ED">
        <w:rPr>
          <w:lang w:val="bg-BG"/>
        </w:rPr>
        <w:t>метра надморско равнище (мнмр)</w:t>
      </w:r>
      <w:r w:rsidR="00ED36A6" w:rsidRPr="00B728ED">
        <w:rPr>
          <w:lang w:val="bg-BG"/>
        </w:rPr>
        <w:t xml:space="preserve">, обема на </w:t>
      </w:r>
      <w:r w:rsidR="00FD3733" w:rsidRPr="00B728ED">
        <w:rPr>
          <w:lang w:val="bg-BG"/>
        </w:rPr>
        <w:t>водохранилището е 168х10</w:t>
      </w:r>
      <w:r w:rsidR="00FD3733" w:rsidRPr="00B728ED">
        <w:rPr>
          <w:vertAlign w:val="superscript"/>
          <w:lang w:val="bg-BG"/>
        </w:rPr>
        <w:t>6</w:t>
      </w:r>
      <w:r w:rsidR="00FD3733" w:rsidRPr="00B728ED">
        <w:rPr>
          <w:lang w:val="bg-BG"/>
        </w:rPr>
        <w:t>м</w:t>
      </w:r>
      <w:r w:rsidR="00FD3733" w:rsidRPr="00B728ED">
        <w:rPr>
          <w:vertAlign w:val="superscript"/>
          <w:lang w:val="bg-BG"/>
        </w:rPr>
        <w:t>3</w:t>
      </w:r>
      <w:r w:rsidR="004D2177" w:rsidRPr="00B728ED">
        <w:rPr>
          <w:lang w:val="bg-BG"/>
        </w:rPr>
        <w:t xml:space="preserve">, а неговата площ е </w:t>
      </w:r>
      <w:r w:rsidR="000F2ABD" w:rsidRPr="00B728ED">
        <w:rPr>
          <w:lang w:val="bg-BG"/>
        </w:rPr>
        <w:t>16.5км</w:t>
      </w:r>
      <w:r w:rsidR="000F2ABD" w:rsidRPr="00B728ED">
        <w:rPr>
          <w:vertAlign w:val="superscript"/>
          <w:lang w:val="bg-BG"/>
        </w:rPr>
        <w:t>2</w:t>
      </w:r>
      <w:r w:rsidR="000F2ABD" w:rsidRPr="00B728ED">
        <w:rPr>
          <w:lang w:val="bg-BG"/>
        </w:rPr>
        <w:t>.</w:t>
      </w:r>
      <w:r w:rsidR="00991325" w:rsidRPr="00B728ED">
        <w:rPr>
          <w:lang w:val="bg-BG"/>
        </w:rPr>
        <w:t xml:space="preserve"> Водата се взима от водохранилището и се насочва през тунели към каскадата от четири водноелектрически централи. </w:t>
      </w:r>
      <w:r w:rsidR="00667755" w:rsidRPr="00B728ED">
        <w:rPr>
          <w:lang w:val="bg-BG"/>
        </w:rPr>
        <w:t>В системата от ВЕЦ на Власина, по реките Божица</w:t>
      </w:r>
      <w:r w:rsidR="0055357C" w:rsidRPr="00B728ED">
        <w:rPr>
          <w:lang w:val="bg-BG"/>
        </w:rPr>
        <w:t xml:space="preserve"> и Лисина е построена голяма помпена станция ПС Лисина, с цел при нужда да се изпомзпва водата от езерото Лисина във езерото Власина (основния резервоар на ВЕЦ системата Власина</w:t>
      </w:r>
      <w:r w:rsidR="004A4B7A" w:rsidRPr="00B728ED">
        <w:rPr>
          <w:lang w:val="bg-BG"/>
        </w:rPr>
        <w:t xml:space="preserve">). </w:t>
      </w:r>
      <w:r w:rsidR="00960463" w:rsidRPr="00B728ED">
        <w:rPr>
          <w:lang w:val="bg-BG"/>
        </w:rPr>
        <w:t xml:space="preserve">Този ВЕЦ е заграждаща водноелектрическа централа и в момента е най-ценното водохранилище в Сърбия, едно от </w:t>
      </w:r>
      <w:r w:rsidR="002C4CA1" w:rsidRPr="00B728ED">
        <w:rPr>
          <w:lang w:val="bg-BG"/>
        </w:rPr>
        <w:t>малкото</w:t>
      </w:r>
      <w:r w:rsidR="00960463" w:rsidRPr="00B728ED">
        <w:rPr>
          <w:lang w:val="bg-BG"/>
        </w:rPr>
        <w:t xml:space="preserve"> със способността да извършва частично многогодишно балансиране на потока. </w:t>
      </w:r>
    </w:p>
    <w:p w:rsidR="00B65868" w:rsidRPr="00B728ED" w:rsidRDefault="00B65868" w:rsidP="00A72CA4">
      <w:pPr>
        <w:tabs>
          <w:tab w:val="left" w:pos="5580"/>
        </w:tabs>
        <w:jc w:val="both"/>
        <w:rPr>
          <w:lang w:val="bg-BG"/>
        </w:rPr>
      </w:pPr>
      <w:r w:rsidRPr="00B728ED">
        <w:rPr>
          <w:b/>
          <w:lang w:val="bg-BG"/>
        </w:rPr>
        <w:t>Релеф:</w:t>
      </w:r>
      <w:r w:rsidR="00BE3E13" w:rsidRPr="00B728ED">
        <w:rPr>
          <w:lang w:val="bg-BG"/>
        </w:rPr>
        <w:t xml:space="preserve"> Релефът се състои от дълбоки тесни долини и стари скали, с ерозионни повърхности в планините Варденик, Чемерник и Грамада.</w:t>
      </w:r>
    </w:p>
    <w:p w:rsidR="000F0345" w:rsidRPr="00B728ED" w:rsidRDefault="00F27A38" w:rsidP="00A72CA4">
      <w:pPr>
        <w:tabs>
          <w:tab w:val="left" w:pos="5580"/>
        </w:tabs>
        <w:jc w:val="both"/>
        <w:rPr>
          <w:lang w:val="bg-BG"/>
        </w:rPr>
      </w:pPr>
      <w:r w:rsidRPr="00B728ED">
        <w:rPr>
          <w:b/>
          <w:lang w:val="bg-BG"/>
        </w:rPr>
        <w:t>Геоложки особености:</w:t>
      </w:r>
      <w:r w:rsidR="00F24B0E" w:rsidRPr="00B728ED">
        <w:rPr>
          <w:lang w:val="bg-BG"/>
        </w:rPr>
        <w:t xml:space="preserve"> стари скали (гнайс, гранит), екструзивни вулканични скали (андезит) също се намират често, докато варовик се намира рядко в тази област.</w:t>
      </w:r>
    </w:p>
    <w:p w:rsidR="00962022" w:rsidRPr="00B728ED" w:rsidRDefault="00962022" w:rsidP="00A72CA4">
      <w:pPr>
        <w:tabs>
          <w:tab w:val="left" w:pos="5580"/>
        </w:tabs>
        <w:jc w:val="both"/>
        <w:rPr>
          <w:lang w:val="bg-BG"/>
        </w:rPr>
      </w:pPr>
      <w:r w:rsidRPr="00B728ED">
        <w:rPr>
          <w:b/>
          <w:lang w:val="bg-BG"/>
        </w:rPr>
        <w:t xml:space="preserve">Климат: </w:t>
      </w:r>
      <w:r w:rsidR="00186C84" w:rsidRPr="00B728ED">
        <w:rPr>
          <w:lang w:val="bg-BG"/>
        </w:rPr>
        <w:t xml:space="preserve">Климата е </w:t>
      </w:r>
      <w:r w:rsidR="00697F23" w:rsidRPr="00B728ED">
        <w:rPr>
          <w:lang w:val="bg-BG"/>
        </w:rPr>
        <w:t>под</w:t>
      </w:r>
      <w:r w:rsidR="009A262B" w:rsidRPr="00B728ED">
        <w:rPr>
          <w:lang w:val="bg-BG"/>
        </w:rPr>
        <w:t xml:space="preserve">планински, </w:t>
      </w:r>
      <w:r w:rsidR="007D285B" w:rsidRPr="00B728ED">
        <w:rPr>
          <w:lang w:val="bg-BG"/>
        </w:rPr>
        <w:t>с хладно лято и студена зима. Въпреки високото надморско равнище на района, годишните валежи са слаби – около 800мм.</w:t>
      </w:r>
    </w:p>
    <w:p w:rsidR="00043BBD" w:rsidRPr="00B728ED" w:rsidRDefault="00043BBD" w:rsidP="00A72CA4">
      <w:pPr>
        <w:tabs>
          <w:tab w:val="left" w:pos="5580"/>
        </w:tabs>
        <w:jc w:val="both"/>
        <w:rPr>
          <w:lang w:val="bg-BG"/>
        </w:rPr>
      </w:pPr>
      <w:r w:rsidRPr="00B728ED">
        <w:rPr>
          <w:b/>
          <w:lang w:val="bg-BG"/>
        </w:rPr>
        <w:t>Хидроложки характеристики:</w:t>
      </w:r>
      <w:r w:rsidR="007A58AD" w:rsidRPr="00B728ED">
        <w:rPr>
          <w:lang w:val="bg-BG"/>
        </w:rPr>
        <w:t xml:space="preserve"> езерото Власина и реките Власина, Върла и Лужница са на север, </w:t>
      </w:r>
      <w:r w:rsidR="00D57425" w:rsidRPr="00B728ED">
        <w:rPr>
          <w:lang w:val="bg-BG"/>
        </w:rPr>
        <w:t>докато реките Пчиня и</w:t>
      </w:r>
      <w:r w:rsidR="00CD7865" w:rsidRPr="00B728ED">
        <w:rPr>
          <w:lang w:val="bg-BG"/>
        </w:rPr>
        <w:t>Божиц</w:t>
      </w:r>
      <w:r w:rsidR="00D57425" w:rsidRPr="00B728ED">
        <w:rPr>
          <w:lang w:val="bg-BG"/>
        </w:rPr>
        <w:t xml:space="preserve">а са на юг. </w:t>
      </w:r>
    </w:p>
    <w:p w:rsidR="0083707E" w:rsidRPr="00B728ED" w:rsidRDefault="0083707E" w:rsidP="00A72CA4">
      <w:pPr>
        <w:tabs>
          <w:tab w:val="left" w:pos="5580"/>
        </w:tabs>
        <w:jc w:val="both"/>
        <w:rPr>
          <w:lang w:val="bg-BG"/>
        </w:rPr>
      </w:pPr>
      <w:r w:rsidRPr="00B728ED">
        <w:rPr>
          <w:b/>
          <w:lang w:val="bg-BG"/>
        </w:rPr>
        <w:t>Отпадъци:</w:t>
      </w:r>
      <w:r w:rsidR="00094337" w:rsidRPr="00B728ED">
        <w:rPr>
          <w:lang w:val="bg-BG"/>
        </w:rPr>
        <w:t xml:space="preserve">Временно, частично подредено сметище се намира близо до централния работен цех на ВЕЦ Върла 3. Опасни отпадъци и трансформаторни и турбинни масла се съхраняват в склада, които отговаря на законовите изисквания. </w:t>
      </w:r>
    </w:p>
    <w:p w:rsidR="00243E78" w:rsidRPr="00B728ED" w:rsidRDefault="00243E78" w:rsidP="00A72CA4">
      <w:pPr>
        <w:tabs>
          <w:tab w:val="left" w:pos="5580"/>
        </w:tabs>
        <w:jc w:val="both"/>
        <w:rPr>
          <w:lang w:val="bg-BG"/>
        </w:rPr>
      </w:pPr>
      <w:r w:rsidRPr="00B728ED">
        <w:rPr>
          <w:b/>
          <w:lang w:val="bg-BG"/>
        </w:rPr>
        <w:t>Отпадъчни води:</w:t>
      </w:r>
      <w:r w:rsidR="002E130E" w:rsidRPr="00B728ED">
        <w:rPr>
          <w:lang w:val="bg-BG"/>
        </w:rPr>
        <w:t xml:space="preserve"> Средно количество от 6.5х106м</w:t>
      </w:r>
      <w:r w:rsidR="002E130E" w:rsidRPr="00B728ED">
        <w:rPr>
          <w:vertAlign w:val="superscript"/>
          <w:lang w:val="bg-BG"/>
        </w:rPr>
        <w:t>3</w:t>
      </w:r>
      <w:r w:rsidR="002E130E" w:rsidRPr="00B728ED">
        <w:rPr>
          <w:lang w:val="bg-BG"/>
        </w:rPr>
        <w:t xml:space="preserve"> от</w:t>
      </w:r>
      <w:r w:rsidR="004F421E" w:rsidRPr="00B728ED">
        <w:rPr>
          <w:lang w:val="bg-BG"/>
        </w:rPr>
        <w:t>падъчни води, които произлизат от охладителни ситеми, както и приблизително 60х10</w:t>
      </w:r>
      <w:r w:rsidR="004F421E" w:rsidRPr="00B728ED">
        <w:rPr>
          <w:vertAlign w:val="superscript"/>
          <w:lang w:val="bg-BG"/>
        </w:rPr>
        <w:t>3</w:t>
      </w:r>
      <w:r w:rsidR="004F421E" w:rsidRPr="00B728ED">
        <w:rPr>
          <w:lang w:val="bg-BG"/>
        </w:rPr>
        <w:t>м</w:t>
      </w:r>
      <w:r w:rsidR="004F421E" w:rsidRPr="00B728ED">
        <w:rPr>
          <w:vertAlign w:val="superscript"/>
          <w:lang w:val="bg-BG"/>
        </w:rPr>
        <w:t>3</w:t>
      </w:r>
      <w:r w:rsidR="004F421E" w:rsidRPr="00B728ED">
        <w:rPr>
          <w:lang w:val="bg-BG"/>
        </w:rPr>
        <w:t xml:space="preserve"> от </w:t>
      </w:r>
      <w:r w:rsidR="007D0A19" w:rsidRPr="00B728ED">
        <w:rPr>
          <w:lang w:val="bg-BG"/>
        </w:rPr>
        <w:t xml:space="preserve">санитарни отпадъчни води се изпускат от ВЕЦ-овете на Власина всяка година. </w:t>
      </w:r>
      <w:r w:rsidR="006F5100" w:rsidRPr="00B728ED">
        <w:rPr>
          <w:lang w:val="bg-BG"/>
        </w:rPr>
        <w:t>Тази вода се изпуска от водноелектрическите централи без предварително пречистване.</w:t>
      </w:r>
    </w:p>
    <w:p w:rsidR="00255907" w:rsidRPr="00B728ED" w:rsidRDefault="008E552C" w:rsidP="00A72CA4">
      <w:pPr>
        <w:tabs>
          <w:tab w:val="left" w:pos="5580"/>
        </w:tabs>
        <w:jc w:val="both"/>
        <w:rPr>
          <w:lang w:val="bg-BG"/>
        </w:rPr>
      </w:pPr>
      <w:r w:rsidRPr="00B728ED">
        <w:rPr>
          <w:b/>
          <w:lang w:val="bg-BG"/>
        </w:rPr>
        <w:t>Отпадъчни материали:</w:t>
      </w:r>
      <w:r w:rsidR="00C624A0" w:rsidRPr="00B728ED">
        <w:rPr>
          <w:lang w:val="bg-BG"/>
        </w:rPr>
        <w:t xml:space="preserve"> Във ВЕЦ Власина има 18 трансформатора, вски от които съдържа 7-25 тона трансформаторно масло, и 15 по-малки трансформатора, всеки от които съдържа 0.4-0.8 тона трансформаторно масло. Във ВЕЦ Върла 3 има централен склад за съхранение на всички типове масло, които се използват в системата. </w:t>
      </w:r>
      <w:r w:rsidR="009432F7" w:rsidRPr="00B728ED">
        <w:rPr>
          <w:lang w:val="bg-BG"/>
        </w:rPr>
        <w:t xml:space="preserve">Всички ВЕЦ-ове имат спомогателни складови модули за съхранение на определени количества техническо масло. Възстановяването на техническо масло се извършва рядко, като определено количество от отпадъчното масло по-късно се продава на упълномощени компании. Трансформаторите са изградени над непромокаеми камери, които предотвратяват разлив на масло във водното течение, дори при случай на опасност. </w:t>
      </w:r>
    </w:p>
    <w:p w:rsidR="006F5100" w:rsidRPr="00B728ED" w:rsidRDefault="00255907" w:rsidP="00A72CA4">
      <w:pPr>
        <w:tabs>
          <w:tab w:val="left" w:pos="5580"/>
        </w:tabs>
        <w:jc w:val="both"/>
        <w:rPr>
          <w:lang w:val="bg-BG"/>
        </w:rPr>
      </w:pPr>
      <w:r w:rsidRPr="00B728ED">
        <w:rPr>
          <w:b/>
          <w:lang w:val="bg-BG"/>
        </w:rPr>
        <w:t>Подземни води:</w:t>
      </w:r>
      <w:r w:rsidR="008471A4" w:rsidRPr="00B728ED">
        <w:rPr>
          <w:lang w:val="bg-BG"/>
        </w:rPr>
        <w:t xml:space="preserve"> Шест </w:t>
      </w:r>
      <w:r w:rsidR="006C40D5" w:rsidRPr="00B728ED">
        <w:rPr>
          <w:lang w:val="bg-BG"/>
        </w:rPr>
        <w:t>водохранилища</w:t>
      </w:r>
      <w:r w:rsidR="008471A4" w:rsidRPr="00B728ED">
        <w:rPr>
          <w:lang w:val="bg-BG"/>
        </w:rPr>
        <w:t xml:space="preserve"> са предвидени, за да предотвратят вредно екологично влияние на подземни води, създадени под влиянието на </w:t>
      </w:r>
      <w:r w:rsidR="006C40D5" w:rsidRPr="00B728ED">
        <w:rPr>
          <w:lang w:val="bg-BG"/>
        </w:rPr>
        <w:t>водохранилища</w:t>
      </w:r>
      <w:r w:rsidR="008471A4" w:rsidRPr="00B728ED">
        <w:rPr>
          <w:lang w:val="bg-BG"/>
        </w:rPr>
        <w:t>, освен в случай на земно свлачище, което се проявява при резервоарите на Лисина и ВЕЦ Върла 2.</w:t>
      </w:r>
    </w:p>
    <w:p w:rsidR="008471A4" w:rsidRPr="00B728ED" w:rsidRDefault="006353CB" w:rsidP="00A72CA4">
      <w:pPr>
        <w:tabs>
          <w:tab w:val="left" w:pos="5580"/>
        </w:tabs>
        <w:jc w:val="both"/>
        <w:rPr>
          <w:lang w:val="bg-BG"/>
        </w:rPr>
      </w:pPr>
      <w:r w:rsidRPr="00B728ED">
        <w:rPr>
          <w:b/>
          <w:lang w:val="bg-BG"/>
        </w:rPr>
        <w:t>Други влияния:</w:t>
      </w:r>
      <w:r w:rsidR="006C40D5" w:rsidRPr="00B728ED">
        <w:rPr>
          <w:lang w:val="bg-BG"/>
        </w:rPr>
        <w:t xml:space="preserve"> самата концепция на системата Власина предполага употребата на вода от естествени водни течения, преразпределянето на вода между речни басейни и накрая изграждането на 6 водохранилища, 4 водноелектрически централи и 1 помпена станция</w:t>
      </w:r>
      <w:r w:rsidR="00F416E2" w:rsidRPr="00B728ED">
        <w:rPr>
          <w:lang w:val="bg-BG"/>
        </w:rPr>
        <w:t xml:space="preserve"> с всички прилежащи инфраструктури на площ от 520км</w:t>
      </w:r>
      <w:r w:rsidR="00F416E2" w:rsidRPr="00B728ED">
        <w:rPr>
          <w:vertAlign w:val="superscript"/>
          <w:lang w:val="bg-BG"/>
        </w:rPr>
        <w:t>2</w:t>
      </w:r>
      <w:r w:rsidR="00F416E2" w:rsidRPr="00B728ED">
        <w:rPr>
          <w:lang w:val="bg-BG"/>
        </w:rPr>
        <w:t xml:space="preserve">, което означава </w:t>
      </w:r>
      <w:r w:rsidR="00762F48" w:rsidRPr="00B728ED">
        <w:rPr>
          <w:lang w:val="bg-BG"/>
        </w:rPr>
        <w:t xml:space="preserve">значителни влияния на системата върху околната среда. Тези влияния са положителни по много начини: езерото Власина е </w:t>
      </w:r>
      <w:r w:rsidR="00D322E1" w:rsidRPr="00B728ED">
        <w:rPr>
          <w:lang w:val="bg-BG"/>
        </w:rPr>
        <w:lastRenderedPageBreak/>
        <w:t xml:space="preserve">природна рядкост в Сърбия, убежище а биоразнообразие; езерото и неговото обкръжение са туристическo съкровище в Сърбия; водните режими могат да бъдат подобрени в периоди на слабо течение в отсечката на реките Върла – Южна Морава; режими по време на силни водни течения са подобрени вследствие на </w:t>
      </w:r>
      <w:r w:rsidR="00F83689" w:rsidRPr="00B728ED">
        <w:rPr>
          <w:lang w:val="bg-BG"/>
        </w:rPr>
        <w:t>високия капацитет за задържане на водохранилището; езерото и басейновия район са едни от най-важните източници на вода</w:t>
      </w:r>
      <w:r w:rsidR="008C0E62" w:rsidRPr="00B728ED">
        <w:rPr>
          <w:lang w:val="bg-BG"/>
        </w:rPr>
        <w:t>в региона</w:t>
      </w:r>
      <w:r w:rsidR="00F83689" w:rsidRPr="00B728ED">
        <w:rPr>
          <w:lang w:val="bg-BG"/>
        </w:rPr>
        <w:t>, и т.н.</w:t>
      </w:r>
    </w:p>
    <w:p w:rsidR="009F5743" w:rsidRPr="00B728ED" w:rsidRDefault="009F5743" w:rsidP="00A72CA4">
      <w:pPr>
        <w:tabs>
          <w:tab w:val="left" w:pos="5580"/>
        </w:tabs>
        <w:jc w:val="both"/>
        <w:rPr>
          <w:lang w:val="bg-BG"/>
        </w:rPr>
      </w:pPr>
    </w:p>
    <w:p w:rsidR="009F5743" w:rsidRPr="00B728ED" w:rsidRDefault="009F5743" w:rsidP="00A72CA4">
      <w:pPr>
        <w:tabs>
          <w:tab w:val="left" w:pos="5580"/>
        </w:tabs>
        <w:jc w:val="both"/>
        <w:rPr>
          <w:lang w:val="bg-BG"/>
        </w:rPr>
      </w:pPr>
      <w:r w:rsidRPr="00B728ED">
        <w:rPr>
          <w:b/>
          <w:lang w:val="bg-BG"/>
        </w:rPr>
        <w:t>Водноелектрически централи по река Дрин</w:t>
      </w:r>
    </w:p>
    <w:p w:rsidR="009F5743" w:rsidRPr="00B728ED" w:rsidRDefault="00E37D62" w:rsidP="00A72CA4">
      <w:pPr>
        <w:tabs>
          <w:tab w:val="left" w:pos="5580"/>
        </w:tabs>
        <w:jc w:val="both"/>
        <w:rPr>
          <w:lang w:val="bg-BG"/>
        </w:rPr>
      </w:pPr>
      <w:r w:rsidRPr="00B728ED">
        <w:rPr>
          <w:b/>
          <w:lang w:val="bg-BG"/>
        </w:rPr>
        <w:t>Разположение на ВЕЦ Байна Баща:</w:t>
      </w:r>
      <w:r w:rsidR="00E2413B" w:rsidRPr="00B728ED">
        <w:rPr>
          <w:lang w:val="bg-BG"/>
        </w:rPr>
        <w:t xml:space="preserve"> водноелектрическата централа Байна Баща в Перучац, която се захранва от реката</w:t>
      </w:r>
      <w:r w:rsidR="00F25F1A" w:rsidRPr="00B728ED">
        <w:rPr>
          <w:lang w:val="bg-BG"/>
        </w:rPr>
        <w:t>, е най-голямото водноелектрическо съор</w:t>
      </w:r>
      <w:r w:rsidR="00A703AF" w:rsidRPr="00B728ED">
        <w:rPr>
          <w:lang w:val="bg-BG"/>
        </w:rPr>
        <w:t xml:space="preserve">ъжение изградено на река Дрина. </w:t>
      </w:r>
      <w:r w:rsidR="00B45412" w:rsidRPr="00B728ED">
        <w:rPr>
          <w:lang w:val="bg-BG"/>
        </w:rPr>
        <w:t>Напреко на река Дрина е построен</w:t>
      </w:r>
      <w:r w:rsidR="00A703AF" w:rsidRPr="00B728ED">
        <w:rPr>
          <w:lang w:val="bg-BG"/>
        </w:rPr>
        <w:t xml:space="preserve"> бетонен язовир</w:t>
      </w:r>
      <w:r w:rsidR="00693C21" w:rsidRPr="00B728ED">
        <w:rPr>
          <w:lang w:val="bg-BG"/>
        </w:rPr>
        <w:t xml:space="preserve"> с височина 90м идължина 460м.</w:t>
      </w:r>
      <w:r w:rsidR="00B45412" w:rsidRPr="00B728ED">
        <w:rPr>
          <w:lang w:val="bg-BG"/>
        </w:rPr>
        <w:t xml:space="preserve"> Водохранилището се разпростира на дължина 52 километра към град Вишеград. Нормалното ниво на водата е 291 </w:t>
      </w:r>
      <w:r w:rsidR="006578C5" w:rsidRPr="00B728ED">
        <w:rPr>
          <w:lang w:val="bg-BG"/>
        </w:rPr>
        <w:t>метра надморско равнище (мнмр), а обема е 340х10</w:t>
      </w:r>
      <w:r w:rsidR="006578C5" w:rsidRPr="00B728ED">
        <w:rPr>
          <w:vertAlign w:val="superscript"/>
          <w:lang w:val="bg-BG"/>
        </w:rPr>
        <w:t>6</w:t>
      </w:r>
      <w:r w:rsidR="006578C5" w:rsidRPr="00B728ED">
        <w:rPr>
          <w:lang w:val="bg-BG"/>
        </w:rPr>
        <w:t>м</w:t>
      </w:r>
      <w:r w:rsidR="006578C5" w:rsidRPr="00B728ED">
        <w:rPr>
          <w:vertAlign w:val="superscript"/>
          <w:lang w:val="bg-BG"/>
        </w:rPr>
        <w:t>3</w:t>
      </w:r>
      <w:r w:rsidR="00F26EA1" w:rsidRPr="00B728ED">
        <w:rPr>
          <w:lang w:val="bg-BG"/>
        </w:rPr>
        <w:t>.</w:t>
      </w:r>
    </w:p>
    <w:p w:rsidR="006A1CFC" w:rsidRPr="00B728ED" w:rsidRDefault="00397EE4" w:rsidP="00A72CA4">
      <w:pPr>
        <w:tabs>
          <w:tab w:val="left" w:pos="5580"/>
        </w:tabs>
        <w:jc w:val="both"/>
        <w:rPr>
          <w:lang w:val="bg-BG"/>
        </w:rPr>
      </w:pPr>
      <w:r w:rsidRPr="00B728ED">
        <w:rPr>
          <w:b/>
          <w:lang w:val="bg-BG"/>
        </w:rPr>
        <w:t xml:space="preserve">Разположение на ПАВЕЦ Байна Баща: </w:t>
      </w:r>
      <w:r w:rsidR="0060711B" w:rsidRPr="00B728ED">
        <w:rPr>
          <w:lang w:val="bg-BG"/>
        </w:rPr>
        <w:t>реверсивната во</w:t>
      </w:r>
      <w:r w:rsidR="000E72B3" w:rsidRPr="00B728ED">
        <w:rPr>
          <w:lang w:val="bg-BG"/>
        </w:rPr>
        <w:t>дноелектрическа централа</w:t>
      </w:r>
      <w:r w:rsidR="000E72B3" w:rsidRPr="00B728ED">
        <w:rPr>
          <w:rStyle w:val="FootnoteReference"/>
          <w:lang w:val="bg-BG"/>
        </w:rPr>
        <w:footnoteReference w:id="22"/>
      </w:r>
      <w:r w:rsidR="0060711B" w:rsidRPr="00B728ED">
        <w:rPr>
          <w:lang w:val="bg-BG"/>
        </w:rPr>
        <w:t xml:space="preserve"> Байна Баща е от деривативен тип, със заграждения. Горното водохранилище – Лазици – езеро Заовине (нормално ниво на водата 880 мнмр, обем 340х10</w:t>
      </w:r>
      <w:r w:rsidR="0060711B" w:rsidRPr="00B728ED">
        <w:rPr>
          <w:vertAlign w:val="superscript"/>
          <w:lang w:val="bg-BG"/>
        </w:rPr>
        <w:t>6</w:t>
      </w:r>
      <w:r w:rsidR="0060711B" w:rsidRPr="00B728ED">
        <w:rPr>
          <w:lang w:val="bg-BG"/>
        </w:rPr>
        <w:t>м</w:t>
      </w:r>
      <w:r w:rsidR="0060711B" w:rsidRPr="00B728ED">
        <w:rPr>
          <w:vertAlign w:val="superscript"/>
          <w:lang w:val="bg-BG"/>
        </w:rPr>
        <w:t>3</w:t>
      </w:r>
      <w:r w:rsidR="005C76B6" w:rsidRPr="00B728ED">
        <w:rPr>
          <w:lang w:val="bg-BG"/>
        </w:rPr>
        <w:t xml:space="preserve">) е разположено в долината на река Бели Рзав, докато долното водохранилище представлява езерото на съществуващата ВЕЦ Байна Баща. </w:t>
      </w:r>
      <w:r w:rsidR="00A13FF5" w:rsidRPr="00B728ED">
        <w:rPr>
          <w:lang w:val="bg-BG"/>
        </w:rPr>
        <w:t>Това е реверсивна водноелектрическа централа. С инсталирана мощност от около 620</w:t>
      </w:r>
      <w:r w:rsidR="00A13FF5" w:rsidRPr="00B728ED">
        <w:t>MW</w:t>
      </w:r>
      <w:r w:rsidR="00A13FF5" w:rsidRPr="00B728ED">
        <w:rPr>
          <w:lang w:val="bg-BG"/>
        </w:rPr>
        <w:t xml:space="preserve"> и способността да балансира потока, ПАВЕЦ е една от най-ценните Европейски съоръжения от този вид, защото осигурява много ценен оперативен резерв за електроенергийната система.</w:t>
      </w:r>
    </w:p>
    <w:p w:rsidR="00443335" w:rsidRPr="00B728ED" w:rsidRDefault="00094EEF" w:rsidP="00A72CA4">
      <w:pPr>
        <w:tabs>
          <w:tab w:val="left" w:pos="5580"/>
        </w:tabs>
        <w:jc w:val="both"/>
        <w:rPr>
          <w:lang w:val="bg-BG"/>
        </w:rPr>
      </w:pPr>
      <w:r w:rsidRPr="00B728ED">
        <w:rPr>
          <w:b/>
          <w:lang w:val="bg-BG"/>
        </w:rPr>
        <w:t>Разположение на ВЕЦ Зворник:</w:t>
      </w:r>
      <w:r w:rsidRPr="00B728ED">
        <w:rPr>
          <w:lang w:val="bg-BG"/>
        </w:rPr>
        <w:t xml:space="preserve"> Построена на 93 километра от сливането на реките Дрина и Сава. Тази водноелектрическа централа се захранва от реката.</w:t>
      </w:r>
    </w:p>
    <w:p w:rsidR="00094EEF" w:rsidRPr="00B728ED" w:rsidRDefault="004E50CE" w:rsidP="00A72CA4">
      <w:pPr>
        <w:tabs>
          <w:tab w:val="left" w:pos="5580"/>
        </w:tabs>
        <w:jc w:val="both"/>
        <w:rPr>
          <w:lang w:val="bg-BG"/>
        </w:rPr>
      </w:pPr>
      <w:r w:rsidRPr="00B728ED">
        <w:rPr>
          <w:b/>
          <w:lang w:val="bg-BG"/>
        </w:rPr>
        <w:t>Релеф:</w:t>
      </w:r>
      <w:r w:rsidR="00023123" w:rsidRPr="00B728ED">
        <w:rPr>
          <w:lang w:val="bg-BG"/>
        </w:rPr>
        <w:t xml:space="preserve"> релефът се състои от тесни долини със стари планински скали с ерозионни повърхности, както и </w:t>
      </w:r>
      <w:r w:rsidR="007C7355" w:rsidRPr="00B728ED">
        <w:rPr>
          <w:lang w:val="bg-BG"/>
        </w:rPr>
        <w:t xml:space="preserve">многобройни </w:t>
      </w:r>
      <w:r w:rsidR="00114AE1" w:rsidRPr="00B728ED">
        <w:rPr>
          <w:lang w:val="bg-BG"/>
        </w:rPr>
        <w:t xml:space="preserve">средновисоки и високи планини. Могат да бъдат намерени почти всички генетични релефни типове (освен </w:t>
      </w:r>
      <w:r w:rsidR="008A6AC2" w:rsidRPr="00B728ED">
        <w:rPr>
          <w:lang w:val="bg-BG"/>
        </w:rPr>
        <w:t>еоличен</w:t>
      </w:r>
      <w:r w:rsidR="00114AE1" w:rsidRPr="00B728ED">
        <w:rPr>
          <w:lang w:val="bg-BG"/>
        </w:rPr>
        <w:t xml:space="preserve">): </w:t>
      </w:r>
      <w:r w:rsidR="008A6AC2" w:rsidRPr="00B728ED">
        <w:rPr>
          <w:lang w:val="bg-BG"/>
        </w:rPr>
        <w:t xml:space="preserve">тектонични, </w:t>
      </w:r>
      <w:r w:rsidR="006A084B" w:rsidRPr="00B728ED">
        <w:rPr>
          <w:lang w:val="bg-BG"/>
        </w:rPr>
        <w:t xml:space="preserve">флувиално-денудационни, палео-абразивни, палео-вулканични и дори </w:t>
      </w:r>
      <w:r w:rsidR="00E9384A" w:rsidRPr="00B728ED">
        <w:rPr>
          <w:lang w:val="bg-BG"/>
        </w:rPr>
        <w:t>ледников</w:t>
      </w:r>
      <w:r w:rsidR="00E432B5" w:rsidRPr="00B728ED">
        <w:rPr>
          <w:lang w:val="bg-BG"/>
        </w:rPr>
        <w:t xml:space="preserve">и. </w:t>
      </w:r>
      <w:r w:rsidR="0004252F" w:rsidRPr="00B728ED">
        <w:rPr>
          <w:lang w:val="bg-BG"/>
        </w:rPr>
        <w:t>Преобладава планинския релеф. В хинтерланда на ВЕЦ Байна Баща е разположена планината Тара, местоположението на езерото Заовине за ПАВЕЦ, което е станало много ценна водна екосистема</w:t>
      </w:r>
      <w:r w:rsidR="00DB2E5C" w:rsidRPr="00B728ED">
        <w:rPr>
          <w:lang w:val="bg-BG"/>
        </w:rPr>
        <w:t xml:space="preserve">, във висококачествено </w:t>
      </w:r>
      <w:r w:rsidR="00EF4523" w:rsidRPr="00B728ED">
        <w:rPr>
          <w:lang w:val="bg-BG"/>
        </w:rPr>
        <w:t>олиготрофно</w:t>
      </w:r>
      <w:r w:rsidR="0004252F" w:rsidRPr="00B728ED">
        <w:rPr>
          <w:lang w:val="bg-BG"/>
        </w:rPr>
        <w:t xml:space="preserve"> състояние. </w:t>
      </w:r>
    </w:p>
    <w:p w:rsidR="00EF4523" w:rsidRPr="00B728ED" w:rsidRDefault="00EF4523" w:rsidP="00A72CA4">
      <w:pPr>
        <w:tabs>
          <w:tab w:val="left" w:pos="5580"/>
        </w:tabs>
        <w:jc w:val="both"/>
        <w:rPr>
          <w:lang w:val="bg-BG"/>
        </w:rPr>
      </w:pPr>
      <w:r w:rsidRPr="00B728ED">
        <w:rPr>
          <w:b/>
          <w:lang w:val="bg-BG"/>
        </w:rPr>
        <w:t>Геоложки особености:</w:t>
      </w:r>
      <w:r w:rsidR="001D355B" w:rsidRPr="00B728ED">
        <w:rPr>
          <w:lang w:val="bg-BG"/>
        </w:rPr>
        <w:t xml:space="preserve">шист, </w:t>
      </w:r>
      <w:r w:rsidR="004E1690" w:rsidRPr="00B728ED">
        <w:rPr>
          <w:lang w:val="bg-BG"/>
        </w:rPr>
        <w:t xml:space="preserve">серпентинит, варовик, вулканични скали (по-екструзивни отколкото интрузивни скали), </w:t>
      </w:r>
      <w:r w:rsidR="00B37973" w:rsidRPr="00B728ED">
        <w:rPr>
          <w:lang w:val="bg-BG"/>
        </w:rPr>
        <w:t>езерни седименти. Преобладават непромокаемите скали, въпреки че варовик също може да бъде открит.</w:t>
      </w:r>
    </w:p>
    <w:p w:rsidR="00EB770C" w:rsidRPr="00B728ED" w:rsidRDefault="00EB770C" w:rsidP="00A72CA4">
      <w:pPr>
        <w:tabs>
          <w:tab w:val="left" w:pos="5580"/>
        </w:tabs>
        <w:jc w:val="both"/>
        <w:rPr>
          <w:lang w:val="bg-BG"/>
        </w:rPr>
      </w:pPr>
      <w:r w:rsidRPr="00B728ED">
        <w:rPr>
          <w:b/>
          <w:lang w:val="bg-BG"/>
        </w:rPr>
        <w:t>Климат:</w:t>
      </w:r>
      <w:r w:rsidR="00523FD3" w:rsidRPr="00B728ED">
        <w:rPr>
          <w:lang w:val="bg-BG"/>
        </w:rPr>
        <w:t xml:space="preserve"> Умерено-континентален климат, с по-висока относителна влажност след създаването на изкуствени езера в Перучац и Заовине, </w:t>
      </w:r>
      <w:r w:rsidR="004607E5" w:rsidRPr="00B728ED">
        <w:rPr>
          <w:lang w:val="bg-BG"/>
        </w:rPr>
        <w:t xml:space="preserve">с положителни ефекти </w:t>
      </w:r>
      <w:r w:rsidR="00A72100" w:rsidRPr="00B728ED">
        <w:rPr>
          <w:lang w:val="bg-BG"/>
        </w:rPr>
        <w:t>относно</w:t>
      </w:r>
      <w:r w:rsidR="004607E5" w:rsidRPr="00B728ED">
        <w:rPr>
          <w:lang w:val="bg-BG"/>
        </w:rPr>
        <w:t xml:space="preserve"> осредняване</w:t>
      </w:r>
      <w:r w:rsidR="00A72100" w:rsidRPr="00B728ED">
        <w:rPr>
          <w:lang w:val="bg-BG"/>
        </w:rPr>
        <w:t>то</w:t>
      </w:r>
      <w:r w:rsidR="004607E5" w:rsidRPr="00B728ED">
        <w:rPr>
          <w:lang w:val="bg-BG"/>
        </w:rPr>
        <w:t xml:space="preserve"> на температурни крайности.</w:t>
      </w:r>
    </w:p>
    <w:p w:rsidR="00FC570F" w:rsidRPr="00B728ED" w:rsidRDefault="00FC570F" w:rsidP="003B2929">
      <w:pPr>
        <w:tabs>
          <w:tab w:val="left" w:pos="5580"/>
        </w:tabs>
        <w:jc w:val="both"/>
        <w:rPr>
          <w:lang w:val="bg-BG"/>
        </w:rPr>
      </w:pPr>
      <w:r w:rsidRPr="00B728ED">
        <w:rPr>
          <w:b/>
          <w:lang w:val="bg-BG"/>
        </w:rPr>
        <w:t xml:space="preserve">Хидроложки особености: </w:t>
      </w:r>
      <w:r w:rsidR="00F95E54" w:rsidRPr="00B728ED">
        <w:rPr>
          <w:lang w:val="bg-BG"/>
        </w:rPr>
        <w:t>река Дрина с притоци –</w:t>
      </w:r>
      <w:r w:rsidR="00B2622C" w:rsidRPr="00B728ED">
        <w:rPr>
          <w:lang w:val="bg-BG"/>
        </w:rPr>
        <w:t xml:space="preserve"> малките реки Пилица, Рача и Рогачич.</w:t>
      </w:r>
      <w:r w:rsidR="00E233CA" w:rsidRPr="00B728ED">
        <w:rPr>
          <w:lang w:val="bg-BG"/>
        </w:rPr>
        <w:t xml:space="preserve"> Изкуствено водохранилище – езерото Перучац, е построено върху река Дрина. </w:t>
      </w:r>
      <w:r w:rsidR="00F5112B" w:rsidRPr="00B728ED">
        <w:rPr>
          <w:lang w:val="bg-BG"/>
        </w:rPr>
        <w:t xml:space="preserve">Течението на Дрина е много нередовно: при контура на Байна Баща </w:t>
      </w:r>
      <w:r w:rsidR="00F5112B" w:rsidRPr="00B728ED">
        <w:t>Q</w:t>
      </w:r>
      <w:r w:rsidR="00F5112B" w:rsidRPr="00B728ED">
        <w:rPr>
          <w:vertAlign w:val="subscript"/>
        </w:rPr>
        <w:t>sr</w:t>
      </w:r>
      <w:r w:rsidR="00F5112B" w:rsidRPr="00B728ED">
        <w:rPr>
          <w:lang w:val="bg-BG"/>
        </w:rPr>
        <w:t>=331м</w:t>
      </w:r>
      <w:r w:rsidR="00F5112B" w:rsidRPr="00B728ED">
        <w:rPr>
          <w:vertAlign w:val="superscript"/>
          <w:lang w:val="bg-BG"/>
        </w:rPr>
        <w:t>3</w:t>
      </w:r>
      <w:r w:rsidR="00F5112B" w:rsidRPr="00B728ED">
        <w:rPr>
          <w:lang w:val="bg-BG"/>
        </w:rPr>
        <w:t>/сек</w:t>
      </w:r>
      <w:r w:rsidR="007B540A" w:rsidRPr="00B728ED">
        <w:rPr>
          <w:lang w:val="bg-BG"/>
        </w:rPr>
        <w:t>, слаб поток Q</w:t>
      </w:r>
      <w:r w:rsidR="007B540A" w:rsidRPr="00B728ED">
        <w:rPr>
          <w:vertAlign w:val="subscript"/>
          <w:lang w:val="bg-BG"/>
        </w:rPr>
        <w:t>95%</w:t>
      </w:r>
      <w:r w:rsidR="007B540A" w:rsidRPr="00B728ED">
        <w:rPr>
          <w:lang w:val="bg-BG"/>
        </w:rPr>
        <w:t xml:space="preserve"> = 53.5м</w:t>
      </w:r>
      <w:r w:rsidR="007B540A" w:rsidRPr="00B728ED">
        <w:rPr>
          <w:vertAlign w:val="superscript"/>
          <w:lang w:val="bg-BG"/>
        </w:rPr>
        <w:t>3</w:t>
      </w:r>
      <w:r w:rsidR="007B540A" w:rsidRPr="00B728ED">
        <w:rPr>
          <w:lang w:val="bg-BG"/>
        </w:rPr>
        <w:t>/сек,</w:t>
      </w:r>
      <w:r w:rsidR="003B2929" w:rsidRPr="00B728ED">
        <w:rPr>
          <w:lang w:val="bg-BG"/>
        </w:rPr>
        <w:t xml:space="preserve"> докато силното течение е </w:t>
      </w:r>
      <w:r w:rsidR="00F95E54" w:rsidRPr="00B728ED">
        <w:rPr>
          <w:lang w:val="bg-BG"/>
        </w:rPr>
        <w:t>Q</w:t>
      </w:r>
      <w:r w:rsidR="00F95E54" w:rsidRPr="00B728ED">
        <w:rPr>
          <w:vertAlign w:val="subscript"/>
          <w:lang w:val="bg-BG"/>
        </w:rPr>
        <w:t>1%</w:t>
      </w:r>
      <w:r w:rsidR="003B2929" w:rsidRPr="00B728ED">
        <w:rPr>
          <w:lang w:val="bg-BG"/>
        </w:rPr>
        <w:t>= 6,600м</w:t>
      </w:r>
      <w:r w:rsidR="003B2929" w:rsidRPr="00B728ED">
        <w:rPr>
          <w:vertAlign w:val="superscript"/>
          <w:lang w:val="bg-BG"/>
        </w:rPr>
        <w:t>3</w:t>
      </w:r>
      <w:r w:rsidR="003B2929" w:rsidRPr="00B728ED">
        <w:rPr>
          <w:lang w:val="bg-BG"/>
        </w:rPr>
        <w:t xml:space="preserve">/сек. </w:t>
      </w:r>
      <w:r w:rsidR="007175CE" w:rsidRPr="00B728ED">
        <w:rPr>
          <w:lang w:val="bg-BG"/>
        </w:rPr>
        <w:t xml:space="preserve">Наводненията са кратки, около един ден, което характеризира Дрина като </w:t>
      </w:r>
      <w:r w:rsidR="00104BDB" w:rsidRPr="00B728ED">
        <w:rPr>
          <w:lang w:val="bg-BG"/>
        </w:rPr>
        <w:t>буйна река.</w:t>
      </w:r>
    </w:p>
    <w:p w:rsidR="002E09C0" w:rsidRPr="00B728ED" w:rsidRDefault="002E09C0" w:rsidP="003B2929">
      <w:pPr>
        <w:tabs>
          <w:tab w:val="left" w:pos="5580"/>
        </w:tabs>
        <w:jc w:val="both"/>
        <w:rPr>
          <w:lang w:val="bg-BG"/>
        </w:rPr>
      </w:pPr>
      <w:r w:rsidRPr="00B728ED">
        <w:rPr>
          <w:b/>
          <w:lang w:val="bg-BG"/>
        </w:rPr>
        <w:lastRenderedPageBreak/>
        <w:t>Други влияния:</w:t>
      </w:r>
      <w:r w:rsidR="0031055D" w:rsidRPr="00B728ED">
        <w:rPr>
          <w:lang w:val="bg-BG"/>
        </w:rPr>
        <w:t xml:space="preserve"> местната геоложката стабилност бе застрашена, само когато езерото Байна Баща беше изцяло изпразнено по време на строителството на ПАВЕЦ; ефектите върху флората и фауната вследствие на промени във водното ниво; влияния върху местното увелич</w:t>
      </w:r>
      <w:r w:rsidR="00F40D71" w:rsidRPr="00B728ED">
        <w:rPr>
          <w:lang w:val="bg-BG"/>
        </w:rPr>
        <w:t xml:space="preserve">ение на относителната влажност, но положителен ефект при осредняването на крайни температури; ефектите върху качеството на водата не са релевантни, тъй като качеството на водата в езерото и надолу по течението след него се поддържа на високо ниво; </w:t>
      </w:r>
      <w:r w:rsidR="005C38D9" w:rsidRPr="00B728ED">
        <w:rPr>
          <w:lang w:val="bg-BG"/>
        </w:rPr>
        <w:t xml:space="preserve">промени надолу по течението в скоростта на ерозия на бреговете вследствие колебанията на водното ниво – на нивото на местни разстройства, които могат да бъдат </w:t>
      </w:r>
      <w:r w:rsidR="00C14D8A" w:rsidRPr="00B728ED">
        <w:rPr>
          <w:lang w:val="bg-BG"/>
        </w:rPr>
        <w:t xml:space="preserve">подобрени с регулиращи структури </w:t>
      </w:r>
      <w:r w:rsidR="00E762AB" w:rsidRPr="00B728ED">
        <w:rPr>
          <w:lang w:val="bg-BG"/>
        </w:rPr>
        <w:t>–обшивки.</w:t>
      </w:r>
      <w:r w:rsidR="005E13FE" w:rsidRPr="00B728ED">
        <w:rPr>
          <w:lang w:val="bg-BG"/>
        </w:rPr>
        <w:t xml:space="preserve"> Много значителен положителен ефект се осигурява от възможността да се подобри режима на слабите течения </w:t>
      </w:r>
      <w:r w:rsidR="00254804" w:rsidRPr="00B728ED">
        <w:rPr>
          <w:lang w:val="bg-BG"/>
        </w:rPr>
        <w:t>чрез целево</w:t>
      </w:r>
      <w:r w:rsidR="005E13FE" w:rsidRPr="00B728ED">
        <w:rPr>
          <w:lang w:val="bg-BG"/>
        </w:rPr>
        <w:t xml:space="preserve"> управление на водохранилището. </w:t>
      </w:r>
      <w:r w:rsidR="006E4A10" w:rsidRPr="00B728ED">
        <w:rPr>
          <w:lang w:val="bg-BG"/>
        </w:rPr>
        <w:t xml:space="preserve">Водохранилището </w:t>
      </w:r>
      <w:r w:rsidR="00F07ED6" w:rsidRPr="00B728ED">
        <w:rPr>
          <w:lang w:val="bg-BG"/>
        </w:rPr>
        <w:t>Лазиц</w:t>
      </w:r>
      <w:r w:rsidR="006E4A10" w:rsidRPr="00B728ED">
        <w:rPr>
          <w:lang w:val="bg-BG"/>
        </w:rPr>
        <w:t>и, с</w:t>
      </w:r>
      <w:r w:rsidR="00977388" w:rsidRPr="00B728ED">
        <w:rPr>
          <w:lang w:val="bg-BG"/>
        </w:rPr>
        <w:t xml:space="preserve"> най-висококачественото (олиготрофно) състояние дава възможност за подобрение на критичните условия за качество на водата чрез </w:t>
      </w:r>
      <w:r w:rsidR="00254804" w:rsidRPr="00B728ED">
        <w:rPr>
          <w:lang w:val="bg-BG"/>
        </w:rPr>
        <w:t>целево</w:t>
      </w:r>
      <w:r w:rsidR="003C12D4" w:rsidRPr="00B728ED">
        <w:rPr>
          <w:lang w:val="bg-BG"/>
        </w:rPr>
        <w:t>водно управление.</w:t>
      </w:r>
    </w:p>
    <w:p w:rsidR="003C12D4" w:rsidRPr="00B728ED" w:rsidRDefault="000C5DDD" w:rsidP="003B2929">
      <w:pPr>
        <w:tabs>
          <w:tab w:val="left" w:pos="5580"/>
        </w:tabs>
        <w:jc w:val="both"/>
        <w:rPr>
          <w:b/>
          <w:lang w:val="bg-BG"/>
        </w:rPr>
      </w:pPr>
      <w:r w:rsidRPr="00B728ED">
        <w:rPr>
          <w:b/>
          <w:lang w:val="bg-BG"/>
        </w:rPr>
        <w:t>Водноелектрически централи на река Лим</w:t>
      </w:r>
    </w:p>
    <w:p w:rsidR="000C5DDD" w:rsidRPr="00B728ED" w:rsidRDefault="000C5DDD" w:rsidP="003B2929">
      <w:pPr>
        <w:tabs>
          <w:tab w:val="left" w:pos="5580"/>
        </w:tabs>
        <w:jc w:val="both"/>
        <w:rPr>
          <w:lang w:val="bg-BG"/>
        </w:rPr>
      </w:pPr>
      <w:r w:rsidRPr="00B728ED">
        <w:rPr>
          <w:b/>
          <w:lang w:val="bg-BG"/>
        </w:rPr>
        <w:t xml:space="preserve">Разположение на ВЕЦ Бистрица: </w:t>
      </w:r>
      <w:r w:rsidR="0016422D" w:rsidRPr="00B728ED">
        <w:rPr>
          <w:lang w:val="bg-BG"/>
        </w:rPr>
        <w:t xml:space="preserve">Разположена върху река Лим, между градовете Приеполе и Прибой. </w:t>
      </w:r>
      <w:r w:rsidR="00F55A62" w:rsidRPr="00B728ED">
        <w:rPr>
          <w:lang w:val="bg-BG"/>
        </w:rPr>
        <w:t xml:space="preserve">Това е заграждаща водноелектрическа централа, тъй като използва две водохранилища нагоре по течението (Увац и Кокин Брод) с балансиране на годишния поток, докато езерото Радойна се използва само като </w:t>
      </w:r>
      <w:r w:rsidR="004B1983" w:rsidRPr="00B728ED">
        <w:rPr>
          <w:lang w:val="bg-BG"/>
        </w:rPr>
        <w:t>балансиращо водохранилище, което дава възможност за гладката работа на ВЕЦ Бистрица при максимална мощност заедно с ВЕЦ Кокин Брод.</w:t>
      </w:r>
    </w:p>
    <w:p w:rsidR="004B1983" w:rsidRPr="00B728ED" w:rsidRDefault="00CE298C" w:rsidP="003B2929">
      <w:pPr>
        <w:tabs>
          <w:tab w:val="left" w:pos="5580"/>
        </w:tabs>
        <w:jc w:val="both"/>
        <w:rPr>
          <w:lang w:val="bg-BG"/>
        </w:rPr>
      </w:pPr>
      <w:r w:rsidRPr="00B728ED">
        <w:rPr>
          <w:b/>
          <w:lang w:val="bg-BG"/>
        </w:rPr>
        <w:t xml:space="preserve">Разположение на ВЕЦ Потпец: </w:t>
      </w:r>
      <w:r w:rsidR="00DE755C" w:rsidRPr="00B728ED">
        <w:rPr>
          <w:lang w:val="bg-BG"/>
        </w:rPr>
        <w:t xml:space="preserve">Разположена е на река Лим, близо до минерален извор Прибойска Баня. </w:t>
      </w:r>
      <w:r w:rsidR="00F86A17" w:rsidRPr="00B728ED">
        <w:rPr>
          <w:lang w:val="bg-BG"/>
        </w:rPr>
        <w:t>Тази водноелектрическа централа се захранва от реката</w:t>
      </w:r>
      <w:r w:rsidR="005472B8" w:rsidRPr="00B728ED">
        <w:rPr>
          <w:lang w:val="bg-BG"/>
        </w:rPr>
        <w:t xml:space="preserve">. </w:t>
      </w:r>
    </w:p>
    <w:p w:rsidR="003C3843" w:rsidRPr="00B728ED" w:rsidRDefault="003C3843" w:rsidP="003B2929">
      <w:pPr>
        <w:tabs>
          <w:tab w:val="left" w:pos="5580"/>
        </w:tabs>
        <w:jc w:val="both"/>
        <w:rPr>
          <w:lang w:val="bg-BG"/>
        </w:rPr>
      </w:pPr>
      <w:r w:rsidRPr="00B728ED">
        <w:rPr>
          <w:b/>
          <w:lang w:val="bg-BG"/>
        </w:rPr>
        <w:t>Разположение на ВЕЦ Кокин Брод:</w:t>
      </w:r>
      <w:r w:rsidRPr="00B728ED">
        <w:rPr>
          <w:lang w:val="bg-BG"/>
        </w:rPr>
        <w:t xml:space="preserve"> Язовира и водноелектрическата централа Кокин Брод са изградени върху река Увац. </w:t>
      </w:r>
      <w:r w:rsidR="00B17D22" w:rsidRPr="00B728ED">
        <w:rPr>
          <w:lang w:val="bg-BG"/>
        </w:rPr>
        <w:t xml:space="preserve">Изграждането на язовира доведе до създаването на езерото Златар с дължина 28км, с водохранилище с </w:t>
      </w:r>
      <w:r w:rsidR="00D60831" w:rsidRPr="00B728ED">
        <w:rPr>
          <w:lang w:val="bg-BG"/>
        </w:rPr>
        <w:t xml:space="preserve">частично многогодишно балансиране на потока </w:t>
      </w:r>
      <w:r w:rsidR="00B17D22" w:rsidRPr="00B728ED">
        <w:rPr>
          <w:lang w:val="bg-BG"/>
        </w:rPr>
        <w:t xml:space="preserve">(нормално водно ниво = </w:t>
      </w:r>
      <w:r w:rsidR="00D60831" w:rsidRPr="00B728ED">
        <w:rPr>
          <w:lang w:val="bg-BG"/>
        </w:rPr>
        <w:t xml:space="preserve">888 </w:t>
      </w:r>
      <w:r w:rsidR="00586E32" w:rsidRPr="00B728ED">
        <w:rPr>
          <w:lang w:val="bg-BG"/>
        </w:rPr>
        <w:t xml:space="preserve">метра </w:t>
      </w:r>
      <w:r w:rsidR="0052522D" w:rsidRPr="00B728ED">
        <w:rPr>
          <w:lang w:val="bg-BG"/>
        </w:rPr>
        <w:t>надморско равнище (мнмр), обем 273х10</w:t>
      </w:r>
      <w:r w:rsidR="0052522D" w:rsidRPr="00B728ED">
        <w:rPr>
          <w:vertAlign w:val="superscript"/>
          <w:lang w:val="bg-BG"/>
        </w:rPr>
        <w:t>6</w:t>
      </w:r>
      <w:r w:rsidR="0052522D" w:rsidRPr="00B728ED">
        <w:rPr>
          <w:lang w:val="bg-BG"/>
        </w:rPr>
        <w:t>м</w:t>
      </w:r>
      <w:r w:rsidR="0052522D" w:rsidRPr="00B728ED">
        <w:rPr>
          <w:vertAlign w:val="superscript"/>
          <w:lang w:val="bg-BG"/>
        </w:rPr>
        <w:t>3</w:t>
      </w:r>
      <w:r w:rsidR="0052522D" w:rsidRPr="00B728ED">
        <w:rPr>
          <w:lang w:val="bg-BG"/>
        </w:rPr>
        <w:t>)</w:t>
      </w:r>
      <w:r w:rsidR="001B7667" w:rsidRPr="00B728ED">
        <w:rPr>
          <w:lang w:val="bg-BG"/>
        </w:rPr>
        <w:t xml:space="preserve">. Това е много ценна заграждаща водноелектрическа централа, тъй като тя се използва за генериране на електричество при всички стъпки надолу по течението – ВЕЦ Кокин Брод, ВЕЦ Бистрица, ВЕЦ Вишеград, ВЕЦ Байна Баща и ВЕЦ Зворник. </w:t>
      </w:r>
    </w:p>
    <w:p w:rsidR="002B42C2" w:rsidRPr="00B728ED" w:rsidRDefault="0094307C" w:rsidP="003B2929">
      <w:pPr>
        <w:tabs>
          <w:tab w:val="left" w:pos="5580"/>
        </w:tabs>
        <w:jc w:val="both"/>
        <w:rPr>
          <w:lang w:val="bg-BG"/>
        </w:rPr>
      </w:pPr>
      <w:r w:rsidRPr="00B728ED">
        <w:rPr>
          <w:b/>
          <w:lang w:val="bg-BG"/>
        </w:rPr>
        <w:t xml:space="preserve">Разположение на ВЕЦ Увац: </w:t>
      </w:r>
      <w:r w:rsidR="00BF7F86" w:rsidRPr="00B728ED">
        <w:rPr>
          <w:lang w:val="bg-BG"/>
        </w:rPr>
        <w:t xml:space="preserve">река Увац бе запречена за нуждите на водноелектрическата централа, като по този начин се създаде езерото Увац (Сеница). </w:t>
      </w:r>
      <w:r w:rsidR="000E0496" w:rsidRPr="00B728ED">
        <w:rPr>
          <w:lang w:val="bg-BG"/>
        </w:rPr>
        <w:t>Това е заграждаща водноелектрическа централа с частично многогодишно балансиране на потока (нормално водно ниво = 880</w:t>
      </w:r>
      <w:r w:rsidR="00FD0002" w:rsidRPr="00B728ED">
        <w:rPr>
          <w:lang w:val="bg-BG"/>
        </w:rPr>
        <w:t xml:space="preserve"> метра</w:t>
      </w:r>
      <w:r w:rsidR="000E0496" w:rsidRPr="00B728ED">
        <w:rPr>
          <w:lang w:val="bg-BG"/>
        </w:rPr>
        <w:t xml:space="preserve"> надморско равнище (мнмр)</w:t>
      </w:r>
      <w:r w:rsidR="00586E32" w:rsidRPr="00B728ED">
        <w:rPr>
          <w:lang w:val="bg-BG"/>
        </w:rPr>
        <w:t>, обем 213</w:t>
      </w:r>
      <w:r w:rsidR="000E0496" w:rsidRPr="00B728ED">
        <w:rPr>
          <w:lang w:val="bg-BG"/>
        </w:rPr>
        <w:t>х10</w:t>
      </w:r>
      <w:r w:rsidR="000E0496" w:rsidRPr="00B728ED">
        <w:rPr>
          <w:vertAlign w:val="superscript"/>
          <w:lang w:val="bg-BG"/>
        </w:rPr>
        <w:t>6</w:t>
      </w:r>
      <w:r w:rsidR="000E0496" w:rsidRPr="00B728ED">
        <w:rPr>
          <w:lang w:val="bg-BG"/>
        </w:rPr>
        <w:t>м</w:t>
      </w:r>
      <w:r w:rsidR="000E0496" w:rsidRPr="00B728ED">
        <w:rPr>
          <w:vertAlign w:val="superscript"/>
          <w:lang w:val="bg-BG"/>
        </w:rPr>
        <w:t>3</w:t>
      </w:r>
      <w:r w:rsidR="000E0496" w:rsidRPr="00B728ED">
        <w:rPr>
          <w:lang w:val="bg-BG"/>
        </w:rPr>
        <w:t>)</w:t>
      </w:r>
      <w:r w:rsidR="00977736" w:rsidRPr="00B728ED">
        <w:rPr>
          <w:lang w:val="bg-BG"/>
        </w:rPr>
        <w:t xml:space="preserve">, и нейната стойност се вижда при генерирането на електричество от каскадата от ВЕЦ-ове по цялото течение на Увац, Лим и Дрина. </w:t>
      </w:r>
      <w:r w:rsidR="002B42C2" w:rsidRPr="00B728ED">
        <w:rPr>
          <w:lang w:val="bg-BG"/>
        </w:rPr>
        <w:t>Тя е особено ценна поради високото качество на водата, и представлява един от най-значимите водни и</w:t>
      </w:r>
      <w:r w:rsidR="00642909" w:rsidRPr="00B728ED">
        <w:rPr>
          <w:lang w:val="bg-BG"/>
        </w:rPr>
        <w:t xml:space="preserve">зточници с национално значение. </w:t>
      </w:r>
    </w:p>
    <w:p w:rsidR="003D7122" w:rsidRPr="00B728ED" w:rsidRDefault="0020629F" w:rsidP="003B2929">
      <w:pPr>
        <w:tabs>
          <w:tab w:val="left" w:pos="5580"/>
        </w:tabs>
        <w:jc w:val="both"/>
        <w:rPr>
          <w:lang w:val="bg-BG"/>
        </w:rPr>
      </w:pPr>
      <w:r w:rsidRPr="00B728ED">
        <w:rPr>
          <w:b/>
          <w:lang w:val="bg-BG"/>
        </w:rPr>
        <w:t xml:space="preserve">Релеф: </w:t>
      </w:r>
      <w:r w:rsidR="004F1A5F" w:rsidRPr="00B728ED">
        <w:rPr>
          <w:lang w:val="bg-BG"/>
        </w:rPr>
        <w:t xml:space="preserve">Релефа е разделен от тесни долини и проломи. </w:t>
      </w:r>
      <w:r w:rsidR="00627280" w:rsidRPr="00B728ED">
        <w:rPr>
          <w:lang w:val="bg-BG"/>
        </w:rPr>
        <w:t>Има средновисоки и високи планини с долини. В региона се намират всички генетич</w:t>
      </w:r>
      <w:r w:rsidR="003D7122" w:rsidRPr="00B728ED">
        <w:rPr>
          <w:lang w:val="bg-BG"/>
        </w:rPr>
        <w:t>ни релефни типове, освен еоличен</w:t>
      </w:r>
      <w:r w:rsidR="00627280" w:rsidRPr="00B728ED">
        <w:rPr>
          <w:lang w:val="bg-BG"/>
        </w:rPr>
        <w:t>:</w:t>
      </w:r>
    </w:p>
    <w:p w:rsidR="0020629F" w:rsidRPr="00B728ED" w:rsidRDefault="00AC7A73" w:rsidP="00D351BE">
      <w:pPr>
        <w:pStyle w:val="ListParagraph"/>
        <w:numPr>
          <w:ilvl w:val="0"/>
          <w:numId w:val="25"/>
        </w:numPr>
        <w:tabs>
          <w:tab w:val="left" w:pos="5580"/>
        </w:tabs>
        <w:jc w:val="both"/>
        <w:rPr>
          <w:lang w:val="bg-BG"/>
        </w:rPr>
      </w:pPr>
      <w:r w:rsidRPr="00B728ED">
        <w:rPr>
          <w:lang w:val="bg-BG"/>
        </w:rPr>
        <w:t>т</w:t>
      </w:r>
      <w:r w:rsidR="003D7122" w:rsidRPr="00B728ED">
        <w:rPr>
          <w:lang w:val="bg-BG"/>
        </w:rPr>
        <w:t>ектоничен релеф</w:t>
      </w:r>
      <w:r w:rsidR="00E26D22" w:rsidRPr="00B728ED">
        <w:rPr>
          <w:lang w:val="bg-BG"/>
        </w:rPr>
        <w:t xml:space="preserve"> – планини (Тара Златибор, Голия и Рогозна), долини (Новопазар и </w:t>
      </w:r>
      <w:r w:rsidR="00C12937" w:rsidRPr="00B728ED">
        <w:rPr>
          <w:lang w:val="bg-BG"/>
        </w:rPr>
        <w:t>Сеница долини и вторични долини; Иваница, Ариле, Тутин, Прибой и Приеполе долини);</w:t>
      </w:r>
    </w:p>
    <w:p w:rsidR="00C12937" w:rsidRPr="00B728ED" w:rsidRDefault="00AC7A73" w:rsidP="00D351BE">
      <w:pPr>
        <w:pStyle w:val="ListParagraph"/>
        <w:numPr>
          <w:ilvl w:val="0"/>
          <w:numId w:val="25"/>
        </w:numPr>
        <w:tabs>
          <w:tab w:val="left" w:pos="5580"/>
        </w:tabs>
        <w:jc w:val="both"/>
        <w:rPr>
          <w:lang w:val="bg-BG"/>
        </w:rPr>
      </w:pPr>
      <w:r w:rsidRPr="00B728ED">
        <w:rPr>
          <w:lang w:val="bg-BG"/>
        </w:rPr>
        <w:t>флувиално-денудационни</w:t>
      </w:r>
      <w:r w:rsidR="00E04DBC" w:rsidRPr="00B728ED">
        <w:rPr>
          <w:lang w:val="bg-BG"/>
        </w:rPr>
        <w:t xml:space="preserve"> – съставни долини от реките Лим и Голийска Моравица, както и тесни долини на реките Милешевица и Увац;</w:t>
      </w:r>
    </w:p>
    <w:p w:rsidR="00E04DBC" w:rsidRPr="00B728ED" w:rsidRDefault="00376525" w:rsidP="00D351BE">
      <w:pPr>
        <w:pStyle w:val="ListParagraph"/>
        <w:numPr>
          <w:ilvl w:val="0"/>
          <w:numId w:val="25"/>
        </w:numPr>
        <w:tabs>
          <w:tab w:val="left" w:pos="5580"/>
        </w:tabs>
        <w:jc w:val="both"/>
        <w:rPr>
          <w:lang w:val="bg-BG"/>
        </w:rPr>
      </w:pPr>
      <w:r w:rsidRPr="00B728ED">
        <w:rPr>
          <w:lang w:val="bg-BG"/>
        </w:rPr>
        <w:t xml:space="preserve">карстове – поле Пещер, поле Кощам, </w:t>
      </w:r>
      <w:r w:rsidR="004E424A" w:rsidRPr="00B728ED">
        <w:rPr>
          <w:lang w:val="bg-BG"/>
        </w:rPr>
        <w:t xml:space="preserve">ледникова система Усац, Тубиц, </w:t>
      </w:r>
      <w:r w:rsidR="00221EDF" w:rsidRPr="00B728ED">
        <w:rPr>
          <w:lang w:val="bg-BG"/>
        </w:rPr>
        <w:t>пещерите Потпецка и Стопич;</w:t>
      </w:r>
    </w:p>
    <w:p w:rsidR="00221EDF" w:rsidRPr="00B728ED" w:rsidRDefault="003D2D71" w:rsidP="00D351BE">
      <w:pPr>
        <w:pStyle w:val="ListParagraph"/>
        <w:numPr>
          <w:ilvl w:val="0"/>
          <w:numId w:val="25"/>
        </w:numPr>
        <w:tabs>
          <w:tab w:val="left" w:pos="5580"/>
        </w:tabs>
        <w:jc w:val="both"/>
        <w:rPr>
          <w:lang w:val="bg-BG"/>
        </w:rPr>
      </w:pPr>
      <w:r w:rsidRPr="00B728ED">
        <w:rPr>
          <w:lang w:val="bg-BG"/>
        </w:rPr>
        <w:lastRenderedPageBreak/>
        <w:t>ледников релеф – на планина Голия.</w:t>
      </w:r>
    </w:p>
    <w:p w:rsidR="00834F82" w:rsidRPr="00B728ED" w:rsidRDefault="00834F82" w:rsidP="00834F82">
      <w:pPr>
        <w:tabs>
          <w:tab w:val="left" w:pos="5580"/>
        </w:tabs>
        <w:jc w:val="both"/>
        <w:rPr>
          <w:lang w:val="bg-BG"/>
        </w:rPr>
      </w:pPr>
      <w:r w:rsidRPr="00B728ED">
        <w:rPr>
          <w:b/>
          <w:lang w:val="bg-BG"/>
        </w:rPr>
        <w:t>Геоложки особености:</w:t>
      </w:r>
      <w:r w:rsidR="003D7D66" w:rsidRPr="00B728ED">
        <w:rPr>
          <w:lang w:val="bg-BG"/>
        </w:rPr>
        <w:t xml:space="preserve"> терена има разнообразен съства, от палеозойски шист до кватернерни речни седименти. </w:t>
      </w:r>
      <w:r w:rsidR="00EB39F4" w:rsidRPr="00B728ED">
        <w:rPr>
          <w:lang w:val="bg-BG"/>
        </w:rPr>
        <w:t>Могат да бъдат открити ш</w:t>
      </w:r>
      <w:r w:rsidR="004A39F0" w:rsidRPr="00B728ED">
        <w:rPr>
          <w:lang w:val="bg-BG"/>
        </w:rPr>
        <w:t xml:space="preserve">ист, варовик, </w:t>
      </w:r>
      <w:r w:rsidR="00EB39F4" w:rsidRPr="00B728ED">
        <w:rPr>
          <w:lang w:val="bg-BG"/>
        </w:rPr>
        <w:t>серпентинит, вулканични скалии седименти.</w:t>
      </w:r>
    </w:p>
    <w:p w:rsidR="00FA4820" w:rsidRPr="00B728ED" w:rsidRDefault="00FA4820" w:rsidP="00834F82">
      <w:pPr>
        <w:tabs>
          <w:tab w:val="left" w:pos="5580"/>
        </w:tabs>
        <w:jc w:val="both"/>
        <w:rPr>
          <w:lang w:val="bg-BG"/>
        </w:rPr>
      </w:pPr>
      <w:r w:rsidRPr="00B728ED">
        <w:rPr>
          <w:b/>
          <w:lang w:val="bg-BG"/>
        </w:rPr>
        <w:t xml:space="preserve">Климат: </w:t>
      </w:r>
      <w:r w:rsidRPr="00B728ED">
        <w:rPr>
          <w:lang w:val="bg-BG"/>
        </w:rPr>
        <w:t>Повече подпланински отколкото умерено-континентален (на север).</w:t>
      </w:r>
    </w:p>
    <w:p w:rsidR="00FA4820" w:rsidRPr="00B728ED" w:rsidRDefault="006C3161" w:rsidP="00834F82">
      <w:pPr>
        <w:tabs>
          <w:tab w:val="left" w:pos="5580"/>
        </w:tabs>
        <w:jc w:val="both"/>
        <w:rPr>
          <w:lang w:val="bg-BG"/>
        </w:rPr>
      </w:pPr>
      <w:r w:rsidRPr="00B728ED">
        <w:rPr>
          <w:b/>
          <w:lang w:val="bg-BG"/>
        </w:rPr>
        <w:t>Хидроложки особености:</w:t>
      </w:r>
      <w:r w:rsidR="00F908ED" w:rsidRPr="00B728ED">
        <w:rPr>
          <w:lang w:val="bg-BG"/>
        </w:rPr>
        <w:t xml:space="preserve"> река Лим е най-богатият на вода приток на река Дрина. Лим образува съставна долина. Нагоре по течението от Прибой, Лим е запречена и образува изкуствено езеро (езерото Потпец). </w:t>
      </w:r>
      <w:r w:rsidR="00A63B66" w:rsidRPr="00B728ED">
        <w:rPr>
          <w:lang w:val="bg-BG"/>
        </w:rPr>
        <w:t>Долината на река Увац, притока на Лим, има две водохранилища с</w:t>
      </w:r>
      <w:r w:rsidR="00C15DAC" w:rsidRPr="00B728ED">
        <w:rPr>
          <w:lang w:val="bg-BG"/>
        </w:rPr>
        <w:t xml:space="preserve"> частично многогодишно балансиране на потока </w:t>
      </w:r>
      <w:r w:rsidR="00442D64" w:rsidRPr="00B728ED">
        <w:rPr>
          <w:lang w:val="bg-BG"/>
        </w:rPr>
        <w:t>– езерата Увац и Златар, както и водохранилището Радойна, като балансиращ резервоар от който водата се насочва към ВЕЦ Бистрица</w:t>
      </w:r>
      <w:r w:rsidR="00B10587" w:rsidRPr="00B728ED">
        <w:rPr>
          <w:lang w:val="bg-BG"/>
        </w:rPr>
        <w:t xml:space="preserve"> през тунел. Река Увац е най-големият приток на Лим, който тече от източната част на </w:t>
      </w:r>
      <w:r w:rsidR="00116D7D" w:rsidRPr="00B728ED">
        <w:rPr>
          <w:lang w:val="bg-BG"/>
        </w:rPr>
        <w:t>басейна нарека Дрина. Много планински потоци текат надолу по североизточните склонове на планината Озрен и се сливат, за да образуват източника на река Увац.</w:t>
      </w:r>
      <w:r w:rsidR="006357C2" w:rsidRPr="00B728ED">
        <w:rPr>
          <w:lang w:val="bg-BG"/>
        </w:rPr>
        <w:t xml:space="preserve"> Общата площ на басейна на Увац е 1,344км</w:t>
      </w:r>
      <w:r w:rsidR="006357C2" w:rsidRPr="00B728ED">
        <w:rPr>
          <w:vertAlign w:val="superscript"/>
          <w:lang w:val="bg-BG"/>
        </w:rPr>
        <w:t>2</w:t>
      </w:r>
      <w:r w:rsidR="006357C2" w:rsidRPr="00B728ED">
        <w:rPr>
          <w:lang w:val="bg-BG"/>
        </w:rPr>
        <w:t xml:space="preserve">, като </w:t>
      </w:r>
      <w:r w:rsidR="00936983" w:rsidRPr="00B728ED">
        <w:rPr>
          <w:lang w:val="bg-BG"/>
        </w:rPr>
        <w:t xml:space="preserve">средното надморско равнище е 1,300 метра. Реката е с дължина 115км с разлика във височина от 657м. Река Увац има висок хидроенергиен потенциал. </w:t>
      </w:r>
      <w:r w:rsidR="007B6599" w:rsidRPr="00B728ED">
        <w:rPr>
          <w:lang w:val="bg-BG"/>
        </w:rPr>
        <w:t xml:space="preserve">Най-значителните хидрографски елементи в региона също включват реките Рашка (60км), Голийска Моравица и Ржав. </w:t>
      </w:r>
      <w:r w:rsidR="00792C16" w:rsidRPr="00B728ED">
        <w:rPr>
          <w:lang w:val="bg-BG"/>
        </w:rPr>
        <w:t xml:space="preserve">Това е най-големият потенциален източник на висококачествена вода в Сърбия, </w:t>
      </w:r>
      <w:r w:rsidR="00774EC0" w:rsidRPr="00B728ED">
        <w:rPr>
          <w:lang w:val="bg-BG"/>
        </w:rPr>
        <w:t xml:space="preserve">със способността да насочва вода от езерото Златар към Велики Ржав, </w:t>
      </w:r>
      <w:r w:rsidR="003803AE" w:rsidRPr="00B728ED">
        <w:rPr>
          <w:lang w:val="bg-BG"/>
        </w:rPr>
        <w:t xml:space="preserve">и по течението на Велики Ржав – Моравица – Западна Морава – към централните части на Сърбия, </w:t>
      </w:r>
      <w:r w:rsidR="002A6729" w:rsidRPr="00B728ED">
        <w:rPr>
          <w:lang w:val="bg-BG"/>
        </w:rPr>
        <w:t xml:space="preserve">на които им липсва висококачествена вода. </w:t>
      </w:r>
    </w:p>
    <w:p w:rsidR="00FD0867" w:rsidRPr="00B728ED" w:rsidRDefault="008E6306" w:rsidP="00834F82">
      <w:pPr>
        <w:tabs>
          <w:tab w:val="left" w:pos="5580"/>
        </w:tabs>
        <w:jc w:val="both"/>
        <w:rPr>
          <w:lang w:val="bg-BG"/>
        </w:rPr>
      </w:pPr>
      <w:r w:rsidRPr="00B728ED">
        <w:rPr>
          <w:b/>
          <w:lang w:val="bg-BG"/>
        </w:rPr>
        <w:t>Влияния на отпадъците:</w:t>
      </w:r>
      <w:r w:rsidR="007369EB" w:rsidRPr="00B728ED">
        <w:rPr>
          <w:lang w:val="bg-BG"/>
        </w:rPr>
        <w:t xml:space="preserve"> електроцентралите не произвеждат никакъв отпадъчни вещества, които могат да засегнат околната среда. Въпреки това, много обезпокоителен въпрос е влиянието на отпадъците от обкръжаващата среда върху водохранилищата и електроцентралите. Сметището Сеница на практика е на брега на Увац, като по този начин </w:t>
      </w:r>
      <w:r w:rsidR="0013469F" w:rsidRPr="00B728ED">
        <w:rPr>
          <w:lang w:val="bg-BG"/>
        </w:rPr>
        <w:t xml:space="preserve">поставя в опасност това ценно водохранилище, което е </w:t>
      </w:r>
      <w:r w:rsidR="00402DBA" w:rsidRPr="00B728ED">
        <w:rPr>
          <w:lang w:val="bg-BG"/>
        </w:rPr>
        <w:t xml:space="preserve">воден източник с национално значение. Водохранилището също е застрашено от </w:t>
      </w:r>
      <w:r w:rsidR="00AC4910" w:rsidRPr="00B728ED">
        <w:rPr>
          <w:lang w:val="bg-BG"/>
        </w:rPr>
        <w:t>отпадъчни води от Сеница и мината Щавал.</w:t>
      </w:r>
      <w:r w:rsidR="001B32E0" w:rsidRPr="00B728ED">
        <w:rPr>
          <w:lang w:val="bg-BG"/>
        </w:rPr>
        <w:t xml:space="preserve"> Концепцията да се даде концесия за изграждане на топлоелектрическа централа в Щавал е много опасна, тъй като това би довело до радикално влошаване на условията в тази част на басейна, </w:t>
      </w:r>
      <w:r w:rsidR="003E4BFD" w:rsidRPr="00B728ED">
        <w:rPr>
          <w:lang w:val="bg-BG"/>
        </w:rPr>
        <w:t xml:space="preserve">с много неблагоприятен ефект върху всички водохранилища по Увац. </w:t>
      </w:r>
      <w:r w:rsidR="00FE7F95" w:rsidRPr="00B728ED">
        <w:rPr>
          <w:lang w:val="bg-BG"/>
        </w:rPr>
        <w:t xml:space="preserve">Състоянието в долината на Лим вече е смущаващо. Има голямо сметище в крайречния район на водохранилището на ВЕЦ Потпец, което застрашава езерото. </w:t>
      </w:r>
      <w:r w:rsidR="00A95C5E" w:rsidRPr="00B728ED">
        <w:rPr>
          <w:lang w:val="bg-BG"/>
        </w:rPr>
        <w:t xml:space="preserve">Въпреки това, има многобройни сметища по цялата дължина на Лим в Сърбия, и особено в Черна Гора. Тези </w:t>
      </w:r>
      <w:r w:rsidR="00EC3CA2" w:rsidRPr="00B728ED">
        <w:rPr>
          <w:lang w:val="bg-BG"/>
        </w:rPr>
        <w:t xml:space="preserve">сметища са разположени директно по течението на канала на Лим и нейните притоци, и често са разположени в зоната на канал за силни потоци (това изглежда е изцяло преднамерено, защото силните потоци пренасят отпадъка към съседите надолу по течението!). </w:t>
      </w:r>
      <w:r w:rsidR="009E71DB" w:rsidRPr="00B728ED">
        <w:rPr>
          <w:lang w:val="bg-BG"/>
        </w:rPr>
        <w:t xml:space="preserve">Резултатите са опустошителни огромни количества </w:t>
      </w:r>
      <w:r w:rsidR="005B3C8D" w:rsidRPr="00B728ED">
        <w:rPr>
          <w:lang w:val="bg-BG"/>
        </w:rPr>
        <w:t xml:space="preserve">плаващи отпадъци достигат езерото Потпец и обтичат язовира. Това е много сериозен пробелм, който Сърбия не може да реши сама, като управлява своя раздел от Лим; това може да бъде разрешено само </w:t>
      </w:r>
      <w:r w:rsidR="00934DE7" w:rsidRPr="00B728ED">
        <w:rPr>
          <w:lang w:val="bg-BG"/>
        </w:rPr>
        <w:t xml:space="preserve">чрез двустранни договори с Черна Гора, защото отпадъка, който пристига от тази страна нагоре по течението е значително по-висок. </w:t>
      </w:r>
    </w:p>
    <w:p w:rsidR="001333AE" w:rsidRPr="00B728ED" w:rsidRDefault="001333AE" w:rsidP="00834F82">
      <w:pPr>
        <w:tabs>
          <w:tab w:val="left" w:pos="5580"/>
        </w:tabs>
        <w:jc w:val="both"/>
        <w:rPr>
          <w:lang w:val="bg-BG"/>
        </w:rPr>
      </w:pPr>
      <w:r w:rsidRPr="00B728ED">
        <w:rPr>
          <w:b/>
          <w:lang w:val="bg-BG"/>
        </w:rPr>
        <w:t>Други влияния:</w:t>
      </w:r>
      <w:r w:rsidR="00AC3043" w:rsidRPr="00B728ED">
        <w:rPr>
          <w:lang w:val="bg-BG"/>
        </w:rPr>
        <w:t xml:space="preserve"> В общи линии, водохранилищата на Увац</w:t>
      </w:r>
      <w:r w:rsidR="004D0586" w:rsidRPr="00B728ED">
        <w:rPr>
          <w:lang w:val="bg-BG"/>
        </w:rPr>
        <w:t xml:space="preserve"> имат много положително влияние върху водните режими по течението на Увац – Лим – Дрина, тъй като те намаляват </w:t>
      </w:r>
      <w:r w:rsidR="00006937" w:rsidRPr="00B728ED">
        <w:rPr>
          <w:lang w:val="bg-BG"/>
        </w:rPr>
        <w:t xml:space="preserve">наводненията (поради високия капацитет за задържане на езерата Увац и Златар), затова водните режими могат да бъдат управлявани </w:t>
      </w:r>
      <w:r w:rsidR="001A21D9" w:rsidRPr="00B728ED">
        <w:rPr>
          <w:lang w:val="bg-BG"/>
        </w:rPr>
        <w:t>по начина, който е най-</w:t>
      </w:r>
      <w:r w:rsidR="002D1AD1" w:rsidRPr="00B728ED">
        <w:rPr>
          <w:lang w:val="bg-BG"/>
        </w:rPr>
        <w:t xml:space="preserve">благоприятен от гледна точка на социалната и природна среда. </w:t>
      </w:r>
      <w:r w:rsidR="004F0F5C" w:rsidRPr="00B728ED">
        <w:rPr>
          <w:lang w:val="bg-BG"/>
        </w:rPr>
        <w:t xml:space="preserve">Няма релевантна опасност от потенциални земни свлачища и геоложката </w:t>
      </w:r>
      <w:r w:rsidR="004F0F5C" w:rsidRPr="00B728ED">
        <w:rPr>
          <w:lang w:val="bg-BG"/>
        </w:rPr>
        <w:lastRenderedPageBreak/>
        <w:t>стабилност не е заплашена. Влиянието върху флората и фауната е налице, вследствие на промени в естествения режим на течението, но, принципно, тези нови условия обогат</w:t>
      </w:r>
      <w:r w:rsidR="00A13583" w:rsidRPr="00B728ED">
        <w:rPr>
          <w:lang w:val="bg-BG"/>
        </w:rPr>
        <w:t xml:space="preserve">яват биологичното разнообразие. Въпреки, че има местни влияния върху </w:t>
      </w:r>
      <w:r w:rsidR="00571430" w:rsidRPr="00B728ED">
        <w:rPr>
          <w:lang w:val="bg-BG"/>
        </w:rPr>
        <w:t xml:space="preserve">увеличението на относителната влажност, има положителен ефект върху осредняването на температурните крайности. Качеството на водата в езерата е високо, между олиготрофно и мезотрофно състояние. </w:t>
      </w:r>
      <w:r w:rsidR="009A0A79" w:rsidRPr="00B728ED">
        <w:rPr>
          <w:lang w:val="bg-BG"/>
        </w:rPr>
        <w:t xml:space="preserve">Въпреки, че рибите не са способни да мигрират, водохранилищата са автономни, богати и разнообразни водни екосистеми. Има опасност от замърсяване от поредица от концентрирани замърсители </w:t>
      </w:r>
      <w:r w:rsidR="00332824" w:rsidRPr="00B728ED">
        <w:rPr>
          <w:lang w:val="bg-BG"/>
        </w:rPr>
        <w:t>(Сеница, Щавел, сметището на Сеница на самия бряг, многобройни ваканционни домове).</w:t>
      </w:r>
    </w:p>
    <w:p w:rsidR="00FF42E4" w:rsidRPr="00B728ED" w:rsidRDefault="00FF42E4" w:rsidP="00834F82">
      <w:pPr>
        <w:tabs>
          <w:tab w:val="left" w:pos="5580"/>
        </w:tabs>
        <w:jc w:val="both"/>
        <w:rPr>
          <w:b/>
          <w:lang w:val="bg-BG"/>
        </w:rPr>
      </w:pPr>
      <w:r w:rsidRPr="00B728ED">
        <w:rPr>
          <w:b/>
          <w:lang w:val="bg-BG"/>
        </w:rPr>
        <w:t>Водноелектрическа централа „Меджуврище и Овчар Баня“</w:t>
      </w:r>
    </w:p>
    <w:p w:rsidR="00FF42E4" w:rsidRPr="00B728ED" w:rsidRDefault="00FF42E4" w:rsidP="00834F82">
      <w:pPr>
        <w:tabs>
          <w:tab w:val="left" w:pos="5580"/>
        </w:tabs>
        <w:jc w:val="both"/>
        <w:rPr>
          <w:lang w:val="bg-BG"/>
        </w:rPr>
      </w:pPr>
      <w:r w:rsidRPr="00B728ED">
        <w:rPr>
          <w:b/>
          <w:lang w:val="bg-BG"/>
        </w:rPr>
        <w:t xml:space="preserve">Разположение на ВЕЦ Овчар: </w:t>
      </w:r>
      <w:r w:rsidR="003051C4" w:rsidRPr="00B728ED">
        <w:rPr>
          <w:lang w:val="bg-BG"/>
        </w:rPr>
        <w:t>Разположен</w:t>
      </w:r>
      <w:r w:rsidR="00523A61" w:rsidRPr="00B728ED">
        <w:rPr>
          <w:lang w:val="bg-BG"/>
        </w:rPr>
        <w:t>а</w:t>
      </w:r>
      <w:r w:rsidR="003051C4" w:rsidRPr="00B728ED">
        <w:rPr>
          <w:lang w:val="bg-BG"/>
        </w:rPr>
        <w:t xml:space="preserve"> е на река Западна Морава при входа на </w:t>
      </w:r>
      <w:r w:rsidR="00B578A9" w:rsidRPr="00B728ED">
        <w:rPr>
          <w:lang w:val="bg-BG"/>
        </w:rPr>
        <w:t xml:space="preserve">пролома Овчар-Каблар близо до селището Овчар Баня. </w:t>
      </w:r>
      <w:r w:rsidR="00283662" w:rsidRPr="00B728ED">
        <w:rPr>
          <w:lang w:val="bg-BG"/>
        </w:rPr>
        <w:t>Това е водноелектрическа централа, която се захранва от реката.</w:t>
      </w:r>
    </w:p>
    <w:p w:rsidR="00283662" w:rsidRPr="00B728ED" w:rsidRDefault="00AB11FA" w:rsidP="00834F82">
      <w:pPr>
        <w:tabs>
          <w:tab w:val="left" w:pos="5580"/>
        </w:tabs>
        <w:jc w:val="both"/>
        <w:rPr>
          <w:lang w:val="bg-BG"/>
        </w:rPr>
      </w:pPr>
      <w:r w:rsidRPr="00B728ED">
        <w:rPr>
          <w:b/>
          <w:lang w:val="bg-BG"/>
        </w:rPr>
        <w:t xml:space="preserve">Разположение на ВЕЦ Меджуврище: </w:t>
      </w:r>
      <w:r w:rsidR="00523A61" w:rsidRPr="00B728ED">
        <w:rPr>
          <w:lang w:val="bg-BG"/>
        </w:rPr>
        <w:t xml:space="preserve">Разположена е при изхода от пролома Овчар-Каблар. </w:t>
      </w:r>
      <w:r w:rsidR="00CB2BAD" w:rsidRPr="00B728ED">
        <w:rPr>
          <w:lang w:val="bg-BG"/>
        </w:rPr>
        <w:t xml:space="preserve">Това е водноелектрическа централа, която се захранва от реката. Процеса на </w:t>
      </w:r>
      <w:r w:rsidR="0077676D" w:rsidRPr="00B728ED">
        <w:rPr>
          <w:lang w:val="bg-BG"/>
        </w:rPr>
        <w:t>запушване</w:t>
      </w:r>
      <w:r w:rsidR="00EE18B9" w:rsidRPr="00B728ED">
        <w:rPr>
          <w:lang w:val="bg-BG"/>
        </w:rPr>
        <w:t xml:space="preserve"> на водохранилището на Овчар Баня със седимент е завършено, кое</w:t>
      </w:r>
      <w:r w:rsidR="005E732C" w:rsidRPr="00B728ED">
        <w:rPr>
          <w:lang w:val="bg-BG"/>
        </w:rPr>
        <w:t>то образува нов алувиален канал</w:t>
      </w:r>
      <w:r w:rsidR="00942D48" w:rsidRPr="00B728ED">
        <w:rPr>
          <w:lang w:val="bg-BG"/>
        </w:rPr>
        <w:t xml:space="preserve">в натрупания седимент, със стабилизирани морфоложки форми и крайречна растителност, което доведе до </w:t>
      </w:r>
      <w:r w:rsidR="00EA54E7" w:rsidRPr="00B728ED">
        <w:rPr>
          <w:lang w:val="bg-BG"/>
        </w:rPr>
        <w:t xml:space="preserve">създаването на богата крайречна екосистема със стабилно биоразнообразие. </w:t>
      </w:r>
      <w:r w:rsidR="0077676D" w:rsidRPr="00B728ED">
        <w:rPr>
          <w:lang w:val="bg-BG"/>
        </w:rPr>
        <w:t xml:space="preserve">Запушването на водохранилището </w:t>
      </w:r>
      <w:r w:rsidR="0077676D" w:rsidRPr="00B728ED">
        <w:rPr>
          <w:b/>
          <w:lang w:val="bg-BG"/>
        </w:rPr>
        <w:t>Меджуврище</w:t>
      </w:r>
      <w:r w:rsidR="0077676D" w:rsidRPr="00B728ED">
        <w:rPr>
          <w:lang w:val="bg-BG"/>
        </w:rPr>
        <w:t xml:space="preserve">все още продължава, но процеса постепенно се забавя. </w:t>
      </w:r>
      <w:r w:rsidR="00ED5FD3" w:rsidRPr="00B728ED">
        <w:rPr>
          <w:lang w:val="bg-BG"/>
        </w:rPr>
        <w:t xml:space="preserve">Морфоложките форми може да се очаква да се стабилизират и там, както ще </w:t>
      </w:r>
      <w:r w:rsidR="0009240E" w:rsidRPr="00B728ED">
        <w:rPr>
          <w:lang w:val="bg-BG"/>
        </w:rPr>
        <w:t>се случи с</w:t>
      </w:r>
      <w:r w:rsidR="00ED5FD3" w:rsidRPr="00B728ED">
        <w:rPr>
          <w:lang w:val="bg-BG"/>
        </w:rPr>
        <w:t xml:space="preserve"> екосистемата и биоразнообразието. </w:t>
      </w:r>
    </w:p>
    <w:p w:rsidR="0009240E" w:rsidRPr="00B728ED" w:rsidRDefault="0009240E" w:rsidP="00834F82">
      <w:pPr>
        <w:tabs>
          <w:tab w:val="left" w:pos="5580"/>
        </w:tabs>
        <w:jc w:val="both"/>
        <w:rPr>
          <w:lang w:val="bg-BG"/>
        </w:rPr>
      </w:pPr>
      <w:r w:rsidRPr="00B728ED">
        <w:rPr>
          <w:b/>
          <w:lang w:val="bg-BG"/>
        </w:rPr>
        <w:t>Релеф:</w:t>
      </w:r>
      <w:r w:rsidRPr="00B728ED">
        <w:rPr>
          <w:lang w:val="bg-BG"/>
        </w:rPr>
        <w:t xml:space="preserve"> Удивителни масиви </w:t>
      </w:r>
      <w:r w:rsidR="007B3284" w:rsidRPr="00B728ED">
        <w:rPr>
          <w:lang w:val="bg-BG"/>
        </w:rPr>
        <w:t xml:space="preserve">на планините Овчар и Каблар. </w:t>
      </w:r>
      <w:r w:rsidR="00451B2F" w:rsidRPr="00B728ED">
        <w:rPr>
          <w:lang w:val="bg-BG"/>
        </w:rPr>
        <w:t xml:space="preserve">Река Западна Морава, която тече между тези две планини е прорязала огромен пролом. </w:t>
      </w:r>
    </w:p>
    <w:p w:rsidR="00CC0DD5" w:rsidRPr="00B728ED" w:rsidRDefault="00CC0DD5" w:rsidP="00834F82">
      <w:pPr>
        <w:tabs>
          <w:tab w:val="left" w:pos="5580"/>
        </w:tabs>
        <w:jc w:val="both"/>
        <w:rPr>
          <w:lang w:val="bg-BG"/>
        </w:rPr>
      </w:pPr>
      <w:r w:rsidRPr="00B728ED">
        <w:rPr>
          <w:b/>
          <w:lang w:val="bg-BG"/>
        </w:rPr>
        <w:t>Геоложки особености:</w:t>
      </w:r>
      <w:r w:rsidRPr="00B728ED">
        <w:rPr>
          <w:lang w:val="bg-BG"/>
        </w:rPr>
        <w:t xml:space="preserve"> планина Каблар</w:t>
      </w:r>
      <w:r w:rsidR="00DE7604" w:rsidRPr="00B728ED">
        <w:rPr>
          <w:lang w:val="bg-BG"/>
        </w:rPr>
        <w:t xml:space="preserve"> се състои от </w:t>
      </w:r>
      <w:r w:rsidR="00247532" w:rsidRPr="00B728ED">
        <w:rPr>
          <w:lang w:val="bg-BG"/>
        </w:rPr>
        <w:t xml:space="preserve">серпентинит, варовик, </w:t>
      </w:r>
      <w:r w:rsidR="006E3B4F" w:rsidRPr="00B728ED">
        <w:rPr>
          <w:lang w:val="bg-BG"/>
        </w:rPr>
        <w:t xml:space="preserve">диабаз и </w:t>
      </w:r>
      <w:r w:rsidR="00855D16" w:rsidRPr="00B728ED">
        <w:rPr>
          <w:lang w:val="bg-BG"/>
        </w:rPr>
        <w:t>кремъковиден кварц, докато неогенни седименти се намират в долините.</w:t>
      </w:r>
    </w:p>
    <w:p w:rsidR="00920BB8" w:rsidRPr="00B728ED" w:rsidRDefault="00920BB8" w:rsidP="00834F82">
      <w:pPr>
        <w:tabs>
          <w:tab w:val="left" w:pos="5580"/>
        </w:tabs>
        <w:jc w:val="both"/>
        <w:rPr>
          <w:lang w:val="bg-BG"/>
        </w:rPr>
      </w:pPr>
      <w:r w:rsidRPr="00B728ED">
        <w:rPr>
          <w:b/>
          <w:lang w:val="bg-BG"/>
        </w:rPr>
        <w:t>Х</w:t>
      </w:r>
      <w:r w:rsidR="00595BFD" w:rsidRPr="00B728ED">
        <w:rPr>
          <w:b/>
          <w:lang w:val="bg-BG"/>
        </w:rPr>
        <w:t>идроложки особености:</w:t>
      </w:r>
      <w:r w:rsidR="00FD7F88" w:rsidRPr="00B728ED">
        <w:rPr>
          <w:lang w:val="bg-BG"/>
        </w:rPr>
        <w:t xml:space="preserve"> река Морава, </w:t>
      </w:r>
      <w:r w:rsidR="00A13C13" w:rsidRPr="00B728ED">
        <w:rPr>
          <w:lang w:val="bg-BG"/>
        </w:rPr>
        <w:t>заедно със Западна Морава</w:t>
      </w:r>
      <w:r w:rsidR="00FD7F88" w:rsidRPr="00B728ED">
        <w:rPr>
          <w:lang w:val="bg-BG"/>
        </w:rPr>
        <w:t xml:space="preserve"> е най-голямата сръбска река. Велика Морава е с дължина 185км, но заедно със Западна Морава нейната дължина е 493км. </w:t>
      </w:r>
      <w:r w:rsidR="00841454" w:rsidRPr="00B728ED">
        <w:rPr>
          <w:lang w:val="bg-BG"/>
        </w:rPr>
        <w:t xml:space="preserve">Велика Морава тече през най-плодородния и най-гъсто населен регион на централна Сърбия наречен </w:t>
      </w:r>
      <w:r w:rsidR="003F139C" w:rsidRPr="00B728ED">
        <w:rPr>
          <w:lang w:val="bg-BG"/>
        </w:rPr>
        <w:t>Поморави</w:t>
      </w:r>
      <w:r w:rsidR="00841454" w:rsidRPr="00B728ED">
        <w:rPr>
          <w:lang w:val="bg-BG"/>
        </w:rPr>
        <w:t xml:space="preserve">е (долината на река Морава). </w:t>
      </w:r>
      <w:r w:rsidR="00EA4E75" w:rsidRPr="00B728ED">
        <w:rPr>
          <w:lang w:val="bg-BG"/>
        </w:rPr>
        <w:t>Западна</w:t>
      </w:r>
      <w:r w:rsidR="00517916" w:rsidRPr="00B728ED">
        <w:rPr>
          <w:lang w:val="bg-BG"/>
        </w:rPr>
        <w:t xml:space="preserve"> Морава тече от запад на изток, като отделя региона Шумадия от южните части на страната. </w:t>
      </w:r>
      <w:r w:rsidR="00AE785D" w:rsidRPr="00B728ED">
        <w:rPr>
          <w:lang w:val="bg-BG"/>
        </w:rPr>
        <w:t xml:space="preserve">По времето на тяхното строителство </w:t>
      </w:r>
      <w:r w:rsidR="00AE785D" w:rsidRPr="00B728ED">
        <w:rPr>
          <w:b/>
          <w:lang w:val="bg-BG"/>
        </w:rPr>
        <w:t>Меджуврище</w:t>
      </w:r>
      <w:r w:rsidR="00AE785D" w:rsidRPr="00B728ED">
        <w:rPr>
          <w:lang w:val="bg-BG"/>
        </w:rPr>
        <w:t xml:space="preserve"> и Овчар Баня бяха първите големи ВЕЦ в Сърбия. </w:t>
      </w:r>
      <w:r w:rsidR="008423A7" w:rsidRPr="00B728ED">
        <w:rPr>
          <w:lang w:val="bg-BG"/>
        </w:rPr>
        <w:t xml:space="preserve">Те са били построени в една от най-красивите части на централна Сърбия, където реката е прорязла пролом между планините Овчар и Каблар. </w:t>
      </w:r>
      <w:r w:rsidR="002D42A8" w:rsidRPr="00B728ED">
        <w:rPr>
          <w:lang w:val="bg-BG"/>
        </w:rPr>
        <w:t xml:space="preserve">Западна Морава е </w:t>
      </w:r>
      <w:r w:rsidR="00AD76C6" w:rsidRPr="00B728ED">
        <w:rPr>
          <w:lang w:val="bg-BG"/>
        </w:rPr>
        <w:t>буйна река. Средния поток записан от водната станция Гугалски Мост е около 32м</w:t>
      </w:r>
      <w:r w:rsidR="00AD76C6" w:rsidRPr="00B728ED">
        <w:rPr>
          <w:vertAlign w:val="superscript"/>
          <w:lang w:val="bg-BG"/>
        </w:rPr>
        <w:t>3</w:t>
      </w:r>
      <w:r w:rsidR="00AD76C6" w:rsidRPr="00B728ED">
        <w:rPr>
          <w:lang w:val="bg-BG"/>
        </w:rPr>
        <w:t>/сек.</w:t>
      </w:r>
      <w:r w:rsidR="008C0E81" w:rsidRPr="00B728ED">
        <w:rPr>
          <w:lang w:val="bg-BG"/>
        </w:rPr>
        <w:t>Въпреки това, в периодите на ниски води, потока спада до 3м</w:t>
      </w:r>
      <w:r w:rsidR="008C0E81" w:rsidRPr="00B728ED">
        <w:rPr>
          <w:vertAlign w:val="superscript"/>
          <w:lang w:val="bg-BG"/>
        </w:rPr>
        <w:t>3</w:t>
      </w:r>
      <w:r w:rsidR="008C0E81" w:rsidRPr="00B728ED">
        <w:rPr>
          <w:lang w:val="bg-BG"/>
        </w:rPr>
        <w:t xml:space="preserve">/сек, </w:t>
      </w:r>
      <w:r w:rsidR="00AC7FDA" w:rsidRPr="00B728ED">
        <w:rPr>
          <w:lang w:val="bg-BG"/>
        </w:rPr>
        <w:t>докато т.нар. 100-годишно водно ниво е около 730м</w:t>
      </w:r>
      <w:r w:rsidR="00AC7FDA" w:rsidRPr="00B728ED">
        <w:rPr>
          <w:vertAlign w:val="superscript"/>
          <w:lang w:val="bg-BG"/>
        </w:rPr>
        <w:t>3</w:t>
      </w:r>
      <w:r w:rsidR="00AC7FDA" w:rsidRPr="00B728ED">
        <w:rPr>
          <w:lang w:val="bg-BG"/>
        </w:rPr>
        <w:t>/сек.</w:t>
      </w:r>
      <w:r w:rsidR="00A02ECF" w:rsidRPr="00B728ED">
        <w:rPr>
          <w:lang w:val="bg-BG"/>
        </w:rPr>
        <w:t xml:space="preserve"> Има </w:t>
      </w:r>
      <w:r w:rsidR="00376543" w:rsidRPr="00B728ED">
        <w:rPr>
          <w:lang w:val="bg-BG"/>
        </w:rPr>
        <w:t>индикации</w:t>
      </w:r>
      <w:r w:rsidR="00A02ECF" w:rsidRPr="00B728ED">
        <w:rPr>
          <w:lang w:val="bg-BG"/>
        </w:rPr>
        <w:t xml:space="preserve">, че по време на наводненията през месец май 2014г., потока при контура на язовир Овчар Баня </w:t>
      </w:r>
      <w:r w:rsidR="00BF273F" w:rsidRPr="00B728ED">
        <w:rPr>
          <w:lang w:val="bg-BG"/>
        </w:rPr>
        <w:t>е надвишил 1,250м</w:t>
      </w:r>
      <w:r w:rsidR="00BF273F" w:rsidRPr="00B728ED">
        <w:rPr>
          <w:vertAlign w:val="superscript"/>
          <w:lang w:val="bg-BG"/>
        </w:rPr>
        <w:t>3</w:t>
      </w:r>
      <w:r w:rsidR="00BF273F" w:rsidRPr="00B728ED">
        <w:rPr>
          <w:lang w:val="bg-BG"/>
        </w:rPr>
        <w:t>/сек.</w:t>
      </w:r>
    </w:p>
    <w:p w:rsidR="00376543" w:rsidRPr="00B728ED" w:rsidRDefault="00376543" w:rsidP="00834F82">
      <w:pPr>
        <w:tabs>
          <w:tab w:val="left" w:pos="5580"/>
        </w:tabs>
        <w:jc w:val="both"/>
        <w:rPr>
          <w:lang w:val="bg-BG"/>
        </w:rPr>
      </w:pPr>
      <w:r w:rsidRPr="00B728ED">
        <w:rPr>
          <w:b/>
          <w:lang w:val="bg-BG"/>
        </w:rPr>
        <w:t xml:space="preserve">Климат: </w:t>
      </w:r>
      <w:r w:rsidR="006F354E" w:rsidRPr="00B728ED">
        <w:rPr>
          <w:lang w:val="bg-BG"/>
        </w:rPr>
        <w:t xml:space="preserve"> Умерено-континентален климат. </w:t>
      </w:r>
      <w:r w:rsidR="00DB507D" w:rsidRPr="00B728ED">
        <w:rPr>
          <w:lang w:val="bg-BG"/>
        </w:rPr>
        <w:t>Има големи разлики в микроклимата между градовет</w:t>
      </w:r>
      <w:r w:rsidR="00A50D25" w:rsidRPr="00B728ED">
        <w:rPr>
          <w:lang w:val="bg-BG"/>
        </w:rPr>
        <w:t xml:space="preserve">е и заобикалящите ги планини, </w:t>
      </w:r>
      <w:r w:rsidR="00DB507D" w:rsidRPr="00B728ED">
        <w:rPr>
          <w:lang w:val="bg-BG"/>
        </w:rPr>
        <w:t>като климата става все по-студен на запад.</w:t>
      </w:r>
    </w:p>
    <w:p w:rsidR="00C361C3" w:rsidRPr="00B728ED" w:rsidRDefault="00C361C3" w:rsidP="00834F82">
      <w:pPr>
        <w:tabs>
          <w:tab w:val="left" w:pos="5580"/>
        </w:tabs>
        <w:jc w:val="both"/>
        <w:rPr>
          <w:lang w:val="bg-BG"/>
        </w:rPr>
      </w:pPr>
      <w:r w:rsidRPr="00B728ED">
        <w:rPr>
          <w:b/>
          <w:lang w:val="bg-BG"/>
        </w:rPr>
        <w:t xml:space="preserve">Други влияния: </w:t>
      </w:r>
      <w:r w:rsidRPr="00B728ED">
        <w:rPr>
          <w:lang w:val="bg-BG"/>
        </w:rPr>
        <w:t>новата морфология на речното течение</w:t>
      </w:r>
      <w:r w:rsidR="00AD7AFF" w:rsidRPr="00B728ED">
        <w:rPr>
          <w:lang w:val="bg-BG"/>
        </w:rPr>
        <w:t xml:space="preserve"> е оформена в района и на двете водохранилища. </w:t>
      </w:r>
      <w:r w:rsidR="00CB56AC" w:rsidRPr="00B728ED">
        <w:rPr>
          <w:lang w:val="bg-BG"/>
        </w:rPr>
        <w:t xml:space="preserve">Потенциалните </w:t>
      </w:r>
      <w:r w:rsidR="00ED4CBC" w:rsidRPr="00B728ED">
        <w:rPr>
          <w:lang w:val="bg-BG"/>
        </w:rPr>
        <w:t xml:space="preserve">земни свлачища са </w:t>
      </w:r>
      <w:r w:rsidR="00154ACE" w:rsidRPr="00B728ED">
        <w:rPr>
          <w:lang w:val="bg-BG"/>
        </w:rPr>
        <w:t>не</w:t>
      </w:r>
      <w:r w:rsidR="00ED4CBC" w:rsidRPr="00B728ED">
        <w:rPr>
          <w:lang w:val="bg-BG"/>
        </w:rPr>
        <w:t>релевантни</w:t>
      </w:r>
      <w:r w:rsidR="00154ACE" w:rsidRPr="00B728ED">
        <w:rPr>
          <w:lang w:val="bg-BG"/>
        </w:rPr>
        <w:t xml:space="preserve"> или неактивни, освен в изолирани места; геоложката стабилност </w:t>
      </w:r>
      <w:r w:rsidR="00206B9D" w:rsidRPr="00B728ED">
        <w:rPr>
          <w:lang w:val="bg-BG"/>
        </w:rPr>
        <w:t xml:space="preserve">също не е била заплашена, освен местно, което не е било причинено от водохранилището. </w:t>
      </w:r>
      <w:r w:rsidR="00207B87" w:rsidRPr="00B728ED">
        <w:rPr>
          <w:lang w:val="bg-BG"/>
        </w:rPr>
        <w:t xml:space="preserve">Флората и фауната са засегнати, но биоразнообразието не е </w:t>
      </w:r>
      <w:r w:rsidR="00207B87" w:rsidRPr="00B728ED">
        <w:rPr>
          <w:lang w:val="bg-BG"/>
        </w:rPr>
        <w:lastRenderedPageBreak/>
        <w:t>било заплашено</w:t>
      </w:r>
      <w:r w:rsidR="003A1DCB" w:rsidRPr="00B728ED">
        <w:rPr>
          <w:lang w:val="bg-BG"/>
        </w:rPr>
        <w:t xml:space="preserve">, тъй като сега е стабилизирано в съответствие с променените морфоложки, хидроложки и трофни условия. </w:t>
      </w:r>
      <w:r w:rsidR="00E10016" w:rsidRPr="00B728ED">
        <w:rPr>
          <w:lang w:val="bg-BG"/>
        </w:rPr>
        <w:t xml:space="preserve">Относителната влажност е увеличена в доста тесен пояс около водата; </w:t>
      </w:r>
      <w:r w:rsidR="009870AA" w:rsidRPr="00B728ED">
        <w:rPr>
          <w:lang w:val="bg-BG"/>
        </w:rPr>
        <w:t xml:space="preserve">повлияно е </w:t>
      </w:r>
      <w:r w:rsidR="00E10016" w:rsidRPr="00B728ED">
        <w:rPr>
          <w:lang w:val="bg-BG"/>
        </w:rPr>
        <w:t xml:space="preserve">качеството на водата в </w:t>
      </w:r>
      <w:r w:rsidR="009870AA" w:rsidRPr="00B728ED">
        <w:rPr>
          <w:lang w:val="bg-BG"/>
        </w:rPr>
        <w:t>езерото, но водохранилищата имат лек положителен ефект върху качеството на водата по-надолу по течението; няма условия, които да дават възможност за миграция на рибите.</w:t>
      </w:r>
    </w:p>
    <w:p w:rsidR="00FC6D58" w:rsidRPr="00B728ED" w:rsidRDefault="00FC6D58" w:rsidP="00834F82">
      <w:pPr>
        <w:tabs>
          <w:tab w:val="left" w:pos="5580"/>
        </w:tabs>
        <w:jc w:val="both"/>
        <w:rPr>
          <w:lang w:val="bg-BG"/>
        </w:rPr>
      </w:pPr>
    </w:p>
    <w:p w:rsidR="00FC6D58" w:rsidRPr="00B728ED" w:rsidRDefault="00FC6D58" w:rsidP="00834F82">
      <w:pPr>
        <w:tabs>
          <w:tab w:val="left" w:pos="5580"/>
        </w:tabs>
        <w:jc w:val="both"/>
        <w:rPr>
          <w:lang w:val="bg-BG"/>
        </w:rPr>
      </w:pPr>
    </w:p>
    <w:p w:rsidR="00FC6D58" w:rsidRPr="00B728ED" w:rsidRDefault="00FC6D58" w:rsidP="00834F82">
      <w:pPr>
        <w:tabs>
          <w:tab w:val="left" w:pos="5580"/>
        </w:tabs>
        <w:jc w:val="both"/>
        <w:rPr>
          <w:lang w:val="bg-BG"/>
        </w:rPr>
      </w:pPr>
    </w:p>
    <w:p w:rsidR="009870AA" w:rsidRPr="00B728ED" w:rsidRDefault="00FC6D58" w:rsidP="00FC6D58">
      <w:pPr>
        <w:pStyle w:val="Heading3"/>
        <w:rPr>
          <w:b/>
          <w:lang w:val="bg-BG"/>
        </w:rPr>
      </w:pPr>
      <w:bookmarkStart w:id="12" w:name="_Toc439671990"/>
      <w:r w:rsidRPr="00B728ED">
        <w:rPr>
          <w:b/>
          <w:lang w:val="bg-BG"/>
        </w:rPr>
        <w:t>1.2.4. Влиянието на други многоцелеви водохранилища</w:t>
      </w:r>
      <w:bookmarkEnd w:id="12"/>
    </w:p>
    <w:p w:rsidR="00FC6D58" w:rsidRPr="00B728ED" w:rsidRDefault="006F1DE6" w:rsidP="00834F82">
      <w:pPr>
        <w:tabs>
          <w:tab w:val="left" w:pos="5580"/>
        </w:tabs>
        <w:jc w:val="both"/>
        <w:rPr>
          <w:lang w:val="bg-BG"/>
        </w:rPr>
      </w:pPr>
      <w:r w:rsidRPr="00B728ED">
        <w:rPr>
          <w:lang w:val="bg-BG"/>
        </w:rPr>
        <w:t xml:space="preserve">В Сърбия има построени общо 29 големи водохранилища, </w:t>
      </w:r>
      <w:r w:rsidR="005025F3" w:rsidRPr="00B728ED">
        <w:rPr>
          <w:lang w:val="bg-BG"/>
        </w:rPr>
        <w:t xml:space="preserve">включително водохранилището Стуборовни на Ябланица и Селова на Топлица, които са завършени но не са </w:t>
      </w:r>
      <w:r w:rsidR="00CB0BB4" w:rsidRPr="00B728ED">
        <w:rPr>
          <w:lang w:val="bg-BG"/>
        </w:rPr>
        <w:t xml:space="preserve">в експлоатация поради организационни причини. В допълнение към водохранилищата, които се използват за </w:t>
      </w:r>
      <w:r w:rsidR="009A5D05" w:rsidRPr="00B728ED">
        <w:rPr>
          <w:lang w:val="bg-BG"/>
        </w:rPr>
        <w:t>генерирането на електричество, чиито влияния върху околната</w:t>
      </w:r>
      <w:r w:rsidR="00B24BB3" w:rsidRPr="00B728ED">
        <w:rPr>
          <w:lang w:val="bg-BG"/>
        </w:rPr>
        <w:t xml:space="preserve"> среда са представени по-нагоре</w:t>
      </w:r>
      <w:r w:rsidR="009A5D05" w:rsidRPr="00B728ED">
        <w:rPr>
          <w:lang w:val="bg-BG"/>
        </w:rPr>
        <w:t xml:space="preserve"> в раздел </w:t>
      </w:r>
      <w:r w:rsidR="00B24BB3" w:rsidRPr="00B728ED">
        <w:rPr>
          <w:lang w:val="bg-BG"/>
        </w:rPr>
        <w:t xml:space="preserve">1.2.3., </w:t>
      </w:r>
      <w:r w:rsidR="007066A1" w:rsidRPr="00B728ED">
        <w:rPr>
          <w:lang w:val="bg-BG"/>
        </w:rPr>
        <w:t xml:space="preserve">ние трябва също да разгледаме екологичният ефект на резервоарите с </w:t>
      </w:r>
      <w:r w:rsidR="004D2D72" w:rsidRPr="00B728ED">
        <w:rPr>
          <w:lang w:val="bg-BG"/>
        </w:rPr>
        <w:t xml:space="preserve">многобройни важни функции за водно управление. </w:t>
      </w:r>
      <w:r w:rsidR="00E145B7" w:rsidRPr="00B728ED">
        <w:rPr>
          <w:lang w:val="bg-BG"/>
        </w:rPr>
        <w:t xml:space="preserve">Влиянията разгледани тук се отнасят </w:t>
      </w:r>
      <w:r w:rsidR="005A294E" w:rsidRPr="00B728ED">
        <w:rPr>
          <w:lang w:val="bg-BG"/>
        </w:rPr>
        <w:t>за</w:t>
      </w:r>
      <w:r w:rsidR="00E135C7" w:rsidRPr="00B728ED">
        <w:rPr>
          <w:lang w:val="bg-BG"/>
        </w:rPr>
        <w:t xml:space="preserve"> екологично влияние, защото този опит е ценен за всички други планирани водохранилища. </w:t>
      </w:r>
    </w:p>
    <w:p w:rsidR="00C94D2C" w:rsidRPr="00B728ED" w:rsidRDefault="0083077F" w:rsidP="00834F82">
      <w:pPr>
        <w:tabs>
          <w:tab w:val="left" w:pos="5580"/>
        </w:tabs>
        <w:jc w:val="both"/>
        <w:rPr>
          <w:lang w:val="bg-BG"/>
        </w:rPr>
      </w:pPr>
      <w:r w:rsidRPr="00B728ED">
        <w:rPr>
          <w:b/>
          <w:lang w:val="bg-BG"/>
        </w:rPr>
        <w:t>Водохранилище Брестовац (езерото Бор).</w:t>
      </w:r>
      <w:r w:rsidR="004A5292" w:rsidRPr="00B728ED">
        <w:rPr>
          <w:lang w:val="bg-BG"/>
        </w:rPr>
        <w:t xml:space="preserve"> Това е многоцелево водохранилище разположено на река Брестовац, приток на Тимок. Неговата </w:t>
      </w:r>
      <w:r w:rsidR="0052096F" w:rsidRPr="00B728ED">
        <w:rPr>
          <w:lang w:val="bg-BG"/>
        </w:rPr>
        <w:t>основна задача е да осигури вода за технологичните процеси в РТБ Бор</w:t>
      </w:r>
      <w:r w:rsidR="00C919FA" w:rsidRPr="00B728ED">
        <w:rPr>
          <w:lang w:val="bg-BG"/>
        </w:rPr>
        <w:t>, но неговата функция да подобрява</w:t>
      </w:r>
      <w:r w:rsidR="00B22533" w:rsidRPr="00B728ED">
        <w:rPr>
          <w:lang w:val="bg-BG"/>
        </w:rPr>
        <w:t xml:space="preserve"> водните режими (смекчаване на наводнения и увеличаване на ниски водни нива), и важността му като туристическа атракция също се е повишила. </w:t>
      </w:r>
      <w:r w:rsidR="00AB4D55" w:rsidRPr="00B728ED">
        <w:rPr>
          <w:lang w:val="bg-BG"/>
        </w:rPr>
        <w:t xml:space="preserve">Скално запълнения язовир с височина 54м, с </w:t>
      </w:r>
      <w:r w:rsidR="00716824" w:rsidRPr="00B728ED">
        <w:rPr>
          <w:lang w:val="bg-BG"/>
        </w:rPr>
        <w:t>гребен с дължина 350м и нормално водно ниво от 639</w:t>
      </w:r>
      <w:r w:rsidR="004D34FD" w:rsidRPr="00B728ED">
        <w:rPr>
          <w:lang w:val="bg-BG"/>
        </w:rPr>
        <w:t>метра</w:t>
      </w:r>
      <w:r w:rsidR="00040D6C" w:rsidRPr="00B728ED">
        <w:rPr>
          <w:lang w:val="bg-BG"/>
        </w:rPr>
        <w:t>надморско равнище (мнмр)</w:t>
      </w:r>
      <w:r w:rsidR="0078462E" w:rsidRPr="00B728ED">
        <w:rPr>
          <w:lang w:val="bg-BG"/>
        </w:rPr>
        <w:t>, осигурява обема от 12х10</w:t>
      </w:r>
      <w:r w:rsidR="0078462E" w:rsidRPr="00B728ED">
        <w:rPr>
          <w:vertAlign w:val="superscript"/>
          <w:lang w:val="bg-BG"/>
        </w:rPr>
        <w:t>6</w:t>
      </w:r>
      <w:r w:rsidR="0078462E" w:rsidRPr="00B728ED">
        <w:rPr>
          <w:lang w:val="bg-BG"/>
        </w:rPr>
        <w:t>м</w:t>
      </w:r>
      <w:r w:rsidR="0078462E" w:rsidRPr="00B728ED">
        <w:rPr>
          <w:vertAlign w:val="superscript"/>
          <w:lang w:val="bg-BG"/>
        </w:rPr>
        <w:t>3</w:t>
      </w:r>
      <w:r w:rsidR="006A0DED" w:rsidRPr="00B728ED">
        <w:rPr>
          <w:lang w:val="bg-BG"/>
        </w:rPr>
        <w:t xml:space="preserve">. </w:t>
      </w:r>
      <w:r w:rsidR="005A0253" w:rsidRPr="00B728ED">
        <w:rPr>
          <w:lang w:val="bg-BG"/>
        </w:rPr>
        <w:t xml:space="preserve">Екологичният ефект на водохранилището е за пример, </w:t>
      </w:r>
      <w:r w:rsidR="00465C7B" w:rsidRPr="00B728ED">
        <w:rPr>
          <w:lang w:val="bg-BG"/>
        </w:rPr>
        <w:t xml:space="preserve">и е главен пример за това как подобни съоръжения могат да бъдат използвани, за да обогатят околната среда като са в хармония с природата. </w:t>
      </w:r>
      <w:r w:rsidR="001F647B" w:rsidRPr="00B728ED">
        <w:rPr>
          <w:lang w:val="bg-BG"/>
        </w:rPr>
        <w:t xml:space="preserve"> Водохранилището отклони водно течение, което бе обречено на опустошение за да го превър</w:t>
      </w:r>
      <w:r w:rsidR="003A51E0" w:rsidRPr="00B728ED">
        <w:rPr>
          <w:lang w:val="bg-BG"/>
        </w:rPr>
        <w:t>не в езеро за пример, което по прекрасен начин е съвпаднало със своята заобикаля</w:t>
      </w:r>
      <w:r w:rsidR="00DA04E1" w:rsidRPr="00B728ED">
        <w:rPr>
          <w:lang w:val="bg-BG"/>
        </w:rPr>
        <w:t>ща</w:t>
      </w:r>
      <w:r w:rsidR="003A51E0" w:rsidRPr="00B728ED">
        <w:rPr>
          <w:lang w:val="bg-BG"/>
        </w:rPr>
        <w:t xml:space="preserve"> среда</w:t>
      </w:r>
      <w:r w:rsidR="00DA04E1" w:rsidRPr="00B728ED">
        <w:rPr>
          <w:lang w:val="bg-BG"/>
        </w:rPr>
        <w:t xml:space="preserve"> и сега представлява важна туристическа дестинация. Освен това, биоразнообразието е обогатено, </w:t>
      </w:r>
      <w:r w:rsidR="00940F08" w:rsidRPr="00B728ED">
        <w:rPr>
          <w:lang w:val="bg-BG"/>
        </w:rPr>
        <w:t xml:space="preserve">докато </w:t>
      </w:r>
      <w:r w:rsidR="00831DE1" w:rsidRPr="00B728ED">
        <w:rPr>
          <w:lang w:val="bg-BG"/>
        </w:rPr>
        <w:t>влиянието върху социалната среда бе много позитивно. От съществуването на РТБ Бор панти на това водохранилище, неговата икономическа значимост е неизмерима.</w:t>
      </w:r>
    </w:p>
    <w:p w:rsidR="00831DE1" w:rsidRPr="00B728ED" w:rsidRDefault="004775C9" w:rsidP="00834F82">
      <w:pPr>
        <w:tabs>
          <w:tab w:val="left" w:pos="5580"/>
        </w:tabs>
        <w:jc w:val="both"/>
        <w:rPr>
          <w:lang w:val="bg-BG"/>
        </w:rPr>
      </w:pPr>
      <w:r w:rsidRPr="00B728ED">
        <w:rPr>
          <w:b/>
          <w:lang w:val="bg-BG"/>
        </w:rPr>
        <w:t>Езеро Газивода на Ибър:</w:t>
      </w:r>
      <w:r w:rsidR="00784728" w:rsidRPr="00B728ED">
        <w:rPr>
          <w:lang w:val="bg-BG"/>
        </w:rPr>
        <w:t xml:space="preserve">Водохранилището, чийто язовир е разположен на територията на Косово и Метохия, е образуван от </w:t>
      </w:r>
      <w:r w:rsidR="00833338" w:rsidRPr="00B728ED">
        <w:rPr>
          <w:lang w:val="bg-BG"/>
        </w:rPr>
        <w:t>скално запълнен</w:t>
      </w:r>
      <w:r w:rsidR="000338C1" w:rsidRPr="00B728ED">
        <w:rPr>
          <w:lang w:val="bg-BG"/>
        </w:rPr>
        <w:t xml:space="preserve"> язовир </w:t>
      </w:r>
      <w:r w:rsidR="006C654F" w:rsidRPr="00B728ED">
        <w:rPr>
          <w:lang w:val="bg-BG"/>
        </w:rPr>
        <w:t xml:space="preserve">с височина 108м, с гребен с дължина 520м. </w:t>
      </w:r>
      <w:r w:rsidR="00E9368C" w:rsidRPr="00B728ED">
        <w:rPr>
          <w:lang w:val="bg-BG"/>
        </w:rPr>
        <w:t>Нормалното водно ниво е 693 метранадморско равнище (мнмр)</w:t>
      </w:r>
      <w:r w:rsidR="000F4119" w:rsidRPr="00B728ED">
        <w:rPr>
          <w:lang w:val="bg-BG"/>
        </w:rPr>
        <w:t>, а обема му е 370х10</w:t>
      </w:r>
      <w:r w:rsidR="000F4119" w:rsidRPr="00B728ED">
        <w:rPr>
          <w:vertAlign w:val="superscript"/>
          <w:lang w:val="bg-BG"/>
        </w:rPr>
        <w:t>6</w:t>
      </w:r>
      <w:r w:rsidR="000F4119" w:rsidRPr="00B728ED">
        <w:rPr>
          <w:lang w:val="bg-BG"/>
        </w:rPr>
        <w:t>м</w:t>
      </w:r>
      <w:r w:rsidR="000F4119" w:rsidRPr="00B728ED">
        <w:rPr>
          <w:vertAlign w:val="superscript"/>
          <w:lang w:val="bg-BG"/>
        </w:rPr>
        <w:t>3</w:t>
      </w:r>
      <w:r w:rsidR="000B055B" w:rsidRPr="00B728ED">
        <w:rPr>
          <w:lang w:val="bg-BG"/>
        </w:rPr>
        <w:t xml:space="preserve">. </w:t>
      </w:r>
      <w:r w:rsidR="00D5091B" w:rsidRPr="00B728ED">
        <w:rPr>
          <w:lang w:val="bg-BG"/>
        </w:rPr>
        <w:t xml:space="preserve">Планирано е водохранилището да осигури вода на селища и промишлени съоръжения в северно Косово и да смекчи силните течения, но териториалния устройствен план на Сърбия е предвидил, че на по-късен етап водата от това голямо водохранилище </w:t>
      </w:r>
      <w:r w:rsidR="006F555E" w:rsidRPr="00B728ED">
        <w:rPr>
          <w:lang w:val="bg-BG"/>
        </w:rPr>
        <w:t>с годишно балансиране на потока (също и с елементи на многогодишно балансиране на потока)</w:t>
      </w:r>
      <w:r w:rsidR="00A70243" w:rsidRPr="00B728ED">
        <w:rPr>
          <w:lang w:val="bg-BG"/>
        </w:rPr>
        <w:t xml:space="preserve"> трябва да бъде насочена </w:t>
      </w:r>
      <w:r w:rsidR="00E028E4" w:rsidRPr="00B728ED">
        <w:rPr>
          <w:lang w:val="bg-BG"/>
        </w:rPr>
        <w:t xml:space="preserve">от своето естествено течение – Ибър, към районите на централна Сърбия, които са с недостатъчно вода. </w:t>
      </w:r>
      <w:r w:rsidR="00C95C9C" w:rsidRPr="00B728ED">
        <w:rPr>
          <w:lang w:val="bg-BG"/>
        </w:rPr>
        <w:t xml:space="preserve">Водохранилището има много на брой положителни влияния: то значително смекчава наводненията; има възможността да подобри (увеличи) слабите течения на Ибър като допринася към запазването и </w:t>
      </w:r>
      <w:r w:rsidR="00527964" w:rsidRPr="00B728ED">
        <w:rPr>
          <w:lang w:val="bg-BG"/>
        </w:rPr>
        <w:t xml:space="preserve">обогатяването на биоразнообразието; </w:t>
      </w:r>
      <w:r w:rsidR="001827E4" w:rsidRPr="00B728ED">
        <w:rPr>
          <w:lang w:val="bg-BG"/>
        </w:rPr>
        <w:t xml:space="preserve">като главно водохранилище, то би имало положителен ефект върху функцията на цялата каскада от ВЕЦ по Ибър. </w:t>
      </w:r>
      <w:r w:rsidR="00195EAB" w:rsidRPr="00B728ED">
        <w:rPr>
          <w:lang w:val="bg-BG"/>
        </w:rPr>
        <w:t xml:space="preserve">Отрицателните влияния включват следното: </w:t>
      </w:r>
      <w:r w:rsidR="00677CA4" w:rsidRPr="00B728ED">
        <w:rPr>
          <w:lang w:val="bg-BG"/>
        </w:rPr>
        <w:t xml:space="preserve">значителни колебания на водното ниво </w:t>
      </w:r>
      <w:r w:rsidR="007211C0" w:rsidRPr="00B728ED">
        <w:rPr>
          <w:lang w:val="bg-BG"/>
        </w:rPr>
        <w:t xml:space="preserve">правят трудно приближаването до водния район и употребата му с цел отдих; </w:t>
      </w:r>
      <w:r w:rsidR="0022566D" w:rsidRPr="00B728ED">
        <w:rPr>
          <w:lang w:val="bg-BG"/>
        </w:rPr>
        <w:t xml:space="preserve">водохранилището е предмет на запушване, както от </w:t>
      </w:r>
      <w:r w:rsidR="0022566D" w:rsidRPr="00B728ED">
        <w:rPr>
          <w:lang w:val="bg-BG"/>
        </w:rPr>
        <w:lastRenderedPageBreak/>
        <w:t xml:space="preserve">седимент, така и от отпадъци, които се транспортират по Ибър и от Черна Гора. </w:t>
      </w:r>
      <w:r w:rsidR="009D0073" w:rsidRPr="00B728ED">
        <w:rPr>
          <w:lang w:val="bg-BG"/>
        </w:rPr>
        <w:t xml:space="preserve">Ако бъде построено заграждението ВЕЦ Рибариц нагоре по течението (в края на </w:t>
      </w:r>
      <w:r w:rsidR="00220751" w:rsidRPr="00B728ED">
        <w:rPr>
          <w:lang w:val="bg-BG"/>
        </w:rPr>
        <w:t xml:space="preserve">подприщването), водните режими във водохранилището Газивода ще се подобрят, като създадат по-добри условия за неговото опазване; Качеството на водата в езерото все още е мезотрофно. </w:t>
      </w:r>
    </w:p>
    <w:p w:rsidR="000B33E3" w:rsidRPr="00B728ED" w:rsidRDefault="000B33E3" w:rsidP="00834F82">
      <w:pPr>
        <w:tabs>
          <w:tab w:val="left" w:pos="5580"/>
        </w:tabs>
        <w:jc w:val="both"/>
        <w:rPr>
          <w:lang w:val="bg-BG"/>
        </w:rPr>
      </w:pPr>
      <w:r w:rsidRPr="00B728ED">
        <w:rPr>
          <w:b/>
          <w:lang w:val="bg-BG"/>
        </w:rPr>
        <w:t>Водохранилище на Тиса близо до Тител:</w:t>
      </w:r>
      <w:r w:rsidR="00CB5261" w:rsidRPr="00B728ED">
        <w:rPr>
          <w:lang w:val="bg-BG"/>
        </w:rPr>
        <w:t xml:space="preserve"> Изграждане</w:t>
      </w:r>
      <w:r w:rsidR="00C65743" w:rsidRPr="00B728ED">
        <w:rPr>
          <w:lang w:val="bg-BG"/>
        </w:rPr>
        <w:t xml:space="preserve">то на язовир с височина 25м с </w:t>
      </w:r>
      <w:r w:rsidR="00CB5261" w:rsidRPr="00B728ED">
        <w:rPr>
          <w:lang w:val="bg-BG"/>
        </w:rPr>
        <w:t>наводнителни шлюзове</w:t>
      </w:r>
      <w:r w:rsidR="000D64AA" w:rsidRPr="00B728ED">
        <w:rPr>
          <w:lang w:val="bg-BG"/>
        </w:rPr>
        <w:t>, доведе до създаването на зона на подприщване близо до град Тител, с динамичния обем от около 160х10</w:t>
      </w:r>
      <w:r w:rsidR="000D64AA" w:rsidRPr="00B728ED">
        <w:rPr>
          <w:vertAlign w:val="superscript"/>
          <w:lang w:val="bg-BG"/>
        </w:rPr>
        <w:t>6</w:t>
      </w:r>
      <w:r w:rsidR="000D64AA" w:rsidRPr="00B728ED">
        <w:rPr>
          <w:lang w:val="bg-BG"/>
        </w:rPr>
        <w:t>м</w:t>
      </w:r>
      <w:r w:rsidR="000D64AA" w:rsidRPr="00B728ED">
        <w:rPr>
          <w:vertAlign w:val="superscript"/>
          <w:lang w:val="bg-BG"/>
        </w:rPr>
        <w:t>3</w:t>
      </w:r>
      <w:r w:rsidR="000D64AA" w:rsidRPr="00B728ED">
        <w:rPr>
          <w:lang w:val="bg-BG"/>
        </w:rPr>
        <w:t xml:space="preserve"> (като се взима предвид нивото на подприщване).</w:t>
      </w:r>
      <w:r w:rsidR="00835702" w:rsidRPr="00B728ED">
        <w:rPr>
          <w:lang w:val="bg-BG"/>
        </w:rPr>
        <w:t xml:space="preserve">Язовира и водохранилището на Тиса са едни от най-важните съоръжения </w:t>
      </w:r>
      <w:r w:rsidR="00EB5A86" w:rsidRPr="00B728ED">
        <w:rPr>
          <w:lang w:val="bg-BG"/>
        </w:rPr>
        <w:t xml:space="preserve">в хидросистемата </w:t>
      </w:r>
      <w:r w:rsidR="00297392" w:rsidRPr="00B728ED">
        <w:rPr>
          <w:lang w:val="bg-BG"/>
        </w:rPr>
        <w:t xml:space="preserve">ДТД, тъй като те позволяват вода от Тиса да бъде взимана и насочвана към главния канал на хидросистемата. </w:t>
      </w:r>
      <w:r w:rsidR="0047189B" w:rsidRPr="00B728ED">
        <w:rPr>
          <w:lang w:val="bg-BG"/>
        </w:rPr>
        <w:t xml:space="preserve">Водохранилището е в хармония със заобикалящата го среда, като се има предвид, че е разположен в канала със силно течение на Тиса. </w:t>
      </w:r>
      <w:r w:rsidR="001745F8" w:rsidRPr="00B728ED">
        <w:rPr>
          <w:lang w:val="bg-BG"/>
        </w:rPr>
        <w:t xml:space="preserve">При отваряне, </w:t>
      </w:r>
      <w:r w:rsidR="00CA114B" w:rsidRPr="00B728ED">
        <w:rPr>
          <w:lang w:val="bg-BG"/>
        </w:rPr>
        <w:t>висококапацитивните наводнителни</w:t>
      </w:r>
      <w:r w:rsidR="001745F8" w:rsidRPr="00B728ED">
        <w:rPr>
          <w:lang w:val="bg-BG"/>
        </w:rPr>
        <w:t xml:space="preserve"> шлюзове</w:t>
      </w:r>
      <w:r w:rsidR="00324774" w:rsidRPr="00B728ED">
        <w:rPr>
          <w:lang w:val="bg-BG"/>
        </w:rPr>
        <w:t>създават условията за нормален режим на протичане по време на силни течения, което оз</w:t>
      </w:r>
      <w:r w:rsidR="00A758D6" w:rsidRPr="00B728ED">
        <w:rPr>
          <w:lang w:val="bg-BG"/>
        </w:rPr>
        <w:t xml:space="preserve">начава, че няма вредни влияния. </w:t>
      </w:r>
      <w:r w:rsidR="0002327A" w:rsidRPr="00B728ED">
        <w:rPr>
          <w:lang w:val="bg-BG"/>
        </w:rPr>
        <w:t xml:space="preserve">Няма вредни влияния </w:t>
      </w:r>
      <w:r w:rsidR="004A6F12" w:rsidRPr="00B728ED">
        <w:rPr>
          <w:lang w:val="bg-BG"/>
        </w:rPr>
        <w:t xml:space="preserve">и </w:t>
      </w:r>
      <w:r w:rsidR="0002327A" w:rsidRPr="00B728ED">
        <w:rPr>
          <w:lang w:val="bg-BG"/>
        </w:rPr>
        <w:t xml:space="preserve">върху </w:t>
      </w:r>
      <w:r w:rsidR="004A6F12" w:rsidRPr="00B728ED">
        <w:rPr>
          <w:lang w:val="bg-BG"/>
        </w:rPr>
        <w:t xml:space="preserve">биоразнообразието; може дори да се каже, че </w:t>
      </w:r>
      <w:r w:rsidR="00E82A21" w:rsidRPr="00B728ED">
        <w:rPr>
          <w:lang w:val="bg-BG"/>
        </w:rPr>
        <w:t xml:space="preserve">стабилизираният воден район на Тиса в тази зона създава неговото обогатяване. Подприщването на водохранилището Джердап се разпростира до </w:t>
      </w:r>
      <w:r w:rsidR="00320E2D" w:rsidRPr="00B728ED">
        <w:rPr>
          <w:lang w:val="bg-BG"/>
        </w:rPr>
        <w:t xml:space="preserve">по-ниското </w:t>
      </w:r>
      <w:r w:rsidR="009A7CCD" w:rsidRPr="00B728ED">
        <w:rPr>
          <w:lang w:val="bg-BG"/>
        </w:rPr>
        <w:t xml:space="preserve">водно </w:t>
      </w:r>
      <w:r w:rsidR="00320E2D" w:rsidRPr="00B728ED">
        <w:rPr>
          <w:lang w:val="bg-BG"/>
        </w:rPr>
        <w:t>ниво на язовир</w:t>
      </w:r>
      <w:r w:rsidR="00881ED6" w:rsidRPr="00B728ED">
        <w:rPr>
          <w:lang w:val="bg-BG"/>
        </w:rPr>
        <w:t xml:space="preserve"> Тиса, което подобрява </w:t>
      </w:r>
      <w:r w:rsidR="00DD3106" w:rsidRPr="00B728ED">
        <w:rPr>
          <w:lang w:val="bg-BG"/>
        </w:rPr>
        <w:t>условията за корабоплаване и на двете реки.</w:t>
      </w:r>
    </w:p>
    <w:p w:rsidR="00D4308B" w:rsidRPr="00B728ED" w:rsidRDefault="00325559" w:rsidP="00834F82">
      <w:pPr>
        <w:tabs>
          <w:tab w:val="left" w:pos="5580"/>
        </w:tabs>
        <w:jc w:val="both"/>
        <w:rPr>
          <w:lang w:val="bg-BG"/>
        </w:rPr>
      </w:pPr>
      <w:r w:rsidRPr="00B728ED">
        <w:rPr>
          <w:b/>
          <w:lang w:val="bg-BG"/>
        </w:rPr>
        <w:t xml:space="preserve">Водохранилище </w:t>
      </w:r>
      <w:r w:rsidR="00201E2E" w:rsidRPr="00B728ED">
        <w:rPr>
          <w:b/>
          <w:lang w:val="bg-BG"/>
        </w:rPr>
        <w:t>Селище</w:t>
      </w:r>
      <w:r w:rsidRPr="00B728ED">
        <w:rPr>
          <w:b/>
          <w:lang w:val="bg-BG"/>
        </w:rPr>
        <w:t xml:space="preserve"> на Расина.</w:t>
      </w:r>
      <w:r w:rsidR="007C64ED" w:rsidRPr="00B728ED">
        <w:rPr>
          <w:lang w:val="bg-BG"/>
        </w:rPr>
        <w:t xml:space="preserve"> Това е едно от най-важните многоцелеви водохранилища в Сърбия и източника на системата Расина-Морава на обществено водоснабдява</w:t>
      </w:r>
      <w:r w:rsidR="00186CE7" w:rsidRPr="00B728ED">
        <w:rPr>
          <w:lang w:val="bg-BG"/>
        </w:rPr>
        <w:t>не. Неговият</w:t>
      </w:r>
      <w:r w:rsidR="00D47EF8" w:rsidRPr="00B728ED">
        <w:rPr>
          <w:lang w:val="bg-BG"/>
        </w:rPr>
        <w:t xml:space="preserve"> скално запълнен язовир</w:t>
      </w:r>
      <w:r w:rsidR="00144712" w:rsidRPr="00B728ED">
        <w:rPr>
          <w:lang w:val="bg-BG"/>
        </w:rPr>
        <w:t>е с височина 52м</w:t>
      </w:r>
      <w:r w:rsidR="008B4C32" w:rsidRPr="00B728ED">
        <w:rPr>
          <w:lang w:val="bg-BG"/>
        </w:rPr>
        <w:t>,</w:t>
      </w:r>
      <w:r w:rsidR="00144712" w:rsidRPr="00B728ED">
        <w:rPr>
          <w:lang w:val="bg-BG"/>
        </w:rPr>
        <w:t xml:space="preserve"> с гребен с дължина 220м, </w:t>
      </w:r>
      <w:r w:rsidR="008B4C32" w:rsidRPr="00B728ED">
        <w:rPr>
          <w:lang w:val="bg-BG"/>
        </w:rPr>
        <w:t>нормално водно ниво 284 метранадморско равнище (мнмр) и обем 60х10</w:t>
      </w:r>
      <w:r w:rsidR="008B4C32" w:rsidRPr="00B728ED">
        <w:rPr>
          <w:vertAlign w:val="superscript"/>
          <w:lang w:val="bg-BG"/>
        </w:rPr>
        <w:t>6</w:t>
      </w:r>
      <w:r w:rsidR="008B4C32" w:rsidRPr="00B728ED">
        <w:rPr>
          <w:lang w:val="bg-BG"/>
        </w:rPr>
        <w:t>м</w:t>
      </w:r>
      <w:r w:rsidR="008B4C32" w:rsidRPr="00B728ED">
        <w:rPr>
          <w:vertAlign w:val="superscript"/>
          <w:lang w:val="bg-BG"/>
        </w:rPr>
        <w:t>3</w:t>
      </w:r>
      <w:r w:rsidR="008B4C32" w:rsidRPr="00B728ED">
        <w:rPr>
          <w:lang w:val="bg-BG"/>
        </w:rPr>
        <w:t>.</w:t>
      </w:r>
      <w:r w:rsidR="00D90769" w:rsidRPr="00B728ED">
        <w:rPr>
          <w:lang w:val="bg-BG"/>
        </w:rPr>
        <w:t>Водохранилището се изполсва за регионалната обществена водоснабдителна система</w:t>
      </w:r>
      <w:r w:rsidR="00CE4FD0" w:rsidRPr="00B728ED">
        <w:rPr>
          <w:lang w:val="bg-BG"/>
        </w:rPr>
        <w:t xml:space="preserve">, която захранва Крушевац, Александровац, селища по течението на Западна Морава и горното течение на </w:t>
      </w:r>
      <w:r w:rsidR="00E370EF" w:rsidRPr="00B728ED">
        <w:rPr>
          <w:lang w:val="bg-BG"/>
        </w:rPr>
        <w:t>Велика Морава (Сталац</w:t>
      </w:r>
      <w:r w:rsidR="009232A2" w:rsidRPr="00B728ED">
        <w:rPr>
          <w:lang w:val="bg-BG"/>
        </w:rPr>
        <w:t xml:space="preserve">, </w:t>
      </w:r>
      <w:r w:rsidR="00DA2A76" w:rsidRPr="00B728ED">
        <w:rPr>
          <w:lang w:val="bg-BG"/>
        </w:rPr>
        <w:t>Чичевац</w:t>
      </w:r>
      <w:r w:rsidR="009232A2" w:rsidRPr="00B728ED">
        <w:rPr>
          <w:lang w:val="bg-BG"/>
        </w:rPr>
        <w:t>, Варварин)</w:t>
      </w:r>
      <w:r w:rsidR="008770A1" w:rsidRPr="00B728ED">
        <w:rPr>
          <w:lang w:val="bg-BG"/>
        </w:rPr>
        <w:t xml:space="preserve">, като достига дори Парачин. </w:t>
      </w:r>
      <w:r w:rsidR="004D62E6" w:rsidRPr="00B728ED">
        <w:rPr>
          <w:lang w:val="bg-BG"/>
        </w:rPr>
        <w:t xml:space="preserve">Неговата роля в смекчаването на наводнителните вълни е много важно – разположението </w:t>
      </w:r>
      <w:r w:rsidR="00F8755D" w:rsidRPr="00B728ED">
        <w:rPr>
          <w:lang w:val="bg-BG"/>
        </w:rPr>
        <w:t xml:space="preserve">му е било подбрано с тази це; също така дава възможност за подобряване на водата по време на слаби течения, като изпуска чиста вода в </w:t>
      </w:r>
      <w:r w:rsidR="00B101E9" w:rsidRPr="00B728ED">
        <w:rPr>
          <w:lang w:val="bg-BG"/>
        </w:rPr>
        <w:t xml:space="preserve">критични периоди на ниски равнища и лошо качество на Расина и Западна Морава. Водохранилището е в хармония със заобикалящата го среда. </w:t>
      </w:r>
      <w:r w:rsidR="00007160" w:rsidRPr="00B728ED">
        <w:rPr>
          <w:lang w:val="bg-BG"/>
        </w:rPr>
        <w:t>То не причинява ек</w:t>
      </w:r>
      <w:r w:rsidR="00D8634D" w:rsidRPr="00B728ED">
        <w:rPr>
          <w:lang w:val="bg-BG"/>
        </w:rPr>
        <w:t xml:space="preserve">ологични проблеми. Въпреки товаводохранилището, което се използва за снабдяване на вода за употреба от хора, е изправено пред тежки проблеми, които произлизат от разделите нагоре по течението: сметища </w:t>
      </w:r>
      <w:r w:rsidR="00D67889" w:rsidRPr="00B728ED">
        <w:rPr>
          <w:lang w:val="bg-BG"/>
        </w:rPr>
        <w:t xml:space="preserve">на град Брус и многобройни незаконни сметища разположени на самите брегове на Расина; канализационните системи на Брус и Блаце работят </w:t>
      </w:r>
      <w:r w:rsidR="00D4308B" w:rsidRPr="00B728ED">
        <w:rPr>
          <w:lang w:val="bg-BG"/>
        </w:rPr>
        <w:t xml:space="preserve">без пречиствателни съоръжения, и така техните </w:t>
      </w:r>
      <w:r w:rsidR="00024185" w:rsidRPr="00B728ED">
        <w:rPr>
          <w:lang w:val="bg-BG"/>
        </w:rPr>
        <w:t>отпадъчни</w:t>
      </w:r>
      <w:r w:rsidR="00D4308B" w:rsidRPr="00B728ED">
        <w:rPr>
          <w:lang w:val="bg-BG"/>
        </w:rPr>
        <w:t xml:space="preserve"> води изтичат директно в езерото; много незаконно построени ваканционни домове са разположени в същата пряко защитена зона, </w:t>
      </w:r>
      <w:r w:rsidR="001152F9" w:rsidRPr="00B728ED">
        <w:rPr>
          <w:lang w:val="bg-BG"/>
        </w:rPr>
        <w:t xml:space="preserve">като техните </w:t>
      </w:r>
      <w:r w:rsidR="00024185" w:rsidRPr="00B728ED">
        <w:rPr>
          <w:lang w:val="bg-BG"/>
        </w:rPr>
        <w:t>отпадъчни</w:t>
      </w:r>
      <w:r w:rsidR="001152F9" w:rsidRPr="00B728ED">
        <w:rPr>
          <w:lang w:val="bg-BG"/>
        </w:rPr>
        <w:t xml:space="preserve"> води също се изпускат в езерото; </w:t>
      </w:r>
      <w:r w:rsidR="00322B8F" w:rsidRPr="00B728ED">
        <w:rPr>
          <w:lang w:val="bg-BG"/>
        </w:rPr>
        <w:t>в защитената зона са разположени дори някои селищни структури.</w:t>
      </w:r>
      <w:r w:rsidR="00B05AF7" w:rsidRPr="00B728ED">
        <w:rPr>
          <w:lang w:val="bg-BG"/>
        </w:rPr>
        <w:t xml:space="preserve">Въпреки, че езерото е все още в добро мезотрофно състояние, то е заплашено от същата опасност като водохранилището Вруци, освен ако не бъдат предприети планирани мерки за санитарна защита. </w:t>
      </w:r>
    </w:p>
    <w:p w:rsidR="0024399F" w:rsidRPr="00B728ED" w:rsidRDefault="002247B2" w:rsidP="00834F82">
      <w:pPr>
        <w:tabs>
          <w:tab w:val="left" w:pos="5580"/>
        </w:tabs>
        <w:jc w:val="both"/>
        <w:rPr>
          <w:lang w:val="bg-BG"/>
        </w:rPr>
      </w:pPr>
      <w:r w:rsidRPr="00B728ED">
        <w:rPr>
          <w:b/>
          <w:lang w:val="bg-BG"/>
        </w:rPr>
        <w:t>Водохранилище Бован на Моравица.</w:t>
      </w:r>
      <w:r w:rsidR="00DC0193" w:rsidRPr="00B728ED">
        <w:rPr>
          <w:lang w:val="bg-BG"/>
        </w:rPr>
        <w:t xml:space="preserve">Това е много важно многоцелево водохранилище, един от най-важните източници на водоснабдителната система на Долна Южна Морава. </w:t>
      </w:r>
      <w:r w:rsidR="00B63CDE" w:rsidRPr="00B728ED">
        <w:rPr>
          <w:lang w:val="bg-BG"/>
        </w:rPr>
        <w:t>Негов</w:t>
      </w:r>
      <w:r w:rsidR="00186CE7" w:rsidRPr="00B728ED">
        <w:rPr>
          <w:lang w:val="bg-BG"/>
        </w:rPr>
        <w:t xml:space="preserve">ият скално запълнен язовир е с височина 52м, с гребен с дължина 151м, нормално водно ниво 262 </w:t>
      </w:r>
      <w:r w:rsidR="00695982" w:rsidRPr="00B728ED">
        <w:rPr>
          <w:lang w:val="bg-BG"/>
        </w:rPr>
        <w:t>метранадморско равнище (мнмр) и обем около 59х10</w:t>
      </w:r>
      <w:r w:rsidR="00695982" w:rsidRPr="00B728ED">
        <w:rPr>
          <w:vertAlign w:val="superscript"/>
          <w:lang w:val="bg-BG"/>
        </w:rPr>
        <w:t>6</w:t>
      </w:r>
      <w:r w:rsidR="00695982" w:rsidRPr="00B728ED">
        <w:rPr>
          <w:lang w:val="bg-BG"/>
        </w:rPr>
        <w:t>м</w:t>
      </w:r>
      <w:r w:rsidR="00695982" w:rsidRPr="00B728ED">
        <w:rPr>
          <w:vertAlign w:val="superscript"/>
          <w:lang w:val="bg-BG"/>
        </w:rPr>
        <w:t>3</w:t>
      </w:r>
      <w:r w:rsidR="00695982" w:rsidRPr="00B728ED">
        <w:rPr>
          <w:lang w:val="bg-BG"/>
        </w:rPr>
        <w:t xml:space="preserve">. </w:t>
      </w:r>
      <w:r w:rsidR="00624AD2" w:rsidRPr="00B728ED">
        <w:rPr>
          <w:lang w:val="bg-BG"/>
        </w:rPr>
        <w:t>Като източник на регионалната система, еговата вода се използва за да захрани град Алексинац и многобройни села към град Ражан.</w:t>
      </w:r>
      <w:r w:rsidR="00AA45A8" w:rsidRPr="00B728ED">
        <w:rPr>
          <w:lang w:val="bg-BG"/>
        </w:rPr>
        <w:t xml:space="preserve"> Също така е много важно за успокояването на наводнителните вълни, тъй като има район определен за тази цел; </w:t>
      </w:r>
      <w:r w:rsidR="00CB6F44" w:rsidRPr="00B728ED">
        <w:rPr>
          <w:lang w:val="bg-BG"/>
        </w:rPr>
        <w:t xml:space="preserve">също така дава възможност за подобряване на водата при слаби течения, чрез изпускане на чиста вода в критични периоди на ниски равнища и лошо качество на Моравица. </w:t>
      </w:r>
      <w:r w:rsidR="0043760D" w:rsidRPr="00B728ED">
        <w:rPr>
          <w:lang w:val="bg-BG"/>
        </w:rPr>
        <w:lastRenderedPageBreak/>
        <w:t xml:space="preserve">Водохранилището е в хармония с околната среда, като не причинява вредни ефекти върху климата, което се доказва от </w:t>
      </w:r>
      <w:r w:rsidR="005D1B82" w:rsidRPr="00B728ED">
        <w:rPr>
          <w:lang w:val="bg-BG"/>
        </w:rPr>
        <w:t xml:space="preserve">многобройните ваканционни домове, които го заобикалят. Не причинява екологични или социални проблеми, но проблемите, които стоят пред него поради фактори нагоре по течението, са доста сериозни. </w:t>
      </w:r>
      <w:r w:rsidR="00767C1E" w:rsidRPr="00B728ED">
        <w:rPr>
          <w:lang w:val="bg-BG"/>
        </w:rPr>
        <w:t xml:space="preserve">Въпреки ясно положените разпоредби на Правилника за опазване на водните ресурси и проекта за санитарна защита, целият ръб на водохранилището е заобиколен от стотици ваканционни домове, </w:t>
      </w:r>
      <w:r w:rsidR="009F7067" w:rsidRPr="00B728ED">
        <w:rPr>
          <w:lang w:val="bg-BG"/>
        </w:rPr>
        <w:t xml:space="preserve">много често разположени в самия пряко защитен пояс, като някои дори имат тераси над повърхността на езерото, които изпускат отпадъчни води в езерото. За да се влоши още повече ситуацията, </w:t>
      </w:r>
      <w:r w:rsidR="00F5633C" w:rsidRPr="00B728ED">
        <w:rPr>
          <w:lang w:val="bg-BG"/>
        </w:rPr>
        <w:t>водопречиствателното съоръжение в Соко Баня работи с много нисък капацитет, което го прави източник на концентрирано замърсяване. Друг източник на опасност за езерото е старият потънал асфалтов път, който се спуска вътре в езерото, което води до</w:t>
      </w:r>
      <w:r w:rsidR="00BC1BFB" w:rsidRPr="00B728ED">
        <w:rPr>
          <w:lang w:val="bg-BG"/>
        </w:rPr>
        <w:t xml:space="preserve"> използване на езерото за почистване на автомобили. </w:t>
      </w:r>
      <w:r w:rsidR="004658DD" w:rsidRPr="00B728ED">
        <w:rPr>
          <w:lang w:val="bg-BG"/>
        </w:rPr>
        <w:t xml:space="preserve">Езерото подобрява биоразнообразието, все още е в добро мезотрофно състояние, но е заплашено от </w:t>
      </w:r>
      <w:r w:rsidR="00541FFB" w:rsidRPr="00B728ED">
        <w:rPr>
          <w:lang w:val="bg-BG"/>
        </w:rPr>
        <w:t xml:space="preserve">същата опасност като водохранилището Вруци, освен ако не бъдат предприети планирани мерки за санитарна защита. </w:t>
      </w:r>
    </w:p>
    <w:p w:rsidR="00285579" w:rsidRPr="00B728ED" w:rsidRDefault="00285579" w:rsidP="00834F82">
      <w:pPr>
        <w:tabs>
          <w:tab w:val="left" w:pos="5580"/>
        </w:tabs>
        <w:jc w:val="both"/>
        <w:rPr>
          <w:lang w:val="bg-BG"/>
        </w:rPr>
      </w:pPr>
      <w:r w:rsidRPr="00B728ED">
        <w:rPr>
          <w:lang w:val="bg-BG"/>
        </w:rPr>
        <w:t xml:space="preserve">Водохранилище Вруци на Джетиня. </w:t>
      </w:r>
      <w:r w:rsidR="008241F1" w:rsidRPr="00B728ED">
        <w:rPr>
          <w:lang w:val="bg-BG"/>
        </w:rPr>
        <w:t xml:space="preserve">Това е много важно водохранилище, без което град Ужице и селищата надолу по долината Джетиня чак до Севойно ще останат без надежден източник на вода. </w:t>
      </w:r>
      <w:r w:rsidR="00857CC0" w:rsidRPr="00B728ED">
        <w:rPr>
          <w:lang w:val="bg-BG"/>
        </w:rPr>
        <w:t>Въпреки това, то служи като предупреждение</w:t>
      </w:r>
      <w:r w:rsidR="00F5616D" w:rsidRPr="00B728ED">
        <w:rPr>
          <w:lang w:val="bg-BG"/>
        </w:rPr>
        <w:t xml:space="preserve"> за това какво може да се случи, ако не бъдат предприети планирани защитни мерки в басейна на водохранилището, ако на язовира бъде построен малък ВЕЦ по </w:t>
      </w:r>
      <w:r w:rsidR="00EA5F4F" w:rsidRPr="00B728ED">
        <w:rPr>
          <w:lang w:val="bg-BG"/>
        </w:rPr>
        <w:t xml:space="preserve">съмнителен начин, който извлича повече вода от екологичния поток и така понижава водното ниво в езерото, </w:t>
      </w:r>
      <w:r w:rsidR="00F1333A" w:rsidRPr="00B728ED">
        <w:rPr>
          <w:lang w:val="bg-BG"/>
        </w:rPr>
        <w:t>като така</w:t>
      </w:r>
      <w:r w:rsidR="00EA5F4F" w:rsidRPr="00B728ED">
        <w:rPr>
          <w:lang w:val="bg-BG"/>
        </w:rPr>
        <w:t xml:space="preserve"> засяга процесите в самото езеро. </w:t>
      </w:r>
      <w:r w:rsidR="00F1333A" w:rsidRPr="00B728ED">
        <w:rPr>
          <w:lang w:val="bg-BG"/>
        </w:rPr>
        <w:t>Арковидният язовир на водохранилището, който е с височина 77м и гребен с дължина 241м</w:t>
      </w:r>
      <w:r w:rsidR="00B44BEC" w:rsidRPr="00B728ED">
        <w:rPr>
          <w:lang w:val="bg-BG"/>
        </w:rPr>
        <w:t>, нормално водно ниво от 628 метра надморско равнище (мнмр) и обем около 54х10</w:t>
      </w:r>
      <w:r w:rsidR="00B44BEC" w:rsidRPr="00B728ED">
        <w:rPr>
          <w:vertAlign w:val="superscript"/>
          <w:lang w:val="bg-BG"/>
        </w:rPr>
        <w:t>6</w:t>
      </w:r>
      <w:r w:rsidR="00B44BEC" w:rsidRPr="00B728ED">
        <w:rPr>
          <w:lang w:val="bg-BG"/>
        </w:rPr>
        <w:t>м</w:t>
      </w:r>
      <w:r w:rsidR="00B44BEC" w:rsidRPr="00B728ED">
        <w:rPr>
          <w:vertAlign w:val="superscript"/>
          <w:lang w:val="bg-BG"/>
        </w:rPr>
        <w:t>3</w:t>
      </w:r>
      <w:r w:rsidR="00B44BEC" w:rsidRPr="00B728ED">
        <w:rPr>
          <w:lang w:val="bg-BG"/>
        </w:rPr>
        <w:t xml:space="preserve">, се използва за регулиране на годишния поток. </w:t>
      </w:r>
      <w:r w:rsidR="00CF4279" w:rsidRPr="00B728ED">
        <w:rPr>
          <w:lang w:val="bg-BG"/>
        </w:rPr>
        <w:t xml:space="preserve">В допълнение към осигуряването на надеждно водоснабдяване </w:t>
      </w:r>
      <w:r w:rsidR="00E70345" w:rsidRPr="00B728ED">
        <w:rPr>
          <w:lang w:val="bg-BG"/>
        </w:rPr>
        <w:t xml:space="preserve">на Ужице и частите от долината към град Севойно, водохранилището се изполва </w:t>
      </w:r>
      <w:r w:rsidR="002D5BC1" w:rsidRPr="00B728ED">
        <w:rPr>
          <w:lang w:val="bg-BG"/>
        </w:rPr>
        <w:t xml:space="preserve">също и за защита от наводнения, тъй като има зона специално определена за смекчаване на вълни (това спаси Ужице от наводненията </w:t>
      </w:r>
      <w:r w:rsidR="004C738C" w:rsidRPr="00B728ED">
        <w:rPr>
          <w:lang w:val="bg-BG"/>
        </w:rPr>
        <w:t xml:space="preserve">през месец май 2014г.), като също дава възможност за </w:t>
      </w:r>
      <w:r w:rsidR="00C01511" w:rsidRPr="00B728ED">
        <w:rPr>
          <w:lang w:val="bg-BG"/>
        </w:rPr>
        <w:t xml:space="preserve">подобряване на водите по време на слаби течения. Проблема с водохранилището се състои във факта, че въобще не са осъществявани планираните защитни мерки. </w:t>
      </w:r>
      <w:r w:rsidR="00F35C05" w:rsidRPr="00B728ED">
        <w:rPr>
          <w:lang w:val="bg-BG"/>
        </w:rPr>
        <w:t xml:space="preserve">Нищо не е свършено в басейна по отношение на защитата, в резултат на което отпадъчните води от много съоръжения, включително </w:t>
      </w:r>
      <w:r w:rsidR="007851B2" w:rsidRPr="00B728ED">
        <w:rPr>
          <w:lang w:val="bg-BG"/>
        </w:rPr>
        <w:t>кланици и компании от хранителната промишленост</w:t>
      </w:r>
      <w:r w:rsidR="00626DF5" w:rsidRPr="00B728ED">
        <w:rPr>
          <w:lang w:val="bg-BG"/>
        </w:rPr>
        <w:t>,</w:t>
      </w:r>
      <w:r w:rsidR="007851B2" w:rsidRPr="00B728ED">
        <w:rPr>
          <w:lang w:val="bg-BG"/>
        </w:rPr>
        <w:t xml:space="preserve"> се изпускат в езерото без проверка. </w:t>
      </w:r>
      <w:r w:rsidR="00626DF5" w:rsidRPr="00B728ED">
        <w:rPr>
          <w:lang w:val="bg-BG"/>
        </w:rPr>
        <w:t xml:space="preserve">Самопречистващите процеси на водохранилището са му помогнали да „устои“ на процесите на </w:t>
      </w:r>
      <w:r w:rsidR="00157CE3" w:rsidRPr="00B728ED">
        <w:rPr>
          <w:lang w:val="bg-BG"/>
        </w:rPr>
        <w:t xml:space="preserve">еутрофикация дълго време, като е изпращало много предупредителни знаци, дори визуални сигнали (водорасли по повърхността му), че състоянието на водохранилището е достигнало критични нива. </w:t>
      </w:r>
      <w:r w:rsidR="003C6416" w:rsidRPr="00B728ED">
        <w:rPr>
          <w:lang w:val="bg-BG"/>
        </w:rPr>
        <w:t xml:space="preserve">Тъй като дори тогава не бяха предприети никакви действия, </w:t>
      </w:r>
      <w:r w:rsidR="000D328C" w:rsidRPr="00B728ED">
        <w:rPr>
          <w:lang w:val="bg-BG"/>
        </w:rPr>
        <w:t xml:space="preserve">състоянието драстично се влоши, което доведе до това, че водохранилището вече не е безопасен източник на вода. За щастие е възможно, чрез предприемане на защитни мерки, да се подпомогне възстановяването на езерото отново в предишната му функция, но уроците трябва да бъдат научени и приложени  по отношение на всички други водохранилища в Сърбия. </w:t>
      </w:r>
      <w:r w:rsidR="00186D2B" w:rsidRPr="00B728ED">
        <w:rPr>
          <w:lang w:val="bg-BG"/>
        </w:rPr>
        <w:t xml:space="preserve">Без спазването дори на най-основните санитарни мерки в защитените зони, това недопустимо поведение неизбежно ще доведе до отрицателни последствия. </w:t>
      </w:r>
    </w:p>
    <w:p w:rsidR="00186D2B" w:rsidRPr="00B728ED" w:rsidRDefault="001E5E0D" w:rsidP="00834F82">
      <w:pPr>
        <w:tabs>
          <w:tab w:val="left" w:pos="5580"/>
        </w:tabs>
        <w:jc w:val="both"/>
        <w:rPr>
          <w:lang w:val="bg-BG"/>
        </w:rPr>
      </w:pPr>
      <w:r w:rsidRPr="00B728ED">
        <w:rPr>
          <w:b/>
          <w:lang w:val="bg-BG"/>
        </w:rPr>
        <w:t xml:space="preserve">Водохранилище Гружа на Гружа: </w:t>
      </w:r>
      <w:r w:rsidR="007A05B2" w:rsidRPr="00B728ED">
        <w:rPr>
          <w:lang w:val="bg-BG"/>
        </w:rPr>
        <w:t xml:space="preserve">Това е едно от най-важните водохранилища в Сърбия по отношение на водното управление и социалните ползи. </w:t>
      </w:r>
      <w:r w:rsidR="0081243C" w:rsidRPr="00B728ED">
        <w:rPr>
          <w:lang w:val="bg-BG"/>
        </w:rPr>
        <w:t>Заради това водохранилище, град Крагуевац и част от заобикалящият го район оцелява в района на Шумадия, който е с воден дефицит.</w:t>
      </w:r>
      <w:r w:rsidR="00183550" w:rsidRPr="00B728ED">
        <w:rPr>
          <w:lang w:val="bg-BG"/>
        </w:rPr>
        <w:t>Неговият арковиден язовир е с височина 52м, гребен с дължина 28</w:t>
      </w:r>
      <w:r w:rsidR="00493F3E" w:rsidRPr="00B728ED">
        <w:rPr>
          <w:lang w:val="bg-BG"/>
        </w:rPr>
        <w:t xml:space="preserve">8м, </w:t>
      </w:r>
      <w:r w:rsidR="00183550" w:rsidRPr="00B728ED">
        <w:rPr>
          <w:lang w:val="bg-BG"/>
        </w:rPr>
        <w:t xml:space="preserve">нормално водно ниво от 270 </w:t>
      </w:r>
      <w:r w:rsidR="00493F3E" w:rsidRPr="00B728ED">
        <w:rPr>
          <w:lang w:val="bg-BG"/>
        </w:rPr>
        <w:t>метранадморско равнище (мнмр) и обем около 65х10</w:t>
      </w:r>
      <w:r w:rsidR="00493F3E" w:rsidRPr="00B728ED">
        <w:rPr>
          <w:vertAlign w:val="superscript"/>
          <w:lang w:val="bg-BG"/>
        </w:rPr>
        <w:t>6</w:t>
      </w:r>
      <w:r w:rsidR="00493F3E" w:rsidRPr="00B728ED">
        <w:rPr>
          <w:lang w:val="bg-BG"/>
        </w:rPr>
        <w:t>м</w:t>
      </w:r>
      <w:r w:rsidR="00493F3E" w:rsidRPr="00B728ED">
        <w:rPr>
          <w:vertAlign w:val="superscript"/>
          <w:lang w:val="bg-BG"/>
        </w:rPr>
        <w:t>3</w:t>
      </w:r>
      <w:r w:rsidR="00031C60" w:rsidRPr="00B728ED">
        <w:rPr>
          <w:lang w:val="bg-BG"/>
        </w:rPr>
        <w:t xml:space="preserve">. Това е многоцелево водно </w:t>
      </w:r>
      <w:r w:rsidR="00031C60" w:rsidRPr="00B728ED">
        <w:rPr>
          <w:lang w:val="bg-BG"/>
        </w:rPr>
        <w:lastRenderedPageBreak/>
        <w:t xml:space="preserve">хранилище: главното му предназначение е да снабдява с вода Крагуевац и широките му околности; </w:t>
      </w:r>
      <w:r w:rsidR="00B37887" w:rsidRPr="00B728ED">
        <w:rPr>
          <w:lang w:val="bg-BG"/>
        </w:rPr>
        <w:t xml:space="preserve">използва се и за успокояване на наводнителни вълни по ефикасен начин, тъй като водохранилището предвижда специална зона за тази цел; </w:t>
      </w:r>
      <w:r w:rsidR="004A21F1" w:rsidRPr="00B728ED">
        <w:rPr>
          <w:lang w:val="bg-BG"/>
        </w:rPr>
        <w:t xml:space="preserve">може също така да подобри слабите потоци и да помогне в критични ситуации, чрез изпускане на чиста вода от водохранилището. </w:t>
      </w:r>
      <w:r w:rsidR="003E41E4" w:rsidRPr="00B728ED">
        <w:rPr>
          <w:lang w:val="bg-BG"/>
        </w:rPr>
        <w:t xml:space="preserve">Водохранилището е в съответствие с околната му среда и не води до релевантни отрицателни ефекти. </w:t>
      </w:r>
      <w:r w:rsidR="00C4745D" w:rsidRPr="00B728ED">
        <w:rPr>
          <w:lang w:val="bg-BG"/>
        </w:rPr>
        <w:t xml:space="preserve">Неговото строителство създаде водна екосистема, която е биологично по-разнообразна отколкото преди това, при естествени условия. Водохранилището </w:t>
      </w:r>
      <w:r w:rsidR="0032334B" w:rsidRPr="00B728ED">
        <w:rPr>
          <w:lang w:val="bg-BG"/>
        </w:rPr>
        <w:t xml:space="preserve">не води до екологични или социални проблеми. </w:t>
      </w:r>
      <w:r w:rsidR="005C03A0" w:rsidRPr="00B728ED">
        <w:rPr>
          <w:lang w:val="bg-BG"/>
        </w:rPr>
        <w:t xml:space="preserve">Въпреки това, то е изправено пред огромни тежки проблеми </w:t>
      </w:r>
      <w:r w:rsidR="00F047D3" w:rsidRPr="00B728ED">
        <w:rPr>
          <w:lang w:val="bg-BG"/>
        </w:rPr>
        <w:t xml:space="preserve">причинени от заобикалящата го среда. Въпреки ясно положените разпоредби в Правилника за опазване на водните ресурси и проекта за санитарна защита, ръба на въдохранилището е засипан с многобройни ваканционни домове, много често </w:t>
      </w:r>
      <w:r w:rsidR="00484959" w:rsidRPr="00B728ED">
        <w:rPr>
          <w:lang w:val="bg-BG"/>
        </w:rPr>
        <w:t xml:space="preserve">разположени в същият пояс, който е пряко защитен. Тези къщи изпускат техните отпадъчни води в езерото. </w:t>
      </w:r>
      <w:r w:rsidR="002C6870" w:rsidRPr="00B728ED">
        <w:rPr>
          <w:lang w:val="bg-BG"/>
        </w:rPr>
        <w:t xml:space="preserve">Около езерото са разположени многобройни незаконни сметища, чество на самия бряг. Не са предприети защитни санитарни мерки в селата нагоре по течението, като по този начин </w:t>
      </w:r>
      <w:r w:rsidR="00A329EA" w:rsidRPr="00B728ED">
        <w:rPr>
          <w:lang w:val="bg-BG"/>
        </w:rPr>
        <w:t xml:space="preserve">отпадъчните води от къщите и постройките за добитък (хамбари, кошари) се вливат в езерото. </w:t>
      </w:r>
      <w:r w:rsidR="00041761" w:rsidRPr="00B728ED">
        <w:rPr>
          <w:lang w:val="bg-BG"/>
        </w:rPr>
        <w:t xml:space="preserve">Езерото е все още в мезотрофно състояние, но е в опасност от бавно деградиране на качеството. </w:t>
      </w:r>
      <w:r w:rsidR="00DE1626" w:rsidRPr="00B728ED">
        <w:rPr>
          <w:lang w:val="bg-BG"/>
        </w:rPr>
        <w:t xml:space="preserve">Проблема се състои във факта, че ако това се случи, последствията няма да могат да бъдат управлявани от временни решения както е в случая с Ужице, така че Крагуевац може да попадне в социален, санитарен и политически колапс. </w:t>
      </w:r>
    </w:p>
    <w:p w:rsidR="00DE1626" w:rsidRPr="00B728ED" w:rsidRDefault="0095137D" w:rsidP="00834F82">
      <w:pPr>
        <w:tabs>
          <w:tab w:val="left" w:pos="5580"/>
        </w:tabs>
        <w:jc w:val="both"/>
        <w:rPr>
          <w:lang w:val="bg-BG"/>
        </w:rPr>
      </w:pPr>
      <w:r w:rsidRPr="00B728ED">
        <w:rPr>
          <w:b/>
          <w:lang w:val="bg-BG"/>
        </w:rPr>
        <w:t xml:space="preserve">Водохранилище Гърлище на река Гърлишка. </w:t>
      </w:r>
      <w:r w:rsidR="00984204" w:rsidRPr="00B728ED">
        <w:rPr>
          <w:lang w:val="bg-BG"/>
        </w:rPr>
        <w:t xml:space="preserve">Източна Сърбия е с дефицит на вода, нейните води имат много нередовен поток и се характеризират с дълги периоди на слаби течения, което се отразява </w:t>
      </w:r>
      <w:r w:rsidR="00A65DA5" w:rsidRPr="00B728ED">
        <w:rPr>
          <w:lang w:val="bg-BG"/>
        </w:rPr>
        <w:t xml:space="preserve">много отрицателно на капацитетите на </w:t>
      </w:r>
      <w:r w:rsidR="00984204" w:rsidRPr="00B728ED">
        <w:rPr>
          <w:lang w:val="bg-BG"/>
        </w:rPr>
        <w:t xml:space="preserve">алувиални водоносни </w:t>
      </w:r>
      <w:r w:rsidR="00647ED0" w:rsidRPr="00B728ED">
        <w:rPr>
          <w:lang w:val="bg-BG"/>
        </w:rPr>
        <w:t>пластове</w:t>
      </w:r>
      <w:r w:rsidR="00984204" w:rsidRPr="00B728ED">
        <w:rPr>
          <w:lang w:val="bg-BG"/>
        </w:rPr>
        <w:t xml:space="preserve">. </w:t>
      </w:r>
      <w:r w:rsidR="00A65DA5" w:rsidRPr="00B728ED">
        <w:rPr>
          <w:lang w:val="bg-BG"/>
        </w:rPr>
        <w:t xml:space="preserve">Поради тази причина, това водохранилище е от огромно значение, тъй като без него няма да има водоснабдяване за Зайчар и неговите околности. </w:t>
      </w:r>
      <w:r w:rsidR="003156AF" w:rsidRPr="00B728ED">
        <w:rPr>
          <w:lang w:val="bg-BG"/>
        </w:rPr>
        <w:t>Неговият скално запълнен язовир е с височина 32м, с гребен с дължина 101м, нормално водно ниво 193 метранадморско равнище (мнмр) и обем около 12х10</w:t>
      </w:r>
      <w:r w:rsidR="003156AF" w:rsidRPr="00B728ED">
        <w:rPr>
          <w:vertAlign w:val="superscript"/>
          <w:lang w:val="bg-BG"/>
        </w:rPr>
        <w:t>6</w:t>
      </w:r>
      <w:r w:rsidR="003156AF" w:rsidRPr="00B728ED">
        <w:rPr>
          <w:lang w:val="bg-BG"/>
        </w:rPr>
        <w:t>м</w:t>
      </w:r>
      <w:r w:rsidR="003156AF" w:rsidRPr="00B728ED">
        <w:rPr>
          <w:vertAlign w:val="superscript"/>
          <w:lang w:val="bg-BG"/>
        </w:rPr>
        <w:t>3</w:t>
      </w:r>
      <w:r w:rsidR="003156AF" w:rsidRPr="00B728ED">
        <w:rPr>
          <w:lang w:val="bg-BG"/>
        </w:rPr>
        <w:t>.</w:t>
      </w:r>
      <w:r w:rsidR="000A399B" w:rsidRPr="00B728ED">
        <w:rPr>
          <w:lang w:val="bg-BG"/>
        </w:rPr>
        <w:t xml:space="preserve"> Това е многоцелеви басейн, с главно предназначение да снабдява с вода Зайчар и селищата в неговите низинни околности. Водохранилището е много </w:t>
      </w:r>
      <w:r w:rsidR="00722A78" w:rsidRPr="00B728ED">
        <w:rPr>
          <w:lang w:val="bg-BG"/>
        </w:rPr>
        <w:t xml:space="preserve">важен източник на </w:t>
      </w:r>
      <w:r w:rsidR="008B4F8A" w:rsidRPr="00B728ED">
        <w:rPr>
          <w:lang w:val="bg-BG"/>
        </w:rPr>
        <w:t>регионалната обществена</w:t>
      </w:r>
      <w:r w:rsidR="00722A78" w:rsidRPr="00B728ED">
        <w:rPr>
          <w:lang w:val="bg-BG"/>
        </w:rPr>
        <w:t xml:space="preserve"> водоснабдителна система на Тимок. </w:t>
      </w:r>
      <w:r w:rsidR="008B4F8A" w:rsidRPr="00B728ED">
        <w:rPr>
          <w:lang w:val="bg-BG"/>
        </w:rPr>
        <w:t xml:space="preserve">Водохранилището няма абсолютно никакви релевантни вредни влияния върху околната среда; въпреки това, </w:t>
      </w:r>
      <w:r w:rsidR="005B78D7" w:rsidRPr="00B728ED">
        <w:rPr>
          <w:lang w:val="bg-BG"/>
        </w:rPr>
        <w:t xml:space="preserve">като водохранилищата споменати по-нагоре, е заплашено поради липсата на санитарни защитни мерки. То е под особена заплаха, защото няма предприети санитарни защитни мерки в селищата Лесковац, Горна Бела Река и Леновац. Тези селища са разпръснати, но </w:t>
      </w:r>
      <w:r w:rsidR="00755F7D" w:rsidRPr="00B728ED">
        <w:rPr>
          <w:lang w:val="bg-BG"/>
        </w:rPr>
        <w:t xml:space="preserve">са релевантни замърсители. Качеството на водата в езерото все още е добро (мезотрофно състояние), и биологичното разнообразие както на езерото, така и на крайречния район не е разстроено, дори е по-добро отколкото при естествени условия. </w:t>
      </w:r>
    </w:p>
    <w:p w:rsidR="006B03FB" w:rsidRPr="00B728ED" w:rsidRDefault="006B03FB" w:rsidP="00834F82">
      <w:pPr>
        <w:tabs>
          <w:tab w:val="left" w:pos="5580"/>
        </w:tabs>
        <w:jc w:val="both"/>
        <w:rPr>
          <w:lang w:val="bg-BG"/>
        </w:rPr>
      </w:pPr>
      <w:r w:rsidRPr="00B728ED">
        <w:rPr>
          <w:b/>
          <w:lang w:val="bg-BG"/>
        </w:rPr>
        <w:t>Водохранилище Баре на Ветерница.</w:t>
      </w:r>
      <w:r w:rsidRPr="00B728ED">
        <w:rPr>
          <w:lang w:val="bg-BG"/>
        </w:rPr>
        <w:t xml:space="preserve"> Това изключително важно водохранилище е източника на регионалната система на Долна Южна Морава, която подпомага надеждното водоснабдяване на град Лесковац и неговите широки околности. </w:t>
      </w:r>
      <w:r w:rsidR="00AC6B85" w:rsidRPr="00B728ED">
        <w:rPr>
          <w:lang w:val="bg-BG"/>
        </w:rPr>
        <w:t>Има скално запълнен язовир с височина 75м, с гребен с дължина 326м, нормално водно ниво 382 метранадморско равнище (мнмр) и обем около 41х10</w:t>
      </w:r>
      <w:r w:rsidR="00AC6B85" w:rsidRPr="00B728ED">
        <w:rPr>
          <w:vertAlign w:val="superscript"/>
          <w:lang w:val="bg-BG"/>
        </w:rPr>
        <w:t>6</w:t>
      </w:r>
      <w:r w:rsidR="00AC6B85" w:rsidRPr="00B728ED">
        <w:rPr>
          <w:lang w:val="bg-BG"/>
        </w:rPr>
        <w:t>м</w:t>
      </w:r>
      <w:r w:rsidR="00AC6B85" w:rsidRPr="00B728ED">
        <w:rPr>
          <w:vertAlign w:val="superscript"/>
          <w:lang w:val="bg-BG"/>
        </w:rPr>
        <w:t>3</w:t>
      </w:r>
      <w:r w:rsidR="00AC6B85" w:rsidRPr="00B728ED">
        <w:rPr>
          <w:lang w:val="bg-BG"/>
        </w:rPr>
        <w:t xml:space="preserve">. </w:t>
      </w:r>
      <w:r w:rsidR="00E91EE7" w:rsidRPr="00B728ED">
        <w:rPr>
          <w:lang w:val="bg-BG"/>
        </w:rPr>
        <w:t xml:space="preserve">Това е многоцелево водохранилище – неговото приоритетно предназначение е да снабдява с вода селищата, но друго много важно предназначение е </w:t>
      </w:r>
      <w:r w:rsidR="008E7D39" w:rsidRPr="00B728ED">
        <w:rPr>
          <w:lang w:val="bg-BG"/>
        </w:rPr>
        <w:t xml:space="preserve">да предпазва Лесковац от наводнения, тъй като Лесковац би бил неспособен да се защити с линейни системи за защита. Водохранилището може да се използва за подобряване режимите на слаби течения. </w:t>
      </w:r>
      <w:r w:rsidR="00AC3D3B" w:rsidRPr="00B728ED">
        <w:rPr>
          <w:lang w:val="bg-BG"/>
        </w:rPr>
        <w:t xml:space="preserve">То е в хармония със своята околна среда и водата е успешно запазена в добро мезотрофно състояние. Не води до релевантни вредни ефекти, но защитните санитарни мерки трябва задължително </w:t>
      </w:r>
      <w:r w:rsidR="00AC3D3B" w:rsidRPr="00B728ED">
        <w:rPr>
          <w:lang w:val="bg-BG"/>
        </w:rPr>
        <w:lastRenderedPageBreak/>
        <w:t>строго да се спазват, въпреки че тази важна задача се изпълнява по-добре при това водохранилище, отколкото при другите посочени по-нагоре.</w:t>
      </w:r>
    </w:p>
    <w:p w:rsidR="00AC3D3B" w:rsidRPr="00B728ED" w:rsidRDefault="00477E63" w:rsidP="00834F82">
      <w:pPr>
        <w:tabs>
          <w:tab w:val="left" w:pos="5580"/>
        </w:tabs>
        <w:jc w:val="both"/>
        <w:rPr>
          <w:lang w:val="bg-BG"/>
        </w:rPr>
      </w:pPr>
      <w:r w:rsidRPr="00B728ED">
        <w:rPr>
          <w:b/>
          <w:lang w:val="bg-BG"/>
        </w:rPr>
        <w:t>Водохранилище Първонек на река Банска.</w:t>
      </w:r>
      <w:r w:rsidR="00FA2357" w:rsidRPr="00B728ED">
        <w:rPr>
          <w:lang w:val="bg-BG"/>
        </w:rPr>
        <w:t xml:space="preserve">Водохранилището Първонек е отличен пример за това, че водохранилищата са нужни за надеждното водоснабдяване на големи селища в райони с воден дефицит в Сърбия. </w:t>
      </w:r>
      <w:r w:rsidR="001F2DB0" w:rsidRPr="00B728ED">
        <w:rPr>
          <w:lang w:val="bg-BG"/>
        </w:rPr>
        <w:t xml:space="preserve">Град Враня е имал много ненадежден воден източник – използвал е около 40 кладенеца в алувиални зони в крайречния район на Южна Морава. Южна Морава е река с много нередовен воден режим. Средния поток </w:t>
      </w:r>
      <w:r w:rsidR="00DA0243" w:rsidRPr="00B728ED">
        <w:rPr>
          <w:lang w:val="bg-BG"/>
        </w:rPr>
        <w:t>при водна станция Врански Прибой е около 12.9м</w:t>
      </w:r>
      <w:r w:rsidR="00DA0243" w:rsidRPr="00B728ED">
        <w:rPr>
          <w:vertAlign w:val="superscript"/>
          <w:lang w:val="bg-BG"/>
        </w:rPr>
        <w:t>3</w:t>
      </w:r>
      <w:r w:rsidR="00DA0243" w:rsidRPr="00B728ED">
        <w:rPr>
          <w:lang w:val="bg-BG"/>
        </w:rPr>
        <w:t>/сек</w:t>
      </w:r>
      <w:r w:rsidR="006E2BA7" w:rsidRPr="00B728ED">
        <w:rPr>
          <w:lang w:val="bg-BG"/>
        </w:rPr>
        <w:t xml:space="preserve">, месечния поток </w:t>
      </w:r>
      <w:r w:rsidR="006E2BA7" w:rsidRPr="00B728ED">
        <w:t>Q</w:t>
      </w:r>
      <w:r w:rsidR="006E2BA7" w:rsidRPr="00B728ED">
        <w:rPr>
          <w:vertAlign w:val="subscript"/>
          <w:lang w:val="bg-BG"/>
        </w:rPr>
        <w:t xml:space="preserve">95% </w:t>
      </w:r>
      <w:r w:rsidR="006E2BA7" w:rsidRPr="00B728ED">
        <w:rPr>
          <w:lang w:val="bg-BG"/>
        </w:rPr>
        <w:t xml:space="preserve">= 0.60, </w:t>
      </w:r>
      <w:r w:rsidR="006E2BA7" w:rsidRPr="00B728ED">
        <w:t>Q</w:t>
      </w:r>
      <w:r w:rsidR="006E2BA7" w:rsidRPr="00B728ED">
        <w:rPr>
          <w:vertAlign w:val="subscript"/>
          <w:lang w:val="bg-BG"/>
        </w:rPr>
        <w:t>1%</w:t>
      </w:r>
      <w:r w:rsidR="006E2BA7" w:rsidRPr="00B728ED">
        <w:rPr>
          <w:lang w:val="bg-BG"/>
        </w:rPr>
        <w:t xml:space="preserve"> = 710</w:t>
      </w:r>
      <w:r w:rsidR="006E2BA7" w:rsidRPr="00B728ED">
        <w:t>m</w:t>
      </w:r>
      <w:r w:rsidR="006E2BA7" w:rsidRPr="00B728ED">
        <w:rPr>
          <w:vertAlign w:val="superscript"/>
          <w:lang w:val="bg-BG"/>
        </w:rPr>
        <w:t>3</w:t>
      </w:r>
      <w:r w:rsidR="006E2BA7" w:rsidRPr="00B728ED">
        <w:rPr>
          <w:lang w:val="bg-BG"/>
        </w:rPr>
        <w:t>/сек,</w:t>
      </w:r>
      <w:r w:rsidR="00FC705D" w:rsidRPr="00B728ED">
        <w:rPr>
          <w:lang w:val="bg-BG"/>
        </w:rPr>
        <w:t xml:space="preserve"> което прави сътоношението </w:t>
      </w:r>
      <w:r w:rsidR="00AD2CB4" w:rsidRPr="00B728ED">
        <w:t>Q</w:t>
      </w:r>
      <w:r w:rsidR="00AD2CB4" w:rsidRPr="00B728ED">
        <w:rPr>
          <w:vertAlign w:val="subscript"/>
          <w:lang w:val="bg-BG"/>
        </w:rPr>
        <w:t xml:space="preserve">95% </w:t>
      </w:r>
      <w:r w:rsidR="00AD2CB4" w:rsidRPr="00B728ED">
        <w:rPr>
          <w:lang w:val="bg-BG"/>
        </w:rPr>
        <w:t xml:space="preserve">: </w:t>
      </w:r>
      <w:r w:rsidR="00AD2CB4" w:rsidRPr="00B728ED">
        <w:t>Q</w:t>
      </w:r>
      <w:r w:rsidR="00AD2CB4" w:rsidRPr="00B728ED">
        <w:rPr>
          <w:vertAlign w:val="subscript"/>
          <w:lang w:val="bg-BG"/>
        </w:rPr>
        <w:t>1%</w:t>
      </w:r>
      <w:r w:rsidR="00AD2CB4" w:rsidRPr="00B728ED">
        <w:rPr>
          <w:lang w:val="bg-BG"/>
        </w:rPr>
        <w:t>~ 1:1200!!</w:t>
      </w:r>
      <w:r w:rsidR="004C3928" w:rsidRPr="00B728ED">
        <w:rPr>
          <w:lang w:val="bg-BG"/>
        </w:rPr>
        <w:t xml:space="preserve"> Поради тази причина слабите течения са били времена на големи кризи, защото кладенците са споделяли съдбата на реката, от </w:t>
      </w:r>
      <w:r w:rsidR="00750A93" w:rsidRPr="00B728ED">
        <w:rPr>
          <w:lang w:val="bg-BG"/>
        </w:rPr>
        <w:t xml:space="preserve">която те получават своята вода, </w:t>
      </w:r>
      <w:r w:rsidR="00A113BD" w:rsidRPr="00B728ED">
        <w:rPr>
          <w:lang w:val="bg-BG"/>
        </w:rPr>
        <w:t xml:space="preserve">което довеждало до драстично намаляване на техния капацитет или цялостното им пресъхване, в случай на продължителни периоди на слабо течение. </w:t>
      </w:r>
      <w:r w:rsidR="00181AB4" w:rsidRPr="00B728ED">
        <w:rPr>
          <w:lang w:val="bg-BG"/>
        </w:rPr>
        <w:t xml:space="preserve">Единствения надежден източник на вода била системата Първонек. </w:t>
      </w:r>
      <w:r w:rsidR="00460B41" w:rsidRPr="00B728ED">
        <w:rPr>
          <w:lang w:val="bg-BG"/>
        </w:rPr>
        <w:t>Нейния скално запълнен язовир е с височина 88м и гребен с дължина 250м. Нормално</w:t>
      </w:r>
      <w:r w:rsidR="008B67C1" w:rsidRPr="00B728ED">
        <w:rPr>
          <w:lang w:val="bg-BG"/>
        </w:rPr>
        <w:t>то</w:t>
      </w:r>
      <w:r w:rsidR="00460B41" w:rsidRPr="00B728ED">
        <w:rPr>
          <w:lang w:val="bg-BG"/>
        </w:rPr>
        <w:t xml:space="preserve"> водно ниво </w:t>
      </w:r>
      <w:r w:rsidR="0000558C" w:rsidRPr="00B728ED">
        <w:rPr>
          <w:lang w:val="bg-BG"/>
        </w:rPr>
        <w:t>е 618</w:t>
      </w:r>
      <w:r w:rsidR="00460B41" w:rsidRPr="00B728ED">
        <w:rPr>
          <w:lang w:val="bg-BG"/>
        </w:rPr>
        <w:t xml:space="preserve"> метра надморско равнище (мнмр) и обем около </w:t>
      </w:r>
      <w:r w:rsidR="0000558C" w:rsidRPr="00B728ED">
        <w:rPr>
          <w:lang w:val="bg-BG"/>
        </w:rPr>
        <w:t>20</w:t>
      </w:r>
      <w:r w:rsidR="00460B41" w:rsidRPr="00B728ED">
        <w:rPr>
          <w:lang w:val="bg-BG"/>
        </w:rPr>
        <w:t>х10</w:t>
      </w:r>
      <w:r w:rsidR="00460B41" w:rsidRPr="00B728ED">
        <w:rPr>
          <w:vertAlign w:val="superscript"/>
          <w:lang w:val="bg-BG"/>
        </w:rPr>
        <w:t>6</w:t>
      </w:r>
      <w:r w:rsidR="00460B41" w:rsidRPr="00B728ED">
        <w:rPr>
          <w:lang w:val="bg-BG"/>
        </w:rPr>
        <w:t>м</w:t>
      </w:r>
      <w:r w:rsidR="00460B41" w:rsidRPr="00B728ED">
        <w:rPr>
          <w:vertAlign w:val="superscript"/>
          <w:lang w:val="bg-BG"/>
        </w:rPr>
        <w:t>3</w:t>
      </w:r>
      <w:r w:rsidR="00460B41" w:rsidRPr="00B728ED">
        <w:rPr>
          <w:lang w:val="bg-BG"/>
        </w:rPr>
        <w:t>.</w:t>
      </w:r>
      <w:r w:rsidR="00ED73DD" w:rsidRPr="00B728ED">
        <w:rPr>
          <w:lang w:val="bg-BG"/>
        </w:rPr>
        <w:t xml:space="preserve"> Въпреки, че това е многоцелево водохранилище, главната му цел е да снабдява с вода Враня и низинните селища около него.</w:t>
      </w:r>
      <w:r w:rsidR="002D2C90" w:rsidRPr="00B728ED">
        <w:rPr>
          <w:lang w:val="bg-BG"/>
        </w:rPr>
        <w:t xml:space="preserve"> Водохранилището е един от най-важните източници на регионалната водоснабдителна система на Горна Южна Морава, но </w:t>
      </w:r>
      <w:r w:rsidR="00AA245C" w:rsidRPr="00B728ED">
        <w:rPr>
          <w:lang w:val="bg-BG"/>
        </w:rPr>
        <w:t xml:space="preserve">също така има функцията да </w:t>
      </w:r>
      <w:r w:rsidR="00AE6F07" w:rsidRPr="00B728ED">
        <w:rPr>
          <w:lang w:val="bg-BG"/>
        </w:rPr>
        <w:t xml:space="preserve">успокоява наводнителни вълни и да подобрява режимите на слабо течение. </w:t>
      </w:r>
      <w:r w:rsidR="0009385F" w:rsidRPr="00B728ED">
        <w:rPr>
          <w:lang w:val="bg-BG"/>
        </w:rPr>
        <w:t xml:space="preserve">Водохранилището си вписва много добре със заобикалящата го среда и няма абсолютно никакви релевантни вредни ефекти върху </w:t>
      </w:r>
      <w:r w:rsidR="002C6871" w:rsidRPr="00B728ED">
        <w:rPr>
          <w:lang w:val="bg-BG"/>
        </w:rPr>
        <w:t xml:space="preserve">природата. Всъщност, </w:t>
      </w:r>
      <w:r w:rsidR="00306A3C" w:rsidRPr="00B728ED">
        <w:rPr>
          <w:lang w:val="bg-BG"/>
        </w:rPr>
        <w:t xml:space="preserve">има положителни влияния: високонадежден източник на вода за Враня и други селища; </w:t>
      </w:r>
      <w:r w:rsidR="005E090A" w:rsidRPr="00B728ED">
        <w:rPr>
          <w:lang w:val="bg-BG"/>
        </w:rPr>
        <w:t xml:space="preserve">защита от наводнения; </w:t>
      </w:r>
      <w:r w:rsidR="0010422A" w:rsidRPr="00B728ED">
        <w:rPr>
          <w:lang w:val="bg-BG"/>
        </w:rPr>
        <w:t xml:space="preserve">възможност за запазване на екосистеми в условия на критично ниски водни равнища, които съвпадат с периоди на високи температури, когато всички екосистеми са застрашени поради синергичния ефект на слабите течения, високите температури и ниското съдържание на кислород във водата. </w:t>
      </w:r>
    </w:p>
    <w:p w:rsidR="00335EA7" w:rsidRPr="00B728ED" w:rsidRDefault="00D20EDE" w:rsidP="00834F82">
      <w:pPr>
        <w:tabs>
          <w:tab w:val="left" w:pos="5580"/>
        </w:tabs>
        <w:jc w:val="both"/>
        <w:rPr>
          <w:lang w:val="bg-BG"/>
        </w:rPr>
      </w:pPr>
      <w:r w:rsidRPr="00B728ED">
        <w:rPr>
          <w:b/>
          <w:lang w:val="bg-BG"/>
        </w:rPr>
        <w:t>Водохранилище Стуборовни на Ябланица.</w:t>
      </w:r>
      <w:r w:rsidR="004C289F" w:rsidRPr="00B728ED">
        <w:rPr>
          <w:lang w:val="bg-BG"/>
        </w:rPr>
        <w:t xml:space="preserve">Това водохранилище има много важни функции: то е незаменим източник на регионалната система Колубара, която е необходимо да гарантира надеждно водоснабдяване за общините Валево, Мионица, Уб, Лайковац и Лазаревац; </w:t>
      </w:r>
      <w:r w:rsidR="00323166" w:rsidRPr="00B728ED">
        <w:rPr>
          <w:lang w:val="bg-BG"/>
        </w:rPr>
        <w:t xml:space="preserve">освен това, </w:t>
      </w:r>
      <w:r w:rsidR="00C30674" w:rsidRPr="00B728ED">
        <w:rPr>
          <w:lang w:val="bg-BG"/>
        </w:rPr>
        <w:t xml:space="preserve">трябва да осигури </w:t>
      </w:r>
      <w:r w:rsidR="00EA41DE" w:rsidRPr="00B728ED">
        <w:rPr>
          <w:lang w:val="bg-BG"/>
        </w:rPr>
        <w:t>вода за ТЕЦ</w:t>
      </w:r>
      <w:r w:rsidR="003B3B32" w:rsidRPr="00B728ED">
        <w:rPr>
          <w:lang w:val="bg-BG"/>
        </w:rPr>
        <w:t xml:space="preserve">-отоплителна Колубара В; също така е изключително важно при защита от наводнения; дава възможност за подобряване на слабите течения в цялата отсечка надолу по течението на Ябланица и Колубара. Водохранилището има </w:t>
      </w:r>
      <w:r w:rsidR="00937ECF" w:rsidRPr="00B728ED">
        <w:rPr>
          <w:lang w:val="bg-BG"/>
        </w:rPr>
        <w:t xml:space="preserve">скално запълнен язовир е с височина 74м и гребен с дължина 430м. Нормалното водно ниво е </w:t>
      </w:r>
      <w:r w:rsidR="00A803BA" w:rsidRPr="00B728ED">
        <w:rPr>
          <w:lang w:val="bg-BG"/>
        </w:rPr>
        <w:t>360</w:t>
      </w:r>
      <w:r w:rsidR="00937ECF" w:rsidRPr="00B728ED">
        <w:rPr>
          <w:lang w:val="bg-BG"/>
        </w:rPr>
        <w:t xml:space="preserve"> метранадморско равнище (мнмр) и обем около </w:t>
      </w:r>
      <w:r w:rsidR="00A803BA" w:rsidRPr="00B728ED">
        <w:rPr>
          <w:lang w:val="bg-BG"/>
        </w:rPr>
        <w:t>52</w:t>
      </w:r>
      <w:r w:rsidR="00937ECF" w:rsidRPr="00B728ED">
        <w:rPr>
          <w:lang w:val="bg-BG"/>
        </w:rPr>
        <w:t>х10</w:t>
      </w:r>
      <w:r w:rsidR="00937ECF" w:rsidRPr="00B728ED">
        <w:rPr>
          <w:vertAlign w:val="superscript"/>
          <w:lang w:val="bg-BG"/>
        </w:rPr>
        <w:t>6</w:t>
      </w:r>
      <w:r w:rsidR="00937ECF" w:rsidRPr="00B728ED">
        <w:rPr>
          <w:lang w:val="bg-BG"/>
        </w:rPr>
        <w:t>м</w:t>
      </w:r>
      <w:r w:rsidR="00937ECF" w:rsidRPr="00B728ED">
        <w:rPr>
          <w:vertAlign w:val="superscript"/>
          <w:lang w:val="bg-BG"/>
        </w:rPr>
        <w:t>3</w:t>
      </w:r>
      <w:r w:rsidR="00937ECF" w:rsidRPr="00B728ED">
        <w:rPr>
          <w:lang w:val="bg-BG"/>
        </w:rPr>
        <w:t>.</w:t>
      </w:r>
      <w:r w:rsidR="007F0E5E" w:rsidRPr="00B728ED">
        <w:rPr>
          <w:lang w:val="bg-BG"/>
        </w:rPr>
        <w:t xml:space="preserve"> Въпреки, че язовира и водохранилището имат изключително положителни екологични ефекти, те не са в експлоатация поради препятствия  от групи със специале интерес и манипулация на обществото. </w:t>
      </w:r>
      <w:r w:rsidR="00AE337A" w:rsidRPr="00B728ED">
        <w:rPr>
          <w:lang w:val="bg-BG"/>
        </w:rPr>
        <w:t xml:space="preserve">Въпреки това, трябва да бъде отбелязано, че през месец Май 2014г., въпреки че </w:t>
      </w:r>
      <w:r w:rsidR="00D268B0" w:rsidRPr="00B728ED">
        <w:rPr>
          <w:lang w:val="bg-BG"/>
        </w:rPr>
        <w:t xml:space="preserve">изхода на неговите основи не е запечатан, то спаси Валево от едно много опасно наводнение, защото в по-голямата си част, то задържа наводнителната вълна от Ябланица. Ако изхода на основата също беше запечатан, тогава нямаше да има никакви щети във Валево, защото </w:t>
      </w:r>
      <w:r w:rsidR="000F2D2C" w:rsidRPr="00B728ED">
        <w:rPr>
          <w:lang w:val="bg-BG"/>
        </w:rPr>
        <w:t xml:space="preserve">резервоара щеше да приеме и задържи цялата наводнителна водна маса далеч от басейна на Ябланица, който е най-важен от гледна точка на зараждане на наводнение. </w:t>
      </w:r>
    </w:p>
    <w:p w:rsidR="00131C7F" w:rsidRPr="00B728ED" w:rsidRDefault="00131C7F" w:rsidP="00834F82">
      <w:pPr>
        <w:tabs>
          <w:tab w:val="left" w:pos="5580"/>
        </w:tabs>
        <w:jc w:val="both"/>
        <w:rPr>
          <w:lang w:val="bg-BG"/>
        </w:rPr>
      </w:pPr>
      <w:r w:rsidRPr="00B728ED">
        <w:rPr>
          <w:b/>
          <w:lang w:val="bg-BG"/>
        </w:rPr>
        <w:t xml:space="preserve">Водохранилище Селова на Топлица. </w:t>
      </w:r>
      <w:r w:rsidR="002E51D0" w:rsidRPr="00B728ED">
        <w:rPr>
          <w:lang w:val="bg-BG"/>
        </w:rPr>
        <w:t xml:space="preserve">Водохранилището Селова е завършено, но не може да бъде въведено в експлоатация поради това, че не е преместена </w:t>
      </w:r>
      <w:r w:rsidR="00B65068" w:rsidRPr="00B728ED">
        <w:rPr>
          <w:lang w:val="bg-BG"/>
        </w:rPr>
        <w:t xml:space="preserve">тази </w:t>
      </w:r>
      <w:r w:rsidR="002E51D0" w:rsidRPr="00B728ED">
        <w:rPr>
          <w:lang w:val="bg-BG"/>
        </w:rPr>
        <w:t>част от пътя до балнеокурорт</w:t>
      </w:r>
      <w:r w:rsidR="00B65068" w:rsidRPr="00B728ED">
        <w:rPr>
          <w:lang w:val="bg-BG"/>
        </w:rPr>
        <w:t xml:space="preserve"> Луковска Баня, която предстои да бъде наводнена. </w:t>
      </w:r>
      <w:r w:rsidR="00555149" w:rsidRPr="00B728ED">
        <w:rPr>
          <w:lang w:val="bg-BG"/>
        </w:rPr>
        <w:t xml:space="preserve">Това водохранилище е много важно стратегически за Сърбия, защото това е главното многоцелево водохранилище, което е необходимо да контролира водните режими по цялото течение на река Топлица, и да осигури максимална надеждност на общественото водоснабдяване в долината на река Топлица, </w:t>
      </w:r>
      <w:r w:rsidR="00DC05A5" w:rsidRPr="00B728ED">
        <w:rPr>
          <w:lang w:val="bg-BG"/>
        </w:rPr>
        <w:t xml:space="preserve">по целия </w:t>
      </w:r>
      <w:r w:rsidR="00DC05A5" w:rsidRPr="00B728ED">
        <w:rPr>
          <w:lang w:val="bg-BG"/>
        </w:rPr>
        <w:lastRenderedPageBreak/>
        <w:t xml:space="preserve">път чак до Ниш. </w:t>
      </w:r>
      <w:r w:rsidR="00296D7D" w:rsidRPr="00B728ED">
        <w:rPr>
          <w:lang w:val="bg-BG"/>
        </w:rPr>
        <w:t>И</w:t>
      </w:r>
      <w:r w:rsidR="005E7CC4" w:rsidRPr="00B728ED">
        <w:rPr>
          <w:lang w:val="bg-BG"/>
        </w:rPr>
        <w:t xml:space="preserve">ма скално запълнен язовир е </w:t>
      </w:r>
      <w:r w:rsidR="00296D7D" w:rsidRPr="00B728ED">
        <w:rPr>
          <w:lang w:val="bg-BG"/>
        </w:rPr>
        <w:t>с височина 73</w:t>
      </w:r>
      <w:r w:rsidR="005E7CC4" w:rsidRPr="00B728ED">
        <w:rPr>
          <w:lang w:val="bg-BG"/>
        </w:rPr>
        <w:t>м и</w:t>
      </w:r>
      <w:r w:rsidR="00296D7D" w:rsidRPr="00B728ED">
        <w:rPr>
          <w:lang w:val="bg-BG"/>
        </w:rPr>
        <w:t xml:space="preserve"> гребен с дължина 210</w:t>
      </w:r>
      <w:r w:rsidR="005E7CC4" w:rsidRPr="00B728ED">
        <w:rPr>
          <w:lang w:val="bg-BG"/>
        </w:rPr>
        <w:t xml:space="preserve">м. Нормалното водно ниво е </w:t>
      </w:r>
      <w:r w:rsidR="00296D7D" w:rsidRPr="00B728ED">
        <w:rPr>
          <w:lang w:val="bg-BG"/>
        </w:rPr>
        <w:t>525</w:t>
      </w:r>
      <w:r w:rsidR="005E7CC4" w:rsidRPr="00B728ED">
        <w:rPr>
          <w:lang w:val="bg-BG"/>
        </w:rPr>
        <w:t xml:space="preserve"> метранадморско равнище (мнмр) и обем около </w:t>
      </w:r>
      <w:r w:rsidR="00296D7D" w:rsidRPr="00B728ED">
        <w:rPr>
          <w:lang w:val="bg-BG"/>
        </w:rPr>
        <w:t>70</w:t>
      </w:r>
      <w:r w:rsidR="005E7CC4" w:rsidRPr="00B728ED">
        <w:rPr>
          <w:lang w:val="bg-BG"/>
        </w:rPr>
        <w:t>х10</w:t>
      </w:r>
      <w:r w:rsidR="005E7CC4" w:rsidRPr="00B728ED">
        <w:rPr>
          <w:vertAlign w:val="superscript"/>
          <w:lang w:val="bg-BG"/>
        </w:rPr>
        <w:t>6</w:t>
      </w:r>
      <w:r w:rsidR="005E7CC4" w:rsidRPr="00B728ED">
        <w:rPr>
          <w:lang w:val="bg-BG"/>
        </w:rPr>
        <w:t>м</w:t>
      </w:r>
      <w:r w:rsidR="005E7CC4" w:rsidRPr="00B728ED">
        <w:rPr>
          <w:vertAlign w:val="superscript"/>
          <w:lang w:val="bg-BG"/>
        </w:rPr>
        <w:t>3</w:t>
      </w:r>
      <w:r w:rsidR="005E7CC4" w:rsidRPr="00B728ED">
        <w:rPr>
          <w:lang w:val="bg-BG"/>
        </w:rPr>
        <w:t>.</w:t>
      </w:r>
      <w:r w:rsidR="00296D7D" w:rsidRPr="00B728ED">
        <w:rPr>
          <w:lang w:val="bg-BG"/>
        </w:rPr>
        <w:t xml:space="preserve"> Съдържа специален район за успокояване на наводнителни вълни, така че след като бъде въведен в експлоатация, </w:t>
      </w:r>
      <w:r w:rsidR="006D7A63" w:rsidRPr="00B728ED">
        <w:rPr>
          <w:lang w:val="bg-BG"/>
        </w:rPr>
        <w:t xml:space="preserve">долината Топлица </w:t>
      </w:r>
      <w:r w:rsidR="00900C55" w:rsidRPr="00B728ED">
        <w:rPr>
          <w:lang w:val="bg-BG"/>
        </w:rPr>
        <w:t>няма да бъде заплашвана от наводнения до вероятност</w:t>
      </w:r>
      <w:r w:rsidR="000D64AF" w:rsidRPr="00B728ED">
        <w:rPr>
          <w:lang w:val="bg-BG"/>
        </w:rPr>
        <w:t>и</w:t>
      </w:r>
      <w:r w:rsidR="00900C55" w:rsidRPr="00B728ED">
        <w:rPr>
          <w:lang w:val="bg-BG"/>
        </w:rPr>
        <w:t xml:space="preserve"> под 1%</w:t>
      </w:r>
      <w:r w:rsidR="000D64AF" w:rsidRPr="00B728ED">
        <w:rPr>
          <w:lang w:val="bg-BG"/>
        </w:rPr>
        <w:t xml:space="preserve">, което ще има много положителен принос към опазването на околната среда. </w:t>
      </w:r>
      <w:r w:rsidR="006462BD" w:rsidRPr="00B728ED">
        <w:rPr>
          <w:lang w:val="bg-BG"/>
        </w:rPr>
        <w:t xml:space="preserve">Водохранилището ще гарантира надеждно водоснабдяване </w:t>
      </w:r>
      <w:r w:rsidR="00344357" w:rsidRPr="00B728ED">
        <w:rPr>
          <w:lang w:val="bg-BG"/>
        </w:rPr>
        <w:t>във всички селища на долина Топлица – Куршумлия, Прокупле, Житорад</w:t>
      </w:r>
      <w:r w:rsidR="00A33FD4" w:rsidRPr="00B728ED">
        <w:rPr>
          <w:lang w:val="bg-BG"/>
        </w:rPr>
        <w:t>ж</w:t>
      </w:r>
      <w:r w:rsidR="00344357" w:rsidRPr="00B728ED">
        <w:rPr>
          <w:lang w:val="bg-BG"/>
        </w:rPr>
        <w:t>а, Долевач</w:t>
      </w:r>
      <w:r w:rsidR="00325733" w:rsidRPr="00B728ED">
        <w:rPr>
          <w:lang w:val="bg-BG"/>
        </w:rPr>
        <w:t xml:space="preserve"> и ще </w:t>
      </w:r>
      <w:r w:rsidR="00CC7E56" w:rsidRPr="00B728ED">
        <w:rPr>
          <w:lang w:val="bg-BG"/>
        </w:rPr>
        <w:t>осигури допълнителни количества над</w:t>
      </w:r>
      <w:r w:rsidR="00473D3D" w:rsidRPr="00B728ED">
        <w:rPr>
          <w:lang w:val="bg-BG"/>
        </w:rPr>
        <w:t>еждно водоснабдяване на Ниш, кое</w:t>
      </w:r>
      <w:r w:rsidR="00CC7E56" w:rsidRPr="00B728ED">
        <w:rPr>
          <w:lang w:val="bg-BG"/>
        </w:rPr>
        <w:t>то в момента е засегнат</w:t>
      </w:r>
      <w:r w:rsidR="00473D3D" w:rsidRPr="00B728ED">
        <w:rPr>
          <w:lang w:val="bg-BG"/>
        </w:rPr>
        <w:t>о</w:t>
      </w:r>
      <w:r w:rsidR="00CC7E56" w:rsidRPr="00B728ED">
        <w:rPr>
          <w:lang w:val="bg-BG"/>
        </w:rPr>
        <w:t xml:space="preserve"> от </w:t>
      </w:r>
      <w:r w:rsidR="00473D3D" w:rsidRPr="00B728ED">
        <w:rPr>
          <w:lang w:val="bg-BG"/>
        </w:rPr>
        <w:t xml:space="preserve">тежък недостиг по време на слаби течения, когато капацитета на карстовите извори и източници при Медиана спаднат драстично. </w:t>
      </w:r>
      <w:r w:rsidR="00C703D0" w:rsidRPr="00B728ED">
        <w:rPr>
          <w:lang w:val="bg-BG"/>
        </w:rPr>
        <w:t>Има напълно постижими планове за координация на во</w:t>
      </w:r>
      <w:r w:rsidR="00942DCE" w:rsidRPr="00B728ED">
        <w:rPr>
          <w:lang w:val="bg-BG"/>
        </w:rPr>
        <w:t xml:space="preserve">дохранилището с околната среда, и е правилно да се очаква, че това значително ще повиши икономическия потенциал за туризъм по склоновете на планината Копаоник. </w:t>
      </w:r>
    </w:p>
    <w:p w:rsidR="00942DCE" w:rsidRPr="00B728ED" w:rsidRDefault="0007652F" w:rsidP="00076486">
      <w:pPr>
        <w:pStyle w:val="Heading3"/>
        <w:jc w:val="both"/>
        <w:rPr>
          <w:b/>
          <w:lang w:val="bg-BG"/>
        </w:rPr>
      </w:pPr>
      <w:bookmarkStart w:id="13" w:name="_Toc439671991"/>
      <w:r w:rsidRPr="00B728ED">
        <w:rPr>
          <w:b/>
          <w:lang w:val="bg-BG"/>
        </w:rPr>
        <w:t xml:space="preserve">1.2.5. Разгледани въпроси и проблеми свързани с опазване на природата и околната среда в Плана, и причини за пропускане на някои въпроси от </w:t>
      </w:r>
      <w:r w:rsidR="00187046" w:rsidRPr="00B728ED">
        <w:rPr>
          <w:b/>
          <w:lang w:val="bg-BG"/>
        </w:rPr>
        <w:t>Стратегическата Оценка на Околната Среда (СООС)</w:t>
      </w:r>
      <w:bookmarkEnd w:id="13"/>
    </w:p>
    <w:p w:rsidR="0095137D" w:rsidRPr="00B728ED" w:rsidRDefault="003D55A5" w:rsidP="00834F82">
      <w:pPr>
        <w:tabs>
          <w:tab w:val="left" w:pos="5580"/>
        </w:tabs>
        <w:jc w:val="both"/>
        <w:rPr>
          <w:lang w:val="bg-BG"/>
        </w:rPr>
      </w:pPr>
      <w:r w:rsidRPr="00B728ED">
        <w:rPr>
          <w:lang w:val="bg-BG"/>
        </w:rPr>
        <w:t xml:space="preserve">Критериите за идентифициране на възможни значителни влияния и програми върху околната среда могат да бъдат открити в Приложение </w:t>
      </w:r>
      <w:r w:rsidRPr="00B728ED">
        <w:t>I</w:t>
      </w:r>
      <w:r w:rsidRPr="00B728ED">
        <w:rPr>
          <w:lang w:val="bg-BG"/>
        </w:rPr>
        <w:t xml:space="preserve"> към Закона за Стратегическа Оценка за Въздействие на Околната Среда (СОВОС). </w:t>
      </w:r>
      <w:r w:rsidR="0076396F" w:rsidRPr="00B728ED">
        <w:rPr>
          <w:lang w:val="bg-BG"/>
        </w:rPr>
        <w:t xml:space="preserve">Тези критерии са основани върху критерии на плана/програмата и особеностите на влиянията. </w:t>
      </w:r>
    </w:p>
    <w:p w:rsidR="0076396F" w:rsidRPr="00B728ED" w:rsidRDefault="00975705" w:rsidP="00834F82">
      <w:pPr>
        <w:tabs>
          <w:tab w:val="left" w:pos="5580"/>
        </w:tabs>
        <w:jc w:val="both"/>
        <w:rPr>
          <w:lang w:val="bg-BG"/>
        </w:rPr>
      </w:pPr>
      <w:r w:rsidRPr="00B728ED">
        <w:rPr>
          <w:lang w:val="bg-BG"/>
        </w:rPr>
        <w:t>В този специфичен случай, освен горепосочените критерии е особено важно да се идентифицират проблемите в защитата на околната среда в зоната, която е под директно влияние на съоръжения и дейности във водния сектор и да нализира възможни ефекти от горепосочените дейности върху качеството на околната среда и по-специално на следното:</w:t>
      </w:r>
    </w:p>
    <w:p w:rsidR="00975705" w:rsidRPr="00B728ED" w:rsidRDefault="00DF32D7" w:rsidP="00D351BE">
      <w:pPr>
        <w:pStyle w:val="ListParagraph"/>
        <w:numPr>
          <w:ilvl w:val="0"/>
          <w:numId w:val="26"/>
        </w:numPr>
        <w:tabs>
          <w:tab w:val="left" w:pos="5580"/>
        </w:tabs>
        <w:jc w:val="both"/>
        <w:rPr>
          <w:lang w:val="bg-BG"/>
        </w:rPr>
      </w:pPr>
      <w:r w:rsidRPr="00B728ED">
        <w:rPr>
          <w:lang w:val="bg-BG"/>
        </w:rPr>
        <w:t>Качество на основни екологични фактори: въздух, вода почва;</w:t>
      </w:r>
    </w:p>
    <w:p w:rsidR="00DF32D7" w:rsidRPr="00B728ED" w:rsidRDefault="00F13090" w:rsidP="00D351BE">
      <w:pPr>
        <w:pStyle w:val="ListParagraph"/>
        <w:numPr>
          <w:ilvl w:val="0"/>
          <w:numId w:val="26"/>
        </w:numPr>
        <w:tabs>
          <w:tab w:val="left" w:pos="5580"/>
        </w:tabs>
        <w:jc w:val="both"/>
        <w:rPr>
          <w:lang w:val="bg-BG"/>
        </w:rPr>
      </w:pPr>
      <w:r w:rsidRPr="00B728ED">
        <w:rPr>
          <w:lang w:val="bg-BG"/>
        </w:rPr>
        <w:t>Природни ресурси (по-специално защитени природни ресурси);</w:t>
      </w:r>
    </w:p>
    <w:p w:rsidR="00F13090" w:rsidRPr="00B728ED" w:rsidRDefault="00600895" w:rsidP="00D351BE">
      <w:pPr>
        <w:pStyle w:val="ListParagraph"/>
        <w:numPr>
          <w:ilvl w:val="0"/>
          <w:numId w:val="26"/>
        </w:numPr>
        <w:tabs>
          <w:tab w:val="left" w:pos="5580"/>
        </w:tabs>
        <w:jc w:val="both"/>
        <w:rPr>
          <w:lang w:val="bg-BG"/>
        </w:rPr>
      </w:pPr>
      <w:r w:rsidRPr="00B728ED">
        <w:rPr>
          <w:lang w:val="bg-BG"/>
        </w:rPr>
        <w:t>Културно и историческо наследство;</w:t>
      </w:r>
    </w:p>
    <w:p w:rsidR="00600895" w:rsidRPr="00B728ED" w:rsidRDefault="00345A2D" w:rsidP="00D351BE">
      <w:pPr>
        <w:pStyle w:val="ListParagraph"/>
        <w:numPr>
          <w:ilvl w:val="0"/>
          <w:numId w:val="26"/>
        </w:numPr>
        <w:tabs>
          <w:tab w:val="left" w:pos="5580"/>
        </w:tabs>
        <w:jc w:val="both"/>
        <w:rPr>
          <w:lang w:val="bg-BG"/>
        </w:rPr>
      </w:pPr>
      <w:r w:rsidRPr="00B728ED">
        <w:rPr>
          <w:lang w:val="bg-BG"/>
        </w:rPr>
        <w:t>Създаване и пречистване на отпадъци;</w:t>
      </w:r>
    </w:p>
    <w:p w:rsidR="00345A2D" w:rsidRPr="00B728ED" w:rsidRDefault="00F6193D" w:rsidP="00D351BE">
      <w:pPr>
        <w:pStyle w:val="ListParagraph"/>
        <w:numPr>
          <w:ilvl w:val="0"/>
          <w:numId w:val="26"/>
        </w:numPr>
        <w:tabs>
          <w:tab w:val="left" w:pos="5580"/>
        </w:tabs>
        <w:jc w:val="both"/>
        <w:rPr>
          <w:lang w:val="bg-BG"/>
        </w:rPr>
      </w:pPr>
      <w:r w:rsidRPr="00B728ED">
        <w:rPr>
          <w:lang w:val="bg-BG"/>
        </w:rPr>
        <w:t>Човешко здраве;</w:t>
      </w:r>
    </w:p>
    <w:p w:rsidR="00F6193D" w:rsidRPr="00B728ED" w:rsidRDefault="00F6193D" w:rsidP="00D351BE">
      <w:pPr>
        <w:pStyle w:val="ListParagraph"/>
        <w:numPr>
          <w:ilvl w:val="0"/>
          <w:numId w:val="26"/>
        </w:numPr>
        <w:tabs>
          <w:tab w:val="left" w:pos="5580"/>
        </w:tabs>
        <w:jc w:val="both"/>
        <w:rPr>
          <w:lang w:val="bg-BG"/>
        </w:rPr>
      </w:pPr>
      <w:r w:rsidRPr="00B728ED">
        <w:rPr>
          <w:lang w:val="bg-BG"/>
        </w:rPr>
        <w:t>Социално развитие;</w:t>
      </w:r>
    </w:p>
    <w:p w:rsidR="00F6193D" w:rsidRPr="00B728ED" w:rsidRDefault="00817F0F" w:rsidP="00D351BE">
      <w:pPr>
        <w:pStyle w:val="ListParagraph"/>
        <w:numPr>
          <w:ilvl w:val="0"/>
          <w:numId w:val="26"/>
        </w:numPr>
        <w:tabs>
          <w:tab w:val="left" w:pos="5580"/>
        </w:tabs>
        <w:jc w:val="both"/>
        <w:rPr>
          <w:lang w:val="bg-BG"/>
        </w:rPr>
      </w:pPr>
      <w:r w:rsidRPr="00B728ED">
        <w:rPr>
          <w:lang w:val="bg-BG"/>
        </w:rPr>
        <w:t>Икономическо развитие;</w:t>
      </w:r>
    </w:p>
    <w:p w:rsidR="00817F0F" w:rsidRPr="00B728ED" w:rsidRDefault="002804D1" w:rsidP="007C7145">
      <w:pPr>
        <w:tabs>
          <w:tab w:val="left" w:pos="5580"/>
        </w:tabs>
        <w:jc w:val="both"/>
        <w:rPr>
          <w:lang w:val="bg-BG"/>
        </w:rPr>
      </w:pPr>
      <w:r w:rsidRPr="00B728ED">
        <w:rPr>
          <w:lang w:val="bg-BG"/>
        </w:rPr>
        <w:t xml:space="preserve">Тази </w:t>
      </w:r>
      <w:r w:rsidR="004C1023" w:rsidRPr="00B728ED">
        <w:rPr>
          <w:lang w:val="bg-BG"/>
        </w:rPr>
        <w:t xml:space="preserve">Стратегическа Оценка на Околната Среда (СООС) подробно анализира релевантния екологичен ефект на всички значителни съществуващи съоръжения, в районите на водна употреба, защита от вода и опазване на вода. </w:t>
      </w:r>
      <w:r w:rsidR="009A7603" w:rsidRPr="00B728ED">
        <w:rPr>
          <w:lang w:val="bg-BG"/>
        </w:rPr>
        <w:t xml:space="preserve">Бяха извършени изчерпателни </w:t>
      </w:r>
      <w:r w:rsidR="00660523" w:rsidRPr="00B728ED">
        <w:rPr>
          <w:lang w:val="bg-BG"/>
        </w:rPr>
        <w:t>разисквания</w:t>
      </w:r>
      <w:r w:rsidR="009A7603" w:rsidRPr="00B728ED">
        <w:rPr>
          <w:lang w:val="bg-BG"/>
        </w:rPr>
        <w:t xml:space="preserve"> относно много важни съоръжения обвити в предразсъдъци и противоречия по отношение на тяхното </w:t>
      </w:r>
      <w:r w:rsidR="00297058" w:rsidRPr="00B728ED">
        <w:rPr>
          <w:lang w:val="bg-BG"/>
        </w:rPr>
        <w:t>предпола</w:t>
      </w:r>
      <w:r w:rsidR="009A7603" w:rsidRPr="00B728ED">
        <w:rPr>
          <w:lang w:val="bg-BG"/>
        </w:rPr>
        <w:t xml:space="preserve">гаемо вредно влияние върху околната среда: </w:t>
      </w:r>
      <w:r w:rsidR="00297058" w:rsidRPr="00B728ED">
        <w:rPr>
          <w:lang w:val="bg-BG"/>
        </w:rPr>
        <w:t xml:space="preserve">водноелектрически централи и многоцелеви водохранилища, защото правенето на изводи относно тяхното влияние е много важно за да се разбере как подобни съоръжения ще се впишат в природните, социални и други среди на бъдещето. </w:t>
      </w:r>
      <w:r w:rsidR="00E22B31" w:rsidRPr="00B728ED">
        <w:rPr>
          <w:lang w:val="bg-BG"/>
        </w:rPr>
        <w:t xml:space="preserve">По-точно, Сърбия не може да се развива и прогресира безпроблемно, без да създаде много нови водохранилища с </w:t>
      </w:r>
      <w:r w:rsidR="00081626" w:rsidRPr="00B728ED">
        <w:rPr>
          <w:lang w:val="bg-BG"/>
        </w:rPr>
        <w:t xml:space="preserve">годишно балансиране на потока. </w:t>
      </w:r>
      <w:r w:rsidR="000B63D2" w:rsidRPr="00B728ED">
        <w:rPr>
          <w:lang w:val="bg-BG"/>
        </w:rPr>
        <w:t xml:space="preserve">Това бе правилно установено в Стратегията за Управление на Водата, която се разглежда тук. </w:t>
      </w:r>
      <w:r w:rsidR="00D80F57" w:rsidRPr="00B728ED">
        <w:rPr>
          <w:lang w:val="bg-BG"/>
        </w:rPr>
        <w:t xml:space="preserve">Също така, разглежда се и аспекта на употреба на малки водноелектрически централи </w:t>
      </w:r>
      <w:r w:rsidR="00060676" w:rsidRPr="00B728ED">
        <w:rPr>
          <w:lang w:val="bg-BG"/>
        </w:rPr>
        <w:t xml:space="preserve">(МВЕЦ) и тяхната хармонизация с околната среда и други аспекти на </w:t>
      </w:r>
      <w:r w:rsidR="00481673" w:rsidRPr="00B728ED">
        <w:rPr>
          <w:lang w:val="bg-BG"/>
        </w:rPr>
        <w:t xml:space="preserve">развитие на водния сектор. </w:t>
      </w:r>
      <w:r w:rsidR="008F2CF3" w:rsidRPr="00B728ED">
        <w:rPr>
          <w:lang w:val="bg-BG"/>
        </w:rPr>
        <w:t xml:space="preserve">Целта на тези </w:t>
      </w:r>
      <w:r w:rsidR="00660523" w:rsidRPr="00B728ED">
        <w:rPr>
          <w:lang w:val="bg-BG"/>
        </w:rPr>
        <w:t>разисквания е да се идентифицира стратегическ</w:t>
      </w:r>
      <w:r w:rsidR="00E6730E" w:rsidRPr="00B728ED">
        <w:rPr>
          <w:lang w:val="bg-BG"/>
        </w:rPr>
        <w:t xml:space="preserve">ия подход при планиране на водни системи, дори в условия на възможно влошаване на водни режими, с все по-тежки последствия за околната среда. </w:t>
      </w:r>
    </w:p>
    <w:p w:rsidR="00AD35B9" w:rsidRPr="00B728ED" w:rsidRDefault="00AD35B9" w:rsidP="007C7145">
      <w:pPr>
        <w:tabs>
          <w:tab w:val="left" w:pos="5580"/>
        </w:tabs>
        <w:jc w:val="both"/>
        <w:rPr>
          <w:lang w:val="bg-BG"/>
        </w:rPr>
      </w:pPr>
      <w:r w:rsidRPr="00B728ED">
        <w:rPr>
          <w:lang w:val="bg-BG"/>
        </w:rPr>
        <w:lastRenderedPageBreak/>
        <w:t xml:space="preserve">Доклада на Стратегическата Оценка на Околната Среда може да обясни защо някои въпроси свързани с опазването на </w:t>
      </w:r>
      <w:r w:rsidR="00BB60D9" w:rsidRPr="00B728ED">
        <w:rPr>
          <w:lang w:val="bg-BG"/>
        </w:rPr>
        <w:t>о</w:t>
      </w:r>
      <w:r w:rsidRPr="00B728ED">
        <w:rPr>
          <w:lang w:val="bg-BG"/>
        </w:rPr>
        <w:t xml:space="preserve">колната среда не са били подходящи за разглеждане. </w:t>
      </w:r>
      <w:r w:rsidR="00BB60D9" w:rsidRPr="00B728ED">
        <w:rPr>
          <w:lang w:val="bg-BG"/>
        </w:rPr>
        <w:t xml:space="preserve">В този конкретен случай, </w:t>
      </w:r>
      <w:r w:rsidR="000B44A2" w:rsidRPr="00B728ED">
        <w:rPr>
          <w:lang w:val="bg-BG"/>
        </w:rPr>
        <w:t>това се отнася до липса на подробна оценка на въздействието на отделни съоръжения и</w:t>
      </w:r>
      <w:r w:rsidR="00D16690" w:rsidRPr="00B728ED">
        <w:rPr>
          <w:lang w:val="bg-BG"/>
        </w:rPr>
        <w:t xml:space="preserve"> дейности във водния сектор, по</w:t>
      </w:r>
      <w:r w:rsidR="000B44A2" w:rsidRPr="00B728ED">
        <w:rPr>
          <w:lang w:val="bg-BG"/>
        </w:rPr>
        <w:t xml:space="preserve">дформата на технически и технологичен анализ, като се има предвид, че Стратегията не е била подготвена в подобни детайли. </w:t>
      </w:r>
      <w:r w:rsidR="00D16690" w:rsidRPr="00B728ED">
        <w:rPr>
          <w:lang w:val="bg-BG"/>
        </w:rPr>
        <w:t xml:space="preserve">Това ниво на подробност ще бъде достижимо </w:t>
      </w:r>
      <w:r w:rsidR="006F715F" w:rsidRPr="00B728ED">
        <w:rPr>
          <w:lang w:val="bg-BG"/>
        </w:rPr>
        <w:t>при разработката</w:t>
      </w:r>
      <w:r w:rsidR="00D16690" w:rsidRPr="00B728ED">
        <w:rPr>
          <w:lang w:val="bg-BG"/>
        </w:rPr>
        <w:t xml:space="preserve"> на Стратегията и по време на подготовката на технически документи по </w:t>
      </w:r>
      <w:r w:rsidR="006F715F" w:rsidRPr="00B728ED">
        <w:rPr>
          <w:lang w:val="bg-BG"/>
        </w:rPr>
        <w:t>планиране</w:t>
      </w:r>
      <w:r w:rsidR="00D16690" w:rsidRPr="00B728ED">
        <w:rPr>
          <w:lang w:val="bg-BG"/>
        </w:rPr>
        <w:t xml:space="preserve"> и </w:t>
      </w:r>
      <w:r w:rsidR="006F715F" w:rsidRPr="00B728ED">
        <w:rPr>
          <w:lang w:val="bg-BG"/>
        </w:rPr>
        <w:t>проектиране</w:t>
      </w:r>
      <w:r w:rsidR="00D16690" w:rsidRPr="00B728ED">
        <w:rPr>
          <w:lang w:val="bg-BG"/>
        </w:rPr>
        <w:t xml:space="preserve"> за всяко планирано водно и електрическо съоръжение. </w:t>
      </w:r>
      <w:r w:rsidR="006F715F" w:rsidRPr="00B728ED">
        <w:rPr>
          <w:lang w:val="bg-BG"/>
        </w:rPr>
        <w:t xml:space="preserve">В този контекст, </w:t>
      </w:r>
      <w:r w:rsidR="00D0779D" w:rsidRPr="00B728ED">
        <w:rPr>
          <w:lang w:val="bg-BG"/>
        </w:rPr>
        <w:t xml:space="preserve">стратегическата оценка ще стъпва главно върху оценката на екологичните тенденции, които се проявяват като последствие от планирани дейности във водния сектор. </w:t>
      </w:r>
    </w:p>
    <w:p w:rsidR="00D0779D" w:rsidRPr="00B728ED" w:rsidRDefault="00B71839" w:rsidP="00A23BA4">
      <w:pPr>
        <w:pStyle w:val="Heading3"/>
        <w:rPr>
          <w:b/>
          <w:lang w:val="bg-BG"/>
        </w:rPr>
      </w:pPr>
      <w:bookmarkStart w:id="14" w:name="_Toc439671992"/>
      <w:r w:rsidRPr="00B728ED">
        <w:rPr>
          <w:b/>
          <w:lang w:val="bg-BG"/>
        </w:rPr>
        <w:t>1.2.6. Предварителни консултации със засегнати власти и организации</w:t>
      </w:r>
      <w:bookmarkEnd w:id="14"/>
    </w:p>
    <w:p w:rsidR="00A23BA4" w:rsidRPr="00B728ED" w:rsidRDefault="005018D2" w:rsidP="008318F8">
      <w:pPr>
        <w:jc w:val="both"/>
        <w:rPr>
          <w:lang w:val="bg-BG"/>
        </w:rPr>
      </w:pPr>
      <w:r w:rsidRPr="00B728ED">
        <w:rPr>
          <w:lang w:val="bg-BG"/>
        </w:rPr>
        <w:t xml:space="preserve">В подготвителния етап на </w:t>
      </w:r>
      <w:r w:rsidR="00CC616D" w:rsidRPr="00B728ED">
        <w:rPr>
          <w:lang w:val="bg-BG"/>
        </w:rPr>
        <w:t>Решението за провеждане на СООС за Стратегията, бяха проведени консултации с реле</w:t>
      </w:r>
      <w:r w:rsidR="0020560C" w:rsidRPr="00B728ED">
        <w:rPr>
          <w:lang w:val="bg-BG"/>
        </w:rPr>
        <w:t xml:space="preserve">вантни министерства и институции. </w:t>
      </w:r>
      <w:r w:rsidR="008318F8" w:rsidRPr="00B728ED">
        <w:rPr>
          <w:lang w:val="bg-BG"/>
        </w:rPr>
        <w:t>Сътрудничеството с тези иституции доведе до съставянето на Решение за провеждане на СООС, въз основа на което беше предприета въпросната СООС.</w:t>
      </w:r>
    </w:p>
    <w:p w:rsidR="00733909" w:rsidRPr="00B728ED" w:rsidRDefault="00733909" w:rsidP="00733909">
      <w:pPr>
        <w:pStyle w:val="Heading1"/>
        <w:rPr>
          <w:b/>
          <w:lang w:val="bg-BG"/>
        </w:rPr>
      </w:pPr>
      <w:bookmarkStart w:id="15" w:name="_Toc439671993"/>
      <w:r w:rsidRPr="00B728ED">
        <w:rPr>
          <w:b/>
          <w:lang w:val="bg-BG"/>
        </w:rPr>
        <w:t>2. ОБЩИ И СПЕЦИАЛНИ ЦЕЛИ НА СТРАТЕГИЧЕСКАТА ОЦЕНКА НА ОКОЛНАТА СРЕДА И ПОДБОР НА ИНДИКАТОРИ</w:t>
      </w:r>
      <w:bookmarkEnd w:id="15"/>
    </w:p>
    <w:p w:rsidR="00864486" w:rsidRPr="00B728ED" w:rsidRDefault="00864486" w:rsidP="00417E17">
      <w:pPr>
        <w:jc w:val="both"/>
        <w:rPr>
          <w:lang w:val="bg-BG"/>
        </w:rPr>
      </w:pPr>
      <w:r w:rsidRPr="00B728ED">
        <w:rPr>
          <w:lang w:val="bg-BG"/>
        </w:rPr>
        <w:t>В съответствие с чл.14 от Закона за Стратегическа Оценка за Въздействието върху Околната Среда (СОВОС), бяха положени общи и специфични цели на стратегическата оценка за въз</w:t>
      </w:r>
      <w:r w:rsidR="007C4475" w:rsidRPr="00B728ED">
        <w:rPr>
          <w:lang w:val="bg-BG"/>
        </w:rPr>
        <w:t>действието върху околната среда, въз основа на изисквания и цели свързани с опазването на околната среда в други планове и програми, цели за опазване на околната среда положени на национални</w:t>
      </w:r>
      <w:r w:rsidR="006B21CD" w:rsidRPr="00B728ED">
        <w:rPr>
          <w:lang w:val="bg-BG"/>
        </w:rPr>
        <w:t xml:space="preserve"> и международни нива, </w:t>
      </w:r>
      <w:r w:rsidR="00965DB6" w:rsidRPr="00B728ED">
        <w:rPr>
          <w:lang w:val="bg-BG"/>
        </w:rPr>
        <w:t>събрани данни относно състоянието на околната среда и значими въпроси, проблеми и предложения по отношение на опазването на окол</w:t>
      </w:r>
      <w:r w:rsidR="00D3198F" w:rsidRPr="00B728ED">
        <w:rPr>
          <w:lang w:val="bg-BG"/>
        </w:rPr>
        <w:t>ната среда в</w:t>
      </w:r>
      <w:r w:rsidR="00965DB6" w:rsidRPr="00B728ED">
        <w:rPr>
          <w:lang w:val="bg-BG"/>
        </w:rPr>
        <w:t xml:space="preserve"> плана или програмата. </w:t>
      </w:r>
      <w:r w:rsidR="009F25D4" w:rsidRPr="00B728ED">
        <w:rPr>
          <w:lang w:val="bg-BG"/>
        </w:rPr>
        <w:t xml:space="preserve">Подходящите индикатори, които ще бъдат използвани при предприемане на стратегическа оценка ще бъдат </w:t>
      </w:r>
      <w:r w:rsidR="000F5509" w:rsidRPr="00B728ED">
        <w:rPr>
          <w:lang w:val="bg-BG"/>
        </w:rPr>
        <w:t xml:space="preserve">подбрани </w:t>
      </w:r>
      <w:r w:rsidR="009F25D4" w:rsidRPr="00B728ED">
        <w:rPr>
          <w:lang w:val="bg-BG"/>
        </w:rPr>
        <w:t xml:space="preserve">въз основа на </w:t>
      </w:r>
      <w:r w:rsidR="00DD2618" w:rsidRPr="00B728ED">
        <w:rPr>
          <w:lang w:val="bg-BG"/>
        </w:rPr>
        <w:t>определените цели.</w:t>
      </w:r>
    </w:p>
    <w:p w:rsidR="00B71839" w:rsidRPr="00B728ED" w:rsidRDefault="00830D37" w:rsidP="003909D3">
      <w:pPr>
        <w:pStyle w:val="Heading2"/>
        <w:rPr>
          <w:b/>
          <w:lang w:val="bg-BG"/>
        </w:rPr>
      </w:pPr>
      <w:bookmarkStart w:id="16" w:name="_Toc439671994"/>
      <w:r w:rsidRPr="00B728ED">
        <w:rPr>
          <w:b/>
          <w:lang w:val="bg-BG"/>
        </w:rPr>
        <w:t>2.1. Общи цели на СООС</w:t>
      </w:r>
      <w:bookmarkEnd w:id="16"/>
    </w:p>
    <w:p w:rsidR="00854DEB" w:rsidRPr="00B728ED" w:rsidRDefault="007C35B7" w:rsidP="007C7145">
      <w:pPr>
        <w:tabs>
          <w:tab w:val="left" w:pos="5580"/>
        </w:tabs>
        <w:jc w:val="both"/>
        <w:rPr>
          <w:lang w:val="bg-BG"/>
        </w:rPr>
      </w:pPr>
      <w:r w:rsidRPr="00B728ED">
        <w:rPr>
          <w:lang w:val="bg-BG"/>
        </w:rPr>
        <w:t xml:space="preserve">Общите цели на СООС(Таблица 2.1) </w:t>
      </w:r>
      <w:r w:rsidR="00E92623" w:rsidRPr="00B728ED">
        <w:rPr>
          <w:lang w:val="bg-BG"/>
        </w:rPr>
        <w:t>са били определени въз основа на изискванията и целите п</w:t>
      </w:r>
      <w:r w:rsidRPr="00B728ED">
        <w:rPr>
          <w:lang w:val="bg-BG"/>
        </w:rPr>
        <w:t>о отношение на</w:t>
      </w:r>
      <w:r w:rsidR="00E92623" w:rsidRPr="00B728ED">
        <w:rPr>
          <w:lang w:val="bg-BG"/>
        </w:rPr>
        <w:t xml:space="preserve"> опазване </w:t>
      </w:r>
      <w:r w:rsidR="00F63BD4" w:rsidRPr="00B728ED">
        <w:rPr>
          <w:lang w:val="bg-BG"/>
        </w:rPr>
        <w:t xml:space="preserve">на околната среда в други планове и програми, цели за опазване на околната среда </w:t>
      </w:r>
      <w:r w:rsidR="00516B9F" w:rsidRPr="00B728ED">
        <w:rPr>
          <w:lang w:val="bg-BG"/>
        </w:rPr>
        <w:t xml:space="preserve">както са заложени на национално ниво и цели на </w:t>
      </w:r>
      <w:r w:rsidR="00D21B5A" w:rsidRPr="00B728ED">
        <w:rPr>
          <w:lang w:val="bg-BG"/>
        </w:rPr>
        <w:t xml:space="preserve">релевантни </w:t>
      </w:r>
      <w:r w:rsidR="00DE6014" w:rsidRPr="00B728ED">
        <w:rPr>
          <w:lang w:val="bg-BG"/>
        </w:rPr>
        <w:t xml:space="preserve">секторни </w:t>
      </w:r>
      <w:r w:rsidR="00704D61" w:rsidRPr="00B728ED">
        <w:rPr>
          <w:lang w:val="bg-BG"/>
        </w:rPr>
        <w:t xml:space="preserve">документи, свързани с опазването на околната среда. </w:t>
      </w:r>
      <w:r w:rsidR="008A1D30" w:rsidRPr="00B728ED">
        <w:rPr>
          <w:lang w:val="bg-BG"/>
        </w:rPr>
        <w:t>Общите цели на СООС са определени в</w:t>
      </w:r>
      <w:r w:rsidR="00757FF0" w:rsidRPr="00B728ED">
        <w:rPr>
          <w:lang w:val="bg-BG"/>
        </w:rPr>
        <w:t>ъз ос</w:t>
      </w:r>
      <w:r w:rsidR="00B87672" w:rsidRPr="00B728ED">
        <w:rPr>
          <w:lang w:val="bg-BG"/>
        </w:rPr>
        <w:t xml:space="preserve">нова на изискванията и целите по отношение на опазването на околната среда, които са заложени </w:t>
      </w:r>
      <w:r w:rsidR="00D66A99" w:rsidRPr="00B728ED">
        <w:rPr>
          <w:lang w:val="bg-BG"/>
        </w:rPr>
        <w:t>в планове и стратегии; тези общи цели на СООС</w:t>
      </w:r>
      <w:r w:rsidR="00FE17BA" w:rsidRPr="00B728ED">
        <w:rPr>
          <w:lang w:val="bg-BG"/>
        </w:rPr>
        <w:t xml:space="preserve"> са свързани предимно </w:t>
      </w:r>
      <w:r w:rsidR="00AF45E0" w:rsidRPr="00B728ED">
        <w:rPr>
          <w:lang w:val="bg-BG"/>
        </w:rPr>
        <w:t>със следни</w:t>
      </w:r>
      <w:r w:rsidR="0045496D" w:rsidRPr="00B728ED">
        <w:rPr>
          <w:lang w:val="bg-BG"/>
        </w:rPr>
        <w:t xml:space="preserve">те екологични области: защита на основни екологични фактори, предимно вода, както и устойчиво използване на природни </w:t>
      </w:r>
      <w:r w:rsidR="0067334F" w:rsidRPr="00B728ED">
        <w:rPr>
          <w:lang w:val="bg-BG"/>
        </w:rPr>
        <w:t>ресурси, както и подобряван</w:t>
      </w:r>
      <w:r w:rsidR="00514AC6" w:rsidRPr="00B728ED">
        <w:rPr>
          <w:lang w:val="bg-BG"/>
        </w:rPr>
        <w:t>е управлението на отпадъци и ра</w:t>
      </w:r>
      <w:r w:rsidR="0067334F" w:rsidRPr="00B728ED">
        <w:rPr>
          <w:lang w:val="bg-BG"/>
        </w:rPr>
        <w:t>ционалното</w:t>
      </w:r>
      <w:r w:rsidR="00514AC6" w:rsidRPr="00B728ED">
        <w:rPr>
          <w:lang w:val="bg-BG"/>
        </w:rPr>
        <w:t xml:space="preserve"> използване на хидроенергийни ресурси </w:t>
      </w:r>
      <w:r w:rsidR="000A68A8" w:rsidRPr="00B728ED">
        <w:rPr>
          <w:lang w:val="bg-BG"/>
        </w:rPr>
        <w:t xml:space="preserve">с цел намаляване на натиска упражняван от човешки дейности в </w:t>
      </w:r>
      <w:r w:rsidR="00C55111" w:rsidRPr="00B728ED">
        <w:rPr>
          <w:lang w:val="bg-BG"/>
        </w:rPr>
        <w:t>екологично застрашени райони; запазване на биоразнообразието</w:t>
      </w:r>
      <w:r w:rsidR="00D37967" w:rsidRPr="00B728ED">
        <w:rPr>
          <w:lang w:val="bg-BG"/>
        </w:rPr>
        <w:t xml:space="preserve">; подобрение на </w:t>
      </w:r>
      <w:r w:rsidR="00C1040D" w:rsidRPr="00B728ED">
        <w:rPr>
          <w:lang w:val="bg-BG"/>
        </w:rPr>
        <w:t xml:space="preserve">ландшафта; опазване на културно и историческо наследство, както и </w:t>
      </w:r>
      <w:r w:rsidR="00854DEB" w:rsidRPr="00B728ED">
        <w:rPr>
          <w:lang w:val="bg-BG"/>
        </w:rPr>
        <w:t xml:space="preserve">социално-икономическо развитие и подсилване на институционалните капацитети за опазване на околната среда. </w:t>
      </w:r>
    </w:p>
    <w:p w:rsidR="00E92623" w:rsidRPr="00B728ED" w:rsidRDefault="003909D3" w:rsidP="003D7985">
      <w:pPr>
        <w:pStyle w:val="Heading2"/>
        <w:rPr>
          <w:b/>
          <w:lang w:val="bg-BG"/>
        </w:rPr>
      </w:pPr>
      <w:bookmarkStart w:id="17" w:name="_Toc439671995"/>
      <w:r w:rsidRPr="00B728ED">
        <w:rPr>
          <w:b/>
          <w:lang w:val="bg-BG"/>
        </w:rPr>
        <w:t xml:space="preserve">2.11 </w:t>
      </w:r>
      <w:r w:rsidR="00465D2D" w:rsidRPr="00B728ED">
        <w:rPr>
          <w:b/>
          <w:lang w:val="bg-BG"/>
        </w:rPr>
        <w:t>Специфични</w:t>
      </w:r>
      <w:r w:rsidRPr="00B728ED">
        <w:rPr>
          <w:b/>
          <w:lang w:val="bg-BG"/>
        </w:rPr>
        <w:t xml:space="preserve"> цели на СООС</w:t>
      </w:r>
      <w:bookmarkEnd w:id="17"/>
    </w:p>
    <w:p w:rsidR="003909D3" w:rsidRPr="00B728ED" w:rsidRDefault="00933562" w:rsidP="007C7145">
      <w:pPr>
        <w:tabs>
          <w:tab w:val="left" w:pos="5580"/>
        </w:tabs>
        <w:jc w:val="both"/>
        <w:rPr>
          <w:lang w:val="bg-BG"/>
        </w:rPr>
      </w:pPr>
      <w:r w:rsidRPr="00B728ED">
        <w:rPr>
          <w:lang w:val="bg-BG"/>
        </w:rPr>
        <w:t xml:space="preserve">В дадени области на защита на околната среда са положени специфични цели на СООС, за да бъдат постигнати общите цели. </w:t>
      </w:r>
      <w:r w:rsidR="00A141A8" w:rsidRPr="00B728ED">
        <w:rPr>
          <w:lang w:val="bg-BG"/>
        </w:rPr>
        <w:t xml:space="preserve">Специфичните цели на СООС </w:t>
      </w:r>
      <w:r w:rsidR="0041225E" w:rsidRPr="00B728ED">
        <w:rPr>
          <w:lang w:val="bg-BG"/>
        </w:rPr>
        <w:t xml:space="preserve">(Таблица 2.1.) </w:t>
      </w:r>
      <w:r w:rsidR="00E30F38" w:rsidRPr="00B728ED">
        <w:rPr>
          <w:lang w:val="bg-BG"/>
        </w:rPr>
        <w:t>са конкретни</w:t>
      </w:r>
      <w:r w:rsidR="00D56012" w:rsidRPr="00B728ED">
        <w:rPr>
          <w:lang w:val="bg-BG"/>
        </w:rPr>
        <w:t xml:space="preserve"> разработки</w:t>
      </w:r>
      <w:r w:rsidR="00A9772D" w:rsidRPr="00B728ED">
        <w:rPr>
          <w:lang w:val="bg-BG"/>
        </w:rPr>
        <w:t xml:space="preserve"> на общите цели</w:t>
      </w:r>
      <w:r w:rsidR="00D56012" w:rsidRPr="00B728ED">
        <w:rPr>
          <w:lang w:val="bg-BG"/>
        </w:rPr>
        <w:t>, частично количествено определени</w:t>
      </w:r>
      <w:r w:rsidR="00A9772D" w:rsidRPr="00B728ED">
        <w:rPr>
          <w:lang w:val="bg-BG"/>
        </w:rPr>
        <w:t xml:space="preserve">, под формата на </w:t>
      </w:r>
      <w:r w:rsidR="00391E6F" w:rsidRPr="00B728ED">
        <w:rPr>
          <w:lang w:val="bg-BG"/>
        </w:rPr>
        <w:t xml:space="preserve">насоки за промяна и действия (мерки, работа, дейности) за осъществяване на тези промени. </w:t>
      </w:r>
      <w:r w:rsidR="004356F9" w:rsidRPr="00B728ED">
        <w:rPr>
          <w:lang w:val="bg-BG"/>
        </w:rPr>
        <w:t xml:space="preserve">Специфичните </w:t>
      </w:r>
      <w:r w:rsidR="004356F9" w:rsidRPr="00B728ED">
        <w:rPr>
          <w:lang w:val="bg-BG"/>
        </w:rPr>
        <w:lastRenderedPageBreak/>
        <w:t>цели на СООС са предимно методологична мярка, по която се управляват и проверяват ефектите на даден план/програма на околната среда.</w:t>
      </w:r>
      <w:r w:rsidR="00E05568" w:rsidRPr="00B728ED">
        <w:rPr>
          <w:lang w:val="bg-BG"/>
        </w:rPr>
        <w:t xml:space="preserve">Те трябва да осигурят ясна представа за основните екологични влияния на плана/програмата върху властите, които взимат решения, въз основа на </w:t>
      </w:r>
      <w:r w:rsidR="00E64F58" w:rsidRPr="00B728ED">
        <w:rPr>
          <w:lang w:val="bg-BG"/>
        </w:rPr>
        <w:t xml:space="preserve">които е възможно да се взимат решения с цел опазване на околната среда и постигане на </w:t>
      </w:r>
      <w:r w:rsidR="00D06AF8" w:rsidRPr="00B728ED">
        <w:rPr>
          <w:lang w:val="bg-BG"/>
        </w:rPr>
        <w:t xml:space="preserve">общите </w:t>
      </w:r>
      <w:r w:rsidR="00483A77" w:rsidRPr="00B728ED">
        <w:rPr>
          <w:lang w:val="bg-BG"/>
        </w:rPr>
        <w:t>цели за устойчиво развитие.</w:t>
      </w:r>
    </w:p>
    <w:p w:rsidR="00F2348C" w:rsidRPr="00B728ED" w:rsidRDefault="00F2348C" w:rsidP="00F2348C">
      <w:pPr>
        <w:pStyle w:val="Heading2"/>
        <w:rPr>
          <w:b/>
          <w:lang w:val="bg-BG"/>
        </w:rPr>
      </w:pPr>
      <w:bookmarkStart w:id="18" w:name="_Toc439671996"/>
      <w:r w:rsidRPr="00B728ED">
        <w:rPr>
          <w:b/>
          <w:lang w:val="bg-BG"/>
        </w:rPr>
        <w:t>2.3. Подбор на индикатори</w:t>
      </w:r>
      <w:bookmarkEnd w:id="18"/>
    </w:p>
    <w:p w:rsidR="00F2348C" w:rsidRPr="00B728ED" w:rsidRDefault="00AE0C20" w:rsidP="007C7145">
      <w:pPr>
        <w:tabs>
          <w:tab w:val="left" w:pos="5580"/>
        </w:tabs>
        <w:jc w:val="both"/>
        <w:rPr>
          <w:lang w:val="bg-BG"/>
        </w:rPr>
      </w:pPr>
      <w:r w:rsidRPr="00B728ED">
        <w:rPr>
          <w:lang w:val="bg-BG"/>
        </w:rPr>
        <w:t xml:space="preserve">Стратегическото планиране е основна връзка в системата за управление на промени в дадена среда, докато </w:t>
      </w:r>
      <w:r w:rsidR="00184A7F" w:rsidRPr="00B728ED">
        <w:rPr>
          <w:lang w:val="bg-BG"/>
        </w:rPr>
        <w:t xml:space="preserve">първия и най-важен етап в процеса на планиране е създаването на база данни </w:t>
      </w:r>
      <w:r w:rsidR="001E28A7" w:rsidRPr="00B728ED">
        <w:rPr>
          <w:lang w:val="bg-BG"/>
        </w:rPr>
        <w:t xml:space="preserve">(информационна база) за идентификацията на тази околна среда. </w:t>
      </w:r>
      <w:r w:rsidR="00E7025F" w:rsidRPr="00B728ED">
        <w:rPr>
          <w:lang w:val="bg-BG"/>
        </w:rPr>
        <w:t>Идентифицираното състояние на средата може да бъде използвано като основа за определяне на адекватни мерки в процеса на планиран</w:t>
      </w:r>
      <w:r w:rsidR="00F26328" w:rsidRPr="00B728ED">
        <w:rPr>
          <w:lang w:val="bg-BG"/>
        </w:rPr>
        <w:t xml:space="preserve">е, с цел постигане на ефикасно опазване на околната среда. Индикаторите са неразделна част от дадена информационна система. </w:t>
      </w:r>
      <w:r w:rsidR="009A530C" w:rsidRPr="00B728ED">
        <w:rPr>
          <w:lang w:val="bg-BG"/>
        </w:rPr>
        <w:t xml:space="preserve">Индикаторите за управление на околната среда са много важен сегмент </w:t>
      </w:r>
      <w:r w:rsidR="002F7B2F" w:rsidRPr="00B728ED">
        <w:rPr>
          <w:lang w:val="bg-BG"/>
        </w:rPr>
        <w:t>о</w:t>
      </w:r>
      <w:r w:rsidR="008820DE" w:rsidRPr="00B728ED">
        <w:rPr>
          <w:lang w:val="bg-BG"/>
        </w:rPr>
        <w:t xml:space="preserve">т процеса на планиране, и представляват ниво </w:t>
      </w:r>
      <w:r w:rsidR="00E47A96" w:rsidRPr="00B728ED">
        <w:rPr>
          <w:lang w:val="bg-BG"/>
        </w:rPr>
        <w:t xml:space="preserve">в </w:t>
      </w:r>
      <w:r w:rsidR="008820DE" w:rsidRPr="00B728ED">
        <w:rPr>
          <w:lang w:val="bg-BG"/>
        </w:rPr>
        <w:t xml:space="preserve">сложната </w:t>
      </w:r>
      <w:r w:rsidR="008463B4" w:rsidRPr="00B728ED">
        <w:rPr>
          <w:lang w:val="bg-BG"/>
        </w:rPr>
        <w:t>териториална</w:t>
      </w:r>
      <w:r w:rsidR="008F0868" w:rsidRPr="00B728ED">
        <w:rPr>
          <w:lang w:val="bg-BG"/>
        </w:rPr>
        <w:t xml:space="preserve"> информационна система. </w:t>
      </w:r>
      <w:r w:rsidR="00E47A96" w:rsidRPr="00B728ED">
        <w:rPr>
          <w:lang w:val="bg-BG"/>
        </w:rPr>
        <w:t xml:space="preserve">Целта на тяхната употреба </w:t>
      </w:r>
      <w:r w:rsidR="00BC12E5" w:rsidRPr="00B728ED">
        <w:rPr>
          <w:lang w:val="bg-BG"/>
        </w:rPr>
        <w:t xml:space="preserve">е да се насочат стратегическите решения към постигането на зададените цели. </w:t>
      </w:r>
      <w:r w:rsidR="00890A2B" w:rsidRPr="00B728ED">
        <w:rPr>
          <w:lang w:val="bg-BG"/>
        </w:rPr>
        <w:t xml:space="preserve">Индикаторите са доста подходящи за измерване и оценка </w:t>
      </w:r>
      <w:r w:rsidR="00CC1CF1" w:rsidRPr="00B728ED">
        <w:rPr>
          <w:lang w:val="bg-BG"/>
        </w:rPr>
        <w:t xml:space="preserve">на </w:t>
      </w:r>
      <w:r w:rsidR="00890A2B" w:rsidRPr="00B728ED">
        <w:rPr>
          <w:lang w:val="bg-BG"/>
        </w:rPr>
        <w:t>решения за планиране</w:t>
      </w:r>
      <w:r w:rsidR="00CC1CF1" w:rsidRPr="00B728ED">
        <w:rPr>
          <w:lang w:val="bg-BG"/>
        </w:rPr>
        <w:t xml:space="preserve"> от гледна тока на потенциалните вреди за околната среда, както и </w:t>
      </w:r>
      <w:r w:rsidR="00ED7E5B" w:rsidRPr="00B728ED">
        <w:rPr>
          <w:lang w:val="bg-BG"/>
        </w:rPr>
        <w:t xml:space="preserve">за идентифициране на вредни влияния, които трябва да бъдат смекчени или премахнати. </w:t>
      </w:r>
      <w:r w:rsidR="00AD2886" w:rsidRPr="00B728ED">
        <w:rPr>
          <w:lang w:val="bg-BG"/>
        </w:rPr>
        <w:t>Те са също така инстру</w:t>
      </w:r>
      <w:r w:rsidR="008C1038" w:rsidRPr="00B728ED">
        <w:rPr>
          <w:lang w:val="bg-BG"/>
        </w:rPr>
        <w:t>мент за системна идентификация, оценка и проследяване на състоянието, развитието</w:t>
      </w:r>
      <w:r w:rsidR="00A52248" w:rsidRPr="00B728ED">
        <w:rPr>
          <w:lang w:val="bg-BG"/>
        </w:rPr>
        <w:t xml:space="preserve"> и условията на околната среда, както и за </w:t>
      </w:r>
      <w:r w:rsidR="00ED342C" w:rsidRPr="00B728ED">
        <w:rPr>
          <w:lang w:val="bg-BG"/>
        </w:rPr>
        <w:t xml:space="preserve">взимане предвид на бъдещи последствия. </w:t>
      </w:r>
      <w:r w:rsidR="00917D87" w:rsidRPr="00B728ED">
        <w:rPr>
          <w:lang w:val="bg-BG"/>
        </w:rPr>
        <w:t xml:space="preserve">В допълнение към това, те са инструменти използвани за мониторинг на определени променливи, както в миналото така и сега, и също така са изискуеми като входни данни за всяко планиране (стратегическо, </w:t>
      </w:r>
      <w:r w:rsidR="00EA5353" w:rsidRPr="00B728ED">
        <w:rPr>
          <w:lang w:val="bg-BG"/>
        </w:rPr>
        <w:t>териториално, градско планиране и т.н.).</w:t>
      </w:r>
    </w:p>
    <w:p w:rsidR="00A03D83" w:rsidRPr="00B728ED" w:rsidRDefault="00292B5D" w:rsidP="007C7145">
      <w:pPr>
        <w:tabs>
          <w:tab w:val="left" w:pos="5580"/>
        </w:tabs>
        <w:jc w:val="both"/>
        <w:rPr>
          <w:lang w:val="bg-BG"/>
        </w:rPr>
      </w:pPr>
      <w:r w:rsidRPr="00B728ED">
        <w:rPr>
          <w:lang w:val="bg-BG"/>
        </w:rPr>
        <w:t xml:space="preserve">В Сърбия има постоянен недостиг на екологични данни, което прави много трудно извършването на висококачествен анализ на състоянието на околната среда. </w:t>
      </w:r>
      <w:r w:rsidR="00CF439A" w:rsidRPr="00B728ED">
        <w:rPr>
          <w:lang w:val="bg-BG"/>
        </w:rPr>
        <w:t>Наличието на информационна система би трябвало да даде възможност за ефикасно предоставяне на информация и данни, които се обработват и ан</w:t>
      </w:r>
      <w:r w:rsidR="00010875" w:rsidRPr="00B728ED">
        <w:rPr>
          <w:lang w:val="bg-BG"/>
        </w:rPr>
        <w:t xml:space="preserve">ализират съгласно международни и Европейски методологии. </w:t>
      </w:r>
      <w:r w:rsidR="00FB7A67" w:rsidRPr="00B728ED">
        <w:rPr>
          <w:lang w:val="bg-BG"/>
        </w:rPr>
        <w:t xml:space="preserve">Екологичната информационна система поддържана от Агенцията за Опазване на Околната Среда все още не е оборудвана </w:t>
      </w:r>
      <w:r w:rsidR="00BE6CAD" w:rsidRPr="00B728ED">
        <w:rPr>
          <w:lang w:val="bg-BG"/>
        </w:rPr>
        <w:t xml:space="preserve">с всички нужни данни. </w:t>
      </w:r>
      <w:r w:rsidR="00FA103F" w:rsidRPr="00B728ED">
        <w:rPr>
          <w:lang w:val="bg-BG"/>
        </w:rPr>
        <w:t xml:space="preserve">Агенцията за Опазване на Околната Среда събира данни за въздушни емисии, емисии във вода и управление на отпадъци. </w:t>
      </w:r>
      <w:r w:rsidR="00DE155A" w:rsidRPr="00B728ED">
        <w:rPr>
          <w:lang w:val="bg-BG"/>
        </w:rPr>
        <w:t xml:space="preserve">Освен това не са разработени в подробности екологични индикаторни системи, подходящи за нуждите на планиране, както и методология за подготвяне и осъществяване на планови документи. </w:t>
      </w:r>
    </w:p>
    <w:p w:rsidR="006F7A5F" w:rsidRPr="00B728ED" w:rsidRDefault="006F7A5F" w:rsidP="007C7145">
      <w:pPr>
        <w:tabs>
          <w:tab w:val="left" w:pos="5580"/>
        </w:tabs>
        <w:jc w:val="both"/>
        <w:rPr>
          <w:lang w:val="bg-BG"/>
        </w:rPr>
      </w:pPr>
      <w:r w:rsidRPr="00B728ED">
        <w:rPr>
          <w:lang w:val="bg-BG"/>
        </w:rPr>
        <w:t xml:space="preserve">В областта на стратегическото планиране в Сърбия </w:t>
      </w:r>
      <w:r w:rsidR="005A3A1B" w:rsidRPr="00B728ED">
        <w:rPr>
          <w:lang w:val="bg-BG"/>
        </w:rPr>
        <w:t>няма определена система от</w:t>
      </w:r>
      <w:r w:rsidR="00105721" w:rsidRPr="00B728ED">
        <w:rPr>
          <w:lang w:val="bg-BG"/>
        </w:rPr>
        <w:t xml:space="preserve"> екологични индикатори, но някои териториални и екологични индикатори </w:t>
      </w:r>
      <w:r w:rsidR="001A4284" w:rsidRPr="00B728ED">
        <w:rPr>
          <w:lang w:val="bg-BG"/>
        </w:rPr>
        <w:t xml:space="preserve">могат да бъдат открити </w:t>
      </w:r>
      <w:r w:rsidR="00105721" w:rsidRPr="00B728ED">
        <w:rPr>
          <w:lang w:val="bg-BG"/>
        </w:rPr>
        <w:t xml:space="preserve">в системи </w:t>
      </w:r>
      <w:r w:rsidR="00235E1B" w:rsidRPr="00B728ED">
        <w:rPr>
          <w:lang w:val="bg-BG"/>
        </w:rPr>
        <w:t xml:space="preserve">от индикатори за други цели. </w:t>
      </w:r>
      <w:r w:rsidR="00FA2146" w:rsidRPr="00B728ED">
        <w:rPr>
          <w:lang w:val="bg-BG"/>
        </w:rPr>
        <w:t xml:space="preserve">Подобно положение в голяма степен довежда до неефикасно управление на околната среда и неефикасно стратегическо планиране попринцип. </w:t>
      </w:r>
      <w:r w:rsidR="005C55CC" w:rsidRPr="00B728ED">
        <w:rPr>
          <w:lang w:val="bg-BG"/>
        </w:rPr>
        <w:t xml:space="preserve">Също така, в текущото законодателство няма стандартизирана екологична индикаторна система, която да бъде приложима </w:t>
      </w:r>
      <w:r w:rsidR="00D75B5F" w:rsidRPr="00B728ED">
        <w:rPr>
          <w:lang w:val="bg-BG"/>
        </w:rPr>
        <w:t xml:space="preserve">(измерима) при стратегическо планиране. </w:t>
      </w:r>
    </w:p>
    <w:p w:rsidR="0081175D" w:rsidRPr="00B728ED" w:rsidRDefault="0081175D" w:rsidP="007C7145">
      <w:pPr>
        <w:tabs>
          <w:tab w:val="left" w:pos="5580"/>
        </w:tabs>
        <w:jc w:val="both"/>
        <w:rPr>
          <w:lang w:val="bg-BG"/>
        </w:rPr>
      </w:pPr>
      <w:r w:rsidRPr="00B728ED">
        <w:rPr>
          <w:lang w:val="bg-BG"/>
        </w:rPr>
        <w:t xml:space="preserve">Необходими са индикатори за устойчиво развитие, за да </w:t>
      </w:r>
      <w:r w:rsidR="00CD1327" w:rsidRPr="00B728ED">
        <w:rPr>
          <w:lang w:val="bg-BG"/>
        </w:rPr>
        <w:t xml:space="preserve">бъдат идентифицирани тенденции, които калибрират развитието към </w:t>
      </w:r>
      <w:r w:rsidR="00216D2C" w:rsidRPr="00B728ED">
        <w:rPr>
          <w:lang w:val="bg-BG"/>
        </w:rPr>
        <w:t xml:space="preserve">устойчивост </w:t>
      </w:r>
      <w:r w:rsidR="00882E59" w:rsidRPr="00B728ED">
        <w:rPr>
          <w:lang w:val="bg-BG"/>
        </w:rPr>
        <w:t xml:space="preserve">и поставят цели за подобряване на общото благосъстояние. </w:t>
      </w:r>
      <w:r w:rsidR="00120B3B" w:rsidRPr="00B728ED">
        <w:rPr>
          <w:lang w:val="bg-BG"/>
        </w:rPr>
        <w:t>Въпреки това, не е възможно д</w:t>
      </w:r>
      <w:r w:rsidR="00CC071C" w:rsidRPr="00B728ED">
        <w:rPr>
          <w:lang w:val="bg-BG"/>
        </w:rPr>
        <w:t xml:space="preserve">а се обсъждат индикатори </w:t>
      </w:r>
      <w:r w:rsidR="00362F7F" w:rsidRPr="00B728ED">
        <w:rPr>
          <w:lang w:val="bg-BG"/>
        </w:rPr>
        <w:t xml:space="preserve">и критерии </w:t>
      </w:r>
      <w:r w:rsidR="00CC071C" w:rsidRPr="00B728ED">
        <w:rPr>
          <w:lang w:val="bg-BG"/>
        </w:rPr>
        <w:t xml:space="preserve">за устойчивост </w:t>
      </w:r>
      <w:r w:rsidR="00D15840" w:rsidRPr="00B728ED">
        <w:rPr>
          <w:lang w:val="bg-BG"/>
        </w:rPr>
        <w:t xml:space="preserve">без преди това да бъде </w:t>
      </w:r>
      <w:r w:rsidR="0072791F" w:rsidRPr="00B728ED">
        <w:rPr>
          <w:lang w:val="bg-BG"/>
        </w:rPr>
        <w:t xml:space="preserve">определенокакво е устойчиво развитие, както и основните принципи, на които то се основава. </w:t>
      </w:r>
      <w:r w:rsidR="00F812CA" w:rsidRPr="00B728ED">
        <w:rPr>
          <w:lang w:val="bg-BG"/>
        </w:rPr>
        <w:t xml:space="preserve">През 2008г. Република Сърбия </w:t>
      </w:r>
      <w:r w:rsidR="004C538A" w:rsidRPr="00B728ED">
        <w:rPr>
          <w:lang w:val="bg-BG"/>
        </w:rPr>
        <w:t>прие Националната Стратегия за Устойчиво Развитие (Официален Държавен Вестник на Република Сърбия</w:t>
      </w:r>
      <w:r w:rsidR="00092E0F" w:rsidRPr="00B728ED">
        <w:rPr>
          <w:lang w:val="bg-BG"/>
        </w:rPr>
        <w:t xml:space="preserve">, бр.57/08), която </w:t>
      </w:r>
      <w:r w:rsidR="00C17B58" w:rsidRPr="00B728ED">
        <w:rPr>
          <w:lang w:val="bg-BG"/>
        </w:rPr>
        <w:t xml:space="preserve">определя принципите и приоритетите за устойчиво развитие, както и 76 индикатора за </w:t>
      </w:r>
      <w:r w:rsidR="00C17B58" w:rsidRPr="00B728ED">
        <w:rPr>
          <w:lang w:val="bg-BG"/>
        </w:rPr>
        <w:lastRenderedPageBreak/>
        <w:t xml:space="preserve">проследяване напредъка на Сърбия към устойчиво развитие. </w:t>
      </w:r>
      <w:r w:rsidR="009454CE" w:rsidRPr="00B728ED">
        <w:rPr>
          <w:lang w:val="bg-BG"/>
        </w:rPr>
        <w:t xml:space="preserve">Тези индикатори са избрани </w:t>
      </w:r>
      <w:r w:rsidR="009E5A60" w:rsidRPr="00B728ED">
        <w:rPr>
          <w:lang w:val="bg-BG"/>
        </w:rPr>
        <w:t xml:space="preserve">от </w:t>
      </w:r>
      <w:r w:rsidR="00023A9E" w:rsidRPr="00B728ED">
        <w:rPr>
          <w:lang w:val="bg-BG"/>
        </w:rPr>
        <w:t xml:space="preserve">комплекта индикатори на ООН, но не всички от тях се използват в Сърбия. </w:t>
      </w:r>
      <w:r w:rsidR="00B74B4B" w:rsidRPr="00B728ED">
        <w:rPr>
          <w:lang w:val="bg-BG"/>
        </w:rPr>
        <w:t xml:space="preserve">Индикаторите са зададени в Закона за Устройство на Територията на Република Сърбия (Официален Държавен Вестник на Република Сърбия, бр.88/10). </w:t>
      </w:r>
      <w:r w:rsidR="0014589E" w:rsidRPr="00B728ED">
        <w:rPr>
          <w:lang w:val="bg-BG"/>
        </w:rPr>
        <w:t xml:space="preserve">Наредбата за Национален списък на екологични индикатори (Официален Държавен Вестник на Република Сърбия, бр.37/2011) предписва списъка от екологични индикатори, които са </w:t>
      </w:r>
      <w:r w:rsidR="00CD422A" w:rsidRPr="00B728ED">
        <w:rPr>
          <w:lang w:val="bg-BG"/>
        </w:rPr>
        <w:t>използвани</w:t>
      </w:r>
      <w:r w:rsidR="0014589E" w:rsidRPr="00B728ED">
        <w:rPr>
          <w:lang w:val="bg-BG"/>
        </w:rPr>
        <w:t xml:space="preserve"> вътре в този документ. </w:t>
      </w:r>
    </w:p>
    <w:p w:rsidR="00DC7088" w:rsidRPr="00B728ED" w:rsidRDefault="00DC7088" w:rsidP="007C7145">
      <w:pPr>
        <w:tabs>
          <w:tab w:val="left" w:pos="5580"/>
        </w:tabs>
        <w:jc w:val="both"/>
        <w:rPr>
          <w:lang w:val="bg-BG"/>
        </w:rPr>
      </w:pPr>
      <w:r w:rsidRPr="00B728ED">
        <w:rPr>
          <w:lang w:val="bg-BG"/>
        </w:rPr>
        <w:t>Индикаторите на СООС (Таблица 2.1.) са подбрани съгласно горепосочените цели на СООС въз основа на индикаторите от Териториалния Устройствен План на Република Сърбия</w:t>
      </w:r>
      <w:r w:rsidR="00265506" w:rsidRPr="00B728ED">
        <w:rPr>
          <w:lang w:val="bg-BG"/>
        </w:rPr>
        <w:t xml:space="preserve"> и националната </w:t>
      </w:r>
      <w:r w:rsidR="00F36275" w:rsidRPr="00B728ED">
        <w:rPr>
          <w:lang w:val="bg-BG"/>
        </w:rPr>
        <w:t>Стратегия за Устойчиво Р</w:t>
      </w:r>
      <w:r w:rsidR="002935BB" w:rsidRPr="00B728ED">
        <w:rPr>
          <w:lang w:val="bg-BG"/>
        </w:rPr>
        <w:t>аз</w:t>
      </w:r>
      <w:r w:rsidR="001A0AB4" w:rsidRPr="00B728ED">
        <w:rPr>
          <w:lang w:val="bg-BG"/>
        </w:rPr>
        <w:t xml:space="preserve">витие </w:t>
      </w:r>
      <w:r w:rsidR="00F36275" w:rsidRPr="00B728ED">
        <w:rPr>
          <w:lang w:val="bg-BG"/>
        </w:rPr>
        <w:t xml:space="preserve">на Република Сърбия, </w:t>
      </w:r>
      <w:r w:rsidR="005F5929" w:rsidRPr="00B728ED">
        <w:rPr>
          <w:lang w:val="bg-BG"/>
        </w:rPr>
        <w:t>която надгражда върху „</w:t>
      </w:r>
      <w:r w:rsidR="00074287" w:rsidRPr="00B728ED">
        <w:rPr>
          <w:lang w:val="bg-BG"/>
        </w:rPr>
        <w:t>Комисия за Устойчиво Развитие И</w:t>
      </w:r>
      <w:r w:rsidR="00147CC1" w:rsidRPr="00B728ED">
        <w:rPr>
          <w:lang w:val="bg-BG"/>
        </w:rPr>
        <w:t>ндикатори</w:t>
      </w:r>
      <w:r w:rsidR="00074287" w:rsidRPr="00B728ED">
        <w:rPr>
          <w:lang w:val="bg-BG"/>
        </w:rPr>
        <w:t xml:space="preserve"> за Устойчиво Р</w:t>
      </w:r>
      <w:r w:rsidR="00147CC1" w:rsidRPr="00B728ED">
        <w:rPr>
          <w:lang w:val="bg-BG"/>
        </w:rPr>
        <w:t xml:space="preserve">азвитие на ООН“. </w:t>
      </w:r>
      <w:r w:rsidR="00091B40" w:rsidRPr="00B728ED">
        <w:rPr>
          <w:lang w:val="bg-BG"/>
        </w:rPr>
        <w:t xml:space="preserve">Този комплект от индикатори е </w:t>
      </w:r>
      <w:r w:rsidR="00622941" w:rsidRPr="00B728ED">
        <w:rPr>
          <w:lang w:val="bg-BG"/>
        </w:rPr>
        <w:t xml:space="preserve">въз основа на концепцията за </w:t>
      </w:r>
      <w:r w:rsidR="00526371" w:rsidRPr="00B728ED">
        <w:rPr>
          <w:i/>
          <w:lang w:val="bg-BG"/>
        </w:rPr>
        <w:t>причина-ефект-реакция</w:t>
      </w:r>
      <w:r w:rsidR="00526371" w:rsidRPr="00B728ED">
        <w:rPr>
          <w:lang w:val="bg-BG"/>
        </w:rPr>
        <w:t>.</w:t>
      </w:r>
      <w:r w:rsidR="000D4DDC" w:rsidRPr="00B728ED">
        <w:rPr>
          <w:lang w:val="bg-BG"/>
        </w:rPr>
        <w:t xml:space="preserve"> Индикаторите на </w:t>
      </w:r>
      <w:r w:rsidR="000D4DDC" w:rsidRPr="00B728ED">
        <w:rPr>
          <w:i/>
          <w:lang w:val="bg-BG"/>
        </w:rPr>
        <w:t>причината</w:t>
      </w:r>
      <w:r w:rsidR="000D4DDC" w:rsidRPr="00B728ED">
        <w:rPr>
          <w:lang w:val="bg-BG"/>
        </w:rPr>
        <w:t xml:space="preserve"> означават човешките дейности, процеси и връзки, които засягат околната среда; </w:t>
      </w:r>
      <w:r w:rsidR="00BF0E1A" w:rsidRPr="00B728ED">
        <w:rPr>
          <w:lang w:val="bg-BG"/>
        </w:rPr>
        <w:t xml:space="preserve">индикаторите на </w:t>
      </w:r>
      <w:r w:rsidR="000D4DDC" w:rsidRPr="00B728ED">
        <w:rPr>
          <w:i/>
          <w:lang w:val="bg-BG"/>
        </w:rPr>
        <w:t>ефекта</w:t>
      </w:r>
      <w:r w:rsidR="000D4DDC" w:rsidRPr="00B728ED">
        <w:rPr>
          <w:lang w:val="bg-BG"/>
        </w:rPr>
        <w:t xml:space="preserve"> означава</w:t>
      </w:r>
      <w:r w:rsidR="00BF0E1A" w:rsidRPr="00B728ED">
        <w:rPr>
          <w:lang w:val="bg-BG"/>
        </w:rPr>
        <w:t>т</w:t>
      </w:r>
      <w:r w:rsidR="000D4DDC" w:rsidRPr="00B728ED">
        <w:rPr>
          <w:lang w:val="bg-BG"/>
        </w:rPr>
        <w:t xml:space="preserve"> състоянието на </w:t>
      </w:r>
      <w:r w:rsidR="00EA1E68" w:rsidRPr="00B728ED">
        <w:rPr>
          <w:lang w:val="bg-BG"/>
        </w:rPr>
        <w:t xml:space="preserve">околната среда, </w:t>
      </w:r>
      <w:r w:rsidR="00EC4357" w:rsidRPr="00B728ED">
        <w:rPr>
          <w:lang w:val="bg-BG"/>
        </w:rPr>
        <w:t>докато</w:t>
      </w:r>
      <w:r w:rsidR="00BF0E1A" w:rsidRPr="00B728ED">
        <w:rPr>
          <w:lang w:val="bg-BG"/>
        </w:rPr>
        <w:t xml:space="preserve"> индикаторите на</w:t>
      </w:r>
      <w:r w:rsidR="00EC4357" w:rsidRPr="00B728ED">
        <w:rPr>
          <w:i/>
          <w:lang w:val="bg-BG"/>
        </w:rPr>
        <w:t>реакцията</w:t>
      </w:r>
      <w:r w:rsidR="00BF0E1A" w:rsidRPr="00B728ED">
        <w:rPr>
          <w:lang w:val="bg-BG"/>
        </w:rPr>
        <w:t xml:space="preserve"> означават стратегически възможности и други реакции с цел промяна на „обстоятелствата“ за околната среда.</w:t>
      </w:r>
    </w:p>
    <w:p w:rsidR="00F07149" w:rsidRPr="00B728ED" w:rsidRDefault="00F07149">
      <w:pPr>
        <w:rPr>
          <w:lang w:val="bg-BG"/>
        </w:rPr>
      </w:pPr>
      <w:r w:rsidRPr="00B728ED">
        <w:rPr>
          <w:lang w:val="bg-BG"/>
        </w:rPr>
        <w:br w:type="page"/>
      </w:r>
      <w:r w:rsidR="00F92765" w:rsidRPr="00B728ED">
        <w:rPr>
          <w:b/>
          <w:lang w:val="bg-BG"/>
        </w:rPr>
        <w:lastRenderedPageBreak/>
        <w:t>Таблица 2.1.</w:t>
      </w:r>
      <w:r w:rsidR="00F92765" w:rsidRPr="00B728ED">
        <w:rPr>
          <w:lang w:val="bg-BG"/>
        </w:rPr>
        <w:t xml:space="preserve"> Подбор на</w:t>
      </w:r>
      <w:r w:rsidR="006174DE" w:rsidRPr="00B728ED">
        <w:rPr>
          <w:lang w:val="bg-BG"/>
        </w:rPr>
        <w:t xml:space="preserve"> общи и специфични цели на СООС</w:t>
      </w:r>
      <w:r w:rsidR="00F92765" w:rsidRPr="00B728ED">
        <w:rPr>
          <w:lang w:val="bg-BG"/>
        </w:rPr>
        <w:t xml:space="preserve"> и подбор на релевантни индикатори съгласно определението </w:t>
      </w:r>
      <w:r w:rsidR="00B61830" w:rsidRPr="00B728ED">
        <w:rPr>
          <w:lang w:val="bg-BG"/>
        </w:rPr>
        <w:t xml:space="preserve">в </w:t>
      </w:r>
      <w:r w:rsidR="00F92765" w:rsidRPr="00B728ED">
        <w:rPr>
          <w:lang w:val="bg-BG"/>
        </w:rPr>
        <w:t>СООС</w:t>
      </w:r>
    </w:p>
    <w:tbl>
      <w:tblPr>
        <w:tblStyle w:val="TableGrid"/>
        <w:tblW w:w="10710" w:type="dxa"/>
        <w:tblInd w:w="-635" w:type="dxa"/>
        <w:tblLayout w:type="fixed"/>
        <w:tblLook w:val="04A0"/>
      </w:tblPr>
      <w:tblGrid>
        <w:gridCol w:w="1980"/>
        <w:gridCol w:w="2083"/>
        <w:gridCol w:w="3047"/>
        <w:gridCol w:w="3600"/>
      </w:tblGrid>
      <w:tr w:rsidR="00F1742B" w:rsidRPr="00B728ED" w:rsidTr="00652EAD">
        <w:tc>
          <w:tcPr>
            <w:tcW w:w="1980" w:type="dxa"/>
            <w:shd w:val="clear" w:color="auto" w:fill="538135" w:themeFill="accent6" w:themeFillShade="BF"/>
          </w:tcPr>
          <w:p w:rsidR="00F1742B" w:rsidRPr="00B728ED" w:rsidRDefault="00740136">
            <w:pPr>
              <w:rPr>
                <w:b/>
                <w:lang w:val="bg-BG"/>
              </w:rPr>
            </w:pPr>
            <w:r w:rsidRPr="00B728ED">
              <w:rPr>
                <w:b/>
                <w:lang w:val="bg-BG"/>
              </w:rPr>
              <w:t>Област на СООС</w:t>
            </w:r>
          </w:p>
        </w:tc>
        <w:tc>
          <w:tcPr>
            <w:tcW w:w="2083" w:type="dxa"/>
            <w:shd w:val="clear" w:color="auto" w:fill="538135" w:themeFill="accent6" w:themeFillShade="BF"/>
          </w:tcPr>
          <w:p w:rsidR="00F1742B" w:rsidRPr="00B728ED" w:rsidRDefault="00740136">
            <w:pPr>
              <w:rPr>
                <w:b/>
                <w:lang w:val="bg-BG"/>
              </w:rPr>
            </w:pPr>
            <w:r w:rsidRPr="00B728ED">
              <w:rPr>
                <w:b/>
                <w:lang w:val="bg-BG"/>
              </w:rPr>
              <w:t>Общи цели на СООС</w:t>
            </w:r>
          </w:p>
        </w:tc>
        <w:tc>
          <w:tcPr>
            <w:tcW w:w="3047" w:type="dxa"/>
            <w:shd w:val="clear" w:color="auto" w:fill="538135" w:themeFill="accent6" w:themeFillShade="BF"/>
          </w:tcPr>
          <w:p w:rsidR="00F1742B" w:rsidRPr="00B728ED" w:rsidRDefault="00740136">
            <w:pPr>
              <w:rPr>
                <w:b/>
                <w:lang w:val="bg-BG"/>
              </w:rPr>
            </w:pPr>
            <w:r w:rsidRPr="00B728ED">
              <w:rPr>
                <w:b/>
                <w:lang w:val="bg-BG"/>
              </w:rPr>
              <w:t>Специални цели на СООС</w:t>
            </w:r>
          </w:p>
        </w:tc>
        <w:tc>
          <w:tcPr>
            <w:tcW w:w="3600" w:type="dxa"/>
            <w:shd w:val="clear" w:color="auto" w:fill="538135" w:themeFill="accent6" w:themeFillShade="BF"/>
          </w:tcPr>
          <w:p w:rsidR="00F1742B" w:rsidRPr="00B728ED" w:rsidRDefault="00740136">
            <w:pPr>
              <w:rPr>
                <w:b/>
                <w:lang w:val="bg-BG"/>
              </w:rPr>
            </w:pPr>
            <w:r w:rsidRPr="00B728ED">
              <w:rPr>
                <w:b/>
                <w:lang w:val="bg-BG"/>
              </w:rPr>
              <w:t>Индикатори</w:t>
            </w:r>
          </w:p>
        </w:tc>
      </w:tr>
      <w:tr w:rsidR="00F1742B" w:rsidRPr="00B728ED" w:rsidTr="00652EAD">
        <w:tc>
          <w:tcPr>
            <w:tcW w:w="1980" w:type="dxa"/>
          </w:tcPr>
          <w:p w:rsidR="00F61F2C" w:rsidRPr="00B728ED" w:rsidRDefault="00F61F2C">
            <w:pPr>
              <w:rPr>
                <w:b/>
                <w:lang w:val="bg-BG"/>
              </w:rPr>
            </w:pPr>
          </w:p>
          <w:p w:rsidR="00520F5D" w:rsidRPr="00B728ED" w:rsidRDefault="00520F5D">
            <w:pPr>
              <w:rPr>
                <w:b/>
                <w:lang w:val="bg-BG"/>
              </w:rPr>
            </w:pPr>
          </w:p>
          <w:p w:rsidR="00520F5D" w:rsidRPr="00B728ED" w:rsidRDefault="00520F5D">
            <w:pPr>
              <w:rPr>
                <w:b/>
                <w:lang w:val="bg-BG"/>
              </w:rPr>
            </w:pPr>
          </w:p>
          <w:p w:rsidR="00F1742B" w:rsidRPr="00B728ED" w:rsidRDefault="001077A9">
            <w:pPr>
              <w:rPr>
                <w:b/>
                <w:lang w:val="bg-BG"/>
              </w:rPr>
            </w:pPr>
            <w:r w:rsidRPr="00B728ED">
              <w:rPr>
                <w:b/>
                <w:lang w:val="bg-BG"/>
              </w:rPr>
              <w:t>ВОДА</w:t>
            </w:r>
          </w:p>
        </w:tc>
        <w:tc>
          <w:tcPr>
            <w:tcW w:w="2083" w:type="dxa"/>
          </w:tcPr>
          <w:p w:rsidR="00F1742B" w:rsidRPr="00B728ED" w:rsidRDefault="001077A9" w:rsidP="009F49C8">
            <w:pPr>
              <w:rPr>
                <w:b/>
                <w:lang w:val="bg-BG"/>
              </w:rPr>
            </w:pPr>
            <w:r w:rsidRPr="00B728ED">
              <w:rPr>
                <w:b/>
                <w:lang w:val="bg-BG"/>
              </w:rPr>
              <w:t xml:space="preserve">Опазване и запазване </w:t>
            </w:r>
            <w:r w:rsidR="009F49C8" w:rsidRPr="00B728ED">
              <w:rPr>
                <w:b/>
                <w:lang w:val="bg-BG"/>
              </w:rPr>
              <w:t xml:space="preserve">качеството на </w:t>
            </w:r>
            <w:r w:rsidRPr="00B728ED">
              <w:rPr>
                <w:b/>
                <w:lang w:val="bg-BG"/>
              </w:rPr>
              <w:t>повърхностни и подземни води и защита от вода</w:t>
            </w:r>
          </w:p>
        </w:tc>
        <w:tc>
          <w:tcPr>
            <w:tcW w:w="3047" w:type="dxa"/>
          </w:tcPr>
          <w:p w:rsidR="00F1742B" w:rsidRPr="00B728ED" w:rsidRDefault="003975BF" w:rsidP="003975BF">
            <w:pPr>
              <w:rPr>
                <w:lang w:val="bg-BG"/>
              </w:rPr>
            </w:pPr>
            <w:r w:rsidRPr="00B728ED">
              <w:rPr>
                <w:lang w:val="bg-BG"/>
              </w:rPr>
              <w:t xml:space="preserve">- </w:t>
            </w:r>
            <w:r w:rsidR="009F49C8" w:rsidRPr="00B728ED">
              <w:rPr>
                <w:lang w:val="bg-BG"/>
              </w:rPr>
              <w:t>намаляване</w:t>
            </w:r>
            <w:r w:rsidRPr="00B728ED">
              <w:rPr>
                <w:lang w:val="bg-BG"/>
              </w:rPr>
              <w:t>замърсяването на повърхностни и подземни води</w:t>
            </w:r>
          </w:p>
          <w:p w:rsidR="003975BF" w:rsidRPr="00B728ED" w:rsidRDefault="003975BF" w:rsidP="002C36D3">
            <w:pPr>
              <w:rPr>
                <w:lang w:val="bg-BG"/>
              </w:rPr>
            </w:pPr>
            <w:r w:rsidRPr="00B728ED">
              <w:rPr>
                <w:lang w:val="bg-BG"/>
              </w:rPr>
              <w:t xml:space="preserve">- </w:t>
            </w:r>
            <w:r w:rsidR="009F49C8" w:rsidRPr="00B728ED">
              <w:rPr>
                <w:lang w:val="bg-BG"/>
              </w:rPr>
              <w:t>намаляване</w:t>
            </w:r>
            <w:r w:rsidR="002C36D3" w:rsidRPr="00B728ED">
              <w:rPr>
                <w:lang w:val="bg-BG"/>
              </w:rPr>
              <w:t xml:space="preserve"> влиянието на хидроенергийни съоръжения върху хидроложкия режим</w:t>
            </w:r>
          </w:p>
        </w:tc>
        <w:tc>
          <w:tcPr>
            <w:tcW w:w="3600" w:type="dxa"/>
          </w:tcPr>
          <w:p w:rsidR="007B3563" w:rsidRPr="00B728ED" w:rsidRDefault="00692A46">
            <w:pPr>
              <w:rPr>
                <w:lang w:val="bg-BG"/>
              </w:rPr>
            </w:pPr>
            <w:r w:rsidRPr="00B728ED">
              <w:rPr>
                <w:lang w:val="bg-BG"/>
              </w:rPr>
              <w:t>- промяна</w:t>
            </w:r>
            <w:r w:rsidR="007B3563" w:rsidRPr="00B728ED">
              <w:rPr>
                <w:lang w:val="bg-BG"/>
              </w:rPr>
              <w:t>та</w:t>
            </w:r>
            <w:r w:rsidRPr="00B728ED">
              <w:rPr>
                <w:lang w:val="bg-BG"/>
              </w:rPr>
              <w:t xml:space="preserve"> в качеството на водата вследствие на</w:t>
            </w:r>
            <w:r w:rsidR="007B3563" w:rsidRPr="00B728ED">
              <w:rPr>
                <w:lang w:val="bg-BG"/>
              </w:rPr>
              <w:t>антропогенните дейности в сектора на водното управление</w:t>
            </w:r>
          </w:p>
          <w:p w:rsidR="00F1742B" w:rsidRPr="00B728ED" w:rsidRDefault="007B3563">
            <w:pPr>
              <w:rPr>
                <w:lang w:val="bg-BG"/>
              </w:rPr>
            </w:pPr>
            <w:r w:rsidRPr="00B728ED">
              <w:rPr>
                <w:lang w:val="bg-BG"/>
              </w:rPr>
              <w:t>- промяната в хидроложкия режим</w:t>
            </w:r>
          </w:p>
        </w:tc>
      </w:tr>
      <w:tr w:rsidR="00F1742B" w:rsidRPr="00EA7CB0" w:rsidTr="00652EAD">
        <w:tc>
          <w:tcPr>
            <w:tcW w:w="1980" w:type="dxa"/>
          </w:tcPr>
          <w:p w:rsidR="00F1742B" w:rsidRPr="00B728ED" w:rsidRDefault="00F1742B">
            <w:pPr>
              <w:rPr>
                <w:lang w:val="bg-BG"/>
              </w:rPr>
            </w:pPr>
          </w:p>
          <w:p w:rsidR="002D0975" w:rsidRPr="00B728ED" w:rsidRDefault="002D0975">
            <w:pPr>
              <w:rPr>
                <w:lang w:val="bg-BG"/>
              </w:rPr>
            </w:pPr>
          </w:p>
          <w:p w:rsidR="002D0975" w:rsidRPr="00B728ED" w:rsidRDefault="002D0975">
            <w:pPr>
              <w:rPr>
                <w:b/>
                <w:lang w:val="bg-BG"/>
              </w:rPr>
            </w:pPr>
            <w:r w:rsidRPr="00B728ED">
              <w:rPr>
                <w:b/>
                <w:lang w:val="bg-BG"/>
              </w:rPr>
              <w:t>ПОЧВА</w:t>
            </w:r>
          </w:p>
          <w:p w:rsidR="002D0975" w:rsidRPr="00B728ED" w:rsidRDefault="002D0975">
            <w:pPr>
              <w:rPr>
                <w:lang w:val="bg-BG"/>
              </w:rPr>
            </w:pPr>
          </w:p>
        </w:tc>
        <w:tc>
          <w:tcPr>
            <w:tcW w:w="2083" w:type="dxa"/>
          </w:tcPr>
          <w:p w:rsidR="00F1742B" w:rsidRPr="00B728ED" w:rsidRDefault="00616061">
            <w:pPr>
              <w:rPr>
                <w:b/>
                <w:lang w:val="bg-BG"/>
              </w:rPr>
            </w:pPr>
            <w:r w:rsidRPr="00B728ED">
              <w:rPr>
                <w:b/>
                <w:lang w:val="bg-BG"/>
              </w:rPr>
              <w:t>Опазване и устойчива употреба на гориста и земеделска земя</w:t>
            </w:r>
          </w:p>
        </w:tc>
        <w:tc>
          <w:tcPr>
            <w:tcW w:w="3047" w:type="dxa"/>
          </w:tcPr>
          <w:p w:rsidR="00F1742B" w:rsidRPr="00B728ED" w:rsidRDefault="00616061">
            <w:pPr>
              <w:rPr>
                <w:lang w:val="bg-BG"/>
              </w:rPr>
            </w:pPr>
            <w:r w:rsidRPr="00B728ED">
              <w:rPr>
                <w:lang w:val="bg-BG"/>
              </w:rPr>
              <w:t>- да опазва гориста и земеделска земя</w:t>
            </w:r>
          </w:p>
          <w:p w:rsidR="00616061" w:rsidRPr="00B728ED" w:rsidRDefault="00616061">
            <w:pPr>
              <w:rPr>
                <w:lang w:val="bg-BG"/>
              </w:rPr>
            </w:pPr>
            <w:r w:rsidRPr="00B728ED">
              <w:rPr>
                <w:lang w:val="bg-BG"/>
              </w:rPr>
              <w:t>- да намалява</w:t>
            </w:r>
            <w:r w:rsidR="0077125F" w:rsidRPr="00B728ED">
              <w:rPr>
                <w:lang w:val="bg-BG"/>
              </w:rPr>
              <w:t xml:space="preserve"> деградация и ерозия на земята</w:t>
            </w:r>
          </w:p>
        </w:tc>
        <w:tc>
          <w:tcPr>
            <w:tcW w:w="3600" w:type="dxa"/>
          </w:tcPr>
          <w:p w:rsidR="00F1742B" w:rsidRPr="00B728ED" w:rsidRDefault="0077125F">
            <w:pPr>
              <w:rPr>
                <w:lang w:val="bg-BG"/>
              </w:rPr>
            </w:pPr>
            <w:r w:rsidRPr="00B728ED">
              <w:rPr>
                <w:lang w:val="bg-BG"/>
              </w:rPr>
              <w:t>- промяната в площта на гористата земя (%)</w:t>
            </w:r>
          </w:p>
          <w:p w:rsidR="0077125F" w:rsidRPr="00B728ED" w:rsidRDefault="0077125F">
            <w:pPr>
              <w:rPr>
                <w:lang w:val="bg-BG"/>
              </w:rPr>
            </w:pPr>
            <w:r w:rsidRPr="00B728ED">
              <w:rPr>
                <w:lang w:val="bg-BG"/>
              </w:rPr>
              <w:t xml:space="preserve">- </w:t>
            </w:r>
            <w:r w:rsidR="007C2196" w:rsidRPr="00B728ED">
              <w:rPr>
                <w:lang w:val="bg-BG"/>
              </w:rPr>
              <w:t>промяната в площта на земеделската земя (%)</w:t>
            </w:r>
          </w:p>
          <w:p w:rsidR="00C136F6" w:rsidRPr="00B728ED" w:rsidRDefault="00C136F6">
            <w:pPr>
              <w:rPr>
                <w:lang w:val="bg-BG"/>
              </w:rPr>
            </w:pPr>
            <w:r w:rsidRPr="00B728ED">
              <w:rPr>
                <w:lang w:val="bg-BG"/>
              </w:rPr>
              <w:t>- дяла повърхности, които са дег</w:t>
            </w:r>
            <w:r w:rsidR="008D15EC" w:rsidRPr="00B728ED">
              <w:rPr>
                <w:lang w:val="bg-BG"/>
              </w:rPr>
              <w:t>радирали вследствие на дейностите на сектора за водно управление (%)</w:t>
            </w:r>
          </w:p>
          <w:p w:rsidR="008D15EC" w:rsidRPr="00B728ED" w:rsidRDefault="008D15EC">
            <w:pPr>
              <w:rPr>
                <w:lang w:val="bg-BG"/>
              </w:rPr>
            </w:pPr>
            <w:r w:rsidRPr="00B728ED">
              <w:rPr>
                <w:lang w:val="bg-BG"/>
              </w:rPr>
              <w:t xml:space="preserve">- </w:t>
            </w:r>
            <w:r w:rsidR="006E79A4" w:rsidRPr="00B728ED">
              <w:rPr>
                <w:lang w:val="bg-BG"/>
              </w:rPr>
              <w:t>площта земя, която е заплашена от ерозия (хектари)</w:t>
            </w:r>
          </w:p>
        </w:tc>
      </w:tr>
      <w:tr w:rsidR="00F1742B" w:rsidRPr="00EA7CB0" w:rsidTr="00652EAD">
        <w:tc>
          <w:tcPr>
            <w:tcW w:w="1980" w:type="dxa"/>
          </w:tcPr>
          <w:p w:rsidR="00F1742B" w:rsidRPr="00B728ED" w:rsidRDefault="00F1742B">
            <w:pPr>
              <w:rPr>
                <w:b/>
                <w:lang w:val="bg-BG"/>
              </w:rPr>
            </w:pPr>
          </w:p>
          <w:p w:rsidR="00124D9A" w:rsidRPr="00B728ED" w:rsidRDefault="00124D9A">
            <w:pPr>
              <w:rPr>
                <w:b/>
                <w:lang w:val="bg-BG"/>
              </w:rPr>
            </w:pPr>
          </w:p>
          <w:p w:rsidR="00124D9A" w:rsidRPr="00B728ED" w:rsidRDefault="002C5E99">
            <w:pPr>
              <w:rPr>
                <w:b/>
                <w:lang w:val="bg-BG"/>
              </w:rPr>
            </w:pPr>
            <w:r w:rsidRPr="00B728ED">
              <w:rPr>
                <w:b/>
                <w:lang w:val="bg-BG"/>
              </w:rPr>
              <w:t>ВЪЗДУХ И КЛИМАТИЧНИ ПРОМЕНИ</w:t>
            </w:r>
          </w:p>
          <w:p w:rsidR="00124D9A" w:rsidRPr="00B728ED" w:rsidRDefault="00124D9A">
            <w:pPr>
              <w:rPr>
                <w:b/>
                <w:lang w:val="bg-BG"/>
              </w:rPr>
            </w:pPr>
          </w:p>
        </w:tc>
        <w:tc>
          <w:tcPr>
            <w:tcW w:w="2083" w:type="dxa"/>
          </w:tcPr>
          <w:p w:rsidR="00F1742B" w:rsidRPr="00B728ED" w:rsidRDefault="00204F39">
            <w:pPr>
              <w:rPr>
                <w:b/>
                <w:lang w:val="bg-BG"/>
              </w:rPr>
            </w:pPr>
            <w:r w:rsidRPr="00B728ED">
              <w:rPr>
                <w:b/>
                <w:lang w:val="bg-BG"/>
              </w:rPr>
              <w:t>Намаляване нивата на замърсяване на въздуха</w:t>
            </w:r>
          </w:p>
        </w:tc>
        <w:tc>
          <w:tcPr>
            <w:tcW w:w="3047" w:type="dxa"/>
          </w:tcPr>
          <w:p w:rsidR="00F1742B" w:rsidRPr="00B728ED" w:rsidRDefault="00204F39">
            <w:pPr>
              <w:rPr>
                <w:lang w:val="bg-BG"/>
              </w:rPr>
            </w:pPr>
            <w:r w:rsidRPr="00B728ED">
              <w:rPr>
                <w:lang w:val="bg-BG"/>
              </w:rPr>
              <w:t xml:space="preserve">- </w:t>
            </w:r>
            <w:r w:rsidR="0071412A" w:rsidRPr="00B728ED">
              <w:rPr>
                <w:lang w:val="bg-BG"/>
              </w:rPr>
              <w:t xml:space="preserve">Да се намали </w:t>
            </w:r>
            <w:r w:rsidR="006D3F51" w:rsidRPr="00B728ED">
              <w:rPr>
                <w:lang w:val="bg-BG"/>
              </w:rPr>
              <w:t>изпускането на въздушни замърсители до предписаните нива</w:t>
            </w:r>
          </w:p>
        </w:tc>
        <w:tc>
          <w:tcPr>
            <w:tcW w:w="3600" w:type="dxa"/>
          </w:tcPr>
          <w:p w:rsidR="00F1742B" w:rsidRPr="00B728ED" w:rsidRDefault="00DE1B41">
            <w:pPr>
              <w:rPr>
                <w:lang w:val="bg-BG"/>
              </w:rPr>
            </w:pPr>
            <w:r w:rsidRPr="00B728ED">
              <w:rPr>
                <w:lang w:val="bg-BG"/>
              </w:rPr>
              <w:t>- увеличението в дяла на възобновяеми енергийни източници в хидроенергийния баланс (%)</w:t>
            </w:r>
          </w:p>
        </w:tc>
      </w:tr>
      <w:tr w:rsidR="00F1742B" w:rsidRPr="00EA7CB0" w:rsidTr="00652EAD">
        <w:tc>
          <w:tcPr>
            <w:tcW w:w="1980" w:type="dxa"/>
          </w:tcPr>
          <w:p w:rsidR="00F1742B" w:rsidRPr="00B728ED" w:rsidRDefault="00F1742B">
            <w:pPr>
              <w:rPr>
                <w:b/>
                <w:lang w:val="bg-BG"/>
              </w:rPr>
            </w:pPr>
          </w:p>
          <w:p w:rsidR="008A59D6" w:rsidRPr="00B728ED" w:rsidRDefault="008A59D6">
            <w:pPr>
              <w:rPr>
                <w:b/>
                <w:lang w:val="bg-BG"/>
              </w:rPr>
            </w:pPr>
          </w:p>
          <w:p w:rsidR="008A59D6" w:rsidRPr="00B728ED" w:rsidRDefault="005A5D35">
            <w:pPr>
              <w:rPr>
                <w:b/>
                <w:lang w:val="bg-BG"/>
              </w:rPr>
            </w:pPr>
            <w:r w:rsidRPr="00B728ED">
              <w:rPr>
                <w:b/>
                <w:lang w:val="bg-BG"/>
              </w:rPr>
              <w:t>ПРИРОДНИ ЦЕННОСТИ</w:t>
            </w:r>
          </w:p>
          <w:p w:rsidR="008A59D6" w:rsidRPr="00B728ED" w:rsidRDefault="008A59D6">
            <w:pPr>
              <w:rPr>
                <w:b/>
                <w:lang w:val="bg-BG"/>
              </w:rPr>
            </w:pPr>
          </w:p>
        </w:tc>
        <w:tc>
          <w:tcPr>
            <w:tcW w:w="2083" w:type="dxa"/>
          </w:tcPr>
          <w:p w:rsidR="00F1742B" w:rsidRPr="00B728ED" w:rsidRDefault="005A440F" w:rsidP="005A440F">
            <w:pPr>
              <w:rPr>
                <w:b/>
                <w:lang w:val="bg-BG"/>
              </w:rPr>
            </w:pPr>
            <w:r w:rsidRPr="00B728ED">
              <w:rPr>
                <w:b/>
                <w:lang w:val="bg-BG"/>
              </w:rPr>
              <w:t>Опазване, запазване и подобрение на л</w:t>
            </w:r>
            <w:r w:rsidR="005A5D35" w:rsidRPr="00B728ED">
              <w:rPr>
                <w:b/>
                <w:lang w:val="bg-BG"/>
              </w:rPr>
              <w:t xml:space="preserve">андшафт, </w:t>
            </w:r>
            <w:r w:rsidRPr="00B728ED">
              <w:rPr>
                <w:b/>
                <w:lang w:val="bg-BG"/>
              </w:rPr>
              <w:t xml:space="preserve">природни ценности, </w:t>
            </w:r>
            <w:r w:rsidR="004B4E7A" w:rsidRPr="00B728ED">
              <w:rPr>
                <w:b/>
                <w:lang w:val="bg-BG"/>
              </w:rPr>
              <w:t>биоразнообразие и георазнообразие</w:t>
            </w:r>
          </w:p>
        </w:tc>
        <w:tc>
          <w:tcPr>
            <w:tcW w:w="3047" w:type="dxa"/>
          </w:tcPr>
          <w:p w:rsidR="00ED6DB6" w:rsidRPr="00B728ED" w:rsidRDefault="00FE164D">
            <w:pPr>
              <w:rPr>
                <w:lang w:val="bg-BG"/>
              </w:rPr>
            </w:pPr>
            <w:r w:rsidRPr="00B728ED">
              <w:rPr>
                <w:lang w:val="bg-BG"/>
              </w:rPr>
              <w:t xml:space="preserve">- </w:t>
            </w:r>
            <w:r w:rsidR="00ED6DB6" w:rsidRPr="00B728ED">
              <w:rPr>
                <w:lang w:val="bg-BG"/>
              </w:rPr>
              <w:t>да защитава района</w:t>
            </w:r>
          </w:p>
          <w:p w:rsidR="00ED6DB6" w:rsidRPr="00B728ED" w:rsidRDefault="00ED6DB6">
            <w:pPr>
              <w:rPr>
                <w:lang w:val="bg-BG"/>
              </w:rPr>
            </w:pPr>
            <w:r w:rsidRPr="00B728ED">
              <w:rPr>
                <w:lang w:val="bg-BG"/>
              </w:rPr>
              <w:t>- да защитава природните ценности и ландшафти</w:t>
            </w:r>
          </w:p>
          <w:p w:rsidR="00ED6DB6" w:rsidRPr="00B728ED" w:rsidRDefault="00ED6DB6">
            <w:pPr>
              <w:rPr>
                <w:lang w:val="bg-BG"/>
              </w:rPr>
            </w:pPr>
            <w:r w:rsidRPr="00B728ED">
              <w:rPr>
                <w:lang w:val="bg-BG"/>
              </w:rPr>
              <w:t xml:space="preserve">- </w:t>
            </w:r>
            <w:r w:rsidR="008B29F9" w:rsidRPr="00B728ED">
              <w:rPr>
                <w:lang w:val="bg-BG"/>
              </w:rPr>
              <w:t>да запазва биоразнообразието и георазнообразието</w:t>
            </w:r>
          </w:p>
        </w:tc>
        <w:tc>
          <w:tcPr>
            <w:tcW w:w="3600" w:type="dxa"/>
          </w:tcPr>
          <w:p w:rsidR="00F1742B" w:rsidRPr="00B728ED" w:rsidRDefault="009D4EF9">
            <w:pPr>
              <w:rPr>
                <w:lang w:val="bg-BG"/>
              </w:rPr>
            </w:pPr>
            <w:r w:rsidRPr="00B728ED">
              <w:rPr>
                <w:lang w:val="bg-BG"/>
              </w:rPr>
              <w:t>- броят хидроенергийни съ</w:t>
            </w:r>
            <w:r w:rsidR="00EF533F" w:rsidRPr="00B728ED">
              <w:rPr>
                <w:lang w:val="bg-BG"/>
              </w:rPr>
              <w:t xml:space="preserve">оръжения, които засягат </w:t>
            </w:r>
            <w:r w:rsidR="00B538B6" w:rsidRPr="00B728ED">
              <w:rPr>
                <w:lang w:val="bg-BG"/>
              </w:rPr>
              <w:t>района</w:t>
            </w:r>
          </w:p>
          <w:p w:rsidR="00EF533F" w:rsidRPr="00B728ED" w:rsidRDefault="00B538B6">
            <w:pPr>
              <w:rPr>
                <w:lang w:val="bg-BG"/>
              </w:rPr>
            </w:pPr>
            <w:r w:rsidRPr="00B728ED">
              <w:rPr>
                <w:lang w:val="bg-BG"/>
              </w:rPr>
              <w:t>- района на</w:t>
            </w:r>
            <w:r w:rsidR="00EF533F" w:rsidRPr="00B728ED">
              <w:rPr>
                <w:lang w:val="bg-BG"/>
              </w:rPr>
              <w:t xml:space="preserve"> защитени природни </w:t>
            </w:r>
            <w:r w:rsidR="00765E6F" w:rsidRPr="00B728ED">
              <w:rPr>
                <w:lang w:val="bg-BG"/>
              </w:rPr>
              <w:t>природни обекти</w:t>
            </w:r>
            <w:r w:rsidR="0034480E" w:rsidRPr="00B728ED">
              <w:rPr>
                <w:lang w:val="bg-BG"/>
              </w:rPr>
              <w:t xml:space="preserve">, които може да бъдат засегнати </w:t>
            </w:r>
            <w:r w:rsidR="00FF2E5E" w:rsidRPr="00B728ED">
              <w:rPr>
                <w:lang w:val="bg-BG"/>
              </w:rPr>
              <w:t>от дейностите на сектора за водно управление</w:t>
            </w:r>
          </w:p>
          <w:p w:rsidR="00FF2E5E" w:rsidRPr="00B728ED" w:rsidRDefault="00B92B9B">
            <w:pPr>
              <w:rPr>
                <w:lang w:val="bg-BG"/>
              </w:rPr>
            </w:pPr>
            <w:r w:rsidRPr="00B728ED">
              <w:rPr>
                <w:lang w:val="bg-BG"/>
              </w:rPr>
              <w:t>- броят застрашени животински и растителни видове</w:t>
            </w:r>
            <w:r w:rsidR="0041306C" w:rsidRPr="00B728ED">
              <w:rPr>
                <w:lang w:val="bg-BG"/>
              </w:rPr>
              <w:t>, които може да бъдат засегнати от дейностите на сектора за водно управление</w:t>
            </w:r>
          </w:p>
        </w:tc>
      </w:tr>
      <w:tr w:rsidR="008A59D6" w:rsidRPr="00EA7CB0" w:rsidTr="00652EAD">
        <w:tc>
          <w:tcPr>
            <w:tcW w:w="1980" w:type="dxa"/>
          </w:tcPr>
          <w:p w:rsidR="004E1D4C" w:rsidRPr="00B728ED" w:rsidRDefault="003F5D93">
            <w:pPr>
              <w:rPr>
                <w:b/>
                <w:lang w:val="bg-BG"/>
              </w:rPr>
            </w:pPr>
            <w:r w:rsidRPr="00B728ED">
              <w:rPr>
                <w:b/>
                <w:lang w:val="bg-BG"/>
              </w:rPr>
              <w:t>КУЛТУРНО И ИСТОРИЧЕСКО НАСЛЕДСТВО</w:t>
            </w:r>
          </w:p>
          <w:p w:rsidR="008A59D6" w:rsidRPr="00B728ED" w:rsidRDefault="008A59D6" w:rsidP="004E1D4C">
            <w:pPr>
              <w:jc w:val="center"/>
              <w:rPr>
                <w:lang w:val="bg-BG"/>
              </w:rPr>
            </w:pPr>
          </w:p>
        </w:tc>
        <w:tc>
          <w:tcPr>
            <w:tcW w:w="2083" w:type="dxa"/>
          </w:tcPr>
          <w:p w:rsidR="008A59D6" w:rsidRPr="00B728ED" w:rsidRDefault="009603C6">
            <w:pPr>
              <w:rPr>
                <w:b/>
                <w:lang w:val="bg-BG"/>
              </w:rPr>
            </w:pPr>
            <w:r w:rsidRPr="00B728ED">
              <w:rPr>
                <w:b/>
                <w:lang w:val="bg-BG"/>
              </w:rPr>
              <w:t>Запазване на защитено историческо наследство</w:t>
            </w:r>
          </w:p>
        </w:tc>
        <w:tc>
          <w:tcPr>
            <w:tcW w:w="3047" w:type="dxa"/>
          </w:tcPr>
          <w:p w:rsidR="008A59D6" w:rsidRPr="00B728ED" w:rsidRDefault="009603C6">
            <w:pPr>
              <w:rPr>
                <w:lang w:val="bg-BG"/>
              </w:rPr>
            </w:pPr>
            <w:r w:rsidRPr="00B728ED">
              <w:rPr>
                <w:lang w:val="bg-BG"/>
              </w:rPr>
              <w:t xml:space="preserve">- да защитава културно наследство, да запазва </w:t>
            </w:r>
            <w:r w:rsidR="003D3746" w:rsidRPr="00B728ED">
              <w:rPr>
                <w:lang w:val="bg-BG"/>
              </w:rPr>
              <w:t>исторически паметници и археологически обекти</w:t>
            </w:r>
          </w:p>
        </w:tc>
        <w:tc>
          <w:tcPr>
            <w:tcW w:w="3600" w:type="dxa"/>
          </w:tcPr>
          <w:p w:rsidR="008A59D6" w:rsidRPr="00B728ED" w:rsidRDefault="00E134A1" w:rsidP="00E134A1">
            <w:pPr>
              <w:rPr>
                <w:lang w:val="bg-BG"/>
              </w:rPr>
            </w:pPr>
            <w:r w:rsidRPr="00B728ED">
              <w:rPr>
                <w:lang w:val="bg-BG"/>
              </w:rPr>
              <w:t>- брой и значимост н</w:t>
            </w:r>
            <w:r w:rsidR="00594978" w:rsidRPr="00B728ED">
              <w:rPr>
                <w:lang w:val="bg-BG"/>
              </w:rPr>
              <w:t xml:space="preserve">а недвижимите културни паметници, които може да бъдат засегнати от дейностите в сектора за водно управление. </w:t>
            </w:r>
          </w:p>
        </w:tc>
      </w:tr>
      <w:tr w:rsidR="008A59D6" w:rsidRPr="00EA7CB0" w:rsidTr="00652EAD">
        <w:tc>
          <w:tcPr>
            <w:tcW w:w="1980" w:type="dxa"/>
          </w:tcPr>
          <w:p w:rsidR="00641EB5" w:rsidRPr="00B728ED" w:rsidRDefault="00641EB5">
            <w:pPr>
              <w:rPr>
                <w:b/>
                <w:lang w:val="bg-BG"/>
              </w:rPr>
            </w:pPr>
          </w:p>
          <w:p w:rsidR="00641EB5" w:rsidRPr="00B728ED" w:rsidRDefault="00641EB5">
            <w:pPr>
              <w:rPr>
                <w:b/>
                <w:lang w:val="bg-BG"/>
              </w:rPr>
            </w:pPr>
          </w:p>
          <w:p w:rsidR="00641EB5" w:rsidRPr="00B728ED" w:rsidRDefault="00641EB5">
            <w:pPr>
              <w:rPr>
                <w:b/>
                <w:lang w:val="bg-BG"/>
              </w:rPr>
            </w:pPr>
          </w:p>
          <w:p w:rsidR="008A59D6" w:rsidRPr="00B728ED" w:rsidRDefault="004E1D4C">
            <w:pPr>
              <w:rPr>
                <w:b/>
                <w:lang w:val="bg-BG"/>
              </w:rPr>
            </w:pPr>
            <w:r w:rsidRPr="00B728ED">
              <w:rPr>
                <w:b/>
                <w:lang w:val="bg-BG"/>
              </w:rPr>
              <w:t>ОТПАДЪЦИ</w:t>
            </w:r>
          </w:p>
        </w:tc>
        <w:tc>
          <w:tcPr>
            <w:tcW w:w="2083" w:type="dxa"/>
          </w:tcPr>
          <w:p w:rsidR="008A59D6" w:rsidRPr="00B728ED" w:rsidRDefault="004E1D4C">
            <w:pPr>
              <w:rPr>
                <w:b/>
                <w:lang w:val="bg-BG"/>
              </w:rPr>
            </w:pPr>
            <w:r w:rsidRPr="00B728ED">
              <w:rPr>
                <w:b/>
                <w:lang w:val="bg-BG"/>
              </w:rPr>
              <w:t xml:space="preserve">Устойчиво управление на отпадъците </w:t>
            </w:r>
          </w:p>
        </w:tc>
        <w:tc>
          <w:tcPr>
            <w:tcW w:w="3047" w:type="dxa"/>
          </w:tcPr>
          <w:p w:rsidR="008A59D6" w:rsidRPr="00B728ED" w:rsidRDefault="00B06CD4">
            <w:pPr>
              <w:rPr>
                <w:lang w:val="bg-BG"/>
              </w:rPr>
            </w:pPr>
            <w:r w:rsidRPr="00B728ED">
              <w:rPr>
                <w:lang w:val="bg-BG"/>
              </w:rPr>
              <w:t xml:space="preserve">- </w:t>
            </w:r>
            <w:r w:rsidR="00DC30C5" w:rsidRPr="00B728ED">
              <w:rPr>
                <w:lang w:val="bg-BG"/>
              </w:rPr>
              <w:t>да се развива пречистването на отпадъци</w:t>
            </w:r>
          </w:p>
        </w:tc>
        <w:tc>
          <w:tcPr>
            <w:tcW w:w="3600" w:type="dxa"/>
          </w:tcPr>
          <w:p w:rsidR="008A59D6" w:rsidRPr="00B728ED" w:rsidRDefault="0007159D" w:rsidP="00D0029C">
            <w:pPr>
              <w:rPr>
                <w:lang w:val="bg-BG"/>
              </w:rPr>
            </w:pPr>
            <w:r w:rsidRPr="00B728ED">
              <w:rPr>
                <w:lang w:val="bg-BG"/>
              </w:rPr>
              <w:t xml:space="preserve">- увеличението на броя съоръжения за пречистване на </w:t>
            </w:r>
            <w:r w:rsidR="00954C1E" w:rsidRPr="00B728ED">
              <w:rPr>
                <w:lang w:val="bg-BG"/>
              </w:rPr>
              <w:t xml:space="preserve">канализационни води и </w:t>
            </w:r>
            <w:r w:rsidR="00D0029C" w:rsidRPr="00B728ED">
              <w:rPr>
                <w:lang w:val="bg-BG"/>
              </w:rPr>
              <w:t>повишение</w:t>
            </w:r>
            <w:r w:rsidR="00954C1E" w:rsidRPr="00B728ED">
              <w:rPr>
                <w:lang w:val="bg-BG"/>
              </w:rPr>
              <w:t xml:space="preserve"> на </w:t>
            </w:r>
            <w:r w:rsidR="00D0029C" w:rsidRPr="00B728ED">
              <w:rPr>
                <w:lang w:val="bg-BG"/>
              </w:rPr>
              <w:t>ефикасността на пречистването на отпадъци до изискуемото ниво</w:t>
            </w:r>
          </w:p>
        </w:tc>
      </w:tr>
      <w:tr w:rsidR="008A59D6" w:rsidRPr="00EA7CB0" w:rsidTr="00652EAD">
        <w:tc>
          <w:tcPr>
            <w:tcW w:w="1980" w:type="dxa"/>
          </w:tcPr>
          <w:p w:rsidR="008A59D6" w:rsidRPr="00B728ED" w:rsidRDefault="008A59D6">
            <w:pPr>
              <w:rPr>
                <w:b/>
                <w:lang w:val="bg-BG"/>
              </w:rPr>
            </w:pPr>
          </w:p>
          <w:p w:rsidR="00641EB5" w:rsidRPr="00B728ED" w:rsidRDefault="00641EB5">
            <w:pPr>
              <w:rPr>
                <w:b/>
                <w:lang w:val="bg-BG"/>
              </w:rPr>
            </w:pPr>
          </w:p>
          <w:p w:rsidR="00641EB5" w:rsidRPr="00B728ED" w:rsidRDefault="00641EB5">
            <w:pPr>
              <w:rPr>
                <w:b/>
                <w:lang w:val="bg-BG"/>
              </w:rPr>
            </w:pPr>
            <w:r w:rsidRPr="00B728ED">
              <w:rPr>
                <w:b/>
                <w:lang w:val="bg-BG"/>
              </w:rPr>
              <w:t xml:space="preserve">СОЦИАЛНО </w:t>
            </w:r>
            <w:r w:rsidRPr="00B728ED">
              <w:rPr>
                <w:b/>
                <w:lang w:val="bg-BG"/>
              </w:rPr>
              <w:lastRenderedPageBreak/>
              <w:t>РАЗВИТИЕ</w:t>
            </w:r>
          </w:p>
          <w:p w:rsidR="00641EB5" w:rsidRPr="00B728ED" w:rsidRDefault="00641EB5">
            <w:pPr>
              <w:rPr>
                <w:b/>
                <w:lang w:val="bg-BG"/>
              </w:rPr>
            </w:pPr>
          </w:p>
        </w:tc>
        <w:tc>
          <w:tcPr>
            <w:tcW w:w="2083" w:type="dxa"/>
          </w:tcPr>
          <w:p w:rsidR="008A59D6" w:rsidRPr="00B728ED" w:rsidRDefault="006D30CD">
            <w:pPr>
              <w:rPr>
                <w:b/>
                <w:lang w:val="bg-BG"/>
              </w:rPr>
            </w:pPr>
            <w:r w:rsidRPr="00B728ED">
              <w:rPr>
                <w:b/>
                <w:lang w:val="bg-BG"/>
              </w:rPr>
              <w:lastRenderedPageBreak/>
              <w:t xml:space="preserve">Подобряване здравето на населението и </w:t>
            </w:r>
            <w:r w:rsidRPr="00B728ED">
              <w:rPr>
                <w:b/>
                <w:lang w:val="bg-BG"/>
              </w:rPr>
              <w:lastRenderedPageBreak/>
              <w:t>социална</w:t>
            </w:r>
          </w:p>
        </w:tc>
        <w:tc>
          <w:tcPr>
            <w:tcW w:w="3047" w:type="dxa"/>
          </w:tcPr>
          <w:p w:rsidR="008A59D6" w:rsidRPr="00B728ED" w:rsidRDefault="00FD0E80">
            <w:pPr>
              <w:rPr>
                <w:lang w:val="bg-BG"/>
              </w:rPr>
            </w:pPr>
            <w:r w:rsidRPr="00B728ED">
              <w:rPr>
                <w:lang w:val="bg-BG"/>
              </w:rPr>
              <w:lastRenderedPageBreak/>
              <w:t>-</w:t>
            </w:r>
            <w:r w:rsidR="00546624" w:rsidRPr="00B728ED">
              <w:rPr>
                <w:lang w:val="bg-BG"/>
              </w:rPr>
              <w:t xml:space="preserve"> да намали</w:t>
            </w:r>
            <w:r w:rsidRPr="00B728ED">
              <w:rPr>
                <w:lang w:val="bg-BG"/>
              </w:rPr>
              <w:t xml:space="preserve"> отрицателното влияние на дейностите по водно управление върху </w:t>
            </w:r>
            <w:r w:rsidRPr="00B728ED">
              <w:rPr>
                <w:lang w:val="bg-BG"/>
              </w:rPr>
              <w:lastRenderedPageBreak/>
              <w:t>здравето на населението</w:t>
            </w:r>
          </w:p>
          <w:p w:rsidR="00FD0E80" w:rsidRPr="00B728ED" w:rsidRDefault="00FD0E80">
            <w:pPr>
              <w:rPr>
                <w:lang w:val="bg-BG"/>
              </w:rPr>
            </w:pPr>
            <w:r w:rsidRPr="00B728ED">
              <w:rPr>
                <w:lang w:val="bg-BG"/>
              </w:rPr>
              <w:t xml:space="preserve">- </w:t>
            </w:r>
            <w:r w:rsidR="00546624" w:rsidRPr="00B728ED">
              <w:rPr>
                <w:lang w:val="bg-BG"/>
              </w:rPr>
              <w:t>да подобри</w:t>
            </w:r>
            <w:r w:rsidR="00E36BAF" w:rsidRPr="00B728ED">
              <w:rPr>
                <w:lang w:val="bg-BG"/>
              </w:rPr>
              <w:t xml:space="preserve"> качеството на </w:t>
            </w:r>
            <w:r w:rsidR="00546624" w:rsidRPr="00B728ED">
              <w:rPr>
                <w:lang w:val="bg-BG"/>
              </w:rPr>
              <w:t>живот в района</w:t>
            </w:r>
          </w:p>
          <w:p w:rsidR="00546624" w:rsidRPr="00B728ED" w:rsidRDefault="00546624">
            <w:pPr>
              <w:rPr>
                <w:lang w:val="bg-BG"/>
              </w:rPr>
            </w:pPr>
            <w:r w:rsidRPr="00B728ED">
              <w:rPr>
                <w:lang w:val="bg-BG"/>
              </w:rPr>
              <w:t xml:space="preserve">- да запази населението в </w:t>
            </w:r>
            <w:r w:rsidR="00317884" w:rsidRPr="00B728ED">
              <w:rPr>
                <w:lang w:val="bg-BG"/>
              </w:rPr>
              <w:t>селските райони</w:t>
            </w:r>
          </w:p>
          <w:p w:rsidR="000B155E" w:rsidRPr="00B728ED" w:rsidRDefault="000B155E">
            <w:pPr>
              <w:rPr>
                <w:lang w:val="bg-BG"/>
              </w:rPr>
            </w:pPr>
            <w:r w:rsidRPr="00B728ED">
              <w:rPr>
                <w:lang w:val="bg-BG"/>
              </w:rPr>
              <w:t>- да защити общностите от отрицателните ефекти на водата</w:t>
            </w:r>
          </w:p>
        </w:tc>
        <w:tc>
          <w:tcPr>
            <w:tcW w:w="3600" w:type="dxa"/>
          </w:tcPr>
          <w:p w:rsidR="008A59D6" w:rsidRPr="00B728ED" w:rsidRDefault="00D16E36">
            <w:pPr>
              <w:rPr>
                <w:lang w:val="bg-BG"/>
              </w:rPr>
            </w:pPr>
            <w:r w:rsidRPr="00B728ED">
              <w:rPr>
                <w:lang w:val="bg-BG"/>
              </w:rPr>
              <w:lastRenderedPageBreak/>
              <w:t>- появата на болести, които могат да бъдат приписани на замърсена питейна вода.</w:t>
            </w:r>
          </w:p>
          <w:p w:rsidR="00D16E36" w:rsidRPr="00B728ED" w:rsidRDefault="00D16E36">
            <w:pPr>
              <w:rPr>
                <w:lang w:val="bg-BG"/>
              </w:rPr>
            </w:pPr>
            <w:r w:rsidRPr="00B728ED">
              <w:rPr>
                <w:lang w:val="bg-BG"/>
              </w:rPr>
              <w:lastRenderedPageBreak/>
              <w:t xml:space="preserve">- </w:t>
            </w:r>
            <w:r w:rsidR="004542DA" w:rsidRPr="00B728ED">
              <w:rPr>
                <w:lang w:val="bg-BG"/>
              </w:rPr>
              <w:t xml:space="preserve">увеличението на броя домакинства, които </w:t>
            </w:r>
            <w:r w:rsidR="0001324A" w:rsidRPr="00B728ED">
              <w:rPr>
                <w:lang w:val="bg-BG"/>
              </w:rPr>
              <w:t>са свързани към обществената водоснабдителна система (%)</w:t>
            </w:r>
          </w:p>
          <w:p w:rsidR="00BF72A6" w:rsidRPr="00B728ED" w:rsidRDefault="00BF72A6" w:rsidP="008951B1">
            <w:pPr>
              <w:rPr>
                <w:lang w:val="bg-BG"/>
              </w:rPr>
            </w:pPr>
            <w:r w:rsidRPr="00B728ED">
              <w:rPr>
                <w:lang w:val="bg-BG"/>
              </w:rPr>
              <w:t xml:space="preserve">- </w:t>
            </w:r>
            <w:r w:rsidR="008951B1" w:rsidRPr="00B728ED">
              <w:rPr>
                <w:lang w:val="bg-BG"/>
              </w:rPr>
              <w:t>увеличението на броя домакинства, които са свързани към обществената канализационна</w:t>
            </w:r>
            <w:r w:rsidR="001010F1" w:rsidRPr="00B728ED">
              <w:rPr>
                <w:lang w:val="bg-BG"/>
              </w:rPr>
              <w:t>‘нм</w:t>
            </w:r>
            <w:r w:rsidR="008951B1" w:rsidRPr="00B728ED">
              <w:rPr>
                <w:lang w:val="bg-BG"/>
              </w:rPr>
              <w:t xml:space="preserve"> система (%)</w:t>
            </w:r>
          </w:p>
          <w:p w:rsidR="0066524C" w:rsidRPr="00B728ED" w:rsidRDefault="0066524C" w:rsidP="008951B1">
            <w:pPr>
              <w:rPr>
                <w:lang w:val="bg-BG"/>
              </w:rPr>
            </w:pPr>
            <w:r w:rsidRPr="00B728ED">
              <w:rPr>
                <w:lang w:val="bg-BG"/>
              </w:rPr>
              <w:t>- броя изместени домакинства, вследствие на дейностит</w:t>
            </w:r>
            <w:r w:rsidR="00AD0BB4" w:rsidRPr="00B728ED">
              <w:rPr>
                <w:lang w:val="bg-BG"/>
              </w:rPr>
              <w:t>е в сектора по водно управление</w:t>
            </w:r>
          </w:p>
          <w:p w:rsidR="00AD0BB4" w:rsidRPr="00B728ED" w:rsidRDefault="00AD0BB4" w:rsidP="008951B1">
            <w:pPr>
              <w:rPr>
                <w:lang w:val="bg-BG"/>
              </w:rPr>
            </w:pPr>
            <w:r w:rsidRPr="00B728ED">
              <w:rPr>
                <w:lang w:val="bg-BG"/>
              </w:rPr>
              <w:t>- броя души, които са потенциално заплашени от буйни води и наводнения</w:t>
            </w:r>
          </w:p>
        </w:tc>
      </w:tr>
      <w:tr w:rsidR="00F1742B" w:rsidRPr="00EA7CB0" w:rsidTr="00652EAD">
        <w:tc>
          <w:tcPr>
            <w:tcW w:w="1980" w:type="dxa"/>
          </w:tcPr>
          <w:p w:rsidR="00F1742B" w:rsidRPr="00B728ED" w:rsidRDefault="00F1742B">
            <w:pPr>
              <w:rPr>
                <w:lang w:val="bg-BG"/>
              </w:rPr>
            </w:pPr>
          </w:p>
          <w:p w:rsidR="008613AC" w:rsidRPr="00B728ED" w:rsidRDefault="008613AC">
            <w:pPr>
              <w:rPr>
                <w:lang w:val="bg-BG"/>
              </w:rPr>
            </w:pPr>
          </w:p>
          <w:p w:rsidR="008613AC" w:rsidRPr="00B728ED" w:rsidRDefault="008613AC">
            <w:pPr>
              <w:rPr>
                <w:b/>
                <w:lang w:val="bg-BG"/>
              </w:rPr>
            </w:pPr>
            <w:r w:rsidRPr="00B728ED">
              <w:rPr>
                <w:b/>
                <w:lang w:val="bg-BG"/>
              </w:rPr>
              <w:t>ИНСТИТУЦИОНАЛНО РАЗВИТИЕ</w:t>
            </w:r>
          </w:p>
          <w:p w:rsidR="008613AC" w:rsidRPr="00B728ED" w:rsidRDefault="008613AC">
            <w:pPr>
              <w:rPr>
                <w:lang w:val="bg-BG"/>
              </w:rPr>
            </w:pPr>
          </w:p>
          <w:p w:rsidR="008613AC" w:rsidRPr="00B728ED" w:rsidRDefault="008613AC">
            <w:pPr>
              <w:rPr>
                <w:lang w:val="bg-BG"/>
              </w:rPr>
            </w:pPr>
          </w:p>
        </w:tc>
        <w:tc>
          <w:tcPr>
            <w:tcW w:w="2083" w:type="dxa"/>
          </w:tcPr>
          <w:p w:rsidR="00F1742B" w:rsidRPr="00B728ED" w:rsidRDefault="003E729F">
            <w:pPr>
              <w:rPr>
                <w:b/>
                <w:lang w:val="bg-BG"/>
              </w:rPr>
            </w:pPr>
            <w:r w:rsidRPr="00B728ED">
              <w:rPr>
                <w:b/>
                <w:lang w:val="bg-BG"/>
              </w:rPr>
              <w:t>Засилване</w:t>
            </w:r>
            <w:r w:rsidR="008613AC" w:rsidRPr="00B728ED">
              <w:rPr>
                <w:b/>
                <w:lang w:val="bg-BG"/>
              </w:rPr>
              <w:t xml:space="preserve"> на институционалния капацитет за защита на околната среда</w:t>
            </w:r>
          </w:p>
        </w:tc>
        <w:tc>
          <w:tcPr>
            <w:tcW w:w="3047" w:type="dxa"/>
          </w:tcPr>
          <w:p w:rsidR="00F1742B" w:rsidRPr="00B728ED" w:rsidRDefault="00C47566" w:rsidP="004E0595">
            <w:pPr>
              <w:rPr>
                <w:lang w:val="bg-BG"/>
              </w:rPr>
            </w:pPr>
            <w:r w:rsidRPr="00B728ED">
              <w:rPr>
                <w:lang w:val="bg-BG"/>
              </w:rPr>
              <w:t xml:space="preserve">- да подобри </w:t>
            </w:r>
            <w:r w:rsidR="00D35531" w:rsidRPr="00B728ED">
              <w:rPr>
                <w:lang w:val="bg-BG"/>
              </w:rPr>
              <w:t>опазването, мониторинг</w:t>
            </w:r>
            <w:r w:rsidR="00931152" w:rsidRPr="00B728ED">
              <w:rPr>
                <w:lang w:val="bg-BG"/>
              </w:rPr>
              <w:t>а</w:t>
            </w:r>
            <w:r w:rsidR="00D35531" w:rsidRPr="00B728ED">
              <w:rPr>
                <w:lang w:val="bg-BG"/>
              </w:rPr>
              <w:t xml:space="preserve"> и контрол</w:t>
            </w:r>
            <w:r w:rsidR="00931152" w:rsidRPr="00B728ED">
              <w:rPr>
                <w:lang w:val="bg-BG"/>
              </w:rPr>
              <w:t>а</w:t>
            </w:r>
            <w:r w:rsidR="004E0595" w:rsidRPr="00B728ED">
              <w:rPr>
                <w:lang w:val="bg-BG"/>
              </w:rPr>
              <w:t xml:space="preserve"> на околната среда</w:t>
            </w:r>
          </w:p>
        </w:tc>
        <w:tc>
          <w:tcPr>
            <w:tcW w:w="3600" w:type="dxa"/>
          </w:tcPr>
          <w:p w:rsidR="00F1742B" w:rsidRPr="00B728ED" w:rsidRDefault="004F638B" w:rsidP="004F638B">
            <w:pPr>
              <w:rPr>
                <w:lang w:val="bg-BG"/>
              </w:rPr>
            </w:pPr>
            <w:r w:rsidRPr="00B728ED">
              <w:rPr>
                <w:lang w:val="bg-BG"/>
              </w:rPr>
              <w:t>- Развитие на информационната система за водно управление</w:t>
            </w:r>
          </w:p>
          <w:p w:rsidR="004F638B" w:rsidRPr="00B728ED" w:rsidRDefault="004F638B" w:rsidP="004F638B">
            <w:pPr>
              <w:rPr>
                <w:lang w:val="bg-BG"/>
              </w:rPr>
            </w:pPr>
            <w:r w:rsidRPr="00B728ED">
              <w:rPr>
                <w:lang w:val="bg-BG"/>
              </w:rPr>
              <w:t xml:space="preserve">- </w:t>
            </w:r>
            <w:r w:rsidR="00007B89" w:rsidRPr="00B728ED">
              <w:rPr>
                <w:lang w:val="bg-BG"/>
              </w:rPr>
              <w:t>Подсилване на институции в сектора на водното управление</w:t>
            </w:r>
          </w:p>
          <w:p w:rsidR="00007B89" w:rsidRPr="00B728ED" w:rsidRDefault="00007B89" w:rsidP="004F638B">
            <w:pPr>
              <w:rPr>
                <w:lang w:val="bg-BG"/>
              </w:rPr>
            </w:pPr>
            <w:r w:rsidRPr="00B728ED">
              <w:rPr>
                <w:lang w:val="bg-BG"/>
              </w:rPr>
              <w:t xml:space="preserve">- </w:t>
            </w:r>
            <w:r w:rsidR="00F641EC" w:rsidRPr="00B728ED">
              <w:rPr>
                <w:lang w:val="bg-BG"/>
              </w:rPr>
              <w:t>Броят на измервателни местоположения в системата за мониторинг</w:t>
            </w:r>
          </w:p>
        </w:tc>
      </w:tr>
      <w:tr w:rsidR="008A59D6" w:rsidRPr="00EA7CB0" w:rsidTr="00652EAD">
        <w:tc>
          <w:tcPr>
            <w:tcW w:w="1980" w:type="dxa"/>
          </w:tcPr>
          <w:p w:rsidR="00A3374C" w:rsidRPr="00B728ED" w:rsidRDefault="00A3374C">
            <w:pPr>
              <w:rPr>
                <w:b/>
                <w:lang w:val="bg-BG"/>
              </w:rPr>
            </w:pPr>
          </w:p>
          <w:p w:rsidR="00A3374C" w:rsidRPr="00B728ED" w:rsidRDefault="00A3374C">
            <w:pPr>
              <w:rPr>
                <w:b/>
                <w:lang w:val="bg-BG"/>
              </w:rPr>
            </w:pPr>
          </w:p>
          <w:p w:rsidR="00A3374C" w:rsidRPr="00B728ED" w:rsidRDefault="00A3374C">
            <w:pPr>
              <w:rPr>
                <w:b/>
                <w:lang w:val="bg-BG"/>
              </w:rPr>
            </w:pPr>
          </w:p>
          <w:p w:rsidR="008A59D6" w:rsidRPr="00B728ED" w:rsidRDefault="00A3374C">
            <w:pPr>
              <w:rPr>
                <w:b/>
                <w:lang w:val="bg-BG"/>
              </w:rPr>
            </w:pPr>
            <w:r w:rsidRPr="00B728ED">
              <w:rPr>
                <w:b/>
                <w:lang w:val="bg-BG"/>
              </w:rPr>
              <w:t>ИКОНОМИЧЕСКО РАЗВИТИЕ</w:t>
            </w:r>
          </w:p>
          <w:p w:rsidR="00A3374C" w:rsidRPr="00B728ED" w:rsidRDefault="00A3374C">
            <w:pPr>
              <w:rPr>
                <w:b/>
                <w:lang w:val="bg-BG"/>
              </w:rPr>
            </w:pPr>
          </w:p>
          <w:p w:rsidR="00A3374C" w:rsidRPr="00B728ED" w:rsidRDefault="00A3374C">
            <w:pPr>
              <w:rPr>
                <w:b/>
                <w:lang w:val="bg-BG"/>
              </w:rPr>
            </w:pPr>
          </w:p>
          <w:p w:rsidR="00A3374C" w:rsidRPr="00B728ED" w:rsidRDefault="00A3374C">
            <w:pPr>
              <w:rPr>
                <w:b/>
                <w:lang w:val="bg-BG"/>
              </w:rPr>
            </w:pPr>
          </w:p>
        </w:tc>
        <w:tc>
          <w:tcPr>
            <w:tcW w:w="2083" w:type="dxa"/>
          </w:tcPr>
          <w:p w:rsidR="008A59D6" w:rsidRPr="00B728ED" w:rsidRDefault="008A59D6">
            <w:pPr>
              <w:rPr>
                <w:lang w:val="bg-BG"/>
              </w:rPr>
            </w:pPr>
          </w:p>
          <w:p w:rsidR="00A3374C" w:rsidRPr="00B728ED" w:rsidRDefault="00A3374C">
            <w:pPr>
              <w:rPr>
                <w:b/>
                <w:lang w:val="bg-BG"/>
              </w:rPr>
            </w:pPr>
            <w:r w:rsidRPr="00B728ED">
              <w:rPr>
                <w:b/>
                <w:lang w:val="bg-BG"/>
              </w:rPr>
              <w:t>Окуражаване на икономическото развитие</w:t>
            </w:r>
          </w:p>
        </w:tc>
        <w:tc>
          <w:tcPr>
            <w:tcW w:w="3047" w:type="dxa"/>
          </w:tcPr>
          <w:p w:rsidR="008A59D6" w:rsidRPr="00B728ED" w:rsidRDefault="002A290C">
            <w:pPr>
              <w:rPr>
                <w:lang w:val="bg-BG"/>
              </w:rPr>
            </w:pPr>
            <w:r w:rsidRPr="00B728ED">
              <w:rPr>
                <w:lang w:val="bg-BG"/>
              </w:rPr>
              <w:t>- да подкрепя икономическото развитие</w:t>
            </w:r>
          </w:p>
          <w:p w:rsidR="002A290C" w:rsidRPr="00B728ED" w:rsidRDefault="002A290C">
            <w:pPr>
              <w:rPr>
                <w:lang w:val="bg-BG"/>
              </w:rPr>
            </w:pPr>
            <w:r w:rsidRPr="00B728ED">
              <w:rPr>
                <w:lang w:val="bg-BG"/>
              </w:rPr>
              <w:t>- да подпомага местната заетост</w:t>
            </w:r>
          </w:p>
          <w:p w:rsidR="002A290C" w:rsidRPr="00B728ED" w:rsidRDefault="002A290C">
            <w:pPr>
              <w:rPr>
                <w:lang w:val="bg-BG"/>
              </w:rPr>
            </w:pPr>
            <w:r w:rsidRPr="00B728ED">
              <w:rPr>
                <w:lang w:val="bg-BG"/>
              </w:rPr>
              <w:t>- да намалява трансграничното влияние на хидроенергийни съоръжения върху околната среда</w:t>
            </w:r>
          </w:p>
        </w:tc>
        <w:tc>
          <w:tcPr>
            <w:tcW w:w="3600" w:type="dxa"/>
          </w:tcPr>
          <w:p w:rsidR="008A59D6" w:rsidRPr="00B728ED" w:rsidRDefault="00652EAD">
            <w:pPr>
              <w:rPr>
                <w:lang w:val="bg-BG"/>
              </w:rPr>
            </w:pPr>
            <w:r w:rsidRPr="00B728ED">
              <w:rPr>
                <w:lang w:val="bg-BG"/>
              </w:rPr>
              <w:t>- Броят туристически дейности, основани върху употребата на водни ресурси</w:t>
            </w:r>
          </w:p>
          <w:p w:rsidR="00652EAD" w:rsidRPr="00B728ED" w:rsidRDefault="00652EAD">
            <w:pPr>
              <w:rPr>
                <w:lang w:val="bg-BG"/>
              </w:rPr>
            </w:pPr>
            <w:r w:rsidRPr="00B728ED">
              <w:rPr>
                <w:lang w:val="bg-BG"/>
              </w:rPr>
              <w:t>- процентният дял на служители в сектора на водното управление, с доход над средния за страната</w:t>
            </w:r>
          </w:p>
          <w:p w:rsidR="00652EAD" w:rsidRPr="00B728ED" w:rsidRDefault="00191268" w:rsidP="00191268">
            <w:pPr>
              <w:rPr>
                <w:lang w:val="bg-BG"/>
              </w:rPr>
            </w:pPr>
            <w:r w:rsidRPr="00B728ED">
              <w:rPr>
                <w:lang w:val="bg-BG"/>
              </w:rPr>
              <w:t>- Намаляванеброя на безработни лица, чрез тяхната заетост в сектора на водното управление (%)</w:t>
            </w:r>
          </w:p>
          <w:p w:rsidR="00C32CEE" w:rsidRPr="00B728ED" w:rsidRDefault="00C32CEE" w:rsidP="00191268">
            <w:pPr>
              <w:rPr>
                <w:lang w:val="bg-BG"/>
              </w:rPr>
            </w:pPr>
            <w:r w:rsidRPr="00B728ED">
              <w:rPr>
                <w:lang w:val="bg-BG"/>
              </w:rPr>
              <w:t>- Броят програми за развит</w:t>
            </w:r>
            <w:r w:rsidR="003F56D3" w:rsidRPr="00B728ED">
              <w:rPr>
                <w:lang w:val="bg-BG"/>
              </w:rPr>
              <w:t>ие за защита на околната среда в сектора на водното управление.</w:t>
            </w:r>
          </w:p>
          <w:p w:rsidR="003F56D3" w:rsidRPr="00B728ED" w:rsidRDefault="003F56D3" w:rsidP="00191268">
            <w:pPr>
              <w:rPr>
                <w:lang w:val="bg-BG"/>
              </w:rPr>
            </w:pPr>
            <w:r w:rsidRPr="00B728ED">
              <w:rPr>
                <w:lang w:val="bg-BG"/>
              </w:rPr>
              <w:t xml:space="preserve">- </w:t>
            </w:r>
            <w:r w:rsidR="00362438" w:rsidRPr="00B728ED">
              <w:rPr>
                <w:lang w:val="bg-BG"/>
              </w:rPr>
              <w:t>Броят хидроенергийни съоръжения с трансгранично влияние</w:t>
            </w:r>
          </w:p>
        </w:tc>
      </w:tr>
    </w:tbl>
    <w:p w:rsidR="006174DE" w:rsidRPr="00B728ED" w:rsidRDefault="006174DE">
      <w:pPr>
        <w:rPr>
          <w:lang w:val="bg-BG"/>
        </w:rPr>
      </w:pPr>
    </w:p>
    <w:p w:rsidR="00771CE8" w:rsidRPr="00B728ED" w:rsidRDefault="00771CE8">
      <w:pPr>
        <w:rPr>
          <w:lang w:val="bg-BG"/>
        </w:rPr>
      </w:pPr>
      <w:r w:rsidRPr="00B728ED">
        <w:rPr>
          <w:lang w:val="bg-BG"/>
        </w:rPr>
        <w:br w:type="page"/>
      </w:r>
    </w:p>
    <w:p w:rsidR="00771CE8" w:rsidRPr="00B728ED" w:rsidRDefault="00771CE8">
      <w:pPr>
        <w:rPr>
          <w:b/>
          <w:lang w:val="bg-BG"/>
        </w:rPr>
      </w:pPr>
      <w:r w:rsidRPr="00B728ED">
        <w:rPr>
          <w:b/>
          <w:lang w:val="bg-BG"/>
        </w:rPr>
        <w:lastRenderedPageBreak/>
        <w:t xml:space="preserve">Таблица 2.2 </w:t>
      </w:r>
      <w:r w:rsidRPr="00B728ED">
        <w:rPr>
          <w:lang w:val="bg-BG"/>
        </w:rPr>
        <w:t>Разпределение на специални цели на СООС</w:t>
      </w:r>
    </w:p>
    <w:tbl>
      <w:tblPr>
        <w:tblStyle w:val="TableGrid"/>
        <w:tblW w:w="9805" w:type="dxa"/>
        <w:tblLook w:val="04A0"/>
      </w:tblPr>
      <w:tblGrid>
        <w:gridCol w:w="1075"/>
        <w:gridCol w:w="8730"/>
      </w:tblGrid>
      <w:tr w:rsidR="005202A7" w:rsidRPr="00B728ED" w:rsidTr="005202A7">
        <w:tc>
          <w:tcPr>
            <w:tcW w:w="1075" w:type="dxa"/>
          </w:tcPr>
          <w:p w:rsidR="005202A7" w:rsidRPr="00B728ED" w:rsidRDefault="005202A7">
            <w:pPr>
              <w:rPr>
                <w:b/>
                <w:lang w:val="bg-BG"/>
              </w:rPr>
            </w:pPr>
            <w:r w:rsidRPr="00B728ED">
              <w:rPr>
                <w:b/>
                <w:lang w:val="bg-BG"/>
              </w:rPr>
              <w:t>Номер</w:t>
            </w:r>
          </w:p>
        </w:tc>
        <w:tc>
          <w:tcPr>
            <w:tcW w:w="8730" w:type="dxa"/>
          </w:tcPr>
          <w:p w:rsidR="005202A7" w:rsidRPr="00B728ED" w:rsidRDefault="005202A7" w:rsidP="005202A7">
            <w:pPr>
              <w:jc w:val="center"/>
              <w:rPr>
                <w:b/>
                <w:lang w:val="bg-BG"/>
              </w:rPr>
            </w:pPr>
            <w:r w:rsidRPr="00B728ED">
              <w:rPr>
                <w:b/>
                <w:lang w:val="bg-BG"/>
              </w:rPr>
              <w:t>Цел на СООС</w:t>
            </w:r>
          </w:p>
        </w:tc>
      </w:tr>
      <w:tr w:rsidR="005202A7" w:rsidRPr="00EA7CB0" w:rsidTr="005202A7">
        <w:tc>
          <w:tcPr>
            <w:tcW w:w="1075" w:type="dxa"/>
          </w:tcPr>
          <w:p w:rsidR="005202A7" w:rsidRPr="00B728ED" w:rsidRDefault="005202A7">
            <w:pPr>
              <w:rPr>
                <w:b/>
                <w:lang w:val="bg-BG"/>
              </w:rPr>
            </w:pPr>
            <w:r w:rsidRPr="00B728ED">
              <w:rPr>
                <w:b/>
                <w:lang w:val="bg-BG"/>
              </w:rPr>
              <w:t>1.</w:t>
            </w:r>
          </w:p>
        </w:tc>
        <w:tc>
          <w:tcPr>
            <w:tcW w:w="8730" w:type="dxa"/>
          </w:tcPr>
          <w:p w:rsidR="005202A7" w:rsidRPr="00B728ED" w:rsidRDefault="00F27391">
            <w:pPr>
              <w:rPr>
                <w:lang w:val="bg-BG"/>
              </w:rPr>
            </w:pPr>
            <w:r w:rsidRPr="00B728ED">
              <w:rPr>
                <w:lang w:val="bg-BG"/>
              </w:rPr>
              <w:t>Намаляване на</w:t>
            </w:r>
            <w:r w:rsidR="003E28EF" w:rsidRPr="00B728ED">
              <w:rPr>
                <w:lang w:val="bg-BG"/>
              </w:rPr>
              <w:t xml:space="preserve"> замърсяването на повърхностни и подземни води</w:t>
            </w:r>
          </w:p>
        </w:tc>
      </w:tr>
      <w:tr w:rsidR="005202A7" w:rsidRPr="00EA7CB0" w:rsidTr="005202A7">
        <w:tc>
          <w:tcPr>
            <w:tcW w:w="1075" w:type="dxa"/>
          </w:tcPr>
          <w:p w:rsidR="005202A7" w:rsidRPr="00B728ED" w:rsidRDefault="005202A7">
            <w:pPr>
              <w:rPr>
                <w:b/>
                <w:lang w:val="bg-BG"/>
              </w:rPr>
            </w:pPr>
            <w:r w:rsidRPr="00B728ED">
              <w:rPr>
                <w:b/>
                <w:lang w:val="bg-BG"/>
              </w:rPr>
              <w:t>2.</w:t>
            </w:r>
          </w:p>
        </w:tc>
        <w:tc>
          <w:tcPr>
            <w:tcW w:w="8730" w:type="dxa"/>
          </w:tcPr>
          <w:p w:rsidR="005202A7" w:rsidRPr="00B728ED" w:rsidRDefault="00ED5152" w:rsidP="00EB2654">
            <w:pPr>
              <w:rPr>
                <w:lang w:val="bg-BG"/>
              </w:rPr>
            </w:pPr>
            <w:r w:rsidRPr="00B728ED">
              <w:rPr>
                <w:lang w:val="bg-BG"/>
              </w:rPr>
              <w:t xml:space="preserve">Смекчаване влиянието на водни </w:t>
            </w:r>
            <w:r w:rsidR="00EB2654" w:rsidRPr="00B728ED">
              <w:rPr>
                <w:lang w:val="bg-BG"/>
              </w:rPr>
              <w:t xml:space="preserve">съоръжения върху хидроложки режим, подобряване на водните режими </w:t>
            </w:r>
            <w:r w:rsidR="00E847DF" w:rsidRPr="00B728ED">
              <w:rPr>
                <w:lang w:val="bg-BG"/>
              </w:rPr>
              <w:t>чрез целево управление на водни съоръжения, предимно водохранилища</w:t>
            </w:r>
          </w:p>
        </w:tc>
      </w:tr>
      <w:tr w:rsidR="005202A7" w:rsidRPr="00EA7CB0" w:rsidTr="005202A7">
        <w:tc>
          <w:tcPr>
            <w:tcW w:w="1075" w:type="dxa"/>
          </w:tcPr>
          <w:p w:rsidR="005202A7" w:rsidRPr="00B728ED" w:rsidRDefault="005202A7">
            <w:pPr>
              <w:rPr>
                <w:b/>
                <w:lang w:val="bg-BG"/>
              </w:rPr>
            </w:pPr>
            <w:r w:rsidRPr="00B728ED">
              <w:rPr>
                <w:b/>
                <w:lang w:val="bg-BG"/>
              </w:rPr>
              <w:t>3.</w:t>
            </w:r>
          </w:p>
        </w:tc>
        <w:tc>
          <w:tcPr>
            <w:tcW w:w="8730" w:type="dxa"/>
          </w:tcPr>
          <w:p w:rsidR="005202A7" w:rsidRPr="00B728ED" w:rsidRDefault="008A0B73">
            <w:pPr>
              <w:rPr>
                <w:lang w:val="bg-BG"/>
              </w:rPr>
            </w:pPr>
            <w:r w:rsidRPr="00B728ED">
              <w:rPr>
                <w:lang w:val="bg-BG"/>
              </w:rPr>
              <w:t>Опазване</w:t>
            </w:r>
            <w:r w:rsidR="00962DB0" w:rsidRPr="00B728ED">
              <w:rPr>
                <w:lang w:val="bg-BG"/>
              </w:rPr>
              <w:t xml:space="preserve"> на</w:t>
            </w:r>
            <w:r w:rsidRPr="00B728ED">
              <w:rPr>
                <w:lang w:val="bg-BG"/>
              </w:rPr>
              <w:t xml:space="preserve"> гориста и земеделска земя</w:t>
            </w:r>
          </w:p>
        </w:tc>
      </w:tr>
      <w:tr w:rsidR="005202A7" w:rsidRPr="00EA7CB0" w:rsidTr="005202A7">
        <w:tc>
          <w:tcPr>
            <w:tcW w:w="1075" w:type="dxa"/>
          </w:tcPr>
          <w:p w:rsidR="005202A7" w:rsidRPr="00B728ED" w:rsidRDefault="005202A7">
            <w:pPr>
              <w:rPr>
                <w:b/>
                <w:lang w:val="bg-BG"/>
              </w:rPr>
            </w:pPr>
            <w:r w:rsidRPr="00B728ED">
              <w:rPr>
                <w:b/>
                <w:lang w:val="bg-BG"/>
              </w:rPr>
              <w:t>4.</w:t>
            </w:r>
          </w:p>
        </w:tc>
        <w:tc>
          <w:tcPr>
            <w:tcW w:w="8730" w:type="dxa"/>
          </w:tcPr>
          <w:p w:rsidR="005202A7" w:rsidRPr="00B728ED" w:rsidRDefault="00400E2E">
            <w:pPr>
              <w:rPr>
                <w:lang w:val="bg-BG"/>
              </w:rPr>
            </w:pPr>
            <w:r w:rsidRPr="00B728ED">
              <w:rPr>
                <w:lang w:val="bg-BG"/>
              </w:rPr>
              <w:t>Намаляване на деградацията и ерозията на почва</w:t>
            </w:r>
          </w:p>
        </w:tc>
      </w:tr>
      <w:tr w:rsidR="005202A7" w:rsidRPr="00EA7CB0" w:rsidTr="005202A7">
        <w:tc>
          <w:tcPr>
            <w:tcW w:w="1075" w:type="dxa"/>
          </w:tcPr>
          <w:p w:rsidR="005202A7" w:rsidRPr="00B728ED" w:rsidRDefault="005202A7">
            <w:pPr>
              <w:rPr>
                <w:b/>
                <w:lang w:val="bg-BG"/>
              </w:rPr>
            </w:pPr>
            <w:r w:rsidRPr="00B728ED">
              <w:rPr>
                <w:b/>
                <w:lang w:val="bg-BG"/>
              </w:rPr>
              <w:t>5.</w:t>
            </w:r>
          </w:p>
        </w:tc>
        <w:tc>
          <w:tcPr>
            <w:tcW w:w="8730" w:type="dxa"/>
          </w:tcPr>
          <w:p w:rsidR="005202A7" w:rsidRPr="00B728ED" w:rsidRDefault="00400E2E">
            <w:pPr>
              <w:rPr>
                <w:lang w:val="bg-BG"/>
              </w:rPr>
            </w:pPr>
            <w:r w:rsidRPr="00B728ED">
              <w:rPr>
                <w:lang w:val="bg-BG"/>
              </w:rPr>
              <w:t>Намаляване изпускането на замърсители на въздуха до предписаните стойности</w:t>
            </w:r>
          </w:p>
        </w:tc>
      </w:tr>
      <w:tr w:rsidR="005202A7" w:rsidRPr="00B728ED" w:rsidTr="005202A7">
        <w:tc>
          <w:tcPr>
            <w:tcW w:w="1075" w:type="dxa"/>
          </w:tcPr>
          <w:p w:rsidR="005202A7" w:rsidRPr="00B728ED" w:rsidRDefault="005202A7">
            <w:pPr>
              <w:rPr>
                <w:b/>
                <w:lang w:val="bg-BG"/>
              </w:rPr>
            </w:pPr>
            <w:r w:rsidRPr="00B728ED">
              <w:rPr>
                <w:b/>
                <w:lang w:val="bg-BG"/>
              </w:rPr>
              <w:t>6.</w:t>
            </w:r>
          </w:p>
        </w:tc>
        <w:tc>
          <w:tcPr>
            <w:tcW w:w="8730" w:type="dxa"/>
          </w:tcPr>
          <w:p w:rsidR="005202A7" w:rsidRPr="00B728ED" w:rsidRDefault="00400E2E">
            <w:pPr>
              <w:rPr>
                <w:lang w:val="bg-BG"/>
              </w:rPr>
            </w:pPr>
            <w:r w:rsidRPr="00B728ED">
              <w:rPr>
                <w:lang w:val="bg-BG"/>
              </w:rPr>
              <w:t>Опазване на ландшафта</w:t>
            </w:r>
          </w:p>
        </w:tc>
      </w:tr>
      <w:tr w:rsidR="005202A7" w:rsidRPr="00EA7CB0" w:rsidTr="005202A7">
        <w:tc>
          <w:tcPr>
            <w:tcW w:w="1075" w:type="dxa"/>
          </w:tcPr>
          <w:p w:rsidR="005202A7" w:rsidRPr="00B728ED" w:rsidRDefault="005202A7">
            <w:pPr>
              <w:rPr>
                <w:b/>
                <w:lang w:val="bg-BG"/>
              </w:rPr>
            </w:pPr>
            <w:r w:rsidRPr="00B728ED">
              <w:rPr>
                <w:b/>
                <w:lang w:val="bg-BG"/>
              </w:rPr>
              <w:t>7.</w:t>
            </w:r>
          </w:p>
        </w:tc>
        <w:tc>
          <w:tcPr>
            <w:tcW w:w="8730" w:type="dxa"/>
          </w:tcPr>
          <w:p w:rsidR="005202A7" w:rsidRPr="00B728ED" w:rsidRDefault="00400563">
            <w:pPr>
              <w:rPr>
                <w:lang w:val="bg-BG"/>
              </w:rPr>
            </w:pPr>
            <w:r w:rsidRPr="00B728ED">
              <w:rPr>
                <w:lang w:val="bg-BG"/>
              </w:rPr>
              <w:t>Опазване на природни ресурси и райони</w:t>
            </w:r>
          </w:p>
        </w:tc>
      </w:tr>
      <w:tr w:rsidR="005202A7" w:rsidRPr="00EA7CB0" w:rsidTr="005202A7">
        <w:tc>
          <w:tcPr>
            <w:tcW w:w="1075" w:type="dxa"/>
          </w:tcPr>
          <w:p w:rsidR="005202A7" w:rsidRPr="00B728ED" w:rsidRDefault="005202A7">
            <w:pPr>
              <w:rPr>
                <w:b/>
                <w:lang w:val="bg-BG"/>
              </w:rPr>
            </w:pPr>
            <w:r w:rsidRPr="00B728ED">
              <w:rPr>
                <w:b/>
                <w:lang w:val="bg-BG"/>
              </w:rPr>
              <w:t>8.</w:t>
            </w:r>
          </w:p>
        </w:tc>
        <w:tc>
          <w:tcPr>
            <w:tcW w:w="8730" w:type="dxa"/>
          </w:tcPr>
          <w:p w:rsidR="005202A7" w:rsidRPr="00B728ED" w:rsidRDefault="00E46147">
            <w:pPr>
              <w:rPr>
                <w:lang w:val="bg-BG"/>
              </w:rPr>
            </w:pPr>
            <w:r w:rsidRPr="00B728ED">
              <w:rPr>
                <w:lang w:val="bg-BG"/>
              </w:rPr>
              <w:t>Запазване на биоразнообразието и георазнообразието</w:t>
            </w:r>
          </w:p>
        </w:tc>
      </w:tr>
      <w:tr w:rsidR="005202A7" w:rsidRPr="00EA7CB0" w:rsidTr="005202A7">
        <w:tc>
          <w:tcPr>
            <w:tcW w:w="1075" w:type="dxa"/>
          </w:tcPr>
          <w:p w:rsidR="005202A7" w:rsidRPr="00B728ED" w:rsidRDefault="005202A7">
            <w:pPr>
              <w:rPr>
                <w:b/>
                <w:lang w:val="bg-BG"/>
              </w:rPr>
            </w:pPr>
            <w:r w:rsidRPr="00B728ED">
              <w:rPr>
                <w:b/>
                <w:lang w:val="bg-BG"/>
              </w:rPr>
              <w:t>9.</w:t>
            </w:r>
          </w:p>
        </w:tc>
        <w:tc>
          <w:tcPr>
            <w:tcW w:w="8730" w:type="dxa"/>
          </w:tcPr>
          <w:p w:rsidR="005202A7" w:rsidRPr="00B728ED" w:rsidRDefault="00185D73">
            <w:pPr>
              <w:rPr>
                <w:lang w:val="bg-BG"/>
              </w:rPr>
            </w:pPr>
            <w:r w:rsidRPr="00B728ED">
              <w:rPr>
                <w:lang w:val="bg-BG"/>
              </w:rPr>
              <w:t>Опазване на културното наследство, опазване на исторически паметници и археологически обекти</w:t>
            </w:r>
          </w:p>
        </w:tc>
      </w:tr>
      <w:tr w:rsidR="005202A7" w:rsidRPr="00EA7CB0" w:rsidTr="005202A7">
        <w:tc>
          <w:tcPr>
            <w:tcW w:w="1075" w:type="dxa"/>
          </w:tcPr>
          <w:p w:rsidR="005202A7" w:rsidRPr="00B728ED" w:rsidRDefault="005202A7">
            <w:pPr>
              <w:rPr>
                <w:b/>
                <w:lang w:val="bg-BG"/>
              </w:rPr>
            </w:pPr>
            <w:r w:rsidRPr="00B728ED">
              <w:rPr>
                <w:b/>
                <w:lang w:val="bg-BG"/>
              </w:rPr>
              <w:t>10.</w:t>
            </w:r>
          </w:p>
        </w:tc>
        <w:tc>
          <w:tcPr>
            <w:tcW w:w="8730" w:type="dxa"/>
          </w:tcPr>
          <w:p w:rsidR="005202A7" w:rsidRPr="00B728ED" w:rsidRDefault="00962B75">
            <w:pPr>
              <w:rPr>
                <w:lang w:val="bg-BG"/>
              </w:rPr>
            </w:pPr>
            <w:r w:rsidRPr="00B728ED">
              <w:rPr>
                <w:lang w:val="bg-BG"/>
              </w:rPr>
              <w:t>Подобряване пречистването на отпадъчни води</w:t>
            </w:r>
          </w:p>
        </w:tc>
      </w:tr>
      <w:tr w:rsidR="005202A7" w:rsidRPr="00EA7CB0" w:rsidTr="005202A7">
        <w:tc>
          <w:tcPr>
            <w:tcW w:w="1075" w:type="dxa"/>
          </w:tcPr>
          <w:p w:rsidR="005202A7" w:rsidRPr="00B728ED" w:rsidRDefault="005202A7">
            <w:pPr>
              <w:rPr>
                <w:b/>
                <w:lang w:val="bg-BG"/>
              </w:rPr>
            </w:pPr>
            <w:r w:rsidRPr="00B728ED">
              <w:rPr>
                <w:b/>
                <w:lang w:val="bg-BG"/>
              </w:rPr>
              <w:t>11.</w:t>
            </w:r>
          </w:p>
        </w:tc>
        <w:tc>
          <w:tcPr>
            <w:tcW w:w="8730" w:type="dxa"/>
          </w:tcPr>
          <w:p w:rsidR="00333D3E" w:rsidRPr="00B728ED" w:rsidRDefault="00B35579">
            <w:pPr>
              <w:rPr>
                <w:lang w:val="bg-BG"/>
              </w:rPr>
            </w:pPr>
            <w:r w:rsidRPr="00B728ED">
              <w:rPr>
                <w:lang w:val="bg-BG"/>
              </w:rPr>
              <w:t>Намаляване на вредния ефект</w:t>
            </w:r>
            <w:r w:rsidR="00333D3E" w:rsidRPr="00B728ED">
              <w:rPr>
                <w:lang w:val="bg-BG"/>
              </w:rPr>
              <w:t xml:space="preserve"> на водния сектор върху общественото здраве</w:t>
            </w:r>
          </w:p>
        </w:tc>
      </w:tr>
      <w:tr w:rsidR="005202A7" w:rsidRPr="00EA7CB0" w:rsidTr="005202A7">
        <w:tc>
          <w:tcPr>
            <w:tcW w:w="1075" w:type="dxa"/>
          </w:tcPr>
          <w:p w:rsidR="005202A7" w:rsidRPr="00B728ED" w:rsidRDefault="005202A7">
            <w:pPr>
              <w:rPr>
                <w:b/>
                <w:lang w:val="bg-BG"/>
              </w:rPr>
            </w:pPr>
            <w:r w:rsidRPr="00B728ED">
              <w:rPr>
                <w:b/>
                <w:lang w:val="bg-BG"/>
              </w:rPr>
              <w:t>12.</w:t>
            </w:r>
          </w:p>
        </w:tc>
        <w:tc>
          <w:tcPr>
            <w:tcW w:w="8730" w:type="dxa"/>
          </w:tcPr>
          <w:p w:rsidR="005202A7" w:rsidRPr="00B728ED" w:rsidRDefault="005A270F">
            <w:pPr>
              <w:rPr>
                <w:lang w:val="bg-BG"/>
              </w:rPr>
            </w:pPr>
            <w:r w:rsidRPr="00B728ED">
              <w:rPr>
                <w:lang w:val="bg-BG"/>
              </w:rPr>
              <w:t>Подобряване качеството на живот на гражданите</w:t>
            </w:r>
          </w:p>
        </w:tc>
      </w:tr>
      <w:tr w:rsidR="005202A7" w:rsidRPr="00EA7CB0" w:rsidTr="005202A7">
        <w:tc>
          <w:tcPr>
            <w:tcW w:w="1075" w:type="dxa"/>
          </w:tcPr>
          <w:p w:rsidR="005202A7" w:rsidRPr="00B728ED" w:rsidRDefault="005202A7">
            <w:pPr>
              <w:rPr>
                <w:b/>
                <w:lang w:val="bg-BG"/>
              </w:rPr>
            </w:pPr>
            <w:r w:rsidRPr="00B728ED">
              <w:rPr>
                <w:b/>
                <w:lang w:val="bg-BG"/>
              </w:rPr>
              <w:t>13.</w:t>
            </w:r>
          </w:p>
        </w:tc>
        <w:tc>
          <w:tcPr>
            <w:tcW w:w="8730" w:type="dxa"/>
          </w:tcPr>
          <w:p w:rsidR="005202A7" w:rsidRPr="00B728ED" w:rsidRDefault="005A270F">
            <w:pPr>
              <w:rPr>
                <w:lang w:val="bg-BG"/>
              </w:rPr>
            </w:pPr>
            <w:r w:rsidRPr="00B728ED">
              <w:rPr>
                <w:lang w:val="bg-BG"/>
              </w:rPr>
              <w:t>Запазване гъстотата на население в селските райони</w:t>
            </w:r>
          </w:p>
        </w:tc>
      </w:tr>
      <w:tr w:rsidR="005202A7" w:rsidRPr="00EA7CB0" w:rsidTr="005202A7">
        <w:tc>
          <w:tcPr>
            <w:tcW w:w="1075" w:type="dxa"/>
          </w:tcPr>
          <w:p w:rsidR="005202A7" w:rsidRPr="00B728ED" w:rsidRDefault="005202A7">
            <w:pPr>
              <w:rPr>
                <w:b/>
                <w:lang w:val="bg-BG"/>
              </w:rPr>
            </w:pPr>
            <w:r w:rsidRPr="00B728ED">
              <w:rPr>
                <w:b/>
                <w:lang w:val="bg-BG"/>
              </w:rPr>
              <w:t>14.</w:t>
            </w:r>
          </w:p>
        </w:tc>
        <w:tc>
          <w:tcPr>
            <w:tcW w:w="8730" w:type="dxa"/>
          </w:tcPr>
          <w:p w:rsidR="005202A7" w:rsidRPr="00B728ED" w:rsidRDefault="00DE4F02">
            <w:pPr>
              <w:rPr>
                <w:lang w:val="bg-BG"/>
              </w:rPr>
            </w:pPr>
            <w:r w:rsidRPr="00B728ED">
              <w:rPr>
                <w:lang w:val="bg-BG"/>
              </w:rPr>
              <w:t>Защита срещу вода – увеличаване степента на защита на защитавани райони, до нивата заложени в Плана за Териториално Устройство на Република Сърбия</w:t>
            </w:r>
          </w:p>
        </w:tc>
      </w:tr>
      <w:tr w:rsidR="005202A7" w:rsidRPr="00EA7CB0" w:rsidTr="005202A7">
        <w:tc>
          <w:tcPr>
            <w:tcW w:w="1075" w:type="dxa"/>
          </w:tcPr>
          <w:p w:rsidR="005202A7" w:rsidRPr="00B728ED" w:rsidRDefault="005202A7">
            <w:pPr>
              <w:rPr>
                <w:b/>
                <w:lang w:val="bg-BG"/>
              </w:rPr>
            </w:pPr>
            <w:r w:rsidRPr="00B728ED">
              <w:rPr>
                <w:b/>
                <w:lang w:val="bg-BG"/>
              </w:rPr>
              <w:t>15.</w:t>
            </w:r>
          </w:p>
        </w:tc>
        <w:tc>
          <w:tcPr>
            <w:tcW w:w="8730" w:type="dxa"/>
          </w:tcPr>
          <w:p w:rsidR="005202A7" w:rsidRPr="00B728ED" w:rsidRDefault="00931152" w:rsidP="00F27B92">
            <w:pPr>
              <w:rPr>
                <w:lang w:val="bg-BG"/>
              </w:rPr>
            </w:pPr>
            <w:r w:rsidRPr="00B728ED">
              <w:rPr>
                <w:lang w:val="bg-BG"/>
              </w:rPr>
              <w:t>Подобряване</w:t>
            </w:r>
            <w:r w:rsidR="00F27B92" w:rsidRPr="00B728ED">
              <w:rPr>
                <w:lang w:val="bg-BG"/>
              </w:rPr>
              <w:t xml:space="preserve"> на функцията за опазване, мониторинг и контрол на околната среда</w:t>
            </w:r>
          </w:p>
        </w:tc>
      </w:tr>
      <w:tr w:rsidR="005202A7" w:rsidRPr="00B728ED" w:rsidTr="005202A7">
        <w:tc>
          <w:tcPr>
            <w:tcW w:w="1075" w:type="dxa"/>
          </w:tcPr>
          <w:p w:rsidR="005202A7" w:rsidRPr="00B728ED" w:rsidRDefault="005202A7">
            <w:pPr>
              <w:rPr>
                <w:b/>
                <w:lang w:val="bg-BG"/>
              </w:rPr>
            </w:pPr>
            <w:r w:rsidRPr="00B728ED">
              <w:rPr>
                <w:b/>
                <w:lang w:val="bg-BG"/>
              </w:rPr>
              <w:t>16.</w:t>
            </w:r>
          </w:p>
        </w:tc>
        <w:tc>
          <w:tcPr>
            <w:tcW w:w="8730" w:type="dxa"/>
          </w:tcPr>
          <w:p w:rsidR="005202A7" w:rsidRPr="00B728ED" w:rsidRDefault="0028331A">
            <w:pPr>
              <w:rPr>
                <w:lang w:val="bg-BG"/>
              </w:rPr>
            </w:pPr>
            <w:r w:rsidRPr="00B728ED">
              <w:rPr>
                <w:lang w:val="bg-BG"/>
              </w:rPr>
              <w:t>Окуражаване на икономическото развитие</w:t>
            </w:r>
          </w:p>
        </w:tc>
      </w:tr>
      <w:tr w:rsidR="005202A7" w:rsidRPr="00B728ED" w:rsidTr="005202A7">
        <w:tc>
          <w:tcPr>
            <w:tcW w:w="1075" w:type="dxa"/>
          </w:tcPr>
          <w:p w:rsidR="005202A7" w:rsidRPr="00B728ED" w:rsidRDefault="005202A7">
            <w:pPr>
              <w:rPr>
                <w:b/>
                <w:lang w:val="bg-BG"/>
              </w:rPr>
            </w:pPr>
            <w:r w:rsidRPr="00B728ED">
              <w:rPr>
                <w:b/>
                <w:lang w:val="bg-BG"/>
              </w:rPr>
              <w:t>17.</w:t>
            </w:r>
          </w:p>
        </w:tc>
        <w:tc>
          <w:tcPr>
            <w:tcW w:w="8730" w:type="dxa"/>
          </w:tcPr>
          <w:p w:rsidR="005202A7" w:rsidRPr="00B728ED" w:rsidRDefault="0028331A">
            <w:pPr>
              <w:rPr>
                <w:lang w:val="bg-BG"/>
              </w:rPr>
            </w:pPr>
            <w:r w:rsidRPr="00B728ED">
              <w:rPr>
                <w:lang w:val="bg-BG"/>
              </w:rPr>
              <w:t>Подпомагане на местната заетост</w:t>
            </w:r>
          </w:p>
        </w:tc>
      </w:tr>
      <w:tr w:rsidR="005202A7" w:rsidRPr="00EA7CB0" w:rsidTr="005202A7">
        <w:tc>
          <w:tcPr>
            <w:tcW w:w="1075" w:type="dxa"/>
          </w:tcPr>
          <w:p w:rsidR="005202A7" w:rsidRPr="00B728ED" w:rsidRDefault="005202A7">
            <w:pPr>
              <w:rPr>
                <w:b/>
                <w:lang w:val="bg-BG"/>
              </w:rPr>
            </w:pPr>
            <w:r w:rsidRPr="00B728ED">
              <w:rPr>
                <w:b/>
                <w:lang w:val="bg-BG"/>
              </w:rPr>
              <w:t>18.</w:t>
            </w:r>
          </w:p>
        </w:tc>
        <w:tc>
          <w:tcPr>
            <w:tcW w:w="8730" w:type="dxa"/>
          </w:tcPr>
          <w:p w:rsidR="005202A7" w:rsidRPr="00B728ED" w:rsidRDefault="00F646BE">
            <w:pPr>
              <w:rPr>
                <w:lang w:val="bg-BG"/>
              </w:rPr>
            </w:pPr>
            <w:r w:rsidRPr="00B728ED">
              <w:rPr>
                <w:lang w:val="bg-BG"/>
              </w:rPr>
              <w:t>Намаляване на трансграничните влияния на водни съоръжения върху околната среда</w:t>
            </w:r>
          </w:p>
        </w:tc>
      </w:tr>
    </w:tbl>
    <w:p w:rsidR="00771CE8" w:rsidRPr="00B728ED" w:rsidRDefault="00771CE8">
      <w:pPr>
        <w:rPr>
          <w:b/>
          <w:lang w:val="bg-BG"/>
        </w:rPr>
      </w:pPr>
    </w:p>
    <w:p w:rsidR="00BE25DC" w:rsidRPr="00B728ED" w:rsidRDefault="00CC6C32" w:rsidP="000D4259">
      <w:pPr>
        <w:jc w:val="both"/>
        <w:rPr>
          <w:lang w:val="bg-BG"/>
        </w:rPr>
      </w:pPr>
      <w:r w:rsidRPr="00B728ED">
        <w:rPr>
          <w:lang w:val="bg-BG"/>
        </w:rPr>
        <w:t xml:space="preserve">Оценката ще се извършва за всеки отделен сектор на Стратегията (при оценка на алтернативни решения), т.е. за всеки стратегически ангажимент (приоритетна цел) във всеки един сектор на </w:t>
      </w:r>
      <w:r w:rsidR="000D4259" w:rsidRPr="00B728ED">
        <w:rPr>
          <w:lang w:val="bg-BG"/>
        </w:rPr>
        <w:t>Стратегията.</w:t>
      </w:r>
      <w:r w:rsidR="008B0AE1" w:rsidRPr="00B728ED">
        <w:rPr>
          <w:lang w:val="bg-BG"/>
        </w:rPr>
        <w:t xml:space="preserve">Оценката е въз основа на качествено оценяване с много критерии и идентифициране на значителни влияния във връзка със специфични цели на СООС показани в Таблица </w:t>
      </w:r>
    </w:p>
    <w:p w:rsidR="00BE25DC" w:rsidRPr="00B728ED" w:rsidRDefault="00BE25DC" w:rsidP="000D4259">
      <w:pPr>
        <w:jc w:val="both"/>
        <w:rPr>
          <w:lang w:val="bg-BG"/>
        </w:rPr>
      </w:pPr>
    </w:p>
    <w:p w:rsidR="00BE25DC" w:rsidRPr="00B728ED" w:rsidRDefault="00026D90" w:rsidP="00026D90">
      <w:pPr>
        <w:pStyle w:val="Heading1"/>
        <w:rPr>
          <w:b/>
          <w:lang w:val="bg-BG"/>
        </w:rPr>
      </w:pPr>
      <w:bookmarkStart w:id="19" w:name="_Toc439671997"/>
      <w:r w:rsidRPr="00B728ED">
        <w:rPr>
          <w:b/>
          <w:lang w:val="bg-BG"/>
        </w:rPr>
        <w:t>3. ОЦЕНКА НА ВЪЗДЕЙСТВИЕТО ВЪРХУ ОКОЛНАТА СРЕДА (ОВОС)</w:t>
      </w:r>
      <w:bookmarkEnd w:id="19"/>
    </w:p>
    <w:p w:rsidR="00026D90" w:rsidRPr="00B728ED" w:rsidRDefault="00026D90">
      <w:pPr>
        <w:rPr>
          <w:sz w:val="2"/>
          <w:szCs w:val="2"/>
          <w:lang w:val="bg-BG"/>
        </w:rPr>
      </w:pPr>
    </w:p>
    <w:p w:rsidR="00B96F82" w:rsidRPr="00B728ED" w:rsidRDefault="00026D90" w:rsidP="00400890">
      <w:pPr>
        <w:jc w:val="both"/>
        <w:rPr>
          <w:lang w:val="bg-BG"/>
        </w:rPr>
      </w:pPr>
      <w:r w:rsidRPr="00B728ED">
        <w:rPr>
          <w:lang w:val="bg-BG"/>
        </w:rPr>
        <w:t>Аспекта</w:t>
      </w:r>
      <w:r w:rsidR="00400890" w:rsidRPr="00B728ED">
        <w:rPr>
          <w:lang w:val="bg-BG"/>
        </w:rPr>
        <w:t xml:space="preserve"> на опазване на околната среда е един от главните социални задачи в днешно време. Отрицателните ефекти, които са налице днес, са главно в резултат на погрешно планиране на селища</w:t>
      </w:r>
      <w:r w:rsidR="00B2552F" w:rsidRPr="00B728ED">
        <w:rPr>
          <w:lang w:val="bg-BG"/>
        </w:rPr>
        <w:t xml:space="preserve"> и изграждане на транспортни системи, неконтролирано и </w:t>
      </w:r>
      <w:r w:rsidR="009715D1" w:rsidRPr="00B728ED">
        <w:rPr>
          <w:lang w:val="bg-BG"/>
        </w:rPr>
        <w:t>неадекватно използване на вода</w:t>
      </w:r>
      <w:r w:rsidR="00B2552F" w:rsidRPr="00B728ED">
        <w:rPr>
          <w:lang w:val="bg-BG"/>
        </w:rPr>
        <w:t xml:space="preserve">, други природни ресурси и енергия, както и липсата на </w:t>
      </w:r>
      <w:r w:rsidR="009715D1" w:rsidRPr="00B728ED">
        <w:rPr>
          <w:lang w:val="bg-BG"/>
        </w:rPr>
        <w:t xml:space="preserve">основни познания в областт на </w:t>
      </w:r>
      <w:r w:rsidR="00703DEE" w:rsidRPr="00B728ED">
        <w:rPr>
          <w:lang w:val="bg-BG"/>
        </w:rPr>
        <w:t xml:space="preserve">опазването на околната среда. От горепосочената гледна точка, промените, които произлизат от </w:t>
      </w:r>
      <w:r w:rsidR="002D7929" w:rsidRPr="00B728ED">
        <w:rPr>
          <w:lang w:val="bg-BG"/>
        </w:rPr>
        <w:t xml:space="preserve">приспособяването на природата към нуждите на човека могат да се осъществят според очакванията, но </w:t>
      </w:r>
      <w:r w:rsidR="00B22FCA" w:rsidRPr="00B728ED">
        <w:rPr>
          <w:lang w:val="bg-BG"/>
        </w:rPr>
        <w:t xml:space="preserve">също така </w:t>
      </w:r>
      <w:r w:rsidR="002D7929" w:rsidRPr="00B728ED">
        <w:rPr>
          <w:lang w:val="bg-BG"/>
        </w:rPr>
        <w:t xml:space="preserve">може </w:t>
      </w:r>
      <w:r w:rsidR="00B22FCA" w:rsidRPr="00B728ED">
        <w:rPr>
          <w:lang w:val="bg-BG"/>
        </w:rPr>
        <w:t xml:space="preserve">– при това доста често, да се окажат неблагоприятни за човешкия вид. </w:t>
      </w:r>
      <w:r w:rsidR="00817591" w:rsidRPr="00B728ED">
        <w:rPr>
          <w:lang w:val="bg-BG"/>
        </w:rPr>
        <w:t xml:space="preserve">Реализирането на подобни промени </w:t>
      </w:r>
      <w:r w:rsidR="00497E5F" w:rsidRPr="00B728ED">
        <w:rPr>
          <w:lang w:val="bg-BG"/>
        </w:rPr>
        <w:t xml:space="preserve">пуска в действие доста сложни последствия, които обикновено усилват причинителите на същите промени (самоусилване), </w:t>
      </w:r>
      <w:r w:rsidR="00E02BB2" w:rsidRPr="00B728ED">
        <w:rPr>
          <w:lang w:val="bg-BG"/>
        </w:rPr>
        <w:t xml:space="preserve">като по този начин се създават нови екологични условия, които водят до нови последствия. </w:t>
      </w:r>
    </w:p>
    <w:p w:rsidR="002C446E" w:rsidRPr="00B728ED" w:rsidRDefault="00B96F82" w:rsidP="00400890">
      <w:pPr>
        <w:jc w:val="both"/>
        <w:rPr>
          <w:lang w:val="bg-BG"/>
        </w:rPr>
      </w:pPr>
      <w:r w:rsidRPr="00B728ED">
        <w:rPr>
          <w:lang w:val="bg-BG"/>
        </w:rPr>
        <w:t xml:space="preserve">Целта на стратегическата оцена на околната среда за Стратегията е да се разгледат възможните отрицателни тенденции/вредни ефекти върху околната среда и да се </w:t>
      </w:r>
      <w:r w:rsidR="00F07B87" w:rsidRPr="00B728ED">
        <w:rPr>
          <w:lang w:val="bg-BG"/>
        </w:rPr>
        <w:t xml:space="preserve">осигурят насоки за тяхното </w:t>
      </w:r>
      <w:r w:rsidR="00F07B87" w:rsidRPr="00B728ED">
        <w:rPr>
          <w:lang w:val="bg-BG"/>
        </w:rPr>
        <w:lastRenderedPageBreak/>
        <w:t>смекчаване, т.е.</w:t>
      </w:r>
      <w:r w:rsidR="0073309D" w:rsidRPr="00B728ED">
        <w:rPr>
          <w:lang w:val="bg-BG"/>
        </w:rPr>
        <w:t xml:space="preserve"> да бъдат намалени до приемливи нива, без да се причинят конфликти в района, като в същото време</w:t>
      </w:r>
      <w:r w:rsidR="00365D34" w:rsidRPr="00B728ED">
        <w:rPr>
          <w:lang w:val="bg-BG"/>
        </w:rPr>
        <w:t xml:space="preserve"> се вземе</w:t>
      </w:r>
      <w:r w:rsidR="0073309D" w:rsidRPr="00B728ED">
        <w:rPr>
          <w:lang w:val="bg-BG"/>
        </w:rPr>
        <w:t xml:space="preserve"> предвид капацит</w:t>
      </w:r>
      <w:r w:rsidR="00D52AC6" w:rsidRPr="00B728ED">
        <w:rPr>
          <w:lang w:val="bg-BG"/>
        </w:rPr>
        <w:t>ета н</w:t>
      </w:r>
      <w:r w:rsidR="0073309D" w:rsidRPr="00B728ED">
        <w:rPr>
          <w:lang w:val="bg-BG"/>
        </w:rPr>
        <w:t xml:space="preserve">а </w:t>
      </w:r>
      <w:r w:rsidR="00E23A51" w:rsidRPr="00B728ED">
        <w:rPr>
          <w:lang w:val="bg-BG"/>
        </w:rPr>
        <w:t>понасяне</w:t>
      </w:r>
      <w:r w:rsidR="0073309D" w:rsidRPr="00B728ED">
        <w:rPr>
          <w:lang w:val="bg-BG"/>
        </w:rPr>
        <w:t xml:space="preserve"> на околната сре</w:t>
      </w:r>
      <w:r w:rsidR="006B310D" w:rsidRPr="00B728ED">
        <w:rPr>
          <w:lang w:val="bg-BG"/>
        </w:rPr>
        <w:t xml:space="preserve">да в дадения </w:t>
      </w:r>
      <w:r w:rsidR="0073309D" w:rsidRPr="00B728ED">
        <w:rPr>
          <w:lang w:val="bg-BG"/>
        </w:rPr>
        <w:t xml:space="preserve">район. </w:t>
      </w:r>
    </w:p>
    <w:p w:rsidR="00BE25DC" w:rsidRPr="00B728ED" w:rsidRDefault="00484260" w:rsidP="00400890">
      <w:pPr>
        <w:jc w:val="both"/>
        <w:rPr>
          <w:lang w:val="bg-BG"/>
        </w:rPr>
      </w:pPr>
      <w:r w:rsidRPr="00B728ED">
        <w:rPr>
          <w:lang w:val="bg-BG"/>
        </w:rPr>
        <w:t xml:space="preserve">Стратегията ще бъде рамка за развитие на водна система в Република Сърбия с всички възможни (положителни и отрицателни) </w:t>
      </w:r>
      <w:r w:rsidR="00326AF0" w:rsidRPr="00B728ED">
        <w:rPr>
          <w:lang w:val="bg-BG"/>
        </w:rPr>
        <w:t xml:space="preserve">последствия за качеството на околната среда. </w:t>
      </w:r>
      <w:r w:rsidR="0082045C" w:rsidRPr="00B728ED">
        <w:rPr>
          <w:lang w:val="bg-BG"/>
        </w:rPr>
        <w:t xml:space="preserve">Като се има това предвид, </w:t>
      </w:r>
      <w:r w:rsidR="002F303C" w:rsidRPr="00B728ED">
        <w:rPr>
          <w:lang w:val="bg-BG"/>
        </w:rPr>
        <w:t xml:space="preserve">акцента в стратегическата оценка на околната среда е поставен не само върху анализ на стратегическите ангажименти, които може да доведат до отрицателни ефекти и тенденции, но също и върху стратегически ангажименти, които допринасят за опазването на околната среда </w:t>
      </w:r>
      <w:r w:rsidR="00EA5548" w:rsidRPr="00B728ED">
        <w:rPr>
          <w:lang w:val="bg-BG"/>
        </w:rPr>
        <w:t xml:space="preserve">и по-доброто качество на живот на населението. </w:t>
      </w:r>
      <w:r w:rsidR="004A19BD" w:rsidRPr="00B728ED">
        <w:rPr>
          <w:lang w:val="bg-BG"/>
        </w:rPr>
        <w:t>В този контекст СООС ще осигури анализ на възможни</w:t>
      </w:r>
      <w:r w:rsidR="006842B0" w:rsidRPr="00B728ED">
        <w:rPr>
          <w:lang w:val="bg-BG"/>
        </w:rPr>
        <w:t>те ефекти от планирани дейности върху околната среда, които ще бъдат оценени спрямо определените цели и индикатори.</w:t>
      </w:r>
    </w:p>
    <w:p w:rsidR="006F44D2" w:rsidRPr="00B728ED" w:rsidRDefault="006F44D2" w:rsidP="00400890">
      <w:pPr>
        <w:jc w:val="both"/>
        <w:rPr>
          <w:lang w:val="bg-BG"/>
        </w:rPr>
      </w:pPr>
      <w:r w:rsidRPr="00B728ED">
        <w:rPr>
          <w:lang w:val="bg-BG"/>
        </w:rPr>
        <w:t>Съгласно чл</w:t>
      </w:r>
      <w:r w:rsidR="00FA49EF" w:rsidRPr="00B728ED">
        <w:rPr>
          <w:lang w:val="bg-BG"/>
        </w:rPr>
        <w:t>.</w:t>
      </w:r>
      <w:r w:rsidRPr="00B728ED">
        <w:rPr>
          <w:lang w:val="bg-BG"/>
        </w:rPr>
        <w:t>15 от Закона за Стратегическа Оценка за Влияние върху Околната Среда (СОВОС)</w:t>
      </w:r>
      <w:r w:rsidR="00FA49EF" w:rsidRPr="00B728ED">
        <w:rPr>
          <w:lang w:val="bg-BG"/>
        </w:rPr>
        <w:t>, оценката</w:t>
      </w:r>
      <w:r w:rsidR="00C13D37" w:rsidRPr="00B728ED">
        <w:rPr>
          <w:lang w:val="bg-BG"/>
        </w:rPr>
        <w:t xml:space="preserve"> на възможни ефекти от планове/програми върху околната среда съдържа следните елементи:</w:t>
      </w:r>
    </w:p>
    <w:p w:rsidR="00042890" w:rsidRPr="00B728ED" w:rsidRDefault="000F5C48" w:rsidP="00D351BE">
      <w:pPr>
        <w:pStyle w:val="ListParagraph"/>
        <w:numPr>
          <w:ilvl w:val="0"/>
          <w:numId w:val="27"/>
        </w:numPr>
        <w:jc w:val="both"/>
        <w:rPr>
          <w:lang w:val="bg-BG"/>
        </w:rPr>
      </w:pPr>
      <w:r w:rsidRPr="00B728ED">
        <w:rPr>
          <w:lang w:val="bg-BG"/>
        </w:rPr>
        <w:t xml:space="preserve">Преглед на оценените ефекти  от алтернативни решения на планове и програми, които са благоприятни от гледна точка на </w:t>
      </w:r>
      <w:r w:rsidR="006C60FF" w:rsidRPr="00B728ED">
        <w:rPr>
          <w:lang w:val="bg-BG"/>
        </w:rPr>
        <w:t xml:space="preserve">опазване на околната среда, с описание </w:t>
      </w:r>
      <w:r w:rsidR="00130CF6" w:rsidRPr="00B728ED">
        <w:rPr>
          <w:lang w:val="bg-BG"/>
        </w:rPr>
        <w:t>на мерки</w:t>
      </w:r>
      <w:r w:rsidR="00C13FE7" w:rsidRPr="00B728ED">
        <w:rPr>
          <w:lang w:val="bg-BG"/>
        </w:rPr>
        <w:t>,</w:t>
      </w:r>
      <w:r w:rsidR="00130CF6" w:rsidRPr="00B728ED">
        <w:rPr>
          <w:lang w:val="bg-BG"/>
        </w:rPr>
        <w:t xml:space="preserve"> които имат за цел да предотвратят и ограничат вредните ефекти или да усилят положителните ефекти върху околната среда.;</w:t>
      </w:r>
    </w:p>
    <w:p w:rsidR="00130CF6" w:rsidRPr="00B728ED" w:rsidRDefault="00B5652B" w:rsidP="00D351BE">
      <w:pPr>
        <w:pStyle w:val="ListParagraph"/>
        <w:numPr>
          <w:ilvl w:val="0"/>
          <w:numId w:val="27"/>
        </w:numPr>
        <w:jc w:val="both"/>
        <w:rPr>
          <w:lang w:val="bg-BG"/>
        </w:rPr>
      </w:pPr>
      <w:r w:rsidRPr="00B728ED">
        <w:rPr>
          <w:lang w:val="bg-BG"/>
        </w:rPr>
        <w:t>Сравнение на алтернативни решения и преглед на причините за избиране на най-благоприятното алтернативно решение;</w:t>
      </w:r>
    </w:p>
    <w:p w:rsidR="00B5652B" w:rsidRPr="00B728ED" w:rsidRDefault="00AB68EA" w:rsidP="00D351BE">
      <w:pPr>
        <w:pStyle w:val="ListParagraph"/>
        <w:numPr>
          <w:ilvl w:val="0"/>
          <w:numId w:val="27"/>
        </w:numPr>
        <w:jc w:val="both"/>
        <w:rPr>
          <w:lang w:val="bg-BG"/>
        </w:rPr>
      </w:pPr>
      <w:r w:rsidRPr="00B728ED">
        <w:rPr>
          <w:lang w:val="bg-BG"/>
        </w:rPr>
        <w:t>Преглед на оценените ефекти от планове и програми върху околната среда</w:t>
      </w:r>
      <w:r w:rsidR="00C13FE7" w:rsidRPr="00B728ED">
        <w:rPr>
          <w:lang w:val="bg-BG"/>
        </w:rPr>
        <w:t>, с описание на мерките,</w:t>
      </w:r>
      <w:r w:rsidRPr="00B728ED">
        <w:rPr>
          <w:lang w:val="bg-BG"/>
        </w:rPr>
        <w:t xml:space="preserve"> които имат за цел да </w:t>
      </w:r>
      <w:r w:rsidR="00ED33AE" w:rsidRPr="00B728ED">
        <w:rPr>
          <w:lang w:val="bg-BG"/>
        </w:rPr>
        <w:t>предотвратят и ограничат вредните ефекти и да усилят положителните ефекти върху околната среда;</w:t>
      </w:r>
    </w:p>
    <w:p w:rsidR="00ED33AE" w:rsidRPr="00B728ED" w:rsidRDefault="00C13FE7" w:rsidP="00D351BE">
      <w:pPr>
        <w:pStyle w:val="ListParagraph"/>
        <w:numPr>
          <w:ilvl w:val="0"/>
          <w:numId w:val="27"/>
        </w:numPr>
        <w:jc w:val="both"/>
        <w:rPr>
          <w:lang w:val="bg-BG"/>
        </w:rPr>
      </w:pPr>
      <w:r w:rsidRPr="00B728ED">
        <w:rPr>
          <w:lang w:val="bg-BG"/>
        </w:rPr>
        <w:t xml:space="preserve">Начина, по който </w:t>
      </w:r>
      <w:r w:rsidR="000637B5" w:rsidRPr="00B728ED">
        <w:rPr>
          <w:lang w:val="bg-BG"/>
        </w:rPr>
        <w:t xml:space="preserve">факторите на околната среда </w:t>
      </w:r>
      <w:r w:rsidR="005B3A6A" w:rsidRPr="00B728ED">
        <w:rPr>
          <w:lang w:val="bg-BG"/>
        </w:rPr>
        <w:t xml:space="preserve">са взети предвид в оценката за влиянието върху околната среда, включително данните относно: въздух, вода, почва, климат, </w:t>
      </w:r>
      <w:r w:rsidR="001010FA" w:rsidRPr="00B728ED">
        <w:rPr>
          <w:lang w:val="bg-BG"/>
        </w:rPr>
        <w:t xml:space="preserve">йонизираща и нейонизираща радиация, </w:t>
      </w:r>
      <w:r w:rsidR="00094044" w:rsidRPr="00B728ED">
        <w:rPr>
          <w:lang w:val="bg-BG"/>
        </w:rPr>
        <w:t xml:space="preserve">шум и вибрации, флора и фауна, </w:t>
      </w:r>
      <w:r w:rsidR="002B1F4C" w:rsidRPr="00B728ED">
        <w:rPr>
          <w:lang w:val="bg-BG"/>
        </w:rPr>
        <w:t xml:space="preserve">местообитания и биоразнообразие, защитени природни ценности, население, човешко здраве, градове и други </w:t>
      </w:r>
      <w:r w:rsidR="00640283" w:rsidRPr="00B728ED">
        <w:rPr>
          <w:lang w:val="bg-BG"/>
        </w:rPr>
        <w:t xml:space="preserve">селища, </w:t>
      </w:r>
      <w:r w:rsidR="00E61123" w:rsidRPr="00B728ED">
        <w:rPr>
          <w:lang w:val="bg-BG"/>
        </w:rPr>
        <w:t>културно и историческо наследство, инфраструктура, промишлени и други структури или изкуствено създадени ценности;</w:t>
      </w:r>
    </w:p>
    <w:p w:rsidR="00226E23" w:rsidRPr="00B728ED" w:rsidRDefault="005E7FBC" w:rsidP="00D351BE">
      <w:pPr>
        <w:pStyle w:val="ListParagraph"/>
        <w:numPr>
          <w:ilvl w:val="0"/>
          <w:numId w:val="27"/>
        </w:numPr>
        <w:jc w:val="both"/>
        <w:rPr>
          <w:lang w:val="bg-BG"/>
        </w:rPr>
      </w:pPr>
      <w:r w:rsidRPr="00B728ED">
        <w:rPr>
          <w:lang w:val="bg-BG"/>
        </w:rPr>
        <w:t>Начина, по който следните характеристики на влияния са взети п</w:t>
      </w:r>
      <w:r w:rsidR="00692F5D" w:rsidRPr="00B728ED">
        <w:rPr>
          <w:lang w:val="bg-BG"/>
        </w:rPr>
        <w:t xml:space="preserve">редвид: вероятност, интензивност, </w:t>
      </w:r>
      <w:r w:rsidR="00206B91" w:rsidRPr="00B728ED">
        <w:rPr>
          <w:lang w:val="bg-BG"/>
        </w:rPr>
        <w:t>сложност/</w:t>
      </w:r>
      <w:r w:rsidR="003D1990" w:rsidRPr="00B728ED">
        <w:rPr>
          <w:lang w:val="bg-BG"/>
        </w:rPr>
        <w:t>реверсивност</w:t>
      </w:r>
      <w:r w:rsidR="00206B91" w:rsidRPr="00B728ED">
        <w:rPr>
          <w:lang w:val="bg-BG"/>
        </w:rPr>
        <w:t xml:space="preserve">, </w:t>
      </w:r>
      <w:r w:rsidR="0090232D" w:rsidRPr="00B728ED">
        <w:rPr>
          <w:lang w:val="bg-BG"/>
        </w:rPr>
        <w:t xml:space="preserve">времево измерение (продължителност, честота, реверсивност), </w:t>
      </w:r>
      <w:r w:rsidR="00241374" w:rsidRPr="00B728ED">
        <w:rPr>
          <w:lang w:val="bg-BG"/>
        </w:rPr>
        <w:t>териториално измерение (местоположение, географски район, размер на изложеното население, трансгранично естество на влиянието), както и кумулативно и синергично естество на влиянието.</w:t>
      </w:r>
    </w:p>
    <w:p w:rsidR="008D2C82" w:rsidRPr="00B728ED" w:rsidRDefault="008D2C82" w:rsidP="008D2C82">
      <w:pPr>
        <w:pStyle w:val="Heading2"/>
        <w:rPr>
          <w:b/>
          <w:lang w:val="bg-BG"/>
        </w:rPr>
      </w:pPr>
      <w:bookmarkStart w:id="20" w:name="_Toc439671998"/>
      <w:r w:rsidRPr="00B728ED">
        <w:rPr>
          <w:b/>
          <w:lang w:val="bg-BG"/>
        </w:rPr>
        <w:t>3.1 Оценка на алтернативни решения</w:t>
      </w:r>
      <w:bookmarkEnd w:id="20"/>
    </w:p>
    <w:p w:rsidR="008D2C82" w:rsidRPr="00B728ED" w:rsidRDefault="00056839" w:rsidP="00864907">
      <w:pPr>
        <w:jc w:val="both"/>
        <w:rPr>
          <w:lang w:val="bg-BG"/>
        </w:rPr>
      </w:pPr>
      <w:r w:rsidRPr="00B728ED">
        <w:rPr>
          <w:lang w:val="bg-BG"/>
        </w:rPr>
        <w:t>Закона за Стратегическа Оценка за Влияние върху Околната Среда (СОВОС)</w:t>
      </w:r>
      <w:r w:rsidR="00CD2A32" w:rsidRPr="00B728ED">
        <w:rPr>
          <w:lang w:val="bg-BG"/>
        </w:rPr>
        <w:t xml:space="preserve"> не предвижда алтернативни решения на план/програма, които са предмет на стратегическа оценка на околната среда. </w:t>
      </w:r>
      <w:r w:rsidR="006663C7" w:rsidRPr="00B728ED">
        <w:rPr>
          <w:lang w:val="bg-BG"/>
        </w:rPr>
        <w:t>Въпреки това, на практика се разглеждат следните две алтернативи:</w:t>
      </w:r>
    </w:p>
    <w:p w:rsidR="006663C7" w:rsidRPr="00B728ED" w:rsidRDefault="00CE53AA" w:rsidP="00D351BE">
      <w:pPr>
        <w:pStyle w:val="ListParagraph"/>
        <w:numPr>
          <w:ilvl w:val="0"/>
          <w:numId w:val="28"/>
        </w:numPr>
        <w:jc w:val="both"/>
        <w:rPr>
          <w:lang w:val="bg-BG"/>
        </w:rPr>
      </w:pPr>
      <w:r w:rsidRPr="00B728ED">
        <w:rPr>
          <w:lang w:val="bg-BG"/>
        </w:rPr>
        <w:t>а</w:t>
      </w:r>
      <w:r w:rsidR="00541266" w:rsidRPr="00B728ED">
        <w:rPr>
          <w:lang w:val="bg-BG"/>
        </w:rPr>
        <w:t>лтернативата, съгласно която плана/програмата не трябва да се осъществява, и</w:t>
      </w:r>
    </w:p>
    <w:p w:rsidR="00724B48" w:rsidRPr="00B728ED" w:rsidRDefault="00CE53AA" w:rsidP="00D351BE">
      <w:pPr>
        <w:pStyle w:val="ListParagraph"/>
        <w:numPr>
          <w:ilvl w:val="0"/>
          <w:numId w:val="28"/>
        </w:numPr>
        <w:jc w:val="both"/>
        <w:rPr>
          <w:lang w:val="bg-BG"/>
        </w:rPr>
      </w:pPr>
      <w:r w:rsidRPr="00B728ED">
        <w:rPr>
          <w:lang w:val="bg-BG"/>
        </w:rPr>
        <w:t>алтернативата, която включва приемане и осъществяване на плана/програмата.</w:t>
      </w:r>
    </w:p>
    <w:p w:rsidR="00FF3B16" w:rsidRPr="00B728ED" w:rsidRDefault="00CE53AA" w:rsidP="00CE53AA">
      <w:pPr>
        <w:jc w:val="both"/>
        <w:rPr>
          <w:lang w:val="bg-BG"/>
        </w:rPr>
      </w:pPr>
      <w:r w:rsidRPr="00B728ED">
        <w:rPr>
          <w:lang w:val="bg-BG"/>
        </w:rPr>
        <w:t>Алтернати</w:t>
      </w:r>
      <w:r w:rsidR="00FF3B16" w:rsidRPr="00B728ED">
        <w:rPr>
          <w:lang w:val="bg-BG"/>
        </w:rPr>
        <w:t>вните решения на въпросната Стратегия представляват различни рационални начини, инструменти и мерки за постигане целите на Стратегията, като се взима предвид възможността да се използва даден природен ресурс за специални цели и дейности.</w:t>
      </w:r>
    </w:p>
    <w:p w:rsidR="00A042D3" w:rsidRPr="00B728ED" w:rsidRDefault="00EF6FDB" w:rsidP="00CE53AA">
      <w:pPr>
        <w:jc w:val="both"/>
        <w:rPr>
          <w:lang w:val="bg-BG"/>
        </w:rPr>
      </w:pPr>
      <w:r w:rsidRPr="00B728ED">
        <w:rPr>
          <w:lang w:val="bg-BG"/>
        </w:rPr>
        <w:lastRenderedPageBreak/>
        <w:t>Общите ефекти от плана, както и неговите екологични ефекти, могат да бъдат идентифицирани само чрез сравнение на текущ</w:t>
      </w:r>
      <w:r w:rsidR="00A042D3" w:rsidRPr="00B728ED">
        <w:rPr>
          <w:lang w:val="bg-BG"/>
        </w:rPr>
        <w:t>ото състоя</w:t>
      </w:r>
      <w:r w:rsidRPr="00B728ED">
        <w:rPr>
          <w:lang w:val="bg-BG"/>
        </w:rPr>
        <w:t xml:space="preserve">ние с целите и решенията на Стратегията. </w:t>
      </w:r>
    </w:p>
    <w:p w:rsidR="00CE53AA" w:rsidRPr="00B728ED" w:rsidRDefault="00A579AB" w:rsidP="00CE53AA">
      <w:pPr>
        <w:jc w:val="both"/>
        <w:rPr>
          <w:lang w:val="bg-BG"/>
        </w:rPr>
      </w:pPr>
      <w:r w:rsidRPr="00B728ED">
        <w:rPr>
          <w:lang w:val="bg-BG"/>
        </w:rPr>
        <w:t xml:space="preserve">Въпреки, че в самата Стратегия </w:t>
      </w:r>
      <w:r w:rsidR="00D22C6B" w:rsidRPr="00B728ED">
        <w:rPr>
          <w:lang w:val="bg-BG"/>
        </w:rPr>
        <w:t>са представени някои алтернативни решения</w:t>
      </w:r>
      <w:r w:rsidR="006A5A4C" w:rsidRPr="00B728ED">
        <w:rPr>
          <w:lang w:val="bg-BG"/>
        </w:rPr>
        <w:t xml:space="preserve">, не би било продуктивно те да бъдат анализирани без определяне на територия/микро разположение, какъвто е случая тук. </w:t>
      </w:r>
      <w:r w:rsidR="006926B3" w:rsidRPr="00B728ED">
        <w:rPr>
          <w:lang w:val="bg-BG"/>
        </w:rPr>
        <w:t>В този контекст, стратегическата оценка на околната среда ще разглежда само следните алтернативи:</w:t>
      </w:r>
    </w:p>
    <w:p w:rsidR="005A31C2" w:rsidRPr="00B728ED" w:rsidRDefault="005A31C2" w:rsidP="00D351BE">
      <w:pPr>
        <w:pStyle w:val="ListParagraph"/>
        <w:numPr>
          <w:ilvl w:val="0"/>
          <w:numId w:val="29"/>
        </w:numPr>
        <w:jc w:val="both"/>
        <w:rPr>
          <w:lang w:val="bg-BG"/>
        </w:rPr>
      </w:pPr>
      <w:r w:rsidRPr="00B728ED">
        <w:rPr>
          <w:lang w:val="bg-BG"/>
        </w:rPr>
        <w:t>алтернатива А – сценарий въз основа на текущите тенденции, и</w:t>
      </w:r>
    </w:p>
    <w:p w:rsidR="005A31C2" w:rsidRPr="00B728ED" w:rsidRDefault="00FD1C6C" w:rsidP="00D351BE">
      <w:pPr>
        <w:pStyle w:val="ListParagraph"/>
        <w:numPr>
          <w:ilvl w:val="0"/>
          <w:numId w:val="29"/>
        </w:numPr>
        <w:jc w:val="both"/>
        <w:rPr>
          <w:lang w:val="bg-BG"/>
        </w:rPr>
      </w:pPr>
      <w:r w:rsidRPr="00B728ED">
        <w:rPr>
          <w:lang w:val="bg-BG"/>
        </w:rPr>
        <w:t xml:space="preserve">алтернатива </w:t>
      </w:r>
      <w:r w:rsidR="005A31C2" w:rsidRPr="00B728ED">
        <w:rPr>
          <w:lang w:val="bg-BG"/>
        </w:rPr>
        <w:t>Б – сценарий с осъществяванр на Стратегията и определените в нея стратегически решения.</w:t>
      </w:r>
    </w:p>
    <w:p w:rsidR="005A31C2" w:rsidRPr="00B728ED" w:rsidRDefault="002B5C18" w:rsidP="005A31C2">
      <w:pPr>
        <w:jc w:val="both"/>
        <w:rPr>
          <w:lang w:val="bg-BG"/>
        </w:rPr>
      </w:pPr>
      <w:r w:rsidRPr="00B728ED">
        <w:rPr>
          <w:lang w:val="bg-BG"/>
        </w:rPr>
        <w:t>Трябва да бъде отбелязано, че неприемането или неосъществяването (алтернатива А) ще означава по-нататъшно прилагане на текущите тенденции във водния сектор на Република Сърбия, въз основа на по-ранни данни, тенденции и прогнози.</w:t>
      </w:r>
    </w:p>
    <w:p w:rsidR="00026F21" w:rsidRPr="00B728ED" w:rsidRDefault="006154F9" w:rsidP="005A31C2">
      <w:pPr>
        <w:jc w:val="both"/>
        <w:rPr>
          <w:lang w:val="bg-BG"/>
        </w:rPr>
      </w:pPr>
      <w:r w:rsidRPr="00B728ED">
        <w:rPr>
          <w:lang w:val="bg-BG"/>
        </w:rPr>
        <w:t xml:space="preserve">Матричният метод се използва при изследване на полетата за нуждите на СООС, или по-точно за оценка на ефектите на алтернативните решения </w:t>
      </w:r>
      <w:r w:rsidR="00F70614" w:rsidRPr="00B728ED">
        <w:rPr>
          <w:lang w:val="bg-BG"/>
        </w:rPr>
        <w:t>върху</w:t>
      </w:r>
      <w:r w:rsidRPr="00B728ED">
        <w:rPr>
          <w:lang w:val="bg-BG"/>
        </w:rPr>
        <w:t xml:space="preserve"> околната среда. </w:t>
      </w:r>
      <w:r w:rsidR="00F70614" w:rsidRPr="00B728ED">
        <w:rPr>
          <w:lang w:val="bg-BG"/>
        </w:rPr>
        <w:t>Същият метод се пр</w:t>
      </w:r>
      <w:r w:rsidR="00745A34" w:rsidRPr="00B728ED">
        <w:rPr>
          <w:lang w:val="bg-BG"/>
        </w:rPr>
        <w:t>илага при оценка на екологичния</w:t>
      </w:r>
      <w:r w:rsidR="00F70614" w:rsidRPr="00B728ED">
        <w:rPr>
          <w:lang w:val="bg-BG"/>
        </w:rPr>
        <w:t xml:space="preserve"> ефект на стратегически насоки по отношение на областите, покрити от Стратегията. </w:t>
      </w:r>
    </w:p>
    <w:p w:rsidR="00745A34" w:rsidRPr="00B728ED" w:rsidRDefault="00745A34" w:rsidP="005A31C2">
      <w:pPr>
        <w:jc w:val="both"/>
        <w:rPr>
          <w:lang w:val="bg-BG"/>
        </w:rPr>
      </w:pPr>
      <w:r w:rsidRPr="00B728ED">
        <w:rPr>
          <w:lang w:val="bg-BG"/>
        </w:rPr>
        <w:t>Тъй като СООС се провежда</w:t>
      </w:r>
      <w:r w:rsidR="00445747" w:rsidRPr="00B728ED">
        <w:rPr>
          <w:lang w:val="bg-BG"/>
        </w:rPr>
        <w:t xml:space="preserve"> за дългосрочна стратегия, което на свой ред води до несигурност по отношение на нейната реализация, използвания метод </w:t>
      </w:r>
      <w:r w:rsidR="00A20317" w:rsidRPr="00B728ED">
        <w:rPr>
          <w:lang w:val="bg-BG"/>
        </w:rPr>
        <w:t xml:space="preserve">за създаване на сценарии за развитие позволява оценяването на положителните и отрицателни влияния на избраните алтернативи. При матриците, </w:t>
      </w:r>
      <w:r w:rsidR="00BF0FB1" w:rsidRPr="00B728ED">
        <w:rPr>
          <w:lang w:val="bg-BG"/>
        </w:rPr>
        <w:t>сценариите за развитие за всеки сектор на Стратегията се пресичат с целите на СООС и свързани индикатори.</w:t>
      </w:r>
    </w:p>
    <w:p w:rsidR="00BF0FB1" w:rsidRPr="00B728ED" w:rsidRDefault="00635E92" w:rsidP="005A31C2">
      <w:pPr>
        <w:jc w:val="both"/>
        <w:rPr>
          <w:lang w:val="bg-BG"/>
        </w:rPr>
      </w:pPr>
      <w:r w:rsidRPr="00B728ED">
        <w:rPr>
          <w:lang w:val="bg-BG"/>
        </w:rPr>
        <w:t>Опазването на околната среда предполага решаване</w:t>
      </w:r>
      <w:r w:rsidR="004D1C71" w:rsidRPr="00B728ED">
        <w:rPr>
          <w:lang w:val="bg-BG"/>
        </w:rPr>
        <w:t>то</w:t>
      </w:r>
      <w:r w:rsidRPr="00B728ED">
        <w:rPr>
          <w:lang w:val="bg-BG"/>
        </w:rPr>
        <w:t xml:space="preserve"> на потенциални конфликти в пространството, в контекста на националния интерес за развитие на водния сектор от една страна, и интересите</w:t>
      </w:r>
      <w:r w:rsidR="00210228" w:rsidRPr="00B728ED">
        <w:rPr>
          <w:lang w:val="bg-BG"/>
        </w:rPr>
        <w:t xml:space="preserve"> на местните общности от друга страна. </w:t>
      </w:r>
    </w:p>
    <w:p w:rsidR="005334E1" w:rsidRPr="00B728ED" w:rsidRDefault="005334E1" w:rsidP="005A31C2">
      <w:pPr>
        <w:jc w:val="both"/>
        <w:rPr>
          <w:lang w:val="bg-BG"/>
        </w:rPr>
      </w:pPr>
      <w:r w:rsidRPr="00B728ED">
        <w:rPr>
          <w:lang w:val="bg-BG"/>
        </w:rPr>
        <w:t>В този контекст най-важната задача на стратегическото оценяване е да се разпознаят знаците на потенциални конфликти</w:t>
      </w:r>
      <w:r w:rsidR="00BD5198" w:rsidRPr="00B728ED">
        <w:rPr>
          <w:lang w:val="bg-BG"/>
        </w:rPr>
        <w:t>,</w:t>
      </w:r>
      <w:r w:rsidRPr="00B728ED">
        <w:rPr>
          <w:lang w:val="bg-BG"/>
        </w:rPr>
        <w:t xml:space="preserve"> и чрез адекватни насоки да се предотврати или намали до минимум тяхната важност и интензивност.</w:t>
      </w:r>
    </w:p>
    <w:p w:rsidR="00166EEF" w:rsidRPr="00B728ED" w:rsidRDefault="00166EEF" w:rsidP="005A31C2">
      <w:pPr>
        <w:jc w:val="both"/>
        <w:rPr>
          <w:lang w:val="bg-BG"/>
        </w:rPr>
      </w:pPr>
    </w:p>
    <w:p w:rsidR="00166EEF" w:rsidRPr="00B728ED" w:rsidRDefault="00166EEF" w:rsidP="005A31C2">
      <w:pPr>
        <w:jc w:val="both"/>
        <w:rPr>
          <w:lang w:val="bg-BG"/>
        </w:rPr>
      </w:pPr>
    </w:p>
    <w:p w:rsidR="00297947" w:rsidRPr="00B728ED" w:rsidRDefault="00166EEF">
      <w:pPr>
        <w:rPr>
          <w:lang w:val="bg-BG"/>
        </w:rPr>
        <w:sectPr w:rsidR="00297947" w:rsidRPr="00B728ED" w:rsidSect="009976BA">
          <w:footerReference w:type="default" r:id="rId24"/>
          <w:pgSz w:w="12240" w:h="15840"/>
          <w:pgMar w:top="1080" w:right="1440" w:bottom="990" w:left="1440" w:header="720" w:footer="720" w:gutter="0"/>
          <w:cols w:space="720"/>
          <w:docGrid w:linePitch="360"/>
        </w:sectPr>
      </w:pPr>
      <w:r w:rsidRPr="00B728ED">
        <w:rPr>
          <w:lang w:val="bg-BG"/>
        </w:rPr>
        <w:br w:type="page"/>
      </w:r>
    </w:p>
    <w:p w:rsidR="00166EEF" w:rsidRPr="00B728ED" w:rsidRDefault="008E5499" w:rsidP="00297947">
      <w:pPr>
        <w:jc w:val="center"/>
        <w:rPr>
          <w:lang w:val="bg-BG"/>
        </w:rPr>
      </w:pPr>
      <w:r w:rsidRPr="00B728ED">
        <w:rPr>
          <w:b/>
          <w:lang w:val="bg-BG"/>
        </w:rPr>
        <w:lastRenderedPageBreak/>
        <w:t xml:space="preserve">Таблица 3.1 </w:t>
      </w:r>
      <w:r w:rsidR="008246F0" w:rsidRPr="00B728ED">
        <w:rPr>
          <w:lang w:val="bg-BG"/>
        </w:rPr>
        <w:t>Оценка на ефектите на Стратегията във връзка с целта на СООС според алтернативно решение</w:t>
      </w:r>
    </w:p>
    <w:p w:rsidR="008246F0" w:rsidRPr="00B728ED" w:rsidRDefault="00DA5823" w:rsidP="00DA5823">
      <w:pPr>
        <w:jc w:val="center"/>
        <w:rPr>
          <w:lang w:val="bg-BG"/>
        </w:rPr>
      </w:pPr>
      <w:r w:rsidRPr="00B728ED">
        <w:rPr>
          <w:lang w:val="bg-BG"/>
        </w:rPr>
        <w:t>СООС цели</w:t>
      </w:r>
    </w:p>
    <w:tbl>
      <w:tblPr>
        <w:tblStyle w:val="TableGrid"/>
        <w:tblW w:w="13590" w:type="dxa"/>
        <w:tblInd w:w="355" w:type="dxa"/>
        <w:tblLook w:val="04A0"/>
      </w:tblPr>
      <w:tblGrid>
        <w:gridCol w:w="6390"/>
        <w:gridCol w:w="7200"/>
      </w:tblGrid>
      <w:tr w:rsidR="00841BEC" w:rsidRPr="00EA7CB0" w:rsidTr="00297947">
        <w:tc>
          <w:tcPr>
            <w:tcW w:w="6390" w:type="dxa"/>
          </w:tcPr>
          <w:p w:rsidR="00841BEC" w:rsidRPr="00B728ED" w:rsidRDefault="00841BEC" w:rsidP="00DA5823">
            <w:pPr>
              <w:rPr>
                <w:sz w:val="16"/>
                <w:szCs w:val="16"/>
                <w:lang w:val="bg-BG"/>
              </w:rPr>
            </w:pPr>
            <w:r w:rsidRPr="00B728ED">
              <w:rPr>
                <w:b/>
                <w:sz w:val="16"/>
                <w:szCs w:val="16"/>
                <w:lang w:val="bg-BG"/>
              </w:rPr>
              <w:t xml:space="preserve">1. </w:t>
            </w:r>
            <w:r w:rsidRPr="00B728ED">
              <w:rPr>
                <w:sz w:val="16"/>
                <w:szCs w:val="16"/>
                <w:lang w:val="bg-BG"/>
              </w:rPr>
              <w:t>Намаляване на замърсяването на повърхностни и подземни води</w:t>
            </w:r>
          </w:p>
        </w:tc>
        <w:tc>
          <w:tcPr>
            <w:tcW w:w="7200" w:type="dxa"/>
          </w:tcPr>
          <w:p w:rsidR="00841BEC" w:rsidRPr="00B728ED" w:rsidRDefault="00841BEC" w:rsidP="00DA5823">
            <w:pPr>
              <w:rPr>
                <w:b/>
                <w:sz w:val="16"/>
                <w:szCs w:val="16"/>
                <w:lang w:val="bg-BG"/>
              </w:rPr>
            </w:pPr>
            <w:r w:rsidRPr="00B728ED">
              <w:rPr>
                <w:b/>
                <w:sz w:val="16"/>
                <w:szCs w:val="16"/>
                <w:lang w:val="bg-BG"/>
              </w:rPr>
              <w:t xml:space="preserve">10. </w:t>
            </w:r>
            <w:r w:rsidRPr="00B728ED">
              <w:rPr>
                <w:sz w:val="16"/>
                <w:szCs w:val="16"/>
                <w:lang w:val="bg-BG"/>
              </w:rPr>
              <w:t>Подобряване пречистването на отпадъчни води</w:t>
            </w:r>
          </w:p>
        </w:tc>
      </w:tr>
      <w:tr w:rsidR="00841BEC" w:rsidRPr="00EA7CB0" w:rsidTr="00297947">
        <w:tc>
          <w:tcPr>
            <w:tcW w:w="6390" w:type="dxa"/>
          </w:tcPr>
          <w:p w:rsidR="00841BEC" w:rsidRPr="00B728ED" w:rsidRDefault="00841BEC" w:rsidP="007B0AED">
            <w:pPr>
              <w:rPr>
                <w:sz w:val="16"/>
                <w:szCs w:val="16"/>
                <w:lang w:val="bg-BG"/>
              </w:rPr>
            </w:pPr>
            <w:r w:rsidRPr="00B728ED">
              <w:rPr>
                <w:b/>
                <w:sz w:val="16"/>
                <w:szCs w:val="16"/>
                <w:lang w:val="bg-BG"/>
              </w:rPr>
              <w:t xml:space="preserve">2. </w:t>
            </w:r>
            <w:r w:rsidRPr="00B728ED">
              <w:rPr>
                <w:sz w:val="16"/>
                <w:szCs w:val="16"/>
                <w:lang w:val="bg-BG"/>
              </w:rPr>
              <w:t>Смекчаване влиянието на водни съоръжения върху хидроложки режим, подобряване на водните режими чрез целево управление на водни съоръжения, предимно водохранилища</w:t>
            </w:r>
          </w:p>
        </w:tc>
        <w:tc>
          <w:tcPr>
            <w:tcW w:w="7200" w:type="dxa"/>
          </w:tcPr>
          <w:p w:rsidR="00841BEC" w:rsidRPr="00B728ED" w:rsidRDefault="00841BEC" w:rsidP="007B0AED">
            <w:pPr>
              <w:rPr>
                <w:b/>
                <w:sz w:val="16"/>
                <w:szCs w:val="16"/>
                <w:lang w:val="bg-BG"/>
              </w:rPr>
            </w:pPr>
            <w:r w:rsidRPr="00B728ED">
              <w:rPr>
                <w:b/>
                <w:sz w:val="16"/>
                <w:szCs w:val="16"/>
                <w:lang w:val="bg-BG"/>
              </w:rPr>
              <w:t xml:space="preserve">11. </w:t>
            </w:r>
            <w:r w:rsidRPr="00B728ED">
              <w:rPr>
                <w:sz w:val="16"/>
                <w:szCs w:val="16"/>
                <w:lang w:val="bg-BG"/>
              </w:rPr>
              <w:t>Намаляване на вредния ефект на водния сектор върху общественото здраве</w:t>
            </w:r>
          </w:p>
        </w:tc>
      </w:tr>
      <w:tr w:rsidR="00841BEC" w:rsidRPr="00EA7CB0" w:rsidTr="00297947">
        <w:tc>
          <w:tcPr>
            <w:tcW w:w="6390" w:type="dxa"/>
          </w:tcPr>
          <w:p w:rsidR="00841BEC" w:rsidRPr="00B728ED" w:rsidRDefault="00841BEC" w:rsidP="003403E2">
            <w:pPr>
              <w:rPr>
                <w:b/>
                <w:sz w:val="16"/>
                <w:szCs w:val="16"/>
                <w:lang w:val="bg-BG"/>
              </w:rPr>
            </w:pPr>
            <w:r w:rsidRPr="00B728ED">
              <w:rPr>
                <w:b/>
                <w:sz w:val="16"/>
                <w:szCs w:val="16"/>
                <w:lang w:val="bg-BG"/>
              </w:rPr>
              <w:t xml:space="preserve">3. </w:t>
            </w:r>
            <w:r w:rsidRPr="00B728ED">
              <w:rPr>
                <w:sz w:val="16"/>
                <w:szCs w:val="16"/>
                <w:lang w:val="bg-BG"/>
              </w:rPr>
              <w:t xml:space="preserve">Опазване на гориста и земеделска земя </w:t>
            </w:r>
          </w:p>
        </w:tc>
        <w:tc>
          <w:tcPr>
            <w:tcW w:w="7200" w:type="dxa"/>
          </w:tcPr>
          <w:p w:rsidR="00841BEC" w:rsidRPr="00B728ED" w:rsidRDefault="00841BEC" w:rsidP="003403E2">
            <w:pPr>
              <w:rPr>
                <w:b/>
                <w:sz w:val="16"/>
                <w:szCs w:val="16"/>
                <w:lang w:val="bg-BG"/>
              </w:rPr>
            </w:pPr>
            <w:r w:rsidRPr="00B728ED">
              <w:rPr>
                <w:b/>
                <w:sz w:val="16"/>
                <w:szCs w:val="16"/>
                <w:lang w:val="bg-BG"/>
              </w:rPr>
              <w:t xml:space="preserve">12. </w:t>
            </w:r>
            <w:r w:rsidRPr="00B728ED">
              <w:rPr>
                <w:sz w:val="16"/>
                <w:szCs w:val="16"/>
                <w:lang w:val="bg-BG"/>
              </w:rPr>
              <w:t>Подобряване качеството на живот на гражданите</w:t>
            </w:r>
          </w:p>
        </w:tc>
      </w:tr>
      <w:tr w:rsidR="00841BEC" w:rsidRPr="00EA7CB0" w:rsidTr="00297947">
        <w:tc>
          <w:tcPr>
            <w:tcW w:w="6390" w:type="dxa"/>
          </w:tcPr>
          <w:p w:rsidR="00841BEC" w:rsidRPr="00B728ED" w:rsidRDefault="00841BEC" w:rsidP="003403E2">
            <w:pPr>
              <w:rPr>
                <w:b/>
                <w:sz w:val="16"/>
                <w:szCs w:val="16"/>
                <w:lang w:val="bg-BG"/>
              </w:rPr>
            </w:pPr>
            <w:r w:rsidRPr="00B728ED">
              <w:rPr>
                <w:b/>
                <w:sz w:val="16"/>
                <w:szCs w:val="16"/>
                <w:lang w:val="bg-BG"/>
              </w:rPr>
              <w:t xml:space="preserve">4. </w:t>
            </w:r>
            <w:r w:rsidRPr="00B728ED">
              <w:rPr>
                <w:sz w:val="16"/>
                <w:szCs w:val="16"/>
                <w:lang w:val="bg-BG"/>
              </w:rPr>
              <w:t>Намаляване на деградацията и ерозията на почва</w:t>
            </w:r>
          </w:p>
        </w:tc>
        <w:tc>
          <w:tcPr>
            <w:tcW w:w="7200" w:type="dxa"/>
          </w:tcPr>
          <w:p w:rsidR="00841BEC" w:rsidRPr="00B728ED" w:rsidRDefault="00841BEC" w:rsidP="003403E2">
            <w:pPr>
              <w:rPr>
                <w:b/>
                <w:sz w:val="16"/>
                <w:szCs w:val="16"/>
                <w:lang w:val="bg-BG"/>
              </w:rPr>
            </w:pPr>
            <w:r w:rsidRPr="00B728ED">
              <w:rPr>
                <w:b/>
                <w:sz w:val="16"/>
                <w:szCs w:val="16"/>
                <w:lang w:val="bg-BG"/>
              </w:rPr>
              <w:t xml:space="preserve">13. </w:t>
            </w:r>
            <w:r w:rsidRPr="00B728ED">
              <w:rPr>
                <w:sz w:val="16"/>
                <w:szCs w:val="16"/>
                <w:lang w:val="bg-BG"/>
              </w:rPr>
              <w:t>Запазване гъстотата на население в селските райони</w:t>
            </w:r>
          </w:p>
        </w:tc>
      </w:tr>
      <w:tr w:rsidR="00841BEC" w:rsidRPr="00EA7CB0" w:rsidTr="00297947">
        <w:tc>
          <w:tcPr>
            <w:tcW w:w="6390" w:type="dxa"/>
          </w:tcPr>
          <w:p w:rsidR="00841BEC" w:rsidRPr="00B728ED" w:rsidRDefault="00841BEC" w:rsidP="003403E2">
            <w:pPr>
              <w:rPr>
                <w:b/>
                <w:sz w:val="16"/>
                <w:szCs w:val="16"/>
                <w:lang w:val="bg-BG"/>
              </w:rPr>
            </w:pPr>
            <w:r w:rsidRPr="00B728ED">
              <w:rPr>
                <w:b/>
                <w:sz w:val="16"/>
                <w:szCs w:val="16"/>
                <w:lang w:val="bg-BG"/>
              </w:rPr>
              <w:t xml:space="preserve">5. </w:t>
            </w:r>
            <w:r w:rsidRPr="00B728ED">
              <w:rPr>
                <w:sz w:val="16"/>
                <w:szCs w:val="16"/>
                <w:lang w:val="bg-BG"/>
              </w:rPr>
              <w:t>Намаляване изпускането на замърсители на въздуха до предписаните стойности</w:t>
            </w:r>
          </w:p>
        </w:tc>
        <w:tc>
          <w:tcPr>
            <w:tcW w:w="7200" w:type="dxa"/>
          </w:tcPr>
          <w:p w:rsidR="00841BEC" w:rsidRPr="00B728ED" w:rsidRDefault="00841BEC" w:rsidP="003403E2">
            <w:pPr>
              <w:rPr>
                <w:b/>
                <w:sz w:val="16"/>
                <w:szCs w:val="16"/>
                <w:lang w:val="bg-BG"/>
              </w:rPr>
            </w:pPr>
            <w:r w:rsidRPr="00B728ED">
              <w:rPr>
                <w:b/>
                <w:sz w:val="16"/>
                <w:szCs w:val="16"/>
                <w:lang w:val="bg-BG"/>
              </w:rPr>
              <w:t xml:space="preserve">14. </w:t>
            </w:r>
            <w:r w:rsidRPr="00B728ED">
              <w:rPr>
                <w:sz w:val="16"/>
                <w:szCs w:val="16"/>
                <w:lang w:val="bg-BG"/>
              </w:rPr>
              <w:t>Защита срещу вода – увеличаване степента на защита на защитавани райони, до нивата заложени в Плана за Териториално Устройство на Република Сърбия</w:t>
            </w:r>
          </w:p>
        </w:tc>
      </w:tr>
      <w:tr w:rsidR="00841BEC" w:rsidRPr="00EA7CB0" w:rsidTr="00297947">
        <w:tc>
          <w:tcPr>
            <w:tcW w:w="6390" w:type="dxa"/>
          </w:tcPr>
          <w:p w:rsidR="00841BEC" w:rsidRPr="00B728ED" w:rsidRDefault="00841BEC" w:rsidP="00253F24">
            <w:pPr>
              <w:rPr>
                <w:sz w:val="16"/>
                <w:szCs w:val="16"/>
                <w:lang w:val="bg-BG"/>
              </w:rPr>
            </w:pPr>
            <w:r w:rsidRPr="00B728ED">
              <w:rPr>
                <w:b/>
                <w:sz w:val="16"/>
                <w:szCs w:val="16"/>
                <w:lang w:val="bg-BG"/>
              </w:rPr>
              <w:t xml:space="preserve">6. </w:t>
            </w:r>
            <w:r w:rsidRPr="00B728ED">
              <w:rPr>
                <w:sz w:val="16"/>
                <w:szCs w:val="16"/>
                <w:lang w:val="bg-BG"/>
              </w:rPr>
              <w:t>Опазване на ландшафта</w:t>
            </w:r>
          </w:p>
        </w:tc>
        <w:tc>
          <w:tcPr>
            <w:tcW w:w="7200" w:type="dxa"/>
          </w:tcPr>
          <w:p w:rsidR="00841BEC" w:rsidRPr="00B728ED" w:rsidRDefault="00841BEC" w:rsidP="00253F24">
            <w:pPr>
              <w:rPr>
                <w:b/>
                <w:sz w:val="16"/>
                <w:szCs w:val="16"/>
                <w:lang w:val="bg-BG"/>
              </w:rPr>
            </w:pPr>
            <w:r w:rsidRPr="00B728ED">
              <w:rPr>
                <w:b/>
                <w:sz w:val="16"/>
                <w:szCs w:val="16"/>
                <w:lang w:val="bg-BG"/>
              </w:rPr>
              <w:t xml:space="preserve">15. </w:t>
            </w:r>
            <w:r w:rsidRPr="00B728ED">
              <w:rPr>
                <w:sz w:val="16"/>
                <w:szCs w:val="16"/>
                <w:lang w:val="bg-BG"/>
              </w:rPr>
              <w:t>Подобряване на функцията за опазване, мониторинг и контрол на околната среда</w:t>
            </w:r>
          </w:p>
        </w:tc>
      </w:tr>
      <w:tr w:rsidR="00841BEC" w:rsidRPr="00B728ED" w:rsidTr="00297947">
        <w:tc>
          <w:tcPr>
            <w:tcW w:w="6390" w:type="dxa"/>
          </w:tcPr>
          <w:p w:rsidR="00841BEC" w:rsidRPr="00B728ED" w:rsidRDefault="00841BEC" w:rsidP="00794528">
            <w:pPr>
              <w:rPr>
                <w:sz w:val="16"/>
                <w:szCs w:val="16"/>
                <w:lang w:val="bg-BG"/>
              </w:rPr>
            </w:pPr>
            <w:r w:rsidRPr="00B728ED">
              <w:rPr>
                <w:b/>
                <w:sz w:val="16"/>
                <w:szCs w:val="16"/>
                <w:lang w:val="bg-BG"/>
              </w:rPr>
              <w:t xml:space="preserve">7. </w:t>
            </w:r>
            <w:r w:rsidRPr="00B728ED">
              <w:rPr>
                <w:sz w:val="16"/>
                <w:szCs w:val="16"/>
                <w:lang w:val="bg-BG"/>
              </w:rPr>
              <w:t>Опазване на природни ресурси и райони</w:t>
            </w:r>
          </w:p>
        </w:tc>
        <w:tc>
          <w:tcPr>
            <w:tcW w:w="7200" w:type="dxa"/>
          </w:tcPr>
          <w:p w:rsidR="00841BEC" w:rsidRPr="00B728ED" w:rsidRDefault="00841BEC" w:rsidP="00794528">
            <w:pPr>
              <w:rPr>
                <w:b/>
                <w:sz w:val="16"/>
                <w:szCs w:val="16"/>
                <w:lang w:val="bg-BG"/>
              </w:rPr>
            </w:pPr>
            <w:r w:rsidRPr="00B728ED">
              <w:rPr>
                <w:b/>
                <w:sz w:val="16"/>
                <w:szCs w:val="16"/>
                <w:lang w:val="bg-BG"/>
              </w:rPr>
              <w:t xml:space="preserve">16. </w:t>
            </w:r>
            <w:r w:rsidRPr="00B728ED">
              <w:rPr>
                <w:sz w:val="16"/>
                <w:szCs w:val="16"/>
                <w:lang w:val="bg-BG"/>
              </w:rPr>
              <w:t>Окуражаване на икономическото развитие</w:t>
            </w:r>
          </w:p>
        </w:tc>
      </w:tr>
      <w:tr w:rsidR="00841BEC" w:rsidRPr="00B728ED" w:rsidTr="00297947">
        <w:tc>
          <w:tcPr>
            <w:tcW w:w="6390" w:type="dxa"/>
          </w:tcPr>
          <w:p w:rsidR="00841BEC" w:rsidRPr="00B728ED" w:rsidRDefault="00841BEC" w:rsidP="000D2608">
            <w:pPr>
              <w:rPr>
                <w:sz w:val="16"/>
                <w:szCs w:val="16"/>
                <w:lang w:val="bg-BG"/>
              </w:rPr>
            </w:pPr>
            <w:r w:rsidRPr="00B728ED">
              <w:rPr>
                <w:b/>
                <w:sz w:val="16"/>
                <w:szCs w:val="16"/>
                <w:lang w:val="bg-BG"/>
              </w:rPr>
              <w:t xml:space="preserve">8. </w:t>
            </w:r>
            <w:r w:rsidRPr="00B728ED">
              <w:rPr>
                <w:sz w:val="16"/>
                <w:szCs w:val="16"/>
                <w:lang w:val="bg-BG"/>
              </w:rPr>
              <w:t>Запазване на биоразнообразието и георазнообразието</w:t>
            </w:r>
          </w:p>
        </w:tc>
        <w:tc>
          <w:tcPr>
            <w:tcW w:w="7200" w:type="dxa"/>
          </w:tcPr>
          <w:p w:rsidR="00841BEC" w:rsidRPr="00B728ED" w:rsidRDefault="00841BEC" w:rsidP="000D2608">
            <w:pPr>
              <w:rPr>
                <w:b/>
                <w:sz w:val="16"/>
                <w:szCs w:val="16"/>
                <w:lang w:val="bg-BG"/>
              </w:rPr>
            </w:pPr>
            <w:r w:rsidRPr="00B728ED">
              <w:rPr>
                <w:b/>
                <w:sz w:val="16"/>
                <w:szCs w:val="16"/>
                <w:lang w:val="bg-BG"/>
              </w:rPr>
              <w:t xml:space="preserve">17. </w:t>
            </w:r>
            <w:r w:rsidRPr="00B728ED">
              <w:rPr>
                <w:sz w:val="16"/>
                <w:szCs w:val="16"/>
                <w:lang w:val="bg-BG"/>
              </w:rPr>
              <w:t>Подпомагане на местната заетост</w:t>
            </w:r>
          </w:p>
        </w:tc>
      </w:tr>
      <w:tr w:rsidR="00841BEC" w:rsidRPr="00EA7CB0" w:rsidTr="00297947">
        <w:tc>
          <w:tcPr>
            <w:tcW w:w="6390" w:type="dxa"/>
          </w:tcPr>
          <w:p w:rsidR="00841BEC" w:rsidRPr="00B728ED" w:rsidRDefault="00841BEC" w:rsidP="000D2608">
            <w:pPr>
              <w:rPr>
                <w:sz w:val="16"/>
                <w:szCs w:val="16"/>
                <w:lang w:val="bg-BG"/>
              </w:rPr>
            </w:pPr>
            <w:r w:rsidRPr="00B728ED">
              <w:rPr>
                <w:b/>
                <w:sz w:val="16"/>
                <w:szCs w:val="16"/>
                <w:lang w:val="bg-BG"/>
              </w:rPr>
              <w:t xml:space="preserve">9. </w:t>
            </w:r>
            <w:r w:rsidRPr="00B728ED">
              <w:rPr>
                <w:sz w:val="16"/>
                <w:szCs w:val="16"/>
                <w:lang w:val="bg-BG"/>
              </w:rPr>
              <w:t>Опазване на културното наследство, опазване на исторически паметници и археологически обекти</w:t>
            </w:r>
          </w:p>
        </w:tc>
        <w:tc>
          <w:tcPr>
            <w:tcW w:w="7200" w:type="dxa"/>
          </w:tcPr>
          <w:p w:rsidR="00841BEC" w:rsidRPr="00B728ED" w:rsidRDefault="00841BEC" w:rsidP="000D2608">
            <w:pPr>
              <w:rPr>
                <w:b/>
                <w:sz w:val="16"/>
                <w:szCs w:val="16"/>
                <w:lang w:val="bg-BG"/>
              </w:rPr>
            </w:pPr>
            <w:r w:rsidRPr="00B728ED">
              <w:rPr>
                <w:b/>
                <w:sz w:val="16"/>
                <w:szCs w:val="16"/>
                <w:lang w:val="bg-BG"/>
              </w:rPr>
              <w:t xml:space="preserve">18. </w:t>
            </w:r>
            <w:r w:rsidRPr="00B728ED">
              <w:rPr>
                <w:sz w:val="16"/>
                <w:szCs w:val="16"/>
                <w:lang w:val="bg-BG"/>
              </w:rPr>
              <w:t>Намаляване на трансграничните влияния на водни съоръжения върху околната среда</w:t>
            </w:r>
          </w:p>
        </w:tc>
      </w:tr>
    </w:tbl>
    <w:p w:rsidR="00DA5823" w:rsidRPr="00B728ED" w:rsidRDefault="00DA5823" w:rsidP="005A31C2">
      <w:pPr>
        <w:jc w:val="both"/>
        <w:rPr>
          <w:sz w:val="4"/>
          <w:szCs w:val="4"/>
          <w:lang w:val="bg-BG"/>
        </w:rPr>
      </w:pPr>
    </w:p>
    <w:tbl>
      <w:tblPr>
        <w:tblStyle w:val="TableGrid"/>
        <w:tblW w:w="14419" w:type="dxa"/>
        <w:tblInd w:w="-185" w:type="dxa"/>
        <w:tblLook w:val="04A0"/>
      </w:tblPr>
      <w:tblGrid>
        <w:gridCol w:w="1437"/>
        <w:gridCol w:w="1323"/>
        <w:gridCol w:w="4980"/>
        <w:gridCol w:w="325"/>
        <w:gridCol w:w="325"/>
        <w:gridCol w:w="326"/>
        <w:gridCol w:w="326"/>
        <w:gridCol w:w="326"/>
        <w:gridCol w:w="324"/>
        <w:gridCol w:w="324"/>
        <w:gridCol w:w="324"/>
        <w:gridCol w:w="326"/>
        <w:gridCol w:w="417"/>
        <w:gridCol w:w="417"/>
        <w:gridCol w:w="417"/>
        <w:gridCol w:w="417"/>
        <w:gridCol w:w="417"/>
        <w:gridCol w:w="417"/>
        <w:gridCol w:w="417"/>
        <w:gridCol w:w="417"/>
        <w:gridCol w:w="417"/>
      </w:tblGrid>
      <w:tr w:rsidR="00BA517E" w:rsidRPr="00B728ED" w:rsidTr="00E66ABD">
        <w:tc>
          <w:tcPr>
            <w:tcW w:w="1437" w:type="dxa"/>
            <w:vMerge w:val="restart"/>
            <w:shd w:val="pct25" w:color="auto" w:fill="auto"/>
          </w:tcPr>
          <w:p w:rsidR="00BA517E" w:rsidRPr="00B728ED" w:rsidRDefault="00BA517E" w:rsidP="005A31C2">
            <w:pPr>
              <w:jc w:val="both"/>
              <w:rPr>
                <w:b/>
                <w:sz w:val="18"/>
                <w:szCs w:val="18"/>
                <w:lang w:val="bg-BG"/>
              </w:rPr>
            </w:pPr>
            <w:r w:rsidRPr="00B728ED">
              <w:rPr>
                <w:b/>
                <w:sz w:val="18"/>
                <w:szCs w:val="18"/>
                <w:lang w:val="bg-BG"/>
              </w:rPr>
              <w:t>Стратегическа област</w:t>
            </w:r>
          </w:p>
        </w:tc>
        <w:tc>
          <w:tcPr>
            <w:tcW w:w="1323" w:type="dxa"/>
            <w:vMerge w:val="restart"/>
            <w:shd w:val="pct25" w:color="auto" w:fill="auto"/>
          </w:tcPr>
          <w:p w:rsidR="00BA517E" w:rsidRPr="00B728ED" w:rsidRDefault="00BA517E" w:rsidP="005A31C2">
            <w:pPr>
              <w:jc w:val="both"/>
              <w:rPr>
                <w:b/>
                <w:sz w:val="18"/>
                <w:szCs w:val="18"/>
                <w:lang w:val="bg-BG"/>
              </w:rPr>
            </w:pPr>
            <w:r w:rsidRPr="00B728ED">
              <w:rPr>
                <w:b/>
                <w:sz w:val="18"/>
                <w:szCs w:val="18"/>
                <w:lang w:val="bg-BG"/>
              </w:rPr>
              <w:t>Алтернативни решения</w:t>
            </w:r>
          </w:p>
          <w:p w:rsidR="00BA517E" w:rsidRPr="00B728ED" w:rsidRDefault="00BA517E" w:rsidP="005A31C2">
            <w:pPr>
              <w:jc w:val="both"/>
              <w:rPr>
                <w:b/>
                <w:sz w:val="18"/>
                <w:szCs w:val="18"/>
                <w:lang w:val="bg-BG"/>
              </w:rPr>
            </w:pPr>
          </w:p>
        </w:tc>
        <w:tc>
          <w:tcPr>
            <w:tcW w:w="4980" w:type="dxa"/>
            <w:vMerge w:val="restart"/>
            <w:shd w:val="pct25" w:color="auto" w:fill="auto"/>
          </w:tcPr>
          <w:p w:rsidR="00BA517E" w:rsidRPr="00B728ED" w:rsidRDefault="00BA517E" w:rsidP="005A31C2">
            <w:pPr>
              <w:jc w:val="both"/>
              <w:rPr>
                <w:b/>
                <w:sz w:val="18"/>
                <w:szCs w:val="18"/>
                <w:lang w:val="bg-BG"/>
              </w:rPr>
            </w:pPr>
            <w:r w:rsidRPr="00B728ED">
              <w:rPr>
                <w:b/>
                <w:sz w:val="18"/>
                <w:szCs w:val="18"/>
                <w:lang w:val="bg-BG"/>
              </w:rPr>
              <w:t>Сценарии за развитие</w:t>
            </w:r>
          </w:p>
        </w:tc>
        <w:tc>
          <w:tcPr>
            <w:tcW w:w="6679" w:type="dxa"/>
            <w:gridSpan w:val="18"/>
            <w:tcBorders>
              <w:bottom w:val="single" w:sz="4" w:space="0" w:color="auto"/>
            </w:tcBorders>
            <w:shd w:val="pct25" w:color="auto" w:fill="auto"/>
          </w:tcPr>
          <w:p w:rsidR="00BA517E" w:rsidRPr="00B728ED" w:rsidRDefault="00BA517E" w:rsidP="004F7515">
            <w:pPr>
              <w:jc w:val="center"/>
              <w:rPr>
                <w:b/>
                <w:sz w:val="18"/>
                <w:szCs w:val="18"/>
              </w:rPr>
            </w:pPr>
            <w:r w:rsidRPr="00B728ED">
              <w:rPr>
                <w:b/>
                <w:sz w:val="18"/>
                <w:szCs w:val="18"/>
                <w:lang w:val="bg-BG"/>
              </w:rPr>
              <w:t>цели на СООС</w:t>
            </w:r>
          </w:p>
        </w:tc>
      </w:tr>
      <w:tr w:rsidR="00E66ABD" w:rsidRPr="00B728ED" w:rsidTr="00CB6A0F">
        <w:tc>
          <w:tcPr>
            <w:tcW w:w="1437" w:type="dxa"/>
            <w:vMerge/>
          </w:tcPr>
          <w:p w:rsidR="00BA517E" w:rsidRPr="00B728ED" w:rsidRDefault="00BA517E" w:rsidP="005A31C2">
            <w:pPr>
              <w:jc w:val="both"/>
              <w:rPr>
                <w:sz w:val="18"/>
                <w:szCs w:val="18"/>
                <w:lang w:val="bg-BG"/>
              </w:rPr>
            </w:pPr>
          </w:p>
        </w:tc>
        <w:tc>
          <w:tcPr>
            <w:tcW w:w="1323" w:type="dxa"/>
            <w:vMerge/>
          </w:tcPr>
          <w:p w:rsidR="00BA517E" w:rsidRPr="00B728ED" w:rsidRDefault="00BA517E" w:rsidP="005A31C2">
            <w:pPr>
              <w:jc w:val="both"/>
              <w:rPr>
                <w:sz w:val="18"/>
                <w:szCs w:val="18"/>
                <w:lang w:val="bg-BG"/>
              </w:rPr>
            </w:pPr>
          </w:p>
        </w:tc>
        <w:tc>
          <w:tcPr>
            <w:tcW w:w="4980" w:type="dxa"/>
            <w:vMerge/>
          </w:tcPr>
          <w:p w:rsidR="00BA517E" w:rsidRPr="00B728ED" w:rsidRDefault="00BA517E" w:rsidP="005A31C2">
            <w:pPr>
              <w:jc w:val="both"/>
              <w:rPr>
                <w:sz w:val="18"/>
                <w:szCs w:val="18"/>
                <w:lang w:val="bg-BG"/>
              </w:rPr>
            </w:pPr>
          </w:p>
        </w:tc>
        <w:tc>
          <w:tcPr>
            <w:tcW w:w="325" w:type="dxa"/>
            <w:tcBorders>
              <w:bottom w:val="single" w:sz="4" w:space="0" w:color="auto"/>
            </w:tcBorders>
            <w:shd w:val="pct15" w:color="auto" w:fill="auto"/>
          </w:tcPr>
          <w:p w:rsidR="00BA517E" w:rsidRPr="00B728ED" w:rsidRDefault="00BA517E" w:rsidP="005A31C2">
            <w:pPr>
              <w:jc w:val="both"/>
              <w:rPr>
                <w:sz w:val="18"/>
                <w:szCs w:val="18"/>
                <w:lang w:val="bg-BG"/>
              </w:rPr>
            </w:pPr>
            <w:r w:rsidRPr="00B728ED">
              <w:rPr>
                <w:sz w:val="18"/>
                <w:szCs w:val="18"/>
                <w:lang w:val="bg-BG"/>
              </w:rPr>
              <w:t>1</w:t>
            </w:r>
          </w:p>
        </w:tc>
        <w:tc>
          <w:tcPr>
            <w:tcW w:w="325" w:type="dxa"/>
            <w:tcBorders>
              <w:bottom w:val="single" w:sz="4" w:space="0" w:color="auto"/>
            </w:tcBorders>
            <w:shd w:val="pct15" w:color="auto" w:fill="auto"/>
          </w:tcPr>
          <w:p w:rsidR="00BA517E" w:rsidRPr="00B728ED" w:rsidRDefault="00BA517E" w:rsidP="005A31C2">
            <w:pPr>
              <w:jc w:val="both"/>
              <w:rPr>
                <w:sz w:val="18"/>
                <w:szCs w:val="18"/>
                <w:lang w:val="bg-BG"/>
              </w:rPr>
            </w:pPr>
            <w:r w:rsidRPr="00B728ED">
              <w:rPr>
                <w:sz w:val="18"/>
                <w:szCs w:val="18"/>
                <w:lang w:val="bg-BG"/>
              </w:rPr>
              <w:t>2</w:t>
            </w:r>
          </w:p>
        </w:tc>
        <w:tc>
          <w:tcPr>
            <w:tcW w:w="326" w:type="dxa"/>
            <w:tcBorders>
              <w:bottom w:val="single" w:sz="4" w:space="0" w:color="auto"/>
            </w:tcBorders>
            <w:shd w:val="pct15" w:color="auto" w:fill="auto"/>
          </w:tcPr>
          <w:p w:rsidR="00BA517E" w:rsidRPr="00B728ED" w:rsidRDefault="00BA517E" w:rsidP="005A31C2">
            <w:pPr>
              <w:jc w:val="both"/>
              <w:rPr>
                <w:sz w:val="18"/>
                <w:szCs w:val="18"/>
                <w:lang w:val="bg-BG"/>
              </w:rPr>
            </w:pPr>
            <w:r w:rsidRPr="00B728ED">
              <w:rPr>
                <w:sz w:val="18"/>
                <w:szCs w:val="18"/>
                <w:lang w:val="bg-BG"/>
              </w:rPr>
              <w:t>3</w:t>
            </w:r>
          </w:p>
        </w:tc>
        <w:tc>
          <w:tcPr>
            <w:tcW w:w="326" w:type="dxa"/>
            <w:tcBorders>
              <w:bottom w:val="single" w:sz="4" w:space="0" w:color="auto"/>
            </w:tcBorders>
            <w:shd w:val="pct15" w:color="auto" w:fill="auto"/>
          </w:tcPr>
          <w:p w:rsidR="00BA517E" w:rsidRPr="00B728ED" w:rsidRDefault="00BA517E" w:rsidP="005A31C2">
            <w:pPr>
              <w:jc w:val="both"/>
              <w:rPr>
                <w:sz w:val="18"/>
                <w:szCs w:val="18"/>
                <w:lang w:val="bg-BG"/>
              </w:rPr>
            </w:pPr>
            <w:r w:rsidRPr="00B728ED">
              <w:rPr>
                <w:sz w:val="18"/>
                <w:szCs w:val="18"/>
                <w:lang w:val="bg-BG"/>
              </w:rPr>
              <w:t>4</w:t>
            </w:r>
          </w:p>
        </w:tc>
        <w:tc>
          <w:tcPr>
            <w:tcW w:w="326" w:type="dxa"/>
            <w:shd w:val="pct15" w:color="auto" w:fill="auto"/>
          </w:tcPr>
          <w:p w:rsidR="00BA517E" w:rsidRPr="00B728ED" w:rsidRDefault="00BA517E" w:rsidP="005A31C2">
            <w:pPr>
              <w:jc w:val="both"/>
              <w:rPr>
                <w:sz w:val="18"/>
                <w:szCs w:val="18"/>
                <w:lang w:val="bg-BG"/>
              </w:rPr>
            </w:pPr>
            <w:r w:rsidRPr="00B728ED">
              <w:rPr>
                <w:sz w:val="18"/>
                <w:szCs w:val="18"/>
                <w:lang w:val="bg-BG"/>
              </w:rPr>
              <w:t>5</w:t>
            </w:r>
          </w:p>
        </w:tc>
        <w:tc>
          <w:tcPr>
            <w:tcW w:w="324" w:type="dxa"/>
            <w:tcBorders>
              <w:bottom w:val="single" w:sz="4" w:space="0" w:color="auto"/>
            </w:tcBorders>
            <w:shd w:val="pct15" w:color="auto" w:fill="auto"/>
          </w:tcPr>
          <w:p w:rsidR="00BA517E" w:rsidRPr="00B728ED" w:rsidRDefault="00BA517E" w:rsidP="005A31C2">
            <w:pPr>
              <w:jc w:val="both"/>
              <w:rPr>
                <w:sz w:val="18"/>
                <w:szCs w:val="18"/>
                <w:lang w:val="bg-BG"/>
              </w:rPr>
            </w:pPr>
            <w:r w:rsidRPr="00B728ED">
              <w:rPr>
                <w:sz w:val="18"/>
                <w:szCs w:val="18"/>
                <w:lang w:val="bg-BG"/>
              </w:rPr>
              <w:t>6</w:t>
            </w:r>
          </w:p>
        </w:tc>
        <w:tc>
          <w:tcPr>
            <w:tcW w:w="324" w:type="dxa"/>
            <w:tcBorders>
              <w:bottom w:val="single" w:sz="4" w:space="0" w:color="auto"/>
            </w:tcBorders>
            <w:shd w:val="pct15" w:color="auto" w:fill="auto"/>
          </w:tcPr>
          <w:p w:rsidR="00BA517E" w:rsidRPr="00B728ED" w:rsidRDefault="00BA517E" w:rsidP="005A31C2">
            <w:pPr>
              <w:jc w:val="both"/>
              <w:rPr>
                <w:sz w:val="18"/>
                <w:szCs w:val="18"/>
                <w:lang w:val="bg-BG"/>
              </w:rPr>
            </w:pPr>
            <w:r w:rsidRPr="00B728ED">
              <w:rPr>
                <w:sz w:val="18"/>
                <w:szCs w:val="18"/>
                <w:lang w:val="bg-BG"/>
              </w:rPr>
              <w:t>7</w:t>
            </w:r>
          </w:p>
        </w:tc>
        <w:tc>
          <w:tcPr>
            <w:tcW w:w="324" w:type="dxa"/>
            <w:tcBorders>
              <w:bottom w:val="single" w:sz="4" w:space="0" w:color="auto"/>
            </w:tcBorders>
            <w:shd w:val="pct15" w:color="auto" w:fill="auto"/>
          </w:tcPr>
          <w:p w:rsidR="00BA517E" w:rsidRPr="00B728ED" w:rsidRDefault="00BA517E" w:rsidP="005A31C2">
            <w:pPr>
              <w:jc w:val="both"/>
              <w:rPr>
                <w:sz w:val="18"/>
                <w:szCs w:val="18"/>
                <w:lang w:val="bg-BG"/>
              </w:rPr>
            </w:pPr>
            <w:r w:rsidRPr="00B728ED">
              <w:rPr>
                <w:sz w:val="18"/>
                <w:szCs w:val="18"/>
                <w:lang w:val="bg-BG"/>
              </w:rPr>
              <w:t>8</w:t>
            </w:r>
          </w:p>
        </w:tc>
        <w:tc>
          <w:tcPr>
            <w:tcW w:w="326" w:type="dxa"/>
            <w:tcBorders>
              <w:bottom w:val="single" w:sz="4" w:space="0" w:color="auto"/>
            </w:tcBorders>
            <w:shd w:val="pct15" w:color="auto" w:fill="auto"/>
          </w:tcPr>
          <w:p w:rsidR="00BA517E" w:rsidRPr="00B728ED" w:rsidRDefault="00BA517E" w:rsidP="005A31C2">
            <w:pPr>
              <w:jc w:val="both"/>
              <w:rPr>
                <w:sz w:val="18"/>
                <w:szCs w:val="18"/>
                <w:lang w:val="bg-BG"/>
              </w:rPr>
            </w:pPr>
            <w:r w:rsidRPr="00B728ED">
              <w:rPr>
                <w:sz w:val="18"/>
                <w:szCs w:val="18"/>
                <w:lang w:val="bg-BG"/>
              </w:rPr>
              <w:t>9</w:t>
            </w:r>
          </w:p>
        </w:tc>
        <w:tc>
          <w:tcPr>
            <w:tcW w:w="417" w:type="dxa"/>
            <w:tcBorders>
              <w:bottom w:val="single" w:sz="4" w:space="0" w:color="auto"/>
            </w:tcBorders>
            <w:shd w:val="pct15" w:color="auto" w:fill="auto"/>
          </w:tcPr>
          <w:p w:rsidR="00BA517E" w:rsidRPr="00B728ED" w:rsidRDefault="00BA517E" w:rsidP="005A31C2">
            <w:pPr>
              <w:jc w:val="both"/>
              <w:rPr>
                <w:sz w:val="18"/>
                <w:szCs w:val="18"/>
                <w:lang w:val="bg-BG"/>
              </w:rPr>
            </w:pPr>
            <w:r w:rsidRPr="00B728ED">
              <w:rPr>
                <w:sz w:val="18"/>
                <w:szCs w:val="18"/>
                <w:lang w:val="bg-BG"/>
              </w:rPr>
              <w:t>10</w:t>
            </w:r>
          </w:p>
        </w:tc>
        <w:tc>
          <w:tcPr>
            <w:tcW w:w="417" w:type="dxa"/>
            <w:tcBorders>
              <w:bottom w:val="single" w:sz="4" w:space="0" w:color="auto"/>
            </w:tcBorders>
            <w:shd w:val="pct15" w:color="auto" w:fill="auto"/>
          </w:tcPr>
          <w:p w:rsidR="00BA517E" w:rsidRPr="00B728ED" w:rsidRDefault="00BA517E" w:rsidP="005A31C2">
            <w:pPr>
              <w:jc w:val="both"/>
              <w:rPr>
                <w:sz w:val="18"/>
                <w:szCs w:val="18"/>
                <w:lang w:val="bg-BG"/>
              </w:rPr>
            </w:pPr>
            <w:r w:rsidRPr="00B728ED">
              <w:rPr>
                <w:sz w:val="18"/>
                <w:szCs w:val="18"/>
                <w:lang w:val="bg-BG"/>
              </w:rPr>
              <w:t>11</w:t>
            </w:r>
          </w:p>
        </w:tc>
        <w:tc>
          <w:tcPr>
            <w:tcW w:w="417" w:type="dxa"/>
            <w:shd w:val="pct15" w:color="auto" w:fill="auto"/>
          </w:tcPr>
          <w:p w:rsidR="00BA517E" w:rsidRPr="00B728ED" w:rsidRDefault="00BA517E" w:rsidP="005A31C2">
            <w:pPr>
              <w:jc w:val="both"/>
              <w:rPr>
                <w:sz w:val="18"/>
                <w:szCs w:val="18"/>
                <w:lang w:val="bg-BG"/>
              </w:rPr>
            </w:pPr>
            <w:r w:rsidRPr="00B728ED">
              <w:rPr>
                <w:sz w:val="18"/>
                <w:szCs w:val="18"/>
                <w:lang w:val="bg-BG"/>
              </w:rPr>
              <w:t>12</w:t>
            </w:r>
          </w:p>
        </w:tc>
        <w:tc>
          <w:tcPr>
            <w:tcW w:w="417" w:type="dxa"/>
            <w:tcBorders>
              <w:bottom w:val="single" w:sz="4" w:space="0" w:color="auto"/>
            </w:tcBorders>
            <w:shd w:val="pct15" w:color="auto" w:fill="auto"/>
          </w:tcPr>
          <w:p w:rsidR="00BA517E" w:rsidRPr="00B728ED" w:rsidRDefault="00BA517E" w:rsidP="005A31C2">
            <w:pPr>
              <w:jc w:val="both"/>
              <w:rPr>
                <w:sz w:val="18"/>
                <w:szCs w:val="18"/>
                <w:lang w:val="bg-BG"/>
              </w:rPr>
            </w:pPr>
            <w:r w:rsidRPr="00B728ED">
              <w:rPr>
                <w:sz w:val="18"/>
                <w:szCs w:val="18"/>
                <w:lang w:val="bg-BG"/>
              </w:rPr>
              <w:t>13</w:t>
            </w:r>
          </w:p>
        </w:tc>
        <w:tc>
          <w:tcPr>
            <w:tcW w:w="417" w:type="dxa"/>
            <w:tcBorders>
              <w:bottom w:val="single" w:sz="4" w:space="0" w:color="auto"/>
            </w:tcBorders>
            <w:shd w:val="pct15" w:color="auto" w:fill="auto"/>
          </w:tcPr>
          <w:p w:rsidR="00BA517E" w:rsidRPr="00B728ED" w:rsidRDefault="00BA517E" w:rsidP="005A31C2">
            <w:pPr>
              <w:jc w:val="both"/>
              <w:rPr>
                <w:sz w:val="18"/>
                <w:szCs w:val="18"/>
                <w:lang w:val="bg-BG"/>
              </w:rPr>
            </w:pPr>
            <w:r w:rsidRPr="00B728ED">
              <w:rPr>
                <w:sz w:val="18"/>
                <w:szCs w:val="18"/>
                <w:lang w:val="bg-BG"/>
              </w:rPr>
              <w:t>14</w:t>
            </w:r>
          </w:p>
        </w:tc>
        <w:tc>
          <w:tcPr>
            <w:tcW w:w="417" w:type="dxa"/>
            <w:shd w:val="pct15" w:color="auto" w:fill="auto"/>
          </w:tcPr>
          <w:p w:rsidR="00BA517E" w:rsidRPr="00B728ED" w:rsidRDefault="00BA517E" w:rsidP="005A31C2">
            <w:pPr>
              <w:jc w:val="both"/>
              <w:rPr>
                <w:sz w:val="18"/>
                <w:szCs w:val="18"/>
                <w:lang w:val="bg-BG"/>
              </w:rPr>
            </w:pPr>
            <w:r w:rsidRPr="00B728ED">
              <w:rPr>
                <w:sz w:val="18"/>
                <w:szCs w:val="18"/>
                <w:lang w:val="bg-BG"/>
              </w:rPr>
              <w:t>15</w:t>
            </w:r>
          </w:p>
        </w:tc>
        <w:tc>
          <w:tcPr>
            <w:tcW w:w="417" w:type="dxa"/>
            <w:shd w:val="pct15" w:color="auto" w:fill="auto"/>
          </w:tcPr>
          <w:p w:rsidR="00BA517E" w:rsidRPr="00B728ED" w:rsidRDefault="00BA517E" w:rsidP="005A31C2">
            <w:pPr>
              <w:jc w:val="both"/>
              <w:rPr>
                <w:sz w:val="18"/>
                <w:szCs w:val="18"/>
                <w:lang w:val="bg-BG"/>
              </w:rPr>
            </w:pPr>
            <w:r w:rsidRPr="00B728ED">
              <w:rPr>
                <w:sz w:val="18"/>
                <w:szCs w:val="18"/>
                <w:lang w:val="bg-BG"/>
              </w:rPr>
              <w:t>16</w:t>
            </w:r>
          </w:p>
        </w:tc>
        <w:tc>
          <w:tcPr>
            <w:tcW w:w="417" w:type="dxa"/>
            <w:shd w:val="pct15" w:color="auto" w:fill="auto"/>
          </w:tcPr>
          <w:p w:rsidR="00BA517E" w:rsidRPr="00B728ED" w:rsidRDefault="00BA517E" w:rsidP="005A31C2">
            <w:pPr>
              <w:jc w:val="both"/>
              <w:rPr>
                <w:sz w:val="18"/>
                <w:szCs w:val="18"/>
                <w:lang w:val="bg-BG"/>
              </w:rPr>
            </w:pPr>
            <w:r w:rsidRPr="00B728ED">
              <w:rPr>
                <w:sz w:val="18"/>
                <w:szCs w:val="18"/>
                <w:lang w:val="bg-BG"/>
              </w:rPr>
              <w:t>17</w:t>
            </w:r>
          </w:p>
        </w:tc>
        <w:tc>
          <w:tcPr>
            <w:tcW w:w="417" w:type="dxa"/>
            <w:tcBorders>
              <w:bottom w:val="single" w:sz="4" w:space="0" w:color="auto"/>
            </w:tcBorders>
            <w:shd w:val="pct15" w:color="auto" w:fill="auto"/>
          </w:tcPr>
          <w:p w:rsidR="00BA517E" w:rsidRPr="00B728ED" w:rsidRDefault="00BA517E" w:rsidP="005A31C2">
            <w:pPr>
              <w:jc w:val="both"/>
              <w:rPr>
                <w:sz w:val="18"/>
                <w:szCs w:val="18"/>
                <w:lang w:val="bg-BG"/>
              </w:rPr>
            </w:pPr>
            <w:r w:rsidRPr="00B728ED">
              <w:rPr>
                <w:sz w:val="18"/>
                <w:szCs w:val="18"/>
                <w:lang w:val="bg-BG"/>
              </w:rPr>
              <w:t>18</w:t>
            </w:r>
          </w:p>
        </w:tc>
      </w:tr>
      <w:tr w:rsidR="00297947" w:rsidRPr="00B728ED" w:rsidTr="00CB6A0F">
        <w:tc>
          <w:tcPr>
            <w:tcW w:w="1437" w:type="dxa"/>
            <w:vMerge w:val="restart"/>
          </w:tcPr>
          <w:p w:rsidR="00297947" w:rsidRPr="00B728ED" w:rsidRDefault="00297947" w:rsidP="00DD729F">
            <w:pPr>
              <w:jc w:val="both"/>
              <w:rPr>
                <w:b/>
                <w:sz w:val="18"/>
                <w:szCs w:val="18"/>
                <w:lang w:val="bg-BG"/>
              </w:rPr>
            </w:pPr>
          </w:p>
          <w:p w:rsidR="00BA517E" w:rsidRPr="00B728ED" w:rsidRDefault="00BA517E" w:rsidP="00DD729F">
            <w:pPr>
              <w:jc w:val="both"/>
              <w:rPr>
                <w:b/>
                <w:sz w:val="18"/>
                <w:szCs w:val="18"/>
                <w:lang w:val="bg-BG"/>
              </w:rPr>
            </w:pPr>
            <w:r w:rsidRPr="00B728ED">
              <w:rPr>
                <w:b/>
                <w:sz w:val="18"/>
                <w:szCs w:val="18"/>
                <w:lang w:val="bg-BG"/>
              </w:rPr>
              <w:t>Използване на вода</w:t>
            </w:r>
          </w:p>
        </w:tc>
        <w:tc>
          <w:tcPr>
            <w:tcW w:w="1323" w:type="dxa"/>
          </w:tcPr>
          <w:p w:rsidR="00107271" w:rsidRPr="00B728ED" w:rsidRDefault="00107271" w:rsidP="00DD729F">
            <w:pPr>
              <w:jc w:val="both"/>
              <w:rPr>
                <w:b/>
                <w:sz w:val="18"/>
                <w:szCs w:val="18"/>
                <w:lang w:val="bg-BG"/>
              </w:rPr>
            </w:pPr>
          </w:p>
          <w:p w:rsidR="00BA517E" w:rsidRPr="00B728ED" w:rsidRDefault="00BA517E" w:rsidP="00DD729F">
            <w:pPr>
              <w:jc w:val="both"/>
              <w:rPr>
                <w:b/>
                <w:sz w:val="18"/>
                <w:szCs w:val="18"/>
                <w:lang w:val="bg-BG"/>
              </w:rPr>
            </w:pPr>
            <w:r w:rsidRPr="00B728ED">
              <w:rPr>
                <w:b/>
                <w:sz w:val="18"/>
                <w:szCs w:val="18"/>
                <w:lang w:val="bg-BG"/>
              </w:rPr>
              <w:t>A</w:t>
            </w:r>
          </w:p>
        </w:tc>
        <w:tc>
          <w:tcPr>
            <w:tcW w:w="4980" w:type="dxa"/>
          </w:tcPr>
          <w:p w:rsidR="00107271" w:rsidRPr="00B728ED" w:rsidRDefault="003B647F" w:rsidP="00DD729F">
            <w:pPr>
              <w:jc w:val="both"/>
              <w:rPr>
                <w:sz w:val="18"/>
                <w:szCs w:val="18"/>
                <w:lang w:val="bg-BG"/>
              </w:rPr>
            </w:pPr>
            <w:r w:rsidRPr="00B728ED">
              <w:rPr>
                <w:sz w:val="18"/>
                <w:szCs w:val="18"/>
                <w:lang w:val="bg-BG"/>
              </w:rPr>
              <w:t>Прогнозите относно необходимите количества и начин на използване на вода не са изцяло в съответствие с текущите тенденции и прогнозите, които в момента се извършват въз основа на нови данни.</w:t>
            </w:r>
          </w:p>
        </w:tc>
        <w:tc>
          <w:tcPr>
            <w:tcW w:w="325" w:type="dxa"/>
            <w:tcBorders>
              <w:bottom w:val="single" w:sz="4" w:space="0" w:color="auto"/>
            </w:tcBorders>
            <w:shd w:val="clear" w:color="auto" w:fill="ED7D31" w:themeFill="accent2"/>
          </w:tcPr>
          <w:p w:rsidR="00BA517E" w:rsidRPr="00B728ED" w:rsidRDefault="00BA517E" w:rsidP="00DD729F">
            <w:pPr>
              <w:rPr>
                <w:sz w:val="18"/>
                <w:szCs w:val="18"/>
                <w:lang w:val="bg-BG"/>
              </w:rPr>
            </w:pPr>
            <w:r w:rsidRPr="00B728ED">
              <w:rPr>
                <w:sz w:val="18"/>
                <w:szCs w:val="18"/>
                <w:lang w:val="bg-BG"/>
              </w:rPr>
              <w:t>-</w:t>
            </w:r>
          </w:p>
        </w:tc>
        <w:tc>
          <w:tcPr>
            <w:tcW w:w="325" w:type="dxa"/>
            <w:shd w:val="clear" w:color="auto" w:fill="ED7D31" w:themeFill="accent2"/>
          </w:tcPr>
          <w:p w:rsidR="00BA517E" w:rsidRPr="00B728ED" w:rsidRDefault="00BA517E" w:rsidP="00DD729F">
            <w:pPr>
              <w:rPr>
                <w:sz w:val="18"/>
                <w:szCs w:val="18"/>
                <w:lang w:val="bg-BG"/>
              </w:rPr>
            </w:pPr>
            <w:r w:rsidRPr="00B728ED">
              <w:rPr>
                <w:sz w:val="18"/>
                <w:szCs w:val="18"/>
                <w:lang w:val="bg-BG"/>
              </w:rPr>
              <w:t>-</w:t>
            </w:r>
          </w:p>
        </w:tc>
        <w:tc>
          <w:tcPr>
            <w:tcW w:w="326" w:type="dxa"/>
            <w:shd w:val="clear" w:color="auto" w:fill="ED7D31" w:themeFill="accent2"/>
          </w:tcPr>
          <w:p w:rsidR="00BA517E" w:rsidRPr="00B728ED" w:rsidRDefault="00BA517E" w:rsidP="00DD729F">
            <w:pPr>
              <w:rPr>
                <w:sz w:val="18"/>
                <w:szCs w:val="18"/>
                <w:lang w:val="bg-BG"/>
              </w:rPr>
            </w:pPr>
            <w:r w:rsidRPr="00B728ED">
              <w:rPr>
                <w:sz w:val="18"/>
                <w:szCs w:val="18"/>
                <w:lang w:val="bg-BG"/>
              </w:rPr>
              <w:t>-</w:t>
            </w:r>
          </w:p>
        </w:tc>
        <w:tc>
          <w:tcPr>
            <w:tcW w:w="326" w:type="dxa"/>
            <w:shd w:val="clear" w:color="auto" w:fill="ED7D31" w:themeFill="accent2"/>
          </w:tcPr>
          <w:p w:rsidR="00BA517E" w:rsidRPr="00B728ED" w:rsidRDefault="00BA517E" w:rsidP="00DD729F">
            <w:pPr>
              <w:rPr>
                <w:sz w:val="18"/>
                <w:szCs w:val="18"/>
                <w:lang w:val="bg-BG"/>
              </w:rPr>
            </w:pPr>
            <w:r w:rsidRPr="00B728ED">
              <w:rPr>
                <w:sz w:val="18"/>
                <w:szCs w:val="18"/>
                <w:lang w:val="bg-BG"/>
              </w:rPr>
              <w:t>-</w:t>
            </w:r>
          </w:p>
        </w:tc>
        <w:tc>
          <w:tcPr>
            <w:tcW w:w="326" w:type="dxa"/>
          </w:tcPr>
          <w:p w:rsidR="00BA517E" w:rsidRPr="00B728ED" w:rsidRDefault="00BA517E" w:rsidP="00DD729F">
            <w:pPr>
              <w:jc w:val="both"/>
              <w:rPr>
                <w:sz w:val="18"/>
                <w:szCs w:val="18"/>
                <w:lang w:val="bg-BG"/>
              </w:rPr>
            </w:pPr>
            <w:r w:rsidRPr="00B728ED">
              <w:rPr>
                <w:sz w:val="18"/>
                <w:szCs w:val="18"/>
                <w:lang w:val="bg-BG"/>
              </w:rPr>
              <w:t>0</w:t>
            </w:r>
          </w:p>
        </w:tc>
        <w:tc>
          <w:tcPr>
            <w:tcW w:w="324" w:type="dxa"/>
            <w:tcBorders>
              <w:bottom w:val="single" w:sz="4" w:space="0" w:color="auto"/>
            </w:tcBorders>
            <w:shd w:val="clear" w:color="auto" w:fill="ED7D31" w:themeFill="accent2"/>
          </w:tcPr>
          <w:p w:rsidR="00BA517E" w:rsidRPr="00B728ED" w:rsidRDefault="00BA517E" w:rsidP="00DD729F">
            <w:pPr>
              <w:rPr>
                <w:sz w:val="18"/>
                <w:szCs w:val="18"/>
                <w:lang w:val="bg-BG"/>
              </w:rPr>
            </w:pPr>
            <w:r w:rsidRPr="00B728ED">
              <w:rPr>
                <w:sz w:val="18"/>
                <w:szCs w:val="18"/>
                <w:lang w:val="bg-BG"/>
              </w:rPr>
              <w:t>-</w:t>
            </w:r>
          </w:p>
        </w:tc>
        <w:tc>
          <w:tcPr>
            <w:tcW w:w="324" w:type="dxa"/>
            <w:tcBorders>
              <w:bottom w:val="single" w:sz="4" w:space="0" w:color="auto"/>
            </w:tcBorders>
            <w:shd w:val="clear" w:color="auto" w:fill="ED7D31" w:themeFill="accent2"/>
          </w:tcPr>
          <w:p w:rsidR="00BA517E" w:rsidRPr="00B728ED" w:rsidRDefault="00BA517E" w:rsidP="00DD729F">
            <w:pPr>
              <w:rPr>
                <w:sz w:val="18"/>
                <w:szCs w:val="18"/>
                <w:lang w:val="bg-BG"/>
              </w:rPr>
            </w:pPr>
            <w:r w:rsidRPr="00B728ED">
              <w:rPr>
                <w:sz w:val="18"/>
                <w:szCs w:val="18"/>
                <w:lang w:val="bg-BG"/>
              </w:rPr>
              <w:t>-</w:t>
            </w:r>
          </w:p>
        </w:tc>
        <w:tc>
          <w:tcPr>
            <w:tcW w:w="324" w:type="dxa"/>
            <w:tcBorders>
              <w:bottom w:val="single" w:sz="4" w:space="0" w:color="auto"/>
            </w:tcBorders>
            <w:shd w:val="clear" w:color="auto" w:fill="ED7D31" w:themeFill="accent2"/>
          </w:tcPr>
          <w:p w:rsidR="00BA517E" w:rsidRPr="00B728ED" w:rsidRDefault="00BA517E" w:rsidP="00DD729F">
            <w:pPr>
              <w:rPr>
                <w:sz w:val="18"/>
                <w:szCs w:val="18"/>
                <w:lang w:val="bg-BG"/>
              </w:rPr>
            </w:pPr>
            <w:r w:rsidRPr="00B728ED">
              <w:rPr>
                <w:sz w:val="18"/>
                <w:szCs w:val="18"/>
                <w:lang w:val="bg-BG"/>
              </w:rPr>
              <w:t>-</w:t>
            </w:r>
          </w:p>
        </w:tc>
        <w:tc>
          <w:tcPr>
            <w:tcW w:w="326" w:type="dxa"/>
            <w:shd w:val="clear" w:color="auto" w:fill="ED7D31" w:themeFill="accent2"/>
          </w:tcPr>
          <w:p w:rsidR="00BA517E" w:rsidRPr="00B728ED" w:rsidRDefault="00BA517E" w:rsidP="00DD729F">
            <w:pPr>
              <w:rPr>
                <w:sz w:val="18"/>
                <w:szCs w:val="18"/>
                <w:lang w:val="bg-BG"/>
              </w:rPr>
            </w:pPr>
            <w:r w:rsidRPr="00B728ED">
              <w:rPr>
                <w:sz w:val="18"/>
                <w:szCs w:val="18"/>
                <w:lang w:val="bg-BG"/>
              </w:rPr>
              <w:t>-</w:t>
            </w:r>
          </w:p>
        </w:tc>
        <w:tc>
          <w:tcPr>
            <w:tcW w:w="417" w:type="dxa"/>
            <w:tcBorders>
              <w:bottom w:val="single" w:sz="4" w:space="0" w:color="auto"/>
            </w:tcBorders>
            <w:shd w:val="clear" w:color="auto" w:fill="ED7D31" w:themeFill="accent2"/>
          </w:tcPr>
          <w:p w:rsidR="00BA517E" w:rsidRPr="00B728ED" w:rsidRDefault="00BA517E" w:rsidP="00DD729F">
            <w:pPr>
              <w:jc w:val="both"/>
              <w:rPr>
                <w:sz w:val="18"/>
                <w:szCs w:val="18"/>
                <w:lang w:val="bg-BG"/>
              </w:rPr>
            </w:pPr>
            <w:r w:rsidRPr="00B728ED">
              <w:rPr>
                <w:sz w:val="18"/>
                <w:szCs w:val="18"/>
                <w:lang w:val="bg-BG"/>
              </w:rPr>
              <w:t>-</w:t>
            </w:r>
          </w:p>
        </w:tc>
        <w:tc>
          <w:tcPr>
            <w:tcW w:w="417" w:type="dxa"/>
            <w:tcBorders>
              <w:bottom w:val="single" w:sz="4" w:space="0" w:color="auto"/>
            </w:tcBorders>
            <w:shd w:val="clear" w:color="auto" w:fill="ED7D31" w:themeFill="accent2"/>
          </w:tcPr>
          <w:p w:rsidR="00BA517E" w:rsidRPr="00B728ED" w:rsidRDefault="00BA517E" w:rsidP="00DD729F">
            <w:pPr>
              <w:jc w:val="both"/>
              <w:rPr>
                <w:sz w:val="18"/>
                <w:szCs w:val="18"/>
                <w:lang w:val="bg-BG"/>
              </w:rPr>
            </w:pPr>
            <w:r w:rsidRPr="00B728ED">
              <w:rPr>
                <w:sz w:val="18"/>
                <w:szCs w:val="18"/>
                <w:lang w:val="bg-BG"/>
              </w:rPr>
              <w:t>-</w:t>
            </w:r>
          </w:p>
        </w:tc>
        <w:tc>
          <w:tcPr>
            <w:tcW w:w="417" w:type="dxa"/>
            <w:tcBorders>
              <w:bottom w:val="single" w:sz="4" w:space="0" w:color="auto"/>
            </w:tcBorders>
          </w:tcPr>
          <w:p w:rsidR="00BA517E" w:rsidRPr="00B728ED" w:rsidRDefault="00BA517E" w:rsidP="00DD729F">
            <w:pPr>
              <w:jc w:val="both"/>
              <w:rPr>
                <w:sz w:val="18"/>
                <w:szCs w:val="18"/>
                <w:lang w:val="bg-BG"/>
              </w:rPr>
            </w:pPr>
            <w:r w:rsidRPr="00B728ED">
              <w:rPr>
                <w:sz w:val="18"/>
                <w:szCs w:val="18"/>
                <w:lang w:val="bg-BG"/>
              </w:rPr>
              <w:t>0</w:t>
            </w:r>
          </w:p>
        </w:tc>
        <w:tc>
          <w:tcPr>
            <w:tcW w:w="417" w:type="dxa"/>
            <w:tcBorders>
              <w:bottom w:val="single" w:sz="4" w:space="0" w:color="auto"/>
              <w:right w:val="nil"/>
            </w:tcBorders>
            <w:shd w:val="clear" w:color="auto" w:fill="ED7D31" w:themeFill="accent2"/>
          </w:tcPr>
          <w:p w:rsidR="00BA517E" w:rsidRPr="00B728ED" w:rsidRDefault="00BA517E" w:rsidP="00DD729F">
            <w:pPr>
              <w:rPr>
                <w:sz w:val="18"/>
                <w:szCs w:val="18"/>
                <w:lang w:val="bg-BG"/>
              </w:rPr>
            </w:pPr>
            <w:r w:rsidRPr="00B728ED">
              <w:rPr>
                <w:sz w:val="18"/>
                <w:szCs w:val="18"/>
                <w:lang w:val="bg-BG"/>
              </w:rPr>
              <w:t>-</w:t>
            </w:r>
          </w:p>
        </w:tc>
        <w:tc>
          <w:tcPr>
            <w:tcW w:w="417" w:type="dxa"/>
            <w:tcBorders>
              <w:left w:val="nil"/>
              <w:bottom w:val="single" w:sz="4" w:space="0" w:color="auto"/>
            </w:tcBorders>
            <w:shd w:val="clear" w:color="auto" w:fill="ED7D31" w:themeFill="accent2"/>
          </w:tcPr>
          <w:p w:rsidR="00BA517E" w:rsidRPr="00B728ED" w:rsidRDefault="00BA517E" w:rsidP="00DD729F">
            <w:pPr>
              <w:jc w:val="both"/>
              <w:rPr>
                <w:sz w:val="18"/>
                <w:szCs w:val="18"/>
                <w:lang w:val="bg-BG"/>
              </w:rPr>
            </w:pPr>
            <w:r w:rsidRPr="00B728ED">
              <w:rPr>
                <w:sz w:val="18"/>
                <w:szCs w:val="18"/>
                <w:lang w:val="bg-BG"/>
              </w:rPr>
              <w:t>-</w:t>
            </w:r>
          </w:p>
        </w:tc>
        <w:tc>
          <w:tcPr>
            <w:tcW w:w="417" w:type="dxa"/>
            <w:tcBorders>
              <w:bottom w:val="single" w:sz="4" w:space="0" w:color="auto"/>
            </w:tcBorders>
          </w:tcPr>
          <w:p w:rsidR="00BA517E" w:rsidRPr="00B728ED" w:rsidRDefault="00BA517E" w:rsidP="00DD729F">
            <w:pPr>
              <w:jc w:val="both"/>
              <w:rPr>
                <w:sz w:val="18"/>
                <w:szCs w:val="18"/>
                <w:lang w:val="bg-BG"/>
              </w:rPr>
            </w:pPr>
            <w:r w:rsidRPr="00B728ED">
              <w:rPr>
                <w:sz w:val="18"/>
                <w:szCs w:val="18"/>
                <w:lang w:val="bg-BG"/>
              </w:rPr>
              <w:t>0</w:t>
            </w:r>
          </w:p>
        </w:tc>
        <w:tc>
          <w:tcPr>
            <w:tcW w:w="417" w:type="dxa"/>
            <w:tcBorders>
              <w:bottom w:val="single" w:sz="4" w:space="0" w:color="auto"/>
            </w:tcBorders>
          </w:tcPr>
          <w:p w:rsidR="00BA517E" w:rsidRPr="00B728ED" w:rsidRDefault="00BA517E" w:rsidP="00DD729F">
            <w:pPr>
              <w:jc w:val="both"/>
              <w:rPr>
                <w:sz w:val="18"/>
                <w:szCs w:val="18"/>
                <w:lang w:val="bg-BG"/>
              </w:rPr>
            </w:pPr>
            <w:r w:rsidRPr="00B728ED">
              <w:rPr>
                <w:sz w:val="18"/>
                <w:szCs w:val="18"/>
                <w:lang w:val="bg-BG"/>
              </w:rPr>
              <w:t>0</w:t>
            </w:r>
          </w:p>
        </w:tc>
        <w:tc>
          <w:tcPr>
            <w:tcW w:w="417" w:type="dxa"/>
            <w:tcBorders>
              <w:bottom w:val="single" w:sz="4" w:space="0" w:color="auto"/>
            </w:tcBorders>
          </w:tcPr>
          <w:p w:rsidR="00BA517E" w:rsidRPr="00B728ED" w:rsidRDefault="00BA517E" w:rsidP="00DD729F">
            <w:pPr>
              <w:jc w:val="both"/>
              <w:rPr>
                <w:sz w:val="18"/>
                <w:szCs w:val="18"/>
                <w:lang w:val="bg-BG"/>
              </w:rPr>
            </w:pPr>
            <w:r w:rsidRPr="00B728ED">
              <w:rPr>
                <w:sz w:val="18"/>
                <w:szCs w:val="18"/>
                <w:lang w:val="bg-BG"/>
              </w:rPr>
              <w:t>0</w:t>
            </w:r>
          </w:p>
        </w:tc>
        <w:tc>
          <w:tcPr>
            <w:tcW w:w="417" w:type="dxa"/>
            <w:tcBorders>
              <w:bottom w:val="single" w:sz="4" w:space="0" w:color="auto"/>
            </w:tcBorders>
            <w:shd w:val="clear" w:color="auto" w:fill="ED7D31" w:themeFill="accent2"/>
          </w:tcPr>
          <w:p w:rsidR="00BA517E" w:rsidRPr="00B728ED" w:rsidRDefault="00BA517E" w:rsidP="00DD729F">
            <w:pPr>
              <w:jc w:val="both"/>
              <w:rPr>
                <w:sz w:val="18"/>
                <w:szCs w:val="18"/>
                <w:lang w:val="bg-BG"/>
              </w:rPr>
            </w:pPr>
            <w:r w:rsidRPr="00B728ED">
              <w:rPr>
                <w:sz w:val="18"/>
                <w:szCs w:val="18"/>
                <w:lang w:val="bg-BG"/>
              </w:rPr>
              <w:t>-</w:t>
            </w:r>
          </w:p>
        </w:tc>
      </w:tr>
      <w:tr w:rsidR="008F20C5" w:rsidRPr="00B728ED" w:rsidTr="00CB6A0F">
        <w:tc>
          <w:tcPr>
            <w:tcW w:w="1437" w:type="dxa"/>
            <w:vMerge/>
          </w:tcPr>
          <w:p w:rsidR="00BA517E" w:rsidRPr="00B728ED" w:rsidRDefault="00BA517E" w:rsidP="00DD729F">
            <w:pPr>
              <w:jc w:val="both"/>
              <w:rPr>
                <w:b/>
                <w:sz w:val="18"/>
                <w:szCs w:val="18"/>
                <w:lang w:val="bg-BG"/>
              </w:rPr>
            </w:pPr>
          </w:p>
        </w:tc>
        <w:tc>
          <w:tcPr>
            <w:tcW w:w="1323" w:type="dxa"/>
          </w:tcPr>
          <w:p w:rsidR="00BA517E" w:rsidRPr="00B728ED" w:rsidRDefault="00BA517E" w:rsidP="00DD729F">
            <w:pPr>
              <w:jc w:val="both"/>
              <w:rPr>
                <w:b/>
                <w:sz w:val="18"/>
                <w:szCs w:val="18"/>
                <w:lang w:val="bg-BG"/>
              </w:rPr>
            </w:pPr>
          </w:p>
          <w:p w:rsidR="005D771A" w:rsidRPr="00B728ED" w:rsidRDefault="005D771A" w:rsidP="00DD729F">
            <w:pPr>
              <w:jc w:val="both"/>
              <w:rPr>
                <w:b/>
                <w:sz w:val="18"/>
                <w:szCs w:val="18"/>
                <w:lang w:val="bg-BG"/>
              </w:rPr>
            </w:pPr>
          </w:p>
          <w:p w:rsidR="005D771A" w:rsidRPr="00B728ED" w:rsidRDefault="005D771A" w:rsidP="00DD729F">
            <w:pPr>
              <w:jc w:val="both"/>
              <w:rPr>
                <w:b/>
                <w:sz w:val="18"/>
                <w:szCs w:val="18"/>
                <w:lang w:val="bg-BG"/>
              </w:rPr>
            </w:pPr>
          </w:p>
          <w:p w:rsidR="00107271" w:rsidRPr="00B728ED" w:rsidRDefault="00107271" w:rsidP="00DD729F">
            <w:pPr>
              <w:jc w:val="both"/>
              <w:rPr>
                <w:b/>
                <w:sz w:val="18"/>
                <w:szCs w:val="18"/>
                <w:lang w:val="bg-BG"/>
              </w:rPr>
            </w:pPr>
            <w:r w:rsidRPr="00B728ED">
              <w:rPr>
                <w:b/>
                <w:sz w:val="18"/>
                <w:szCs w:val="18"/>
                <w:lang w:val="bg-BG"/>
              </w:rPr>
              <w:t>Б</w:t>
            </w:r>
          </w:p>
        </w:tc>
        <w:tc>
          <w:tcPr>
            <w:tcW w:w="4980" w:type="dxa"/>
          </w:tcPr>
          <w:p w:rsidR="00107271" w:rsidRPr="00B728ED" w:rsidRDefault="004C00A4" w:rsidP="00E2544A">
            <w:pPr>
              <w:jc w:val="both"/>
              <w:rPr>
                <w:sz w:val="18"/>
                <w:szCs w:val="18"/>
                <w:lang w:val="bg-BG"/>
              </w:rPr>
            </w:pPr>
            <w:r w:rsidRPr="00B728ED">
              <w:rPr>
                <w:sz w:val="18"/>
                <w:szCs w:val="18"/>
                <w:lang w:val="bg-BG"/>
              </w:rPr>
              <w:t xml:space="preserve">Осигуряаване на достатъчно количество вода (с подходяща степен на надеждност), в подходящо количество, за текущите нужди и развитие, а именно за водоснабдяване на населението и други </w:t>
            </w:r>
            <w:r w:rsidR="002648F5" w:rsidRPr="00B728ED">
              <w:rPr>
                <w:sz w:val="18"/>
                <w:szCs w:val="18"/>
                <w:lang w:val="bg-BG"/>
              </w:rPr>
              <w:t>питейни потребители в рамките на обществената водоснабдителна система, за напояване, произовдство на водно електричество, промишленост, корабоплаване, развъдници, къпане, спорт, отдих и т.н.</w:t>
            </w:r>
          </w:p>
        </w:tc>
        <w:tc>
          <w:tcPr>
            <w:tcW w:w="325" w:type="dxa"/>
            <w:tcBorders>
              <w:bottom w:val="single" w:sz="4" w:space="0" w:color="auto"/>
            </w:tcBorders>
            <w:shd w:val="clear" w:color="auto" w:fill="538135" w:themeFill="accent6" w:themeFillShade="BF"/>
          </w:tcPr>
          <w:p w:rsidR="00BA517E" w:rsidRPr="00B728ED" w:rsidRDefault="001074D8" w:rsidP="00DD729F">
            <w:pPr>
              <w:jc w:val="both"/>
              <w:rPr>
                <w:sz w:val="18"/>
                <w:szCs w:val="18"/>
                <w:lang w:val="bg-BG"/>
              </w:rPr>
            </w:pPr>
            <w:r w:rsidRPr="00B728ED">
              <w:rPr>
                <w:sz w:val="18"/>
                <w:szCs w:val="18"/>
                <w:lang w:val="bg-BG"/>
              </w:rPr>
              <w:t>+</w:t>
            </w:r>
          </w:p>
        </w:tc>
        <w:tc>
          <w:tcPr>
            <w:tcW w:w="325" w:type="dxa"/>
            <w:tcBorders>
              <w:bottom w:val="single" w:sz="4" w:space="0" w:color="auto"/>
            </w:tcBorders>
          </w:tcPr>
          <w:p w:rsidR="00BA517E" w:rsidRPr="00B728ED" w:rsidRDefault="001074D8" w:rsidP="00DD729F">
            <w:pPr>
              <w:jc w:val="both"/>
              <w:rPr>
                <w:sz w:val="18"/>
                <w:szCs w:val="18"/>
                <w:lang w:val="bg-BG"/>
              </w:rPr>
            </w:pPr>
            <w:r w:rsidRPr="00B728ED">
              <w:rPr>
                <w:sz w:val="18"/>
                <w:szCs w:val="18"/>
                <w:lang w:val="bg-BG"/>
              </w:rPr>
              <w:t>0</w:t>
            </w:r>
          </w:p>
        </w:tc>
        <w:tc>
          <w:tcPr>
            <w:tcW w:w="326" w:type="dxa"/>
            <w:tcBorders>
              <w:bottom w:val="single" w:sz="4" w:space="0" w:color="auto"/>
            </w:tcBorders>
          </w:tcPr>
          <w:p w:rsidR="00BA517E" w:rsidRPr="00B728ED" w:rsidRDefault="001074D8" w:rsidP="00DD729F">
            <w:pPr>
              <w:jc w:val="both"/>
              <w:rPr>
                <w:sz w:val="18"/>
                <w:szCs w:val="18"/>
                <w:lang w:val="bg-BG"/>
              </w:rPr>
            </w:pPr>
            <w:r w:rsidRPr="00B728ED">
              <w:rPr>
                <w:sz w:val="18"/>
                <w:szCs w:val="18"/>
                <w:lang w:val="bg-BG"/>
              </w:rPr>
              <w:t>0</w:t>
            </w:r>
          </w:p>
        </w:tc>
        <w:tc>
          <w:tcPr>
            <w:tcW w:w="326" w:type="dxa"/>
            <w:tcBorders>
              <w:bottom w:val="single" w:sz="4" w:space="0" w:color="auto"/>
            </w:tcBorders>
          </w:tcPr>
          <w:p w:rsidR="00BA517E" w:rsidRPr="00B728ED" w:rsidRDefault="001074D8" w:rsidP="00DD729F">
            <w:pPr>
              <w:jc w:val="both"/>
              <w:rPr>
                <w:sz w:val="18"/>
                <w:szCs w:val="18"/>
                <w:lang w:val="bg-BG"/>
              </w:rPr>
            </w:pPr>
            <w:r w:rsidRPr="00B728ED">
              <w:rPr>
                <w:sz w:val="18"/>
                <w:szCs w:val="18"/>
                <w:lang w:val="bg-BG"/>
              </w:rPr>
              <w:t>0</w:t>
            </w:r>
          </w:p>
        </w:tc>
        <w:tc>
          <w:tcPr>
            <w:tcW w:w="326" w:type="dxa"/>
            <w:tcBorders>
              <w:bottom w:val="single" w:sz="4" w:space="0" w:color="auto"/>
            </w:tcBorders>
          </w:tcPr>
          <w:p w:rsidR="00BA517E" w:rsidRPr="00B728ED" w:rsidRDefault="001074D8" w:rsidP="00DD729F">
            <w:pPr>
              <w:jc w:val="both"/>
              <w:rPr>
                <w:sz w:val="18"/>
                <w:szCs w:val="18"/>
                <w:lang w:val="bg-BG"/>
              </w:rPr>
            </w:pPr>
            <w:r w:rsidRPr="00B728ED">
              <w:rPr>
                <w:sz w:val="18"/>
                <w:szCs w:val="18"/>
                <w:lang w:val="bg-BG"/>
              </w:rPr>
              <w:t>0</w:t>
            </w:r>
          </w:p>
        </w:tc>
        <w:tc>
          <w:tcPr>
            <w:tcW w:w="324" w:type="dxa"/>
            <w:tcBorders>
              <w:bottom w:val="single" w:sz="4" w:space="0" w:color="auto"/>
            </w:tcBorders>
            <w:shd w:val="clear" w:color="auto" w:fill="ED7D31" w:themeFill="accent2"/>
          </w:tcPr>
          <w:p w:rsidR="00BA517E" w:rsidRPr="00B728ED" w:rsidRDefault="001074D8" w:rsidP="00DD729F">
            <w:pPr>
              <w:jc w:val="both"/>
              <w:rPr>
                <w:sz w:val="18"/>
                <w:szCs w:val="18"/>
                <w:lang w:val="bg-BG"/>
              </w:rPr>
            </w:pPr>
            <w:r w:rsidRPr="00B728ED">
              <w:rPr>
                <w:sz w:val="18"/>
                <w:szCs w:val="18"/>
                <w:lang w:val="bg-BG"/>
              </w:rPr>
              <w:t>-</w:t>
            </w:r>
          </w:p>
        </w:tc>
        <w:tc>
          <w:tcPr>
            <w:tcW w:w="324" w:type="dxa"/>
            <w:tcBorders>
              <w:bottom w:val="single" w:sz="4" w:space="0" w:color="auto"/>
            </w:tcBorders>
            <w:shd w:val="clear" w:color="auto" w:fill="538135" w:themeFill="accent6" w:themeFillShade="BF"/>
          </w:tcPr>
          <w:p w:rsidR="001074D8" w:rsidRPr="00B728ED" w:rsidRDefault="001074D8" w:rsidP="00DD729F">
            <w:pPr>
              <w:jc w:val="both"/>
              <w:rPr>
                <w:sz w:val="18"/>
                <w:szCs w:val="18"/>
                <w:lang w:val="bg-BG"/>
              </w:rPr>
            </w:pPr>
            <w:r w:rsidRPr="00B728ED">
              <w:rPr>
                <w:sz w:val="18"/>
                <w:szCs w:val="18"/>
                <w:lang w:val="bg-BG"/>
              </w:rPr>
              <w:t>+</w:t>
            </w:r>
          </w:p>
        </w:tc>
        <w:tc>
          <w:tcPr>
            <w:tcW w:w="324" w:type="dxa"/>
            <w:tcBorders>
              <w:bottom w:val="single" w:sz="4" w:space="0" w:color="auto"/>
            </w:tcBorders>
            <w:shd w:val="clear" w:color="auto" w:fill="538135" w:themeFill="accent6" w:themeFillShade="BF"/>
          </w:tcPr>
          <w:p w:rsidR="00BA517E" w:rsidRPr="00B728ED" w:rsidRDefault="001074D8" w:rsidP="00DD729F">
            <w:pPr>
              <w:jc w:val="both"/>
              <w:rPr>
                <w:sz w:val="18"/>
                <w:szCs w:val="18"/>
                <w:lang w:val="bg-BG"/>
              </w:rPr>
            </w:pPr>
            <w:r w:rsidRPr="00B728ED">
              <w:rPr>
                <w:sz w:val="18"/>
                <w:szCs w:val="18"/>
                <w:lang w:val="bg-BG"/>
              </w:rPr>
              <w:t>+</w:t>
            </w:r>
          </w:p>
        </w:tc>
        <w:tc>
          <w:tcPr>
            <w:tcW w:w="326" w:type="dxa"/>
            <w:tcBorders>
              <w:bottom w:val="single" w:sz="4" w:space="0" w:color="auto"/>
            </w:tcBorders>
          </w:tcPr>
          <w:p w:rsidR="00BA517E" w:rsidRPr="00B728ED" w:rsidRDefault="001074D8" w:rsidP="00DD729F">
            <w:pPr>
              <w:jc w:val="both"/>
              <w:rPr>
                <w:sz w:val="18"/>
                <w:szCs w:val="18"/>
                <w:lang w:val="bg-BG"/>
              </w:rPr>
            </w:pPr>
            <w:r w:rsidRPr="00B728ED">
              <w:rPr>
                <w:sz w:val="18"/>
                <w:szCs w:val="18"/>
                <w:lang w:val="bg-BG"/>
              </w:rPr>
              <w:t>0</w:t>
            </w:r>
          </w:p>
        </w:tc>
        <w:tc>
          <w:tcPr>
            <w:tcW w:w="417" w:type="dxa"/>
            <w:tcBorders>
              <w:bottom w:val="single" w:sz="4" w:space="0" w:color="auto"/>
            </w:tcBorders>
            <w:shd w:val="clear" w:color="auto" w:fill="538135" w:themeFill="accent6" w:themeFillShade="BF"/>
          </w:tcPr>
          <w:p w:rsidR="00BA517E" w:rsidRPr="00B728ED" w:rsidRDefault="001074D8" w:rsidP="00DD729F">
            <w:pPr>
              <w:jc w:val="both"/>
              <w:rPr>
                <w:sz w:val="18"/>
                <w:szCs w:val="18"/>
                <w:lang w:val="bg-BG"/>
              </w:rPr>
            </w:pPr>
            <w:r w:rsidRPr="00B728ED">
              <w:rPr>
                <w:sz w:val="18"/>
                <w:szCs w:val="18"/>
                <w:lang w:val="bg-BG"/>
              </w:rPr>
              <w:t>+</w:t>
            </w:r>
          </w:p>
        </w:tc>
        <w:tc>
          <w:tcPr>
            <w:tcW w:w="417" w:type="dxa"/>
            <w:tcBorders>
              <w:bottom w:val="single" w:sz="4" w:space="0" w:color="auto"/>
            </w:tcBorders>
            <w:shd w:val="clear" w:color="auto" w:fill="538135" w:themeFill="accent6" w:themeFillShade="BF"/>
          </w:tcPr>
          <w:p w:rsidR="00BA517E" w:rsidRPr="00B728ED" w:rsidRDefault="001074D8" w:rsidP="00DD729F">
            <w:pPr>
              <w:jc w:val="both"/>
              <w:rPr>
                <w:sz w:val="18"/>
                <w:szCs w:val="18"/>
                <w:lang w:val="bg-BG"/>
              </w:rPr>
            </w:pPr>
            <w:r w:rsidRPr="00B728ED">
              <w:rPr>
                <w:sz w:val="18"/>
                <w:szCs w:val="18"/>
                <w:lang w:val="bg-BG"/>
              </w:rPr>
              <w:t>+</w:t>
            </w:r>
          </w:p>
        </w:tc>
        <w:tc>
          <w:tcPr>
            <w:tcW w:w="417" w:type="dxa"/>
            <w:tcBorders>
              <w:bottom w:val="single" w:sz="4" w:space="0" w:color="auto"/>
            </w:tcBorders>
            <w:shd w:val="clear" w:color="auto" w:fill="538135" w:themeFill="accent6" w:themeFillShade="BF"/>
          </w:tcPr>
          <w:p w:rsidR="00BA517E" w:rsidRPr="00B728ED" w:rsidRDefault="001074D8" w:rsidP="00DD729F">
            <w:pPr>
              <w:jc w:val="both"/>
              <w:rPr>
                <w:sz w:val="18"/>
                <w:szCs w:val="18"/>
                <w:lang w:val="bg-BG"/>
              </w:rPr>
            </w:pPr>
            <w:r w:rsidRPr="00B728ED">
              <w:rPr>
                <w:sz w:val="18"/>
                <w:szCs w:val="18"/>
                <w:lang w:val="bg-BG"/>
              </w:rPr>
              <w:t>+</w:t>
            </w:r>
          </w:p>
        </w:tc>
        <w:tc>
          <w:tcPr>
            <w:tcW w:w="417" w:type="dxa"/>
            <w:tcBorders>
              <w:bottom w:val="single" w:sz="4" w:space="0" w:color="auto"/>
            </w:tcBorders>
            <w:shd w:val="clear" w:color="auto" w:fill="538135" w:themeFill="accent6" w:themeFillShade="BF"/>
          </w:tcPr>
          <w:p w:rsidR="00BA517E" w:rsidRPr="00B728ED" w:rsidRDefault="001074D8" w:rsidP="00DD729F">
            <w:pPr>
              <w:jc w:val="both"/>
              <w:rPr>
                <w:sz w:val="18"/>
                <w:szCs w:val="18"/>
                <w:lang w:val="bg-BG"/>
              </w:rPr>
            </w:pPr>
            <w:r w:rsidRPr="00B728ED">
              <w:rPr>
                <w:sz w:val="18"/>
                <w:szCs w:val="18"/>
                <w:lang w:val="bg-BG"/>
              </w:rPr>
              <w:t>+</w:t>
            </w:r>
          </w:p>
        </w:tc>
        <w:tc>
          <w:tcPr>
            <w:tcW w:w="417" w:type="dxa"/>
            <w:tcBorders>
              <w:bottom w:val="single" w:sz="4" w:space="0" w:color="auto"/>
            </w:tcBorders>
            <w:shd w:val="clear" w:color="auto" w:fill="538135" w:themeFill="accent6" w:themeFillShade="BF"/>
          </w:tcPr>
          <w:p w:rsidR="00BA517E" w:rsidRPr="00B728ED" w:rsidRDefault="001074D8" w:rsidP="00DD729F">
            <w:pPr>
              <w:jc w:val="both"/>
              <w:rPr>
                <w:sz w:val="18"/>
                <w:szCs w:val="18"/>
                <w:lang w:val="bg-BG"/>
              </w:rPr>
            </w:pPr>
            <w:r w:rsidRPr="00B728ED">
              <w:rPr>
                <w:sz w:val="18"/>
                <w:szCs w:val="18"/>
                <w:lang w:val="bg-BG"/>
              </w:rPr>
              <w:t>+</w:t>
            </w:r>
          </w:p>
        </w:tc>
        <w:tc>
          <w:tcPr>
            <w:tcW w:w="417" w:type="dxa"/>
            <w:tcBorders>
              <w:bottom w:val="single" w:sz="4" w:space="0" w:color="auto"/>
            </w:tcBorders>
            <w:shd w:val="clear" w:color="auto" w:fill="538135" w:themeFill="accent6" w:themeFillShade="BF"/>
          </w:tcPr>
          <w:p w:rsidR="00BA517E" w:rsidRPr="00B728ED" w:rsidRDefault="001074D8" w:rsidP="00DD729F">
            <w:pPr>
              <w:jc w:val="both"/>
              <w:rPr>
                <w:sz w:val="18"/>
                <w:szCs w:val="18"/>
                <w:lang w:val="bg-BG"/>
              </w:rPr>
            </w:pPr>
            <w:r w:rsidRPr="00B728ED">
              <w:rPr>
                <w:sz w:val="18"/>
                <w:szCs w:val="18"/>
                <w:lang w:val="bg-BG"/>
              </w:rPr>
              <w:t>+</w:t>
            </w:r>
          </w:p>
        </w:tc>
        <w:tc>
          <w:tcPr>
            <w:tcW w:w="417" w:type="dxa"/>
            <w:tcBorders>
              <w:bottom w:val="single" w:sz="4" w:space="0" w:color="auto"/>
            </w:tcBorders>
            <w:shd w:val="clear" w:color="auto" w:fill="538135" w:themeFill="accent6" w:themeFillShade="BF"/>
          </w:tcPr>
          <w:p w:rsidR="00BA517E" w:rsidRPr="00B728ED" w:rsidRDefault="001074D8" w:rsidP="00DD729F">
            <w:pPr>
              <w:jc w:val="both"/>
              <w:rPr>
                <w:sz w:val="18"/>
                <w:szCs w:val="18"/>
                <w:lang w:val="bg-BG"/>
              </w:rPr>
            </w:pPr>
            <w:r w:rsidRPr="00B728ED">
              <w:rPr>
                <w:sz w:val="18"/>
                <w:szCs w:val="18"/>
                <w:lang w:val="bg-BG"/>
              </w:rPr>
              <w:t>+</w:t>
            </w:r>
          </w:p>
        </w:tc>
        <w:tc>
          <w:tcPr>
            <w:tcW w:w="417" w:type="dxa"/>
            <w:tcBorders>
              <w:bottom w:val="single" w:sz="4" w:space="0" w:color="auto"/>
            </w:tcBorders>
            <w:shd w:val="clear" w:color="auto" w:fill="538135" w:themeFill="accent6" w:themeFillShade="BF"/>
          </w:tcPr>
          <w:p w:rsidR="00BA517E" w:rsidRPr="00B728ED" w:rsidRDefault="001074D8" w:rsidP="00DD729F">
            <w:pPr>
              <w:jc w:val="both"/>
              <w:rPr>
                <w:sz w:val="18"/>
                <w:szCs w:val="18"/>
                <w:lang w:val="bg-BG"/>
              </w:rPr>
            </w:pPr>
            <w:r w:rsidRPr="00B728ED">
              <w:rPr>
                <w:sz w:val="18"/>
                <w:szCs w:val="18"/>
                <w:lang w:val="bg-BG"/>
              </w:rPr>
              <w:t>+</w:t>
            </w:r>
          </w:p>
        </w:tc>
        <w:tc>
          <w:tcPr>
            <w:tcW w:w="417" w:type="dxa"/>
            <w:tcBorders>
              <w:bottom w:val="single" w:sz="4" w:space="0" w:color="auto"/>
            </w:tcBorders>
            <w:shd w:val="clear" w:color="auto" w:fill="ED7D31" w:themeFill="accent2"/>
          </w:tcPr>
          <w:p w:rsidR="00BA517E" w:rsidRPr="00B728ED" w:rsidRDefault="001074D8" w:rsidP="00DD729F">
            <w:pPr>
              <w:jc w:val="both"/>
              <w:rPr>
                <w:sz w:val="18"/>
                <w:szCs w:val="18"/>
                <w:lang w:val="bg-BG"/>
              </w:rPr>
            </w:pPr>
            <w:r w:rsidRPr="00B728ED">
              <w:rPr>
                <w:sz w:val="18"/>
                <w:szCs w:val="18"/>
                <w:lang w:val="bg-BG"/>
              </w:rPr>
              <w:t>-</w:t>
            </w:r>
          </w:p>
        </w:tc>
      </w:tr>
      <w:tr w:rsidR="008F20C5" w:rsidRPr="00B728ED" w:rsidTr="00CB6A0F">
        <w:tc>
          <w:tcPr>
            <w:tcW w:w="1437" w:type="dxa"/>
            <w:vMerge w:val="restart"/>
          </w:tcPr>
          <w:p w:rsidR="00940F99" w:rsidRPr="00B728ED" w:rsidRDefault="00940F99" w:rsidP="003403E2">
            <w:pPr>
              <w:jc w:val="both"/>
              <w:rPr>
                <w:b/>
                <w:sz w:val="18"/>
                <w:szCs w:val="18"/>
                <w:lang w:val="bg-BG"/>
              </w:rPr>
            </w:pPr>
            <w:r w:rsidRPr="00B728ED">
              <w:rPr>
                <w:b/>
                <w:sz w:val="18"/>
                <w:szCs w:val="18"/>
                <w:lang w:val="bg-BG"/>
              </w:rPr>
              <w:t>Опазване на вода</w:t>
            </w:r>
          </w:p>
        </w:tc>
        <w:tc>
          <w:tcPr>
            <w:tcW w:w="1323" w:type="dxa"/>
          </w:tcPr>
          <w:p w:rsidR="00940F99" w:rsidRPr="00B728ED" w:rsidRDefault="00940F99" w:rsidP="003403E2">
            <w:pPr>
              <w:jc w:val="both"/>
              <w:rPr>
                <w:b/>
                <w:sz w:val="18"/>
                <w:szCs w:val="18"/>
                <w:lang w:val="bg-BG"/>
              </w:rPr>
            </w:pPr>
          </w:p>
          <w:p w:rsidR="005D771A" w:rsidRPr="00B728ED" w:rsidRDefault="005D771A" w:rsidP="003403E2">
            <w:pPr>
              <w:jc w:val="both"/>
              <w:rPr>
                <w:b/>
                <w:sz w:val="18"/>
                <w:szCs w:val="18"/>
                <w:lang w:val="bg-BG"/>
              </w:rPr>
            </w:pPr>
          </w:p>
          <w:p w:rsidR="00940F99" w:rsidRPr="00B728ED" w:rsidRDefault="00940F99" w:rsidP="003403E2">
            <w:pPr>
              <w:jc w:val="both"/>
              <w:rPr>
                <w:b/>
                <w:sz w:val="18"/>
                <w:szCs w:val="18"/>
                <w:lang w:val="bg-BG"/>
              </w:rPr>
            </w:pPr>
            <w:r w:rsidRPr="00B728ED">
              <w:rPr>
                <w:b/>
                <w:sz w:val="18"/>
                <w:szCs w:val="18"/>
                <w:lang w:val="bg-BG"/>
              </w:rPr>
              <w:t>A</w:t>
            </w:r>
          </w:p>
        </w:tc>
        <w:tc>
          <w:tcPr>
            <w:tcW w:w="4980" w:type="dxa"/>
          </w:tcPr>
          <w:p w:rsidR="00940F99" w:rsidRPr="00B728ED" w:rsidRDefault="002B0826" w:rsidP="00DB4196">
            <w:pPr>
              <w:jc w:val="both"/>
              <w:rPr>
                <w:sz w:val="18"/>
                <w:szCs w:val="18"/>
                <w:lang w:val="bg-BG"/>
              </w:rPr>
            </w:pPr>
            <w:r w:rsidRPr="00B728ED">
              <w:rPr>
                <w:sz w:val="18"/>
                <w:szCs w:val="18"/>
                <w:lang w:val="bg-BG"/>
              </w:rPr>
              <w:t>Прилагане на рационални технически и технологични мерки по отношение на водни течения, контрол на водно замърсяване, контрол на транспорт</w:t>
            </w:r>
            <w:r w:rsidR="00DB4196" w:rsidRPr="00B728ED">
              <w:rPr>
                <w:sz w:val="18"/>
                <w:szCs w:val="18"/>
                <w:lang w:val="bg-BG"/>
              </w:rPr>
              <w:t>а</w:t>
            </w:r>
            <w:r w:rsidRPr="00B728ED">
              <w:rPr>
                <w:sz w:val="18"/>
                <w:szCs w:val="18"/>
                <w:lang w:val="bg-BG"/>
              </w:rPr>
              <w:t xml:space="preserve"> и използване</w:t>
            </w:r>
            <w:r w:rsidR="00DB4196" w:rsidRPr="00B728ED">
              <w:rPr>
                <w:sz w:val="18"/>
                <w:szCs w:val="18"/>
                <w:lang w:val="bg-BG"/>
              </w:rPr>
              <w:t>то на опасни вещества; и други неиинвестиционни мерки и т.н., обикновено в сферата на теоретичните презумпции.</w:t>
            </w:r>
          </w:p>
        </w:tc>
        <w:tc>
          <w:tcPr>
            <w:tcW w:w="325" w:type="dxa"/>
            <w:tcBorders>
              <w:bottom w:val="single" w:sz="4" w:space="0" w:color="auto"/>
            </w:tcBorders>
            <w:shd w:val="clear" w:color="auto" w:fill="538135" w:themeFill="accent6" w:themeFillShade="BF"/>
          </w:tcPr>
          <w:p w:rsidR="00940F99" w:rsidRPr="00B728ED" w:rsidRDefault="00940F99" w:rsidP="00940F99">
            <w:pPr>
              <w:rPr>
                <w:sz w:val="18"/>
                <w:szCs w:val="18"/>
              </w:rPr>
            </w:pPr>
            <w:r w:rsidRPr="00B728ED">
              <w:rPr>
                <w:sz w:val="18"/>
                <w:szCs w:val="18"/>
              </w:rPr>
              <w:t>+</w:t>
            </w:r>
          </w:p>
        </w:tc>
        <w:tc>
          <w:tcPr>
            <w:tcW w:w="325" w:type="dxa"/>
            <w:tcBorders>
              <w:bottom w:val="single" w:sz="4" w:space="0" w:color="auto"/>
              <w:right w:val="nil"/>
            </w:tcBorders>
            <w:shd w:val="clear" w:color="auto" w:fill="ED7D31" w:themeFill="accent2"/>
          </w:tcPr>
          <w:p w:rsidR="00940F99" w:rsidRPr="00B728ED" w:rsidRDefault="00940F99" w:rsidP="00940F99">
            <w:pPr>
              <w:rPr>
                <w:sz w:val="18"/>
                <w:szCs w:val="18"/>
                <w:lang w:val="bg-BG"/>
              </w:rPr>
            </w:pPr>
            <w:r w:rsidRPr="00B728ED">
              <w:rPr>
                <w:sz w:val="18"/>
                <w:szCs w:val="18"/>
                <w:lang w:val="bg-BG"/>
              </w:rPr>
              <w:t>-</w:t>
            </w:r>
          </w:p>
        </w:tc>
        <w:tc>
          <w:tcPr>
            <w:tcW w:w="326" w:type="dxa"/>
            <w:tcBorders>
              <w:left w:val="nil"/>
              <w:bottom w:val="single" w:sz="4" w:space="0" w:color="auto"/>
              <w:right w:val="single" w:sz="4" w:space="0" w:color="auto"/>
            </w:tcBorders>
            <w:shd w:val="clear" w:color="auto" w:fill="auto"/>
          </w:tcPr>
          <w:p w:rsidR="00940F99" w:rsidRPr="00B728ED" w:rsidRDefault="00940F99" w:rsidP="00940F99">
            <w:pPr>
              <w:rPr>
                <w:sz w:val="18"/>
                <w:szCs w:val="18"/>
                <w:lang w:val="bg-BG"/>
              </w:rPr>
            </w:pPr>
            <w:r w:rsidRPr="00B728ED">
              <w:rPr>
                <w:sz w:val="18"/>
                <w:szCs w:val="18"/>
                <w:lang w:val="bg-BG"/>
              </w:rPr>
              <w:t>0</w:t>
            </w:r>
          </w:p>
        </w:tc>
        <w:tc>
          <w:tcPr>
            <w:tcW w:w="326" w:type="dxa"/>
            <w:tcBorders>
              <w:left w:val="single" w:sz="4" w:space="0" w:color="auto"/>
              <w:bottom w:val="single" w:sz="4" w:space="0" w:color="auto"/>
            </w:tcBorders>
            <w:shd w:val="clear" w:color="auto" w:fill="auto"/>
          </w:tcPr>
          <w:p w:rsidR="00940F99" w:rsidRPr="00B728ED" w:rsidRDefault="00940F99" w:rsidP="00940F99">
            <w:pPr>
              <w:rPr>
                <w:sz w:val="18"/>
                <w:szCs w:val="18"/>
                <w:lang w:val="bg-BG"/>
              </w:rPr>
            </w:pPr>
            <w:r w:rsidRPr="00B728ED">
              <w:rPr>
                <w:sz w:val="18"/>
                <w:szCs w:val="18"/>
                <w:lang w:val="bg-BG"/>
              </w:rPr>
              <w:t>0</w:t>
            </w:r>
          </w:p>
        </w:tc>
        <w:tc>
          <w:tcPr>
            <w:tcW w:w="326" w:type="dxa"/>
            <w:tcBorders>
              <w:bottom w:val="single" w:sz="4" w:space="0" w:color="auto"/>
            </w:tcBorders>
          </w:tcPr>
          <w:p w:rsidR="00940F99" w:rsidRPr="00B728ED" w:rsidRDefault="00940F99" w:rsidP="00940F99">
            <w:pPr>
              <w:rPr>
                <w:sz w:val="18"/>
                <w:szCs w:val="18"/>
                <w:lang w:val="bg-BG"/>
              </w:rPr>
            </w:pPr>
            <w:r w:rsidRPr="00B728ED">
              <w:rPr>
                <w:sz w:val="18"/>
                <w:szCs w:val="18"/>
                <w:lang w:val="bg-BG"/>
              </w:rPr>
              <w:t>0</w:t>
            </w:r>
          </w:p>
        </w:tc>
        <w:tc>
          <w:tcPr>
            <w:tcW w:w="324" w:type="dxa"/>
            <w:tcBorders>
              <w:bottom w:val="single" w:sz="4" w:space="0" w:color="auto"/>
            </w:tcBorders>
            <w:shd w:val="clear" w:color="auto" w:fill="ED7D31" w:themeFill="accent2"/>
          </w:tcPr>
          <w:p w:rsidR="00940F99" w:rsidRPr="00B728ED" w:rsidRDefault="00940F99" w:rsidP="00940F99">
            <w:pPr>
              <w:rPr>
                <w:sz w:val="18"/>
                <w:szCs w:val="18"/>
                <w:lang w:val="bg-BG"/>
              </w:rPr>
            </w:pPr>
            <w:r w:rsidRPr="00B728ED">
              <w:rPr>
                <w:sz w:val="18"/>
                <w:szCs w:val="18"/>
                <w:lang w:val="bg-BG"/>
              </w:rPr>
              <w:t>-</w:t>
            </w:r>
          </w:p>
        </w:tc>
        <w:tc>
          <w:tcPr>
            <w:tcW w:w="324" w:type="dxa"/>
            <w:tcBorders>
              <w:bottom w:val="single" w:sz="4" w:space="0" w:color="auto"/>
            </w:tcBorders>
            <w:shd w:val="clear" w:color="auto" w:fill="ED7D31" w:themeFill="accent2"/>
          </w:tcPr>
          <w:p w:rsidR="00940F99" w:rsidRPr="00B728ED" w:rsidRDefault="00940F99" w:rsidP="00940F99">
            <w:pPr>
              <w:rPr>
                <w:sz w:val="18"/>
                <w:szCs w:val="18"/>
                <w:lang w:val="bg-BG"/>
              </w:rPr>
            </w:pPr>
            <w:r w:rsidRPr="00B728ED">
              <w:rPr>
                <w:sz w:val="18"/>
                <w:szCs w:val="18"/>
                <w:lang w:val="bg-BG"/>
              </w:rPr>
              <w:t>-</w:t>
            </w:r>
          </w:p>
        </w:tc>
        <w:tc>
          <w:tcPr>
            <w:tcW w:w="324" w:type="dxa"/>
            <w:tcBorders>
              <w:bottom w:val="single" w:sz="4" w:space="0" w:color="auto"/>
              <w:right w:val="nil"/>
            </w:tcBorders>
            <w:shd w:val="clear" w:color="auto" w:fill="ED7D31" w:themeFill="accent2"/>
          </w:tcPr>
          <w:p w:rsidR="00940F99" w:rsidRPr="00B728ED" w:rsidRDefault="00940F99" w:rsidP="00940F99">
            <w:pPr>
              <w:rPr>
                <w:sz w:val="18"/>
                <w:szCs w:val="18"/>
                <w:lang w:val="bg-BG"/>
              </w:rPr>
            </w:pPr>
            <w:r w:rsidRPr="00B728ED">
              <w:rPr>
                <w:sz w:val="18"/>
                <w:szCs w:val="18"/>
                <w:lang w:val="bg-BG"/>
              </w:rPr>
              <w:t>-</w:t>
            </w:r>
          </w:p>
        </w:tc>
        <w:tc>
          <w:tcPr>
            <w:tcW w:w="326" w:type="dxa"/>
            <w:tcBorders>
              <w:left w:val="nil"/>
              <w:bottom w:val="single" w:sz="4" w:space="0" w:color="auto"/>
            </w:tcBorders>
            <w:shd w:val="clear" w:color="auto" w:fill="auto"/>
          </w:tcPr>
          <w:p w:rsidR="00940F99" w:rsidRPr="00B728ED" w:rsidRDefault="00940F99" w:rsidP="00940F99">
            <w:pPr>
              <w:rPr>
                <w:sz w:val="18"/>
                <w:szCs w:val="18"/>
                <w:lang w:val="bg-BG"/>
              </w:rPr>
            </w:pPr>
            <w:r w:rsidRPr="00B728ED">
              <w:rPr>
                <w:sz w:val="18"/>
                <w:szCs w:val="18"/>
                <w:lang w:val="bg-BG"/>
              </w:rPr>
              <w:t>0</w:t>
            </w:r>
          </w:p>
        </w:tc>
        <w:tc>
          <w:tcPr>
            <w:tcW w:w="417" w:type="dxa"/>
            <w:tcBorders>
              <w:bottom w:val="single" w:sz="4" w:space="0" w:color="auto"/>
              <w:right w:val="nil"/>
            </w:tcBorders>
            <w:shd w:val="clear" w:color="auto" w:fill="538135" w:themeFill="accent6" w:themeFillShade="BF"/>
          </w:tcPr>
          <w:p w:rsidR="00940F99" w:rsidRPr="00B728ED" w:rsidRDefault="00940F99" w:rsidP="00940F99">
            <w:pPr>
              <w:rPr>
                <w:sz w:val="18"/>
                <w:szCs w:val="18"/>
              </w:rPr>
            </w:pPr>
            <w:r w:rsidRPr="00B728ED">
              <w:rPr>
                <w:sz w:val="18"/>
                <w:szCs w:val="18"/>
              </w:rPr>
              <w:t>+</w:t>
            </w:r>
          </w:p>
        </w:tc>
        <w:tc>
          <w:tcPr>
            <w:tcW w:w="417" w:type="dxa"/>
            <w:tcBorders>
              <w:left w:val="nil"/>
              <w:bottom w:val="single" w:sz="4" w:space="0" w:color="auto"/>
            </w:tcBorders>
            <w:shd w:val="clear" w:color="auto" w:fill="auto"/>
          </w:tcPr>
          <w:p w:rsidR="00940F99" w:rsidRPr="00B728ED" w:rsidRDefault="00940F99" w:rsidP="00940F99">
            <w:pPr>
              <w:rPr>
                <w:sz w:val="18"/>
                <w:szCs w:val="18"/>
                <w:lang w:val="bg-BG"/>
              </w:rPr>
            </w:pPr>
            <w:r w:rsidRPr="00B728ED">
              <w:rPr>
                <w:sz w:val="18"/>
                <w:szCs w:val="18"/>
                <w:lang w:val="bg-BG"/>
              </w:rPr>
              <w:t>0</w:t>
            </w:r>
          </w:p>
        </w:tc>
        <w:tc>
          <w:tcPr>
            <w:tcW w:w="417" w:type="dxa"/>
            <w:tcBorders>
              <w:bottom w:val="single" w:sz="4" w:space="0" w:color="auto"/>
              <w:right w:val="single" w:sz="4" w:space="0" w:color="auto"/>
            </w:tcBorders>
            <w:shd w:val="clear" w:color="auto" w:fill="ED7D31" w:themeFill="accent2"/>
          </w:tcPr>
          <w:p w:rsidR="00940F99" w:rsidRPr="00B728ED" w:rsidRDefault="00940F99" w:rsidP="00940F99">
            <w:pPr>
              <w:rPr>
                <w:sz w:val="18"/>
                <w:szCs w:val="18"/>
                <w:lang w:val="bg-BG"/>
              </w:rPr>
            </w:pPr>
            <w:r w:rsidRPr="00B728ED">
              <w:rPr>
                <w:sz w:val="18"/>
                <w:szCs w:val="18"/>
                <w:lang w:val="bg-BG"/>
              </w:rPr>
              <w:t>-</w:t>
            </w:r>
          </w:p>
        </w:tc>
        <w:tc>
          <w:tcPr>
            <w:tcW w:w="417" w:type="dxa"/>
            <w:tcBorders>
              <w:left w:val="single" w:sz="4" w:space="0" w:color="auto"/>
              <w:bottom w:val="single" w:sz="4" w:space="0" w:color="auto"/>
              <w:right w:val="single" w:sz="4" w:space="0" w:color="auto"/>
            </w:tcBorders>
            <w:shd w:val="clear" w:color="auto" w:fill="auto"/>
          </w:tcPr>
          <w:p w:rsidR="00940F99" w:rsidRPr="00B728ED" w:rsidRDefault="00940F99" w:rsidP="00940F99">
            <w:pPr>
              <w:rPr>
                <w:sz w:val="18"/>
                <w:szCs w:val="18"/>
                <w:lang w:val="bg-BG"/>
              </w:rPr>
            </w:pPr>
            <w:r w:rsidRPr="00B728ED">
              <w:rPr>
                <w:sz w:val="18"/>
                <w:szCs w:val="18"/>
                <w:lang w:val="bg-BG"/>
              </w:rPr>
              <w:t>0</w:t>
            </w:r>
          </w:p>
        </w:tc>
        <w:tc>
          <w:tcPr>
            <w:tcW w:w="417" w:type="dxa"/>
            <w:tcBorders>
              <w:left w:val="single" w:sz="4" w:space="0" w:color="auto"/>
              <w:bottom w:val="single" w:sz="4" w:space="0" w:color="auto"/>
            </w:tcBorders>
            <w:shd w:val="clear" w:color="auto" w:fill="auto"/>
          </w:tcPr>
          <w:p w:rsidR="00940F99" w:rsidRPr="00B728ED" w:rsidRDefault="00940F99" w:rsidP="00940F99">
            <w:pPr>
              <w:rPr>
                <w:sz w:val="18"/>
                <w:szCs w:val="18"/>
                <w:lang w:val="bg-BG"/>
              </w:rPr>
            </w:pPr>
            <w:r w:rsidRPr="00B728ED">
              <w:rPr>
                <w:sz w:val="18"/>
                <w:szCs w:val="18"/>
                <w:lang w:val="bg-BG"/>
              </w:rPr>
              <w:t>0</w:t>
            </w:r>
          </w:p>
        </w:tc>
        <w:tc>
          <w:tcPr>
            <w:tcW w:w="417" w:type="dxa"/>
            <w:tcBorders>
              <w:bottom w:val="single" w:sz="4" w:space="0" w:color="auto"/>
            </w:tcBorders>
          </w:tcPr>
          <w:p w:rsidR="00940F99" w:rsidRPr="00B728ED" w:rsidRDefault="00940F99" w:rsidP="00940F99">
            <w:pPr>
              <w:rPr>
                <w:sz w:val="18"/>
                <w:szCs w:val="18"/>
                <w:lang w:val="bg-BG"/>
              </w:rPr>
            </w:pPr>
            <w:r w:rsidRPr="00B728ED">
              <w:rPr>
                <w:sz w:val="18"/>
                <w:szCs w:val="18"/>
                <w:lang w:val="bg-BG"/>
              </w:rPr>
              <w:t>0</w:t>
            </w:r>
          </w:p>
        </w:tc>
        <w:tc>
          <w:tcPr>
            <w:tcW w:w="417" w:type="dxa"/>
            <w:tcBorders>
              <w:bottom w:val="single" w:sz="4" w:space="0" w:color="auto"/>
            </w:tcBorders>
            <w:shd w:val="clear" w:color="auto" w:fill="538135" w:themeFill="accent6" w:themeFillShade="BF"/>
          </w:tcPr>
          <w:p w:rsidR="00940F99" w:rsidRPr="00B728ED" w:rsidRDefault="00940F99" w:rsidP="00940F99">
            <w:pPr>
              <w:rPr>
                <w:sz w:val="18"/>
                <w:szCs w:val="18"/>
                <w:lang w:val="bg-BG"/>
              </w:rPr>
            </w:pPr>
            <w:r w:rsidRPr="00B728ED">
              <w:rPr>
                <w:sz w:val="18"/>
                <w:szCs w:val="18"/>
                <w:lang w:val="bg-BG"/>
              </w:rPr>
              <w:t>+</w:t>
            </w:r>
          </w:p>
        </w:tc>
        <w:tc>
          <w:tcPr>
            <w:tcW w:w="417" w:type="dxa"/>
            <w:tcBorders>
              <w:bottom w:val="single" w:sz="4" w:space="0" w:color="auto"/>
            </w:tcBorders>
            <w:shd w:val="clear" w:color="auto" w:fill="538135" w:themeFill="accent6" w:themeFillShade="BF"/>
          </w:tcPr>
          <w:p w:rsidR="00940F99" w:rsidRPr="00B728ED" w:rsidRDefault="00940F99" w:rsidP="00940F99">
            <w:pPr>
              <w:rPr>
                <w:sz w:val="18"/>
                <w:szCs w:val="18"/>
                <w:lang w:val="bg-BG"/>
              </w:rPr>
            </w:pPr>
            <w:r w:rsidRPr="00B728ED">
              <w:rPr>
                <w:sz w:val="18"/>
                <w:szCs w:val="18"/>
                <w:lang w:val="bg-BG"/>
              </w:rPr>
              <w:t>+</w:t>
            </w:r>
          </w:p>
        </w:tc>
        <w:tc>
          <w:tcPr>
            <w:tcW w:w="417" w:type="dxa"/>
            <w:tcBorders>
              <w:bottom w:val="single" w:sz="4" w:space="0" w:color="auto"/>
            </w:tcBorders>
            <w:shd w:val="clear" w:color="auto" w:fill="ED7D31" w:themeFill="accent2"/>
          </w:tcPr>
          <w:p w:rsidR="00940F99" w:rsidRPr="00B728ED" w:rsidRDefault="00940F99" w:rsidP="00940F99">
            <w:pPr>
              <w:rPr>
                <w:sz w:val="18"/>
                <w:szCs w:val="18"/>
                <w:lang w:val="bg-BG"/>
              </w:rPr>
            </w:pPr>
            <w:r w:rsidRPr="00B728ED">
              <w:rPr>
                <w:sz w:val="18"/>
                <w:szCs w:val="18"/>
                <w:lang w:val="bg-BG"/>
              </w:rPr>
              <w:t>-</w:t>
            </w:r>
          </w:p>
        </w:tc>
      </w:tr>
      <w:tr w:rsidR="008A3FE9" w:rsidRPr="00B728ED" w:rsidTr="00CB6A0F">
        <w:tc>
          <w:tcPr>
            <w:tcW w:w="1437" w:type="dxa"/>
            <w:vMerge/>
          </w:tcPr>
          <w:p w:rsidR="00940F99" w:rsidRPr="00B728ED" w:rsidRDefault="00940F99" w:rsidP="003403E2">
            <w:pPr>
              <w:jc w:val="both"/>
              <w:rPr>
                <w:sz w:val="18"/>
                <w:szCs w:val="18"/>
                <w:lang w:val="bg-BG"/>
              </w:rPr>
            </w:pPr>
          </w:p>
        </w:tc>
        <w:tc>
          <w:tcPr>
            <w:tcW w:w="1323" w:type="dxa"/>
          </w:tcPr>
          <w:p w:rsidR="00940F99" w:rsidRPr="00B728ED" w:rsidRDefault="00940F99" w:rsidP="003403E2">
            <w:pPr>
              <w:jc w:val="both"/>
              <w:rPr>
                <w:sz w:val="18"/>
                <w:szCs w:val="18"/>
                <w:lang w:val="bg-BG"/>
              </w:rPr>
            </w:pPr>
          </w:p>
          <w:p w:rsidR="005D771A" w:rsidRPr="00B728ED" w:rsidRDefault="005D771A" w:rsidP="003403E2">
            <w:pPr>
              <w:jc w:val="both"/>
              <w:rPr>
                <w:b/>
                <w:sz w:val="18"/>
                <w:szCs w:val="18"/>
                <w:lang w:val="bg-BG"/>
              </w:rPr>
            </w:pPr>
          </w:p>
          <w:p w:rsidR="005D771A" w:rsidRPr="00B728ED" w:rsidRDefault="005D771A" w:rsidP="003403E2">
            <w:pPr>
              <w:jc w:val="both"/>
              <w:rPr>
                <w:b/>
                <w:sz w:val="18"/>
                <w:szCs w:val="18"/>
                <w:lang w:val="bg-BG"/>
              </w:rPr>
            </w:pPr>
          </w:p>
          <w:p w:rsidR="00940F99" w:rsidRPr="00B728ED" w:rsidRDefault="00940F99" w:rsidP="003403E2">
            <w:pPr>
              <w:jc w:val="both"/>
              <w:rPr>
                <w:b/>
                <w:sz w:val="18"/>
                <w:szCs w:val="18"/>
                <w:lang w:val="bg-BG"/>
              </w:rPr>
            </w:pPr>
            <w:r w:rsidRPr="00B728ED">
              <w:rPr>
                <w:b/>
                <w:sz w:val="18"/>
                <w:szCs w:val="18"/>
                <w:lang w:val="bg-BG"/>
              </w:rPr>
              <w:t>Б</w:t>
            </w:r>
          </w:p>
        </w:tc>
        <w:tc>
          <w:tcPr>
            <w:tcW w:w="4980" w:type="dxa"/>
          </w:tcPr>
          <w:p w:rsidR="00940F99" w:rsidRPr="00B728ED" w:rsidRDefault="00C27BA4" w:rsidP="00E8196A">
            <w:pPr>
              <w:jc w:val="both"/>
              <w:rPr>
                <w:sz w:val="18"/>
                <w:szCs w:val="18"/>
                <w:lang w:val="bg-BG"/>
              </w:rPr>
            </w:pPr>
            <w:r w:rsidRPr="00B728ED">
              <w:rPr>
                <w:sz w:val="18"/>
                <w:szCs w:val="18"/>
                <w:lang w:val="bg-BG"/>
              </w:rPr>
              <w:t>Опазване на човешкото здраве и околната среда чрез постигане и запазване на добро състояние на повърхностни и подземни води (</w:t>
            </w:r>
            <w:r w:rsidR="000A3DA7" w:rsidRPr="00B728ED">
              <w:rPr>
                <w:sz w:val="18"/>
                <w:szCs w:val="18"/>
                <w:lang w:val="bg-BG"/>
              </w:rPr>
              <w:t xml:space="preserve">екологично състояние/потенциал и </w:t>
            </w:r>
            <w:r w:rsidR="005E4946" w:rsidRPr="00B728ED">
              <w:rPr>
                <w:sz w:val="18"/>
                <w:szCs w:val="18"/>
                <w:lang w:val="bg-BG"/>
              </w:rPr>
              <w:t>качествено състояние), като се намалява хидроморфоложкия натиск върху ес</w:t>
            </w:r>
            <w:r w:rsidR="00C42265" w:rsidRPr="00B728ED">
              <w:rPr>
                <w:sz w:val="18"/>
                <w:szCs w:val="18"/>
                <w:lang w:val="bg-BG"/>
              </w:rPr>
              <w:t xml:space="preserve">тествени водоеми, предотвратяване иконтрол на водното замърсяване и разионално използване на наличните ресурси. Опазването на водата се планира и осъществява в рамките на </w:t>
            </w:r>
            <w:r w:rsidR="008F3D08" w:rsidRPr="00B728ED">
              <w:rPr>
                <w:sz w:val="18"/>
                <w:szCs w:val="18"/>
                <w:lang w:val="bg-BG"/>
              </w:rPr>
              <w:t>цялостното водно управление, въз основа на хармонизирани стратегически и планови документи във водния сектор и други сектори.</w:t>
            </w:r>
          </w:p>
        </w:tc>
        <w:tc>
          <w:tcPr>
            <w:tcW w:w="325" w:type="dxa"/>
            <w:shd w:val="clear" w:color="auto" w:fill="538135" w:themeFill="accent6" w:themeFillShade="BF"/>
          </w:tcPr>
          <w:p w:rsidR="00940F99" w:rsidRPr="00B728ED" w:rsidRDefault="00940F99" w:rsidP="00940F99">
            <w:pPr>
              <w:rPr>
                <w:sz w:val="18"/>
                <w:szCs w:val="18"/>
              </w:rPr>
            </w:pPr>
            <w:r w:rsidRPr="00B728ED">
              <w:rPr>
                <w:sz w:val="18"/>
                <w:szCs w:val="18"/>
              </w:rPr>
              <w:t>+</w:t>
            </w:r>
          </w:p>
        </w:tc>
        <w:tc>
          <w:tcPr>
            <w:tcW w:w="325" w:type="dxa"/>
            <w:shd w:val="clear" w:color="auto" w:fill="538135" w:themeFill="accent6" w:themeFillShade="BF"/>
          </w:tcPr>
          <w:p w:rsidR="00940F99" w:rsidRPr="00B728ED" w:rsidRDefault="00CD0663" w:rsidP="00CD0663">
            <w:pPr>
              <w:rPr>
                <w:sz w:val="18"/>
                <w:szCs w:val="18"/>
              </w:rPr>
            </w:pPr>
            <w:r w:rsidRPr="00B728ED">
              <w:rPr>
                <w:sz w:val="18"/>
                <w:szCs w:val="18"/>
              </w:rPr>
              <w:t>+</w:t>
            </w:r>
          </w:p>
        </w:tc>
        <w:tc>
          <w:tcPr>
            <w:tcW w:w="326" w:type="dxa"/>
            <w:shd w:val="clear" w:color="auto" w:fill="538135" w:themeFill="accent6" w:themeFillShade="BF"/>
          </w:tcPr>
          <w:p w:rsidR="00940F99" w:rsidRPr="00B728ED" w:rsidRDefault="00CD0663" w:rsidP="00940F99">
            <w:pPr>
              <w:rPr>
                <w:sz w:val="18"/>
                <w:szCs w:val="18"/>
              </w:rPr>
            </w:pPr>
            <w:r w:rsidRPr="00B728ED">
              <w:rPr>
                <w:sz w:val="18"/>
                <w:szCs w:val="18"/>
              </w:rPr>
              <w:t>+</w:t>
            </w:r>
          </w:p>
        </w:tc>
        <w:tc>
          <w:tcPr>
            <w:tcW w:w="326" w:type="dxa"/>
            <w:shd w:val="clear" w:color="auto" w:fill="538135" w:themeFill="accent6" w:themeFillShade="BF"/>
          </w:tcPr>
          <w:p w:rsidR="00940F99" w:rsidRPr="00B728ED" w:rsidRDefault="007F2286" w:rsidP="00940F99">
            <w:pPr>
              <w:rPr>
                <w:sz w:val="18"/>
                <w:szCs w:val="18"/>
              </w:rPr>
            </w:pPr>
            <w:r w:rsidRPr="00B728ED">
              <w:rPr>
                <w:sz w:val="18"/>
                <w:szCs w:val="18"/>
              </w:rPr>
              <w:t>+</w:t>
            </w:r>
          </w:p>
        </w:tc>
        <w:tc>
          <w:tcPr>
            <w:tcW w:w="326" w:type="dxa"/>
            <w:shd w:val="clear" w:color="auto" w:fill="538135" w:themeFill="accent6" w:themeFillShade="BF"/>
          </w:tcPr>
          <w:p w:rsidR="00940F99" w:rsidRPr="00B728ED" w:rsidRDefault="007F2286" w:rsidP="00940F99">
            <w:pPr>
              <w:rPr>
                <w:sz w:val="18"/>
                <w:szCs w:val="18"/>
              </w:rPr>
            </w:pPr>
            <w:r w:rsidRPr="00B728ED">
              <w:rPr>
                <w:sz w:val="18"/>
                <w:szCs w:val="18"/>
              </w:rPr>
              <w:t>+</w:t>
            </w:r>
          </w:p>
        </w:tc>
        <w:tc>
          <w:tcPr>
            <w:tcW w:w="324" w:type="dxa"/>
            <w:shd w:val="clear" w:color="auto" w:fill="538135" w:themeFill="accent6" w:themeFillShade="BF"/>
          </w:tcPr>
          <w:p w:rsidR="00940F99" w:rsidRPr="00B728ED" w:rsidRDefault="007F2286" w:rsidP="00940F99">
            <w:pPr>
              <w:rPr>
                <w:sz w:val="18"/>
                <w:szCs w:val="18"/>
              </w:rPr>
            </w:pPr>
            <w:r w:rsidRPr="00B728ED">
              <w:rPr>
                <w:sz w:val="18"/>
                <w:szCs w:val="18"/>
              </w:rPr>
              <w:t>+</w:t>
            </w:r>
          </w:p>
        </w:tc>
        <w:tc>
          <w:tcPr>
            <w:tcW w:w="324" w:type="dxa"/>
            <w:shd w:val="clear" w:color="auto" w:fill="538135" w:themeFill="accent6" w:themeFillShade="BF"/>
          </w:tcPr>
          <w:p w:rsidR="00940F99" w:rsidRPr="00B728ED" w:rsidRDefault="00940F99" w:rsidP="00940F99">
            <w:pPr>
              <w:rPr>
                <w:sz w:val="18"/>
                <w:szCs w:val="18"/>
              </w:rPr>
            </w:pPr>
            <w:r w:rsidRPr="00B728ED">
              <w:rPr>
                <w:sz w:val="18"/>
                <w:szCs w:val="18"/>
              </w:rPr>
              <w:t>+</w:t>
            </w:r>
          </w:p>
        </w:tc>
        <w:tc>
          <w:tcPr>
            <w:tcW w:w="324" w:type="dxa"/>
            <w:shd w:val="clear" w:color="auto" w:fill="538135" w:themeFill="accent6" w:themeFillShade="BF"/>
          </w:tcPr>
          <w:p w:rsidR="00940F99" w:rsidRPr="00B728ED" w:rsidRDefault="00940F99" w:rsidP="00940F99">
            <w:pPr>
              <w:rPr>
                <w:sz w:val="18"/>
                <w:szCs w:val="18"/>
              </w:rPr>
            </w:pPr>
            <w:r w:rsidRPr="00B728ED">
              <w:rPr>
                <w:sz w:val="18"/>
                <w:szCs w:val="18"/>
              </w:rPr>
              <w:t>+</w:t>
            </w:r>
          </w:p>
        </w:tc>
        <w:tc>
          <w:tcPr>
            <w:tcW w:w="326" w:type="dxa"/>
            <w:shd w:val="clear" w:color="auto" w:fill="538135" w:themeFill="accent6" w:themeFillShade="BF"/>
          </w:tcPr>
          <w:p w:rsidR="00940F99" w:rsidRPr="00B728ED" w:rsidRDefault="007F2286" w:rsidP="00940F99">
            <w:pPr>
              <w:rPr>
                <w:sz w:val="18"/>
                <w:szCs w:val="18"/>
              </w:rPr>
            </w:pPr>
            <w:r w:rsidRPr="00B728ED">
              <w:rPr>
                <w:sz w:val="18"/>
                <w:szCs w:val="18"/>
              </w:rPr>
              <w:t>+</w:t>
            </w:r>
          </w:p>
        </w:tc>
        <w:tc>
          <w:tcPr>
            <w:tcW w:w="417" w:type="dxa"/>
            <w:shd w:val="clear" w:color="auto" w:fill="538135" w:themeFill="accent6" w:themeFillShade="BF"/>
          </w:tcPr>
          <w:p w:rsidR="00940F99" w:rsidRPr="00B728ED" w:rsidRDefault="00940F99" w:rsidP="00940F99">
            <w:pPr>
              <w:rPr>
                <w:sz w:val="18"/>
                <w:szCs w:val="18"/>
              </w:rPr>
            </w:pPr>
            <w:r w:rsidRPr="00B728ED">
              <w:rPr>
                <w:sz w:val="18"/>
                <w:szCs w:val="18"/>
              </w:rPr>
              <w:t>+</w:t>
            </w:r>
          </w:p>
        </w:tc>
        <w:tc>
          <w:tcPr>
            <w:tcW w:w="417" w:type="dxa"/>
            <w:shd w:val="clear" w:color="auto" w:fill="538135" w:themeFill="accent6" w:themeFillShade="BF"/>
          </w:tcPr>
          <w:p w:rsidR="00940F99" w:rsidRPr="00B728ED" w:rsidRDefault="00940F99" w:rsidP="00940F99">
            <w:pPr>
              <w:rPr>
                <w:sz w:val="18"/>
                <w:szCs w:val="18"/>
              </w:rPr>
            </w:pPr>
            <w:r w:rsidRPr="00B728ED">
              <w:rPr>
                <w:sz w:val="18"/>
                <w:szCs w:val="18"/>
              </w:rPr>
              <w:t>+</w:t>
            </w:r>
          </w:p>
        </w:tc>
        <w:tc>
          <w:tcPr>
            <w:tcW w:w="417" w:type="dxa"/>
            <w:shd w:val="clear" w:color="auto" w:fill="538135" w:themeFill="accent6" w:themeFillShade="BF"/>
          </w:tcPr>
          <w:p w:rsidR="00940F99" w:rsidRPr="00B728ED" w:rsidRDefault="00940F99" w:rsidP="00940F99">
            <w:pPr>
              <w:rPr>
                <w:sz w:val="18"/>
                <w:szCs w:val="18"/>
              </w:rPr>
            </w:pPr>
            <w:r w:rsidRPr="00B728ED">
              <w:rPr>
                <w:sz w:val="18"/>
                <w:szCs w:val="18"/>
              </w:rPr>
              <w:t>+</w:t>
            </w:r>
          </w:p>
        </w:tc>
        <w:tc>
          <w:tcPr>
            <w:tcW w:w="417" w:type="dxa"/>
            <w:shd w:val="clear" w:color="auto" w:fill="538135" w:themeFill="accent6" w:themeFillShade="BF"/>
          </w:tcPr>
          <w:p w:rsidR="00940F99" w:rsidRPr="00B728ED" w:rsidRDefault="00940F99" w:rsidP="00940F99">
            <w:pPr>
              <w:rPr>
                <w:sz w:val="18"/>
                <w:szCs w:val="18"/>
              </w:rPr>
            </w:pPr>
            <w:r w:rsidRPr="00B728ED">
              <w:rPr>
                <w:sz w:val="18"/>
                <w:szCs w:val="18"/>
              </w:rPr>
              <w:t>+</w:t>
            </w:r>
          </w:p>
        </w:tc>
        <w:tc>
          <w:tcPr>
            <w:tcW w:w="417" w:type="dxa"/>
            <w:shd w:val="clear" w:color="auto" w:fill="auto"/>
          </w:tcPr>
          <w:p w:rsidR="00940F99" w:rsidRPr="00B728ED" w:rsidRDefault="007F2286" w:rsidP="00940F99">
            <w:pPr>
              <w:rPr>
                <w:sz w:val="18"/>
                <w:szCs w:val="18"/>
              </w:rPr>
            </w:pPr>
            <w:r w:rsidRPr="00B728ED">
              <w:rPr>
                <w:sz w:val="18"/>
                <w:szCs w:val="18"/>
              </w:rPr>
              <w:t>0</w:t>
            </w:r>
          </w:p>
        </w:tc>
        <w:tc>
          <w:tcPr>
            <w:tcW w:w="417" w:type="dxa"/>
            <w:shd w:val="clear" w:color="auto" w:fill="538135" w:themeFill="accent6" w:themeFillShade="BF"/>
          </w:tcPr>
          <w:p w:rsidR="00940F99" w:rsidRPr="00B728ED" w:rsidRDefault="00940F99" w:rsidP="00940F99">
            <w:pPr>
              <w:rPr>
                <w:sz w:val="18"/>
                <w:szCs w:val="18"/>
              </w:rPr>
            </w:pPr>
            <w:r w:rsidRPr="00B728ED">
              <w:rPr>
                <w:sz w:val="18"/>
                <w:szCs w:val="18"/>
              </w:rPr>
              <w:t>+</w:t>
            </w:r>
          </w:p>
        </w:tc>
        <w:tc>
          <w:tcPr>
            <w:tcW w:w="417" w:type="dxa"/>
            <w:shd w:val="clear" w:color="auto" w:fill="auto"/>
          </w:tcPr>
          <w:p w:rsidR="00940F99" w:rsidRPr="00B728ED" w:rsidRDefault="007F2286" w:rsidP="00940F99">
            <w:pPr>
              <w:rPr>
                <w:sz w:val="18"/>
                <w:szCs w:val="18"/>
              </w:rPr>
            </w:pPr>
            <w:r w:rsidRPr="00B728ED">
              <w:rPr>
                <w:sz w:val="18"/>
                <w:szCs w:val="18"/>
              </w:rPr>
              <w:t>0</w:t>
            </w:r>
          </w:p>
        </w:tc>
        <w:tc>
          <w:tcPr>
            <w:tcW w:w="417" w:type="dxa"/>
            <w:shd w:val="clear" w:color="auto" w:fill="auto"/>
          </w:tcPr>
          <w:p w:rsidR="00940F99" w:rsidRPr="00B728ED" w:rsidRDefault="007F2286" w:rsidP="00940F99">
            <w:pPr>
              <w:rPr>
                <w:sz w:val="18"/>
                <w:szCs w:val="18"/>
              </w:rPr>
            </w:pPr>
            <w:r w:rsidRPr="00B728ED">
              <w:rPr>
                <w:sz w:val="18"/>
                <w:szCs w:val="18"/>
              </w:rPr>
              <w:t>0</w:t>
            </w:r>
          </w:p>
        </w:tc>
        <w:tc>
          <w:tcPr>
            <w:tcW w:w="417" w:type="dxa"/>
            <w:shd w:val="clear" w:color="auto" w:fill="538135" w:themeFill="accent6" w:themeFillShade="BF"/>
          </w:tcPr>
          <w:p w:rsidR="00940F99" w:rsidRPr="00B728ED" w:rsidRDefault="007F2286" w:rsidP="00940F99">
            <w:pPr>
              <w:rPr>
                <w:sz w:val="18"/>
                <w:szCs w:val="18"/>
              </w:rPr>
            </w:pPr>
            <w:r w:rsidRPr="00B728ED">
              <w:rPr>
                <w:sz w:val="18"/>
                <w:szCs w:val="18"/>
              </w:rPr>
              <w:t>+</w:t>
            </w:r>
          </w:p>
        </w:tc>
      </w:tr>
      <w:tr w:rsidR="00E40207" w:rsidRPr="00B728ED" w:rsidTr="003403E2">
        <w:tc>
          <w:tcPr>
            <w:tcW w:w="1437" w:type="dxa"/>
            <w:vMerge w:val="restart"/>
            <w:shd w:val="pct25" w:color="auto" w:fill="auto"/>
          </w:tcPr>
          <w:p w:rsidR="00E40207" w:rsidRPr="00B728ED" w:rsidRDefault="00E40207" w:rsidP="003403E2">
            <w:pPr>
              <w:jc w:val="both"/>
              <w:rPr>
                <w:b/>
                <w:sz w:val="18"/>
                <w:szCs w:val="18"/>
                <w:lang w:val="bg-BG"/>
              </w:rPr>
            </w:pPr>
            <w:r w:rsidRPr="00B728ED">
              <w:rPr>
                <w:b/>
                <w:sz w:val="18"/>
                <w:szCs w:val="18"/>
                <w:lang w:val="bg-BG"/>
              </w:rPr>
              <w:lastRenderedPageBreak/>
              <w:t>Стратегическа област</w:t>
            </w:r>
          </w:p>
        </w:tc>
        <w:tc>
          <w:tcPr>
            <w:tcW w:w="1323" w:type="dxa"/>
            <w:vMerge w:val="restart"/>
            <w:shd w:val="pct25" w:color="auto" w:fill="auto"/>
          </w:tcPr>
          <w:p w:rsidR="00E40207" w:rsidRPr="00B728ED" w:rsidRDefault="00E40207" w:rsidP="003403E2">
            <w:pPr>
              <w:jc w:val="both"/>
              <w:rPr>
                <w:b/>
                <w:sz w:val="18"/>
                <w:szCs w:val="18"/>
                <w:lang w:val="bg-BG"/>
              </w:rPr>
            </w:pPr>
            <w:r w:rsidRPr="00B728ED">
              <w:rPr>
                <w:b/>
                <w:sz w:val="18"/>
                <w:szCs w:val="18"/>
                <w:lang w:val="bg-BG"/>
              </w:rPr>
              <w:t>Алтернативни решения</w:t>
            </w:r>
          </w:p>
          <w:p w:rsidR="00E40207" w:rsidRPr="00B728ED" w:rsidRDefault="00E40207" w:rsidP="003403E2">
            <w:pPr>
              <w:jc w:val="both"/>
              <w:rPr>
                <w:b/>
                <w:sz w:val="18"/>
                <w:szCs w:val="18"/>
                <w:lang w:val="bg-BG"/>
              </w:rPr>
            </w:pPr>
          </w:p>
        </w:tc>
        <w:tc>
          <w:tcPr>
            <w:tcW w:w="4980" w:type="dxa"/>
            <w:vMerge w:val="restart"/>
            <w:shd w:val="pct25" w:color="auto" w:fill="auto"/>
          </w:tcPr>
          <w:p w:rsidR="00E40207" w:rsidRPr="00B728ED" w:rsidRDefault="00E40207" w:rsidP="003403E2">
            <w:pPr>
              <w:jc w:val="both"/>
              <w:rPr>
                <w:b/>
                <w:sz w:val="18"/>
                <w:szCs w:val="18"/>
                <w:lang w:val="bg-BG"/>
              </w:rPr>
            </w:pPr>
            <w:r w:rsidRPr="00B728ED">
              <w:rPr>
                <w:b/>
                <w:sz w:val="18"/>
                <w:szCs w:val="18"/>
                <w:lang w:val="bg-BG"/>
              </w:rPr>
              <w:t>Сценарии за развитие</w:t>
            </w:r>
          </w:p>
        </w:tc>
        <w:tc>
          <w:tcPr>
            <w:tcW w:w="6679" w:type="dxa"/>
            <w:gridSpan w:val="18"/>
            <w:tcBorders>
              <w:bottom w:val="single" w:sz="4" w:space="0" w:color="auto"/>
            </w:tcBorders>
            <w:shd w:val="pct25" w:color="auto" w:fill="auto"/>
          </w:tcPr>
          <w:p w:rsidR="00E40207" w:rsidRPr="00B728ED" w:rsidRDefault="00E40207" w:rsidP="003403E2">
            <w:pPr>
              <w:jc w:val="center"/>
              <w:rPr>
                <w:b/>
                <w:sz w:val="18"/>
                <w:szCs w:val="18"/>
              </w:rPr>
            </w:pPr>
            <w:r w:rsidRPr="00B728ED">
              <w:rPr>
                <w:b/>
                <w:sz w:val="18"/>
                <w:szCs w:val="18"/>
                <w:lang w:val="bg-BG"/>
              </w:rPr>
              <w:t>цели на СООС</w:t>
            </w:r>
          </w:p>
        </w:tc>
      </w:tr>
      <w:tr w:rsidR="00455B9F" w:rsidRPr="00B728ED" w:rsidTr="00CB6A0F">
        <w:tc>
          <w:tcPr>
            <w:tcW w:w="1437" w:type="dxa"/>
            <w:vMerge/>
          </w:tcPr>
          <w:p w:rsidR="00E40207" w:rsidRPr="00B728ED" w:rsidRDefault="00E40207" w:rsidP="003403E2">
            <w:pPr>
              <w:jc w:val="both"/>
              <w:rPr>
                <w:sz w:val="18"/>
                <w:szCs w:val="18"/>
                <w:lang w:val="bg-BG"/>
              </w:rPr>
            </w:pPr>
          </w:p>
        </w:tc>
        <w:tc>
          <w:tcPr>
            <w:tcW w:w="1323" w:type="dxa"/>
            <w:vMerge/>
          </w:tcPr>
          <w:p w:rsidR="00E40207" w:rsidRPr="00B728ED" w:rsidRDefault="00E40207" w:rsidP="003403E2">
            <w:pPr>
              <w:jc w:val="both"/>
              <w:rPr>
                <w:sz w:val="18"/>
                <w:szCs w:val="18"/>
                <w:lang w:val="bg-BG"/>
              </w:rPr>
            </w:pPr>
          </w:p>
        </w:tc>
        <w:tc>
          <w:tcPr>
            <w:tcW w:w="4980" w:type="dxa"/>
            <w:vMerge/>
          </w:tcPr>
          <w:p w:rsidR="00E40207" w:rsidRPr="00B728ED" w:rsidRDefault="00E40207" w:rsidP="003403E2">
            <w:pPr>
              <w:jc w:val="both"/>
              <w:rPr>
                <w:sz w:val="18"/>
                <w:szCs w:val="18"/>
                <w:lang w:val="bg-BG"/>
              </w:rPr>
            </w:pPr>
          </w:p>
        </w:tc>
        <w:tc>
          <w:tcPr>
            <w:tcW w:w="325" w:type="dxa"/>
            <w:tcBorders>
              <w:bottom w:val="single" w:sz="4" w:space="0" w:color="auto"/>
            </w:tcBorders>
            <w:shd w:val="pct15" w:color="auto" w:fill="auto"/>
          </w:tcPr>
          <w:p w:rsidR="00E40207" w:rsidRPr="00B728ED" w:rsidRDefault="00E40207" w:rsidP="003403E2">
            <w:pPr>
              <w:jc w:val="both"/>
              <w:rPr>
                <w:sz w:val="18"/>
                <w:szCs w:val="18"/>
                <w:lang w:val="bg-BG"/>
              </w:rPr>
            </w:pPr>
            <w:r w:rsidRPr="00B728ED">
              <w:rPr>
                <w:sz w:val="18"/>
                <w:szCs w:val="18"/>
                <w:lang w:val="bg-BG"/>
              </w:rPr>
              <w:t>1</w:t>
            </w:r>
          </w:p>
        </w:tc>
        <w:tc>
          <w:tcPr>
            <w:tcW w:w="325" w:type="dxa"/>
            <w:tcBorders>
              <w:bottom w:val="single" w:sz="4" w:space="0" w:color="auto"/>
            </w:tcBorders>
            <w:shd w:val="pct15" w:color="auto" w:fill="auto"/>
          </w:tcPr>
          <w:p w:rsidR="00E40207" w:rsidRPr="00B728ED" w:rsidRDefault="00E40207" w:rsidP="003403E2">
            <w:pPr>
              <w:jc w:val="both"/>
              <w:rPr>
                <w:sz w:val="18"/>
                <w:szCs w:val="18"/>
                <w:lang w:val="bg-BG"/>
              </w:rPr>
            </w:pPr>
            <w:r w:rsidRPr="00B728ED">
              <w:rPr>
                <w:sz w:val="18"/>
                <w:szCs w:val="18"/>
                <w:lang w:val="bg-BG"/>
              </w:rPr>
              <w:t>2</w:t>
            </w:r>
          </w:p>
        </w:tc>
        <w:tc>
          <w:tcPr>
            <w:tcW w:w="326" w:type="dxa"/>
            <w:tcBorders>
              <w:bottom w:val="single" w:sz="4" w:space="0" w:color="auto"/>
            </w:tcBorders>
            <w:shd w:val="pct15" w:color="auto" w:fill="auto"/>
          </w:tcPr>
          <w:p w:rsidR="00E40207" w:rsidRPr="00B728ED" w:rsidRDefault="00E40207" w:rsidP="003403E2">
            <w:pPr>
              <w:jc w:val="both"/>
              <w:rPr>
                <w:sz w:val="18"/>
                <w:szCs w:val="18"/>
                <w:lang w:val="bg-BG"/>
              </w:rPr>
            </w:pPr>
            <w:r w:rsidRPr="00B728ED">
              <w:rPr>
                <w:sz w:val="18"/>
                <w:szCs w:val="18"/>
                <w:lang w:val="bg-BG"/>
              </w:rPr>
              <w:t>3</w:t>
            </w:r>
          </w:p>
        </w:tc>
        <w:tc>
          <w:tcPr>
            <w:tcW w:w="326" w:type="dxa"/>
            <w:tcBorders>
              <w:bottom w:val="single" w:sz="4" w:space="0" w:color="auto"/>
            </w:tcBorders>
            <w:shd w:val="pct15" w:color="auto" w:fill="auto"/>
          </w:tcPr>
          <w:p w:rsidR="00E40207" w:rsidRPr="00B728ED" w:rsidRDefault="00E40207" w:rsidP="003403E2">
            <w:pPr>
              <w:jc w:val="both"/>
              <w:rPr>
                <w:sz w:val="18"/>
                <w:szCs w:val="18"/>
                <w:lang w:val="bg-BG"/>
              </w:rPr>
            </w:pPr>
            <w:r w:rsidRPr="00B728ED">
              <w:rPr>
                <w:sz w:val="18"/>
                <w:szCs w:val="18"/>
                <w:lang w:val="bg-BG"/>
              </w:rPr>
              <w:t>4</w:t>
            </w:r>
          </w:p>
        </w:tc>
        <w:tc>
          <w:tcPr>
            <w:tcW w:w="326" w:type="dxa"/>
            <w:tcBorders>
              <w:bottom w:val="single" w:sz="4" w:space="0" w:color="auto"/>
            </w:tcBorders>
            <w:shd w:val="pct15" w:color="auto" w:fill="auto"/>
          </w:tcPr>
          <w:p w:rsidR="00E40207" w:rsidRPr="00B728ED" w:rsidRDefault="00E40207" w:rsidP="003403E2">
            <w:pPr>
              <w:jc w:val="both"/>
              <w:rPr>
                <w:sz w:val="18"/>
                <w:szCs w:val="18"/>
                <w:lang w:val="bg-BG"/>
              </w:rPr>
            </w:pPr>
            <w:r w:rsidRPr="00B728ED">
              <w:rPr>
                <w:sz w:val="18"/>
                <w:szCs w:val="18"/>
                <w:lang w:val="bg-BG"/>
              </w:rPr>
              <w:t>5</w:t>
            </w:r>
          </w:p>
        </w:tc>
        <w:tc>
          <w:tcPr>
            <w:tcW w:w="324" w:type="dxa"/>
            <w:tcBorders>
              <w:bottom w:val="single" w:sz="4" w:space="0" w:color="auto"/>
            </w:tcBorders>
            <w:shd w:val="pct15" w:color="auto" w:fill="auto"/>
          </w:tcPr>
          <w:p w:rsidR="00E40207" w:rsidRPr="00B728ED" w:rsidRDefault="00E40207" w:rsidP="003403E2">
            <w:pPr>
              <w:jc w:val="both"/>
              <w:rPr>
                <w:sz w:val="18"/>
                <w:szCs w:val="18"/>
                <w:lang w:val="bg-BG"/>
              </w:rPr>
            </w:pPr>
            <w:r w:rsidRPr="00B728ED">
              <w:rPr>
                <w:sz w:val="18"/>
                <w:szCs w:val="18"/>
                <w:lang w:val="bg-BG"/>
              </w:rPr>
              <w:t>6</w:t>
            </w:r>
          </w:p>
        </w:tc>
        <w:tc>
          <w:tcPr>
            <w:tcW w:w="324" w:type="dxa"/>
            <w:tcBorders>
              <w:bottom w:val="single" w:sz="4" w:space="0" w:color="auto"/>
            </w:tcBorders>
            <w:shd w:val="pct15" w:color="auto" w:fill="auto"/>
          </w:tcPr>
          <w:p w:rsidR="00E40207" w:rsidRPr="00B728ED" w:rsidRDefault="00E40207" w:rsidP="003403E2">
            <w:pPr>
              <w:jc w:val="both"/>
              <w:rPr>
                <w:sz w:val="18"/>
                <w:szCs w:val="18"/>
                <w:lang w:val="bg-BG"/>
              </w:rPr>
            </w:pPr>
            <w:r w:rsidRPr="00B728ED">
              <w:rPr>
                <w:sz w:val="18"/>
                <w:szCs w:val="18"/>
                <w:lang w:val="bg-BG"/>
              </w:rPr>
              <w:t>7</w:t>
            </w:r>
          </w:p>
        </w:tc>
        <w:tc>
          <w:tcPr>
            <w:tcW w:w="324" w:type="dxa"/>
            <w:tcBorders>
              <w:bottom w:val="single" w:sz="4" w:space="0" w:color="auto"/>
            </w:tcBorders>
            <w:shd w:val="pct15" w:color="auto" w:fill="auto"/>
          </w:tcPr>
          <w:p w:rsidR="00E40207" w:rsidRPr="00B728ED" w:rsidRDefault="00E40207" w:rsidP="003403E2">
            <w:pPr>
              <w:jc w:val="both"/>
              <w:rPr>
                <w:sz w:val="18"/>
                <w:szCs w:val="18"/>
                <w:lang w:val="bg-BG"/>
              </w:rPr>
            </w:pPr>
            <w:r w:rsidRPr="00B728ED">
              <w:rPr>
                <w:sz w:val="18"/>
                <w:szCs w:val="18"/>
                <w:lang w:val="bg-BG"/>
              </w:rPr>
              <w:t>8</w:t>
            </w:r>
          </w:p>
        </w:tc>
        <w:tc>
          <w:tcPr>
            <w:tcW w:w="326" w:type="dxa"/>
            <w:tcBorders>
              <w:bottom w:val="single" w:sz="4" w:space="0" w:color="auto"/>
            </w:tcBorders>
            <w:shd w:val="pct15" w:color="auto" w:fill="auto"/>
          </w:tcPr>
          <w:p w:rsidR="00E40207" w:rsidRPr="00B728ED" w:rsidRDefault="00E40207" w:rsidP="003403E2">
            <w:pPr>
              <w:jc w:val="both"/>
              <w:rPr>
                <w:sz w:val="18"/>
                <w:szCs w:val="18"/>
                <w:lang w:val="bg-BG"/>
              </w:rPr>
            </w:pPr>
            <w:r w:rsidRPr="00B728ED">
              <w:rPr>
                <w:sz w:val="18"/>
                <w:szCs w:val="18"/>
                <w:lang w:val="bg-BG"/>
              </w:rPr>
              <w:t>9</w:t>
            </w:r>
          </w:p>
        </w:tc>
        <w:tc>
          <w:tcPr>
            <w:tcW w:w="417" w:type="dxa"/>
            <w:tcBorders>
              <w:bottom w:val="single" w:sz="4" w:space="0" w:color="auto"/>
            </w:tcBorders>
            <w:shd w:val="pct15" w:color="auto" w:fill="auto"/>
          </w:tcPr>
          <w:p w:rsidR="00E40207" w:rsidRPr="00B728ED" w:rsidRDefault="00E40207" w:rsidP="003403E2">
            <w:pPr>
              <w:jc w:val="both"/>
              <w:rPr>
                <w:sz w:val="18"/>
                <w:szCs w:val="18"/>
                <w:lang w:val="bg-BG"/>
              </w:rPr>
            </w:pPr>
            <w:r w:rsidRPr="00B728ED">
              <w:rPr>
                <w:sz w:val="18"/>
                <w:szCs w:val="18"/>
                <w:lang w:val="bg-BG"/>
              </w:rPr>
              <w:t>10</w:t>
            </w:r>
          </w:p>
        </w:tc>
        <w:tc>
          <w:tcPr>
            <w:tcW w:w="417" w:type="dxa"/>
            <w:tcBorders>
              <w:bottom w:val="single" w:sz="4" w:space="0" w:color="auto"/>
            </w:tcBorders>
            <w:shd w:val="pct15" w:color="auto" w:fill="auto"/>
          </w:tcPr>
          <w:p w:rsidR="00E40207" w:rsidRPr="00B728ED" w:rsidRDefault="00E40207" w:rsidP="003403E2">
            <w:pPr>
              <w:jc w:val="both"/>
              <w:rPr>
                <w:sz w:val="18"/>
                <w:szCs w:val="18"/>
                <w:lang w:val="bg-BG"/>
              </w:rPr>
            </w:pPr>
            <w:r w:rsidRPr="00B728ED">
              <w:rPr>
                <w:sz w:val="18"/>
                <w:szCs w:val="18"/>
                <w:lang w:val="bg-BG"/>
              </w:rPr>
              <w:t>11</w:t>
            </w:r>
          </w:p>
        </w:tc>
        <w:tc>
          <w:tcPr>
            <w:tcW w:w="417" w:type="dxa"/>
            <w:tcBorders>
              <w:bottom w:val="single" w:sz="4" w:space="0" w:color="auto"/>
            </w:tcBorders>
            <w:shd w:val="pct15" w:color="auto" w:fill="auto"/>
          </w:tcPr>
          <w:p w:rsidR="00E40207" w:rsidRPr="00B728ED" w:rsidRDefault="00E40207" w:rsidP="003403E2">
            <w:pPr>
              <w:jc w:val="both"/>
              <w:rPr>
                <w:sz w:val="18"/>
                <w:szCs w:val="18"/>
                <w:lang w:val="bg-BG"/>
              </w:rPr>
            </w:pPr>
            <w:r w:rsidRPr="00B728ED">
              <w:rPr>
                <w:sz w:val="18"/>
                <w:szCs w:val="18"/>
                <w:lang w:val="bg-BG"/>
              </w:rPr>
              <w:t>12</w:t>
            </w:r>
          </w:p>
        </w:tc>
        <w:tc>
          <w:tcPr>
            <w:tcW w:w="417" w:type="dxa"/>
            <w:tcBorders>
              <w:bottom w:val="single" w:sz="4" w:space="0" w:color="auto"/>
            </w:tcBorders>
            <w:shd w:val="pct15" w:color="auto" w:fill="auto"/>
          </w:tcPr>
          <w:p w:rsidR="00E40207" w:rsidRPr="00B728ED" w:rsidRDefault="00E40207" w:rsidP="003403E2">
            <w:pPr>
              <w:jc w:val="both"/>
              <w:rPr>
                <w:sz w:val="18"/>
                <w:szCs w:val="18"/>
                <w:lang w:val="bg-BG"/>
              </w:rPr>
            </w:pPr>
            <w:r w:rsidRPr="00B728ED">
              <w:rPr>
                <w:sz w:val="18"/>
                <w:szCs w:val="18"/>
                <w:lang w:val="bg-BG"/>
              </w:rPr>
              <w:t>13</w:t>
            </w:r>
          </w:p>
        </w:tc>
        <w:tc>
          <w:tcPr>
            <w:tcW w:w="417" w:type="dxa"/>
            <w:tcBorders>
              <w:bottom w:val="single" w:sz="4" w:space="0" w:color="auto"/>
            </w:tcBorders>
            <w:shd w:val="pct15" w:color="auto" w:fill="auto"/>
          </w:tcPr>
          <w:p w:rsidR="00E40207" w:rsidRPr="00B728ED" w:rsidRDefault="00E40207" w:rsidP="003403E2">
            <w:pPr>
              <w:jc w:val="both"/>
              <w:rPr>
                <w:sz w:val="18"/>
                <w:szCs w:val="18"/>
                <w:lang w:val="bg-BG"/>
              </w:rPr>
            </w:pPr>
            <w:r w:rsidRPr="00B728ED">
              <w:rPr>
                <w:sz w:val="18"/>
                <w:szCs w:val="18"/>
                <w:lang w:val="bg-BG"/>
              </w:rPr>
              <w:t>14</w:t>
            </w:r>
          </w:p>
        </w:tc>
        <w:tc>
          <w:tcPr>
            <w:tcW w:w="417" w:type="dxa"/>
            <w:tcBorders>
              <w:bottom w:val="single" w:sz="4" w:space="0" w:color="auto"/>
            </w:tcBorders>
            <w:shd w:val="pct15" w:color="auto" w:fill="auto"/>
          </w:tcPr>
          <w:p w:rsidR="00E40207" w:rsidRPr="00B728ED" w:rsidRDefault="00E40207" w:rsidP="003403E2">
            <w:pPr>
              <w:jc w:val="both"/>
              <w:rPr>
                <w:sz w:val="18"/>
                <w:szCs w:val="18"/>
                <w:lang w:val="bg-BG"/>
              </w:rPr>
            </w:pPr>
            <w:r w:rsidRPr="00B728ED">
              <w:rPr>
                <w:sz w:val="18"/>
                <w:szCs w:val="18"/>
                <w:lang w:val="bg-BG"/>
              </w:rPr>
              <w:t>15</w:t>
            </w:r>
          </w:p>
        </w:tc>
        <w:tc>
          <w:tcPr>
            <w:tcW w:w="417" w:type="dxa"/>
            <w:tcBorders>
              <w:bottom w:val="single" w:sz="4" w:space="0" w:color="auto"/>
            </w:tcBorders>
            <w:shd w:val="pct15" w:color="auto" w:fill="auto"/>
          </w:tcPr>
          <w:p w:rsidR="00E40207" w:rsidRPr="00B728ED" w:rsidRDefault="00E40207" w:rsidP="003403E2">
            <w:pPr>
              <w:jc w:val="both"/>
              <w:rPr>
                <w:sz w:val="18"/>
                <w:szCs w:val="18"/>
                <w:lang w:val="bg-BG"/>
              </w:rPr>
            </w:pPr>
            <w:r w:rsidRPr="00B728ED">
              <w:rPr>
                <w:sz w:val="18"/>
                <w:szCs w:val="18"/>
                <w:lang w:val="bg-BG"/>
              </w:rPr>
              <w:t>16</w:t>
            </w:r>
          </w:p>
        </w:tc>
        <w:tc>
          <w:tcPr>
            <w:tcW w:w="417" w:type="dxa"/>
            <w:tcBorders>
              <w:bottom w:val="single" w:sz="4" w:space="0" w:color="auto"/>
            </w:tcBorders>
            <w:shd w:val="pct15" w:color="auto" w:fill="auto"/>
          </w:tcPr>
          <w:p w:rsidR="00E40207" w:rsidRPr="00B728ED" w:rsidRDefault="00E40207" w:rsidP="003403E2">
            <w:pPr>
              <w:jc w:val="both"/>
              <w:rPr>
                <w:sz w:val="18"/>
                <w:szCs w:val="18"/>
                <w:lang w:val="bg-BG"/>
              </w:rPr>
            </w:pPr>
            <w:r w:rsidRPr="00B728ED">
              <w:rPr>
                <w:sz w:val="18"/>
                <w:szCs w:val="18"/>
                <w:lang w:val="bg-BG"/>
              </w:rPr>
              <w:t>17</w:t>
            </w:r>
          </w:p>
        </w:tc>
        <w:tc>
          <w:tcPr>
            <w:tcW w:w="417" w:type="dxa"/>
            <w:tcBorders>
              <w:bottom w:val="single" w:sz="4" w:space="0" w:color="auto"/>
            </w:tcBorders>
            <w:shd w:val="pct15" w:color="auto" w:fill="auto"/>
          </w:tcPr>
          <w:p w:rsidR="00E40207" w:rsidRPr="00B728ED" w:rsidRDefault="00E40207" w:rsidP="003403E2">
            <w:pPr>
              <w:jc w:val="both"/>
              <w:rPr>
                <w:sz w:val="18"/>
                <w:szCs w:val="18"/>
                <w:lang w:val="bg-BG"/>
              </w:rPr>
            </w:pPr>
            <w:r w:rsidRPr="00B728ED">
              <w:rPr>
                <w:sz w:val="18"/>
                <w:szCs w:val="18"/>
                <w:lang w:val="bg-BG"/>
              </w:rPr>
              <w:t>18</w:t>
            </w:r>
          </w:p>
        </w:tc>
      </w:tr>
      <w:tr w:rsidR="008A3FE9" w:rsidRPr="00B728ED" w:rsidTr="00CB6A0F">
        <w:tc>
          <w:tcPr>
            <w:tcW w:w="1437" w:type="dxa"/>
            <w:vMerge w:val="restart"/>
          </w:tcPr>
          <w:p w:rsidR="00E40207" w:rsidRPr="00B728ED" w:rsidRDefault="00E40207" w:rsidP="003403E2">
            <w:pPr>
              <w:jc w:val="both"/>
              <w:rPr>
                <w:b/>
                <w:sz w:val="18"/>
                <w:szCs w:val="18"/>
                <w:lang w:val="bg-BG"/>
              </w:rPr>
            </w:pPr>
          </w:p>
          <w:p w:rsidR="00E40207" w:rsidRPr="00B728ED" w:rsidRDefault="00E40207" w:rsidP="003403E2">
            <w:pPr>
              <w:jc w:val="both"/>
              <w:rPr>
                <w:b/>
                <w:sz w:val="18"/>
                <w:szCs w:val="18"/>
                <w:lang w:val="bg-BG"/>
              </w:rPr>
            </w:pPr>
          </w:p>
          <w:p w:rsidR="00791260" w:rsidRPr="00B728ED" w:rsidRDefault="00791260" w:rsidP="003403E2">
            <w:pPr>
              <w:jc w:val="both"/>
              <w:rPr>
                <w:b/>
                <w:sz w:val="18"/>
                <w:szCs w:val="18"/>
                <w:lang w:val="bg-BG"/>
              </w:rPr>
            </w:pPr>
          </w:p>
          <w:p w:rsidR="00791260" w:rsidRPr="00B728ED" w:rsidRDefault="00791260" w:rsidP="00A138ED">
            <w:pPr>
              <w:jc w:val="both"/>
              <w:rPr>
                <w:b/>
                <w:sz w:val="18"/>
                <w:szCs w:val="18"/>
                <w:lang w:val="bg-BG"/>
              </w:rPr>
            </w:pPr>
            <w:r w:rsidRPr="00B728ED">
              <w:rPr>
                <w:b/>
                <w:sz w:val="18"/>
                <w:szCs w:val="18"/>
                <w:lang w:val="bg-BG"/>
              </w:rPr>
              <w:t xml:space="preserve">Регулиране на водни </w:t>
            </w:r>
            <w:r w:rsidR="00A138ED" w:rsidRPr="00B728ED">
              <w:rPr>
                <w:b/>
                <w:sz w:val="18"/>
                <w:szCs w:val="18"/>
                <w:lang w:val="bg-BG"/>
              </w:rPr>
              <w:t>течения</w:t>
            </w:r>
            <w:r w:rsidRPr="00B728ED">
              <w:rPr>
                <w:b/>
                <w:sz w:val="18"/>
                <w:szCs w:val="18"/>
                <w:lang w:val="bg-BG"/>
              </w:rPr>
              <w:t xml:space="preserve"> и защита от вредни влияния на водата </w:t>
            </w:r>
          </w:p>
        </w:tc>
        <w:tc>
          <w:tcPr>
            <w:tcW w:w="1323" w:type="dxa"/>
          </w:tcPr>
          <w:p w:rsidR="00E40207" w:rsidRPr="00B728ED" w:rsidRDefault="00E40207" w:rsidP="003403E2">
            <w:pPr>
              <w:jc w:val="both"/>
              <w:rPr>
                <w:b/>
                <w:sz w:val="18"/>
                <w:szCs w:val="18"/>
                <w:lang w:val="bg-BG"/>
              </w:rPr>
            </w:pPr>
          </w:p>
          <w:p w:rsidR="00E40207" w:rsidRPr="00B728ED" w:rsidRDefault="00E40207" w:rsidP="003403E2">
            <w:pPr>
              <w:jc w:val="both"/>
              <w:rPr>
                <w:b/>
                <w:sz w:val="18"/>
                <w:szCs w:val="18"/>
                <w:lang w:val="bg-BG"/>
              </w:rPr>
            </w:pPr>
            <w:r w:rsidRPr="00B728ED">
              <w:rPr>
                <w:b/>
                <w:sz w:val="18"/>
                <w:szCs w:val="18"/>
                <w:lang w:val="bg-BG"/>
              </w:rPr>
              <w:t>A</w:t>
            </w:r>
          </w:p>
        </w:tc>
        <w:tc>
          <w:tcPr>
            <w:tcW w:w="4980" w:type="dxa"/>
          </w:tcPr>
          <w:p w:rsidR="00E40207" w:rsidRPr="00B728ED" w:rsidRDefault="00117E62" w:rsidP="003403E2">
            <w:pPr>
              <w:jc w:val="both"/>
              <w:rPr>
                <w:sz w:val="18"/>
                <w:szCs w:val="18"/>
                <w:lang w:val="bg-BG"/>
              </w:rPr>
            </w:pPr>
            <w:r w:rsidRPr="00B728ED">
              <w:rPr>
                <w:sz w:val="18"/>
                <w:szCs w:val="18"/>
                <w:lang w:val="bg-BG"/>
              </w:rPr>
              <w:t xml:space="preserve">Неоптимална система на регулация на водно течение и защита от вредни влияния на водата, което е доказано </w:t>
            </w:r>
            <w:r w:rsidR="00506CA0" w:rsidRPr="00B728ED">
              <w:rPr>
                <w:sz w:val="18"/>
                <w:szCs w:val="18"/>
                <w:lang w:val="bg-BG"/>
              </w:rPr>
              <w:t>като такова през наводненияа на 2014г. с всички отрицателни социално-икономически и екологични последствия.</w:t>
            </w:r>
          </w:p>
        </w:tc>
        <w:tc>
          <w:tcPr>
            <w:tcW w:w="325" w:type="dxa"/>
            <w:tcBorders>
              <w:bottom w:val="single" w:sz="4" w:space="0" w:color="auto"/>
            </w:tcBorders>
            <w:shd w:val="clear" w:color="auto" w:fill="ED7D31" w:themeFill="accent2"/>
          </w:tcPr>
          <w:p w:rsidR="00E40207" w:rsidRPr="00B728ED" w:rsidRDefault="00E40207" w:rsidP="003403E2">
            <w:pPr>
              <w:rPr>
                <w:sz w:val="18"/>
                <w:szCs w:val="18"/>
                <w:lang w:val="bg-BG"/>
              </w:rPr>
            </w:pPr>
            <w:r w:rsidRPr="00B728ED">
              <w:rPr>
                <w:sz w:val="18"/>
                <w:szCs w:val="18"/>
                <w:lang w:val="bg-BG"/>
              </w:rPr>
              <w:t>-</w:t>
            </w:r>
          </w:p>
        </w:tc>
        <w:tc>
          <w:tcPr>
            <w:tcW w:w="325" w:type="dxa"/>
            <w:tcBorders>
              <w:bottom w:val="single" w:sz="4" w:space="0" w:color="auto"/>
            </w:tcBorders>
            <w:shd w:val="clear" w:color="auto" w:fill="ED7D31" w:themeFill="accent2"/>
          </w:tcPr>
          <w:p w:rsidR="00E40207" w:rsidRPr="00B728ED" w:rsidRDefault="00E40207" w:rsidP="003403E2">
            <w:pPr>
              <w:rPr>
                <w:sz w:val="18"/>
                <w:szCs w:val="18"/>
                <w:lang w:val="bg-BG"/>
              </w:rPr>
            </w:pPr>
            <w:r w:rsidRPr="00B728ED">
              <w:rPr>
                <w:sz w:val="18"/>
                <w:szCs w:val="18"/>
                <w:lang w:val="bg-BG"/>
              </w:rPr>
              <w:t>-</w:t>
            </w:r>
          </w:p>
        </w:tc>
        <w:tc>
          <w:tcPr>
            <w:tcW w:w="326" w:type="dxa"/>
            <w:tcBorders>
              <w:bottom w:val="single" w:sz="4" w:space="0" w:color="auto"/>
            </w:tcBorders>
            <w:shd w:val="clear" w:color="auto" w:fill="ED7D31" w:themeFill="accent2"/>
          </w:tcPr>
          <w:p w:rsidR="00E40207" w:rsidRPr="00B728ED" w:rsidRDefault="00E40207" w:rsidP="003403E2">
            <w:pPr>
              <w:rPr>
                <w:sz w:val="18"/>
                <w:szCs w:val="18"/>
                <w:lang w:val="bg-BG"/>
              </w:rPr>
            </w:pPr>
            <w:r w:rsidRPr="00B728ED">
              <w:rPr>
                <w:sz w:val="18"/>
                <w:szCs w:val="18"/>
                <w:lang w:val="bg-BG"/>
              </w:rPr>
              <w:t>-</w:t>
            </w:r>
          </w:p>
        </w:tc>
        <w:tc>
          <w:tcPr>
            <w:tcW w:w="326" w:type="dxa"/>
            <w:tcBorders>
              <w:bottom w:val="single" w:sz="4" w:space="0" w:color="auto"/>
            </w:tcBorders>
            <w:shd w:val="clear" w:color="auto" w:fill="ED7D31" w:themeFill="accent2"/>
          </w:tcPr>
          <w:p w:rsidR="00E40207" w:rsidRPr="00B728ED" w:rsidRDefault="00E40207" w:rsidP="003403E2">
            <w:pPr>
              <w:rPr>
                <w:sz w:val="18"/>
                <w:szCs w:val="18"/>
                <w:lang w:val="bg-BG"/>
              </w:rPr>
            </w:pPr>
            <w:r w:rsidRPr="00B728ED">
              <w:rPr>
                <w:sz w:val="18"/>
                <w:szCs w:val="18"/>
                <w:lang w:val="bg-BG"/>
              </w:rPr>
              <w:t>-</w:t>
            </w:r>
          </w:p>
        </w:tc>
        <w:tc>
          <w:tcPr>
            <w:tcW w:w="326" w:type="dxa"/>
            <w:tcBorders>
              <w:bottom w:val="single" w:sz="4" w:space="0" w:color="auto"/>
            </w:tcBorders>
            <w:shd w:val="clear" w:color="auto" w:fill="ED7D31" w:themeFill="accent2"/>
          </w:tcPr>
          <w:p w:rsidR="00E40207" w:rsidRPr="00B728ED" w:rsidRDefault="00455B9F" w:rsidP="003403E2">
            <w:pPr>
              <w:jc w:val="both"/>
              <w:rPr>
                <w:sz w:val="18"/>
                <w:szCs w:val="18"/>
                <w:lang w:val="bg-BG"/>
              </w:rPr>
            </w:pPr>
            <w:r w:rsidRPr="00B728ED">
              <w:rPr>
                <w:sz w:val="18"/>
                <w:szCs w:val="18"/>
                <w:lang w:val="bg-BG"/>
              </w:rPr>
              <w:t>-</w:t>
            </w:r>
          </w:p>
        </w:tc>
        <w:tc>
          <w:tcPr>
            <w:tcW w:w="324" w:type="dxa"/>
            <w:tcBorders>
              <w:bottom w:val="single" w:sz="4" w:space="0" w:color="auto"/>
            </w:tcBorders>
            <w:shd w:val="clear" w:color="auto" w:fill="auto"/>
          </w:tcPr>
          <w:p w:rsidR="00E40207" w:rsidRPr="00B728ED" w:rsidRDefault="00455B9F" w:rsidP="003403E2">
            <w:pPr>
              <w:rPr>
                <w:sz w:val="18"/>
                <w:szCs w:val="18"/>
                <w:lang w:val="bg-BG"/>
              </w:rPr>
            </w:pPr>
            <w:r w:rsidRPr="00B728ED">
              <w:rPr>
                <w:sz w:val="18"/>
                <w:szCs w:val="18"/>
                <w:lang w:val="bg-BG"/>
              </w:rPr>
              <w:t>0</w:t>
            </w:r>
          </w:p>
        </w:tc>
        <w:tc>
          <w:tcPr>
            <w:tcW w:w="324" w:type="dxa"/>
            <w:tcBorders>
              <w:bottom w:val="single" w:sz="4" w:space="0" w:color="auto"/>
            </w:tcBorders>
            <w:shd w:val="clear" w:color="auto" w:fill="auto"/>
          </w:tcPr>
          <w:p w:rsidR="00E40207" w:rsidRPr="00B728ED" w:rsidRDefault="00455B9F" w:rsidP="003403E2">
            <w:pPr>
              <w:rPr>
                <w:sz w:val="18"/>
                <w:szCs w:val="18"/>
                <w:lang w:val="bg-BG"/>
              </w:rPr>
            </w:pPr>
            <w:r w:rsidRPr="00B728ED">
              <w:rPr>
                <w:sz w:val="18"/>
                <w:szCs w:val="18"/>
                <w:lang w:val="bg-BG"/>
              </w:rPr>
              <w:t>0</w:t>
            </w:r>
          </w:p>
        </w:tc>
        <w:tc>
          <w:tcPr>
            <w:tcW w:w="324" w:type="dxa"/>
            <w:tcBorders>
              <w:bottom w:val="single" w:sz="4" w:space="0" w:color="auto"/>
            </w:tcBorders>
            <w:shd w:val="clear" w:color="auto" w:fill="ED7D31" w:themeFill="accent2"/>
          </w:tcPr>
          <w:p w:rsidR="00E40207" w:rsidRPr="00B728ED" w:rsidRDefault="00E40207" w:rsidP="003403E2">
            <w:pPr>
              <w:rPr>
                <w:sz w:val="18"/>
                <w:szCs w:val="18"/>
                <w:lang w:val="bg-BG"/>
              </w:rPr>
            </w:pPr>
            <w:r w:rsidRPr="00B728ED">
              <w:rPr>
                <w:sz w:val="18"/>
                <w:szCs w:val="18"/>
                <w:lang w:val="bg-BG"/>
              </w:rPr>
              <w:t>-</w:t>
            </w:r>
          </w:p>
        </w:tc>
        <w:tc>
          <w:tcPr>
            <w:tcW w:w="326" w:type="dxa"/>
            <w:tcBorders>
              <w:bottom w:val="single" w:sz="4" w:space="0" w:color="auto"/>
            </w:tcBorders>
            <w:shd w:val="clear" w:color="auto" w:fill="ED7D31" w:themeFill="accent2"/>
          </w:tcPr>
          <w:p w:rsidR="00E40207" w:rsidRPr="00B728ED" w:rsidRDefault="00E40207" w:rsidP="003403E2">
            <w:pPr>
              <w:rPr>
                <w:sz w:val="18"/>
                <w:szCs w:val="18"/>
                <w:lang w:val="bg-BG"/>
              </w:rPr>
            </w:pPr>
            <w:r w:rsidRPr="00B728ED">
              <w:rPr>
                <w:sz w:val="18"/>
                <w:szCs w:val="18"/>
                <w:lang w:val="bg-BG"/>
              </w:rPr>
              <w:t>-</w:t>
            </w:r>
          </w:p>
        </w:tc>
        <w:tc>
          <w:tcPr>
            <w:tcW w:w="417" w:type="dxa"/>
            <w:tcBorders>
              <w:bottom w:val="single" w:sz="4" w:space="0" w:color="auto"/>
            </w:tcBorders>
            <w:shd w:val="clear" w:color="auto" w:fill="auto"/>
          </w:tcPr>
          <w:p w:rsidR="00E40207" w:rsidRPr="00B728ED" w:rsidRDefault="00455B9F" w:rsidP="003403E2">
            <w:pPr>
              <w:jc w:val="both"/>
              <w:rPr>
                <w:sz w:val="18"/>
                <w:szCs w:val="18"/>
                <w:lang w:val="bg-BG"/>
              </w:rPr>
            </w:pPr>
            <w:r w:rsidRPr="00B728ED">
              <w:rPr>
                <w:sz w:val="18"/>
                <w:szCs w:val="18"/>
                <w:lang w:val="bg-BG"/>
              </w:rPr>
              <w:t>0</w:t>
            </w:r>
          </w:p>
        </w:tc>
        <w:tc>
          <w:tcPr>
            <w:tcW w:w="417" w:type="dxa"/>
            <w:tcBorders>
              <w:bottom w:val="single" w:sz="4" w:space="0" w:color="auto"/>
            </w:tcBorders>
            <w:shd w:val="clear" w:color="auto" w:fill="ED7D31" w:themeFill="accent2"/>
          </w:tcPr>
          <w:p w:rsidR="00E40207" w:rsidRPr="00B728ED" w:rsidRDefault="00E40207" w:rsidP="003403E2">
            <w:pPr>
              <w:jc w:val="both"/>
              <w:rPr>
                <w:sz w:val="18"/>
                <w:szCs w:val="18"/>
                <w:lang w:val="bg-BG"/>
              </w:rPr>
            </w:pPr>
            <w:r w:rsidRPr="00B728ED">
              <w:rPr>
                <w:sz w:val="18"/>
                <w:szCs w:val="18"/>
                <w:lang w:val="bg-BG"/>
              </w:rPr>
              <w:t>-</w:t>
            </w:r>
          </w:p>
        </w:tc>
        <w:tc>
          <w:tcPr>
            <w:tcW w:w="417" w:type="dxa"/>
            <w:tcBorders>
              <w:bottom w:val="single" w:sz="4" w:space="0" w:color="auto"/>
            </w:tcBorders>
            <w:shd w:val="clear" w:color="auto" w:fill="ED7D31" w:themeFill="accent2"/>
          </w:tcPr>
          <w:p w:rsidR="00E40207" w:rsidRPr="00B728ED" w:rsidRDefault="00455B9F" w:rsidP="003403E2">
            <w:pPr>
              <w:jc w:val="both"/>
              <w:rPr>
                <w:sz w:val="18"/>
                <w:szCs w:val="18"/>
                <w:lang w:val="bg-BG"/>
              </w:rPr>
            </w:pPr>
            <w:r w:rsidRPr="00B728ED">
              <w:rPr>
                <w:sz w:val="18"/>
                <w:szCs w:val="18"/>
                <w:lang w:val="bg-BG"/>
              </w:rPr>
              <w:t>-</w:t>
            </w:r>
          </w:p>
        </w:tc>
        <w:tc>
          <w:tcPr>
            <w:tcW w:w="417" w:type="dxa"/>
            <w:tcBorders>
              <w:bottom w:val="single" w:sz="4" w:space="0" w:color="auto"/>
              <w:right w:val="single" w:sz="4" w:space="0" w:color="auto"/>
            </w:tcBorders>
            <w:shd w:val="clear" w:color="auto" w:fill="auto"/>
          </w:tcPr>
          <w:p w:rsidR="00E40207" w:rsidRPr="00B728ED" w:rsidRDefault="00455B9F" w:rsidP="003403E2">
            <w:pPr>
              <w:rPr>
                <w:sz w:val="18"/>
                <w:szCs w:val="18"/>
                <w:lang w:val="bg-BG"/>
              </w:rPr>
            </w:pPr>
            <w:r w:rsidRPr="00B728ED">
              <w:rPr>
                <w:sz w:val="18"/>
                <w:szCs w:val="18"/>
                <w:lang w:val="bg-BG"/>
              </w:rPr>
              <w:t>0</w:t>
            </w:r>
          </w:p>
        </w:tc>
        <w:tc>
          <w:tcPr>
            <w:tcW w:w="417" w:type="dxa"/>
            <w:tcBorders>
              <w:left w:val="single" w:sz="4" w:space="0" w:color="auto"/>
              <w:bottom w:val="single" w:sz="4" w:space="0" w:color="auto"/>
            </w:tcBorders>
            <w:shd w:val="clear" w:color="auto" w:fill="ED7D31" w:themeFill="accent2"/>
          </w:tcPr>
          <w:p w:rsidR="00E40207" w:rsidRPr="00B728ED" w:rsidRDefault="00E40207" w:rsidP="003403E2">
            <w:pPr>
              <w:jc w:val="both"/>
              <w:rPr>
                <w:sz w:val="18"/>
                <w:szCs w:val="18"/>
                <w:lang w:val="bg-BG"/>
              </w:rPr>
            </w:pPr>
            <w:r w:rsidRPr="00B728ED">
              <w:rPr>
                <w:sz w:val="18"/>
                <w:szCs w:val="18"/>
                <w:lang w:val="bg-BG"/>
              </w:rPr>
              <w:t>-</w:t>
            </w:r>
          </w:p>
        </w:tc>
        <w:tc>
          <w:tcPr>
            <w:tcW w:w="417" w:type="dxa"/>
            <w:tcBorders>
              <w:bottom w:val="single" w:sz="4" w:space="0" w:color="auto"/>
            </w:tcBorders>
            <w:shd w:val="clear" w:color="auto" w:fill="auto"/>
          </w:tcPr>
          <w:p w:rsidR="00E40207" w:rsidRPr="00B728ED" w:rsidRDefault="00E40207" w:rsidP="003403E2">
            <w:pPr>
              <w:jc w:val="both"/>
              <w:rPr>
                <w:sz w:val="18"/>
                <w:szCs w:val="18"/>
                <w:lang w:val="bg-BG"/>
              </w:rPr>
            </w:pPr>
            <w:r w:rsidRPr="00B728ED">
              <w:rPr>
                <w:sz w:val="18"/>
                <w:szCs w:val="18"/>
                <w:lang w:val="bg-BG"/>
              </w:rPr>
              <w:t>0</w:t>
            </w:r>
          </w:p>
        </w:tc>
        <w:tc>
          <w:tcPr>
            <w:tcW w:w="417" w:type="dxa"/>
            <w:tcBorders>
              <w:bottom w:val="single" w:sz="4" w:space="0" w:color="auto"/>
            </w:tcBorders>
            <w:shd w:val="clear" w:color="auto" w:fill="ED7D31" w:themeFill="accent2"/>
          </w:tcPr>
          <w:p w:rsidR="00E40207" w:rsidRPr="00B728ED" w:rsidRDefault="00455B9F" w:rsidP="003403E2">
            <w:pPr>
              <w:jc w:val="both"/>
              <w:rPr>
                <w:sz w:val="18"/>
                <w:szCs w:val="18"/>
                <w:lang w:val="bg-BG"/>
              </w:rPr>
            </w:pPr>
            <w:r w:rsidRPr="00B728ED">
              <w:rPr>
                <w:sz w:val="18"/>
                <w:szCs w:val="18"/>
                <w:lang w:val="bg-BG"/>
              </w:rPr>
              <w:t>-</w:t>
            </w:r>
          </w:p>
        </w:tc>
        <w:tc>
          <w:tcPr>
            <w:tcW w:w="417" w:type="dxa"/>
            <w:tcBorders>
              <w:bottom w:val="single" w:sz="4" w:space="0" w:color="auto"/>
            </w:tcBorders>
            <w:shd w:val="clear" w:color="auto" w:fill="auto"/>
          </w:tcPr>
          <w:p w:rsidR="00E40207" w:rsidRPr="00B728ED" w:rsidRDefault="00E40207" w:rsidP="003403E2">
            <w:pPr>
              <w:jc w:val="both"/>
              <w:rPr>
                <w:sz w:val="18"/>
                <w:szCs w:val="18"/>
                <w:lang w:val="bg-BG"/>
              </w:rPr>
            </w:pPr>
            <w:r w:rsidRPr="00B728ED">
              <w:rPr>
                <w:sz w:val="18"/>
                <w:szCs w:val="18"/>
                <w:lang w:val="bg-BG"/>
              </w:rPr>
              <w:t>0</w:t>
            </w:r>
          </w:p>
        </w:tc>
        <w:tc>
          <w:tcPr>
            <w:tcW w:w="417" w:type="dxa"/>
            <w:tcBorders>
              <w:bottom w:val="single" w:sz="4" w:space="0" w:color="auto"/>
            </w:tcBorders>
            <w:shd w:val="clear" w:color="auto" w:fill="auto"/>
          </w:tcPr>
          <w:p w:rsidR="00E40207" w:rsidRPr="00B728ED" w:rsidRDefault="00455B9F" w:rsidP="003403E2">
            <w:pPr>
              <w:jc w:val="both"/>
              <w:rPr>
                <w:sz w:val="18"/>
                <w:szCs w:val="18"/>
                <w:lang w:val="bg-BG"/>
              </w:rPr>
            </w:pPr>
            <w:r w:rsidRPr="00B728ED">
              <w:rPr>
                <w:sz w:val="18"/>
                <w:szCs w:val="18"/>
                <w:lang w:val="bg-BG"/>
              </w:rPr>
              <w:t>0</w:t>
            </w:r>
          </w:p>
        </w:tc>
      </w:tr>
      <w:tr w:rsidR="002400D7" w:rsidRPr="00B728ED" w:rsidTr="00CB6A0F">
        <w:tc>
          <w:tcPr>
            <w:tcW w:w="1437" w:type="dxa"/>
            <w:vMerge/>
          </w:tcPr>
          <w:p w:rsidR="00E40207" w:rsidRPr="00B728ED" w:rsidRDefault="00E40207" w:rsidP="003403E2">
            <w:pPr>
              <w:jc w:val="both"/>
              <w:rPr>
                <w:b/>
                <w:sz w:val="18"/>
                <w:szCs w:val="18"/>
                <w:lang w:val="bg-BG"/>
              </w:rPr>
            </w:pPr>
          </w:p>
        </w:tc>
        <w:tc>
          <w:tcPr>
            <w:tcW w:w="1323" w:type="dxa"/>
          </w:tcPr>
          <w:p w:rsidR="00E40207" w:rsidRPr="00B728ED" w:rsidRDefault="00E40207" w:rsidP="003403E2">
            <w:pPr>
              <w:jc w:val="both"/>
              <w:rPr>
                <w:b/>
                <w:sz w:val="18"/>
                <w:szCs w:val="18"/>
                <w:lang w:val="bg-BG"/>
              </w:rPr>
            </w:pPr>
          </w:p>
          <w:p w:rsidR="00E40207" w:rsidRPr="00B728ED" w:rsidRDefault="00E40207" w:rsidP="003403E2">
            <w:pPr>
              <w:jc w:val="both"/>
              <w:rPr>
                <w:b/>
                <w:sz w:val="18"/>
                <w:szCs w:val="18"/>
                <w:lang w:val="bg-BG"/>
              </w:rPr>
            </w:pPr>
          </w:p>
          <w:p w:rsidR="00E40207" w:rsidRPr="00B728ED" w:rsidRDefault="00E40207" w:rsidP="003403E2">
            <w:pPr>
              <w:jc w:val="both"/>
              <w:rPr>
                <w:b/>
                <w:sz w:val="18"/>
                <w:szCs w:val="18"/>
                <w:lang w:val="bg-BG"/>
              </w:rPr>
            </w:pPr>
          </w:p>
          <w:p w:rsidR="00E40207" w:rsidRPr="00B728ED" w:rsidRDefault="00E40207" w:rsidP="003403E2">
            <w:pPr>
              <w:jc w:val="both"/>
              <w:rPr>
                <w:b/>
                <w:sz w:val="18"/>
                <w:szCs w:val="18"/>
                <w:lang w:val="bg-BG"/>
              </w:rPr>
            </w:pPr>
            <w:r w:rsidRPr="00B728ED">
              <w:rPr>
                <w:b/>
                <w:sz w:val="18"/>
                <w:szCs w:val="18"/>
                <w:lang w:val="bg-BG"/>
              </w:rPr>
              <w:t>Б</w:t>
            </w:r>
          </w:p>
        </w:tc>
        <w:tc>
          <w:tcPr>
            <w:tcW w:w="4980" w:type="dxa"/>
          </w:tcPr>
          <w:p w:rsidR="00E40207" w:rsidRPr="00B728ED" w:rsidRDefault="0046350A" w:rsidP="007D7051">
            <w:pPr>
              <w:jc w:val="both"/>
              <w:rPr>
                <w:sz w:val="18"/>
                <w:szCs w:val="18"/>
                <w:lang w:val="bg-BG"/>
              </w:rPr>
            </w:pPr>
            <w:r w:rsidRPr="00B728ED">
              <w:rPr>
                <w:sz w:val="18"/>
                <w:szCs w:val="18"/>
                <w:lang w:val="bg-BG"/>
              </w:rPr>
              <w:t xml:space="preserve">Поддържане на стабилността и предотвратяване на деформации на речния канал, като се подсигурява изискуемата скорост на потока в канала, </w:t>
            </w:r>
            <w:r w:rsidR="007D7051" w:rsidRPr="00B728ED">
              <w:rPr>
                <w:sz w:val="18"/>
                <w:szCs w:val="18"/>
                <w:lang w:val="bg-BG"/>
              </w:rPr>
              <w:t xml:space="preserve">необходимите габарити на водното течение </w:t>
            </w:r>
            <w:r w:rsidRPr="00B728ED">
              <w:rPr>
                <w:sz w:val="18"/>
                <w:szCs w:val="18"/>
                <w:lang w:val="bg-BG"/>
              </w:rPr>
              <w:t xml:space="preserve">и условията за рационално използване на вода за различни цели (водоснабдяване, напояване, водно електричество, отдих и т.н.). </w:t>
            </w:r>
            <w:r w:rsidR="00F075B7" w:rsidRPr="00B728ED">
              <w:rPr>
                <w:sz w:val="18"/>
                <w:szCs w:val="18"/>
                <w:lang w:val="bg-BG"/>
              </w:rPr>
              <w:t xml:space="preserve">Установява се цялостен подход за управление на риска от наводнения, чрез определянето на стратегия на ниво басейн/подбасейн, в рамките на съответния План за управление на риска от наводнения, който осигурява </w:t>
            </w:r>
            <w:r w:rsidR="00F86875" w:rsidRPr="00B728ED">
              <w:rPr>
                <w:sz w:val="18"/>
                <w:szCs w:val="18"/>
                <w:lang w:val="bg-BG"/>
              </w:rPr>
              <w:t xml:space="preserve">адекватна комбинация въз основа на оценка на разходите, техническа приложимост, </w:t>
            </w:r>
            <w:r w:rsidR="00205E26" w:rsidRPr="00B728ED">
              <w:rPr>
                <w:sz w:val="18"/>
                <w:szCs w:val="18"/>
                <w:lang w:val="bg-BG"/>
              </w:rPr>
              <w:t xml:space="preserve">оценка на въздействието върху околната среда и социална приемливост на тези мерки и работи.  </w:t>
            </w:r>
          </w:p>
        </w:tc>
        <w:tc>
          <w:tcPr>
            <w:tcW w:w="325" w:type="dxa"/>
            <w:tcBorders>
              <w:bottom w:val="single" w:sz="4" w:space="0" w:color="auto"/>
            </w:tcBorders>
            <w:shd w:val="clear" w:color="auto" w:fill="538135" w:themeFill="accent6" w:themeFillShade="BF"/>
          </w:tcPr>
          <w:p w:rsidR="00E40207" w:rsidRPr="00B728ED" w:rsidRDefault="00E40207" w:rsidP="003403E2">
            <w:pPr>
              <w:jc w:val="both"/>
              <w:rPr>
                <w:sz w:val="18"/>
                <w:szCs w:val="18"/>
                <w:lang w:val="bg-BG"/>
              </w:rPr>
            </w:pPr>
            <w:r w:rsidRPr="00B728ED">
              <w:rPr>
                <w:sz w:val="18"/>
                <w:szCs w:val="18"/>
                <w:lang w:val="bg-BG"/>
              </w:rPr>
              <w:t>+</w:t>
            </w:r>
          </w:p>
        </w:tc>
        <w:tc>
          <w:tcPr>
            <w:tcW w:w="325" w:type="dxa"/>
            <w:tcBorders>
              <w:bottom w:val="single" w:sz="4" w:space="0" w:color="auto"/>
            </w:tcBorders>
            <w:shd w:val="clear" w:color="auto" w:fill="538135" w:themeFill="accent6" w:themeFillShade="BF"/>
          </w:tcPr>
          <w:p w:rsidR="00E40207" w:rsidRPr="00B728ED" w:rsidRDefault="004B4874" w:rsidP="003403E2">
            <w:pPr>
              <w:jc w:val="both"/>
              <w:rPr>
                <w:sz w:val="18"/>
                <w:szCs w:val="18"/>
                <w:lang w:val="bg-BG"/>
              </w:rPr>
            </w:pPr>
            <w:r w:rsidRPr="00B728ED">
              <w:rPr>
                <w:sz w:val="18"/>
                <w:szCs w:val="18"/>
                <w:lang w:val="bg-BG"/>
              </w:rPr>
              <w:t>+</w:t>
            </w:r>
          </w:p>
        </w:tc>
        <w:tc>
          <w:tcPr>
            <w:tcW w:w="326" w:type="dxa"/>
            <w:tcBorders>
              <w:bottom w:val="single" w:sz="4" w:space="0" w:color="auto"/>
            </w:tcBorders>
            <w:shd w:val="clear" w:color="auto" w:fill="538135" w:themeFill="accent6" w:themeFillShade="BF"/>
          </w:tcPr>
          <w:p w:rsidR="00E40207" w:rsidRPr="00B728ED" w:rsidRDefault="004B4874" w:rsidP="003403E2">
            <w:pPr>
              <w:jc w:val="both"/>
              <w:rPr>
                <w:sz w:val="18"/>
                <w:szCs w:val="18"/>
                <w:lang w:val="bg-BG"/>
              </w:rPr>
            </w:pPr>
            <w:r w:rsidRPr="00B728ED">
              <w:rPr>
                <w:sz w:val="18"/>
                <w:szCs w:val="18"/>
                <w:lang w:val="bg-BG"/>
              </w:rPr>
              <w:t>+</w:t>
            </w:r>
          </w:p>
        </w:tc>
        <w:tc>
          <w:tcPr>
            <w:tcW w:w="326" w:type="dxa"/>
            <w:tcBorders>
              <w:bottom w:val="single" w:sz="4" w:space="0" w:color="auto"/>
            </w:tcBorders>
            <w:shd w:val="clear" w:color="auto" w:fill="538135" w:themeFill="accent6" w:themeFillShade="BF"/>
          </w:tcPr>
          <w:p w:rsidR="00E40207" w:rsidRPr="00B728ED" w:rsidRDefault="004B4874" w:rsidP="003403E2">
            <w:pPr>
              <w:jc w:val="both"/>
              <w:rPr>
                <w:sz w:val="18"/>
                <w:szCs w:val="18"/>
                <w:lang w:val="bg-BG"/>
              </w:rPr>
            </w:pPr>
            <w:r w:rsidRPr="00B728ED">
              <w:rPr>
                <w:sz w:val="18"/>
                <w:szCs w:val="18"/>
                <w:lang w:val="bg-BG"/>
              </w:rPr>
              <w:t>+</w:t>
            </w:r>
          </w:p>
        </w:tc>
        <w:tc>
          <w:tcPr>
            <w:tcW w:w="326" w:type="dxa"/>
            <w:tcBorders>
              <w:bottom w:val="single" w:sz="4" w:space="0" w:color="auto"/>
            </w:tcBorders>
            <w:shd w:val="clear" w:color="auto" w:fill="538135" w:themeFill="accent6" w:themeFillShade="BF"/>
          </w:tcPr>
          <w:p w:rsidR="00E40207" w:rsidRPr="00B728ED" w:rsidRDefault="004B4874" w:rsidP="003403E2">
            <w:pPr>
              <w:jc w:val="both"/>
              <w:rPr>
                <w:sz w:val="18"/>
                <w:szCs w:val="18"/>
                <w:lang w:val="bg-BG"/>
              </w:rPr>
            </w:pPr>
            <w:r w:rsidRPr="00B728ED">
              <w:rPr>
                <w:sz w:val="18"/>
                <w:szCs w:val="18"/>
                <w:lang w:val="bg-BG"/>
              </w:rPr>
              <w:t>+</w:t>
            </w:r>
          </w:p>
        </w:tc>
        <w:tc>
          <w:tcPr>
            <w:tcW w:w="324" w:type="dxa"/>
            <w:tcBorders>
              <w:bottom w:val="single" w:sz="4" w:space="0" w:color="auto"/>
            </w:tcBorders>
            <w:shd w:val="clear" w:color="auto" w:fill="538135" w:themeFill="accent6" w:themeFillShade="BF"/>
          </w:tcPr>
          <w:p w:rsidR="00E40207" w:rsidRPr="00B728ED" w:rsidRDefault="004B4874" w:rsidP="003403E2">
            <w:pPr>
              <w:jc w:val="both"/>
              <w:rPr>
                <w:sz w:val="18"/>
                <w:szCs w:val="18"/>
                <w:lang w:val="bg-BG"/>
              </w:rPr>
            </w:pPr>
            <w:r w:rsidRPr="00B728ED">
              <w:rPr>
                <w:sz w:val="18"/>
                <w:szCs w:val="18"/>
                <w:lang w:val="bg-BG"/>
              </w:rPr>
              <w:t>+</w:t>
            </w:r>
          </w:p>
        </w:tc>
        <w:tc>
          <w:tcPr>
            <w:tcW w:w="324" w:type="dxa"/>
            <w:tcBorders>
              <w:bottom w:val="single" w:sz="4" w:space="0" w:color="auto"/>
            </w:tcBorders>
            <w:shd w:val="clear" w:color="auto" w:fill="538135" w:themeFill="accent6" w:themeFillShade="BF"/>
          </w:tcPr>
          <w:p w:rsidR="00E40207" w:rsidRPr="00B728ED" w:rsidRDefault="00E40207" w:rsidP="003403E2">
            <w:pPr>
              <w:jc w:val="both"/>
              <w:rPr>
                <w:sz w:val="18"/>
                <w:szCs w:val="18"/>
                <w:lang w:val="bg-BG"/>
              </w:rPr>
            </w:pPr>
            <w:r w:rsidRPr="00B728ED">
              <w:rPr>
                <w:sz w:val="18"/>
                <w:szCs w:val="18"/>
                <w:lang w:val="bg-BG"/>
              </w:rPr>
              <w:t>+</w:t>
            </w:r>
          </w:p>
        </w:tc>
        <w:tc>
          <w:tcPr>
            <w:tcW w:w="324" w:type="dxa"/>
            <w:tcBorders>
              <w:bottom w:val="single" w:sz="4" w:space="0" w:color="auto"/>
            </w:tcBorders>
            <w:shd w:val="clear" w:color="auto" w:fill="538135" w:themeFill="accent6" w:themeFillShade="BF"/>
          </w:tcPr>
          <w:p w:rsidR="00E40207" w:rsidRPr="00B728ED" w:rsidRDefault="00E40207" w:rsidP="003403E2">
            <w:pPr>
              <w:jc w:val="both"/>
              <w:rPr>
                <w:sz w:val="18"/>
                <w:szCs w:val="18"/>
                <w:lang w:val="bg-BG"/>
              </w:rPr>
            </w:pPr>
            <w:r w:rsidRPr="00B728ED">
              <w:rPr>
                <w:sz w:val="18"/>
                <w:szCs w:val="18"/>
                <w:lang w:val="bg-BG"/>
              </w:rPr>
              <w:t>+</w:t>
            </w:r>
          </w:p>
        </w:tc>
        <w:tc>
          <w:tcPr>
            <w:tcW w:w="326" w:type="dxa"/>
            <w:tcBorders>
              <w:bottom w:val="single" w:sz="4" w:space="0" w:color="auto"/>
            </w:tcBorders>
            <w:shd w:val="clear" w:color="auto" w:fill="538135" w:themeFill="accent6" w:themeFillShade="BF"/>
          </w:tcPr>
          <w:p w:rsidR="00E40207" w:rsidRPr="00B728ED" w:rsidRDefault="004B4874" w:rsidP="003403E2">
            <w:pPr>
              <w:jc w:val="both"/>
              <w:rPr>
                <w:sz w:val="18"/>
                <w:szCs w:val="18"/>
                <w:lang w:val="bg-BG"/>
              </w:rPr>
            </w:pPr>
            <w:r w:rsidRPr="00B728ED">
              <w:rPr>
                <w:sz w:val="18"/>
                <w:szCs w:val="18"/>
                <w:lang w:val="bg-BG"/>
              </w:rPr>
              <w:t>+</w:t>
            </w:r>
          </w:p>
        </w:tc>
        <w:tc>
          <w:tcPr>
            <w:tcW w:w="417" w:type="dxa"/>
            <w:tcBorders>
              <w:bottom w:val="single" w:sz="4" w:space="0" w:color="auto"/>
            </w:tcBorders>
            <w:shd w:val="clear" w:color="auto" w:fill="auto"/>
          </w:tcPr>
          <w:p w:rsidR="00E40207" w:rsidRPr="00B728ED" w:rsidRDefault="004B4874" w:rsidP="003403E2">
            <w:pPr>
              <w:jc w:val="both"/>
              <w:rPr>
                <w:sz w:val="18"/>
                <w:szCs w:val="18"/>
                <w:lang w:val="bg-BG"/>
              </w:rPr>
            </w:pPr>
            <w:r w:rsidRPr="00B728ED">
              <w:rPr>
                <w:sz w:val="18"/>
                <w:szCs w:val="18"/>
                <w:lang w:val="bg-BG"/>
              </w:rPr>
              <w:t>0</w:t>
            </w:r>
          </w:p>
        </w:tc>
        <w:tc>
          <w:tcPr>
            <w:tcW w:w="417" w:type="dxa"/>
            <w:tcBorders>
              <w:bottom w:val="single" w:sz="4" w:space="0" w:color="auto"/>
            </w:tcBorders>
            <w:shd w:val="clear" w:color="auto" w:fill="538135" w:themeFill="accent6" w:themeFillShade="BF"/>
          </w:tcPr>
          <w:p w:rsidR="00E40207" w:rsidRPr="00B728ED" w:rsidRDefault="00E40207" w:rsidP="003403E2">
            <w:pPr>
              <w:jc w:val="both"/>
              <w:rPr>
                <w:sz w:val="18"/>
                <w:szCs w:val="18"/>
                <w:lang w:val="bg-BG"/>
              </w:rPr>
            </w:pPr>
            <w:r w:rsidRPr="00B728ED">
              <w:rPr>
                <w:sz w:val="18"/>
                <w:szCs w:val="18"/>
                <w:lang w:val="bg-BG"/>
              </w:rPr>
              <w:t>+</w:t>
            </w:r>
          </w:p>
        </w:tc>
        <w:tc>
          <w:tcPr>
            <w:tcW w:w="417" w:type="dxa"/>
            <w:tcBorders>
              <w:bottom w:val="single" w:sz="4" w:space="0" w:color="auto"/>
            </w:tcBorders>
            <w:shd w:val="clear" w:color="auto" w:fill="538135" w:themeFill="accent6" w:themeFillShade="BF"/>
          </w:tcPr>
          <w:p w:rsidR="00E40207" w:rsidRPr="00B728ED" w:rsidRDefault="00E40207" w:rsidP="003403E2">
            <w:pPr>
              <w:jc w:val="both"/>
              <w:rPr>
                <w:sz w:val="18"/>
                <w:szCs w:val="18"/>
                <w:lang w:val="bg-BG"/>
              </w:rPr>
            </w:pPr>
            <w:r w:rsidRPr="00B728ED">
              <w:rPr>
                <w:sz w:val="18"/>
                <w:szCs w:val="18"/>
                <w:lang w:val="bg-BG"/>
              </w:rPr>
              <w:t>+</w:t>
            </w:r>
          </w:p>
        </w:tc>
        <w:tc>
          <w:tcPr>
            <w:tcW w:w="417" w:type="dxa"/>
            <w:tcBorders>
              <w:bottom w:val="single" w:sz="4" w:space="0" w:color="auto"/>
            </w:tcBorders>
            <w:shd w:val="clear" w:color="auto" w:fill="538135" w:themeFill="accent6" w:themeFillShade="BF"/>
          </w:tcPr>
          <w:p w:rsidR="00E40207" w:rsidRPr="00B728ED" w:rsidRDefault="00E40207" w:rsidP="003403E2">
            <w:pPr>
              <w:jc w:val="both"/>
              <w:rPr>
                <w:sz w:val="18"/>
                <w:szCs w:val="18"/>
                <w:lang w:val="bg-BG"/>
              </w:rPr>
            </w:pPr>
            <w:r w:rsidRPr="00B728ED">
              <w:rPr>
                <w:sz w:val="18"/>
                <w:szCs w:val="18"/>
                <w:lang w:val="bg-BG"/>
              </w:rPr>
              <w:t>+</w:t>
            </w:r>
          </w:p>
        </w:tc>
        <w:tc>
          <w:tcPr>
            <w:tcW w:w="417" w:type="dxa"/>
            <w:tcBorders>
              <w:bottom w:val="single" w:sz="4" w:space="0" w:color="auto"/>
            </w:tcBorders>
            <w:shd w:val="clear" w:color="auto" w:fill="538135" w:themeFill="accent6" w:themeFillShade="BF"/>
          </w:tcPr>
          <w:p w:rsidR="00E40207" w:rsidRPr="00B728ED" w:rsidRDefault="00E40207" w:rsidP="003403E2">
            <w:pPr>
              <w:jc w:val="both"/>
              <w:rPr>
                <w:sz w:val="18"/>
                <w:szCs w:val="18"/>
                <w:lang w:val="bg-BG"/>
              </w:rPr>
            </w:pPr>
            <w:r w:rsidRPr="00B728ED">
              <w:rPr>
                <w:sz w:val="18"/>
                <w:szCs w:val="18"/>
                <w:lang w:val="bg-BG"/>
              </w:rPr>
              <w:t>+</w:t>
            </w:r>
          </w:p>
        </w:tc>
        <w:tc>
          <w:tcPr>
            <w:tcW w:w="417" w:type="dxa"/>
            <w:tcBorders>
              <w:bottom w:val="single" w:sz="4" w:space="0" w:color="auto"/>
            </w:tcBorders>
            <w:shd w:val="clear" w:color="auto" w:fill="auto"/>
          </w:tcPr>
          <w:p w:rsidR="00E40207" w:rsidRPr="00B728ED" w:rsidRDefault="004B4874" w:rsidP="003403E2">
            <w:pPr>
              <w:jc w:val="both"/>
              <w:rPr>
                <w:sz w:val="18"/>
                <w:szCs w:val="18"/>
                <w:lang w:val="bg-BG"/>
              </w:rPr>
            </w:pPr>
            <w:r w:rsidRPr="00B728ED">
              <w:rPr>
                <w:sz w:val="18"/>
                <w:szCs w:val="18"/>
                <w:lang w:val="bg-BG"/>
              </w:rPr>
              <w:t>0</w:t>
            </w:r>
          </w:p>
        </w:tc>
        <w:tc>
          <w:tcPr>
            <w:tcW w:w="417" w:type="dxa"/>
            <w:tcBorders>
              <w:bottom w:val="single" w:sz="4" w:space="0" w:color="auto"/>
            </w:tcBorders>
            <w:shd w:val="clear" w:color="auto" w:fill="538135" w:themeFill="accent6" w:themeFillShade="BF"/>
          </w:tcPr>
          <w:p w:rsidR="00E40207" w:rsidRPr="00B728ED" w:rsidRDefault="00E40207" w:rsidP="003403E2">
            <w:pPr>
              <w:jc w:val="both"/>
              <w:rPr>
                <w:sz w:val="18"/>
                <w:szCs w:val="18"/>
                <w:lang w:val="bg-BG"/>
              </w:rPr>
            </w:pPr>
            <w:r w:rsidRPr="00B728ED">
              <w:rPr>
                <w:sz w:val="18"/>
                <w:szCs w:val="18"/>
                <w:lang w:val="bg-BG"/>
              </w:rPr>
              <w:t>+</w:t>
            </w:r>
          </w:p>
        </w:tc>
        <w:tc>
          <w:tcPr>
            <w:tcW w:w="417" w:type="dxa"/>
            <w:tcBorders>
              <w:bottom w:val="single" w:sz="4" w:space="0" w:color="auto"/>
            </w:tcBorders>
            <w:shd w:val="clear" w:color="auto" w:fill="538135" w:themeFill="accent6" w:themeFillShade="BF"/>
          </w:tcPr>
          <w:p w:rsidR="00E40207" w:rsidRPr="00B728ED" w:rsidRDefault="00E40207" w:rsidP="003403E2">
            <w:pPr>
              <w:jc w:val="both"/>
              <w:rPr>
                <w:sz w:val="18"/>
                <w:szCs w:val="18"/>
                <w:lang w:val="bg-BG"/>
              </w:rPr>
            </w:pPr>
            <w:r w:rsidRPr="00B728ED">
              <w:rPr>
                <w:sz w:val="18"/>
                <w:szCs w:val="18"/>
                <w:lang w:val="bg-BG"/>
              </w:rPr>
              <w:t>+</w:t>
            </w:r>
          </w:p>
        </w:tc>
        <w:tc>
          <w:tcPr>
            <w:tcW w:w="417" w:type="dxa"/>
            <w:tcBorders>
              <w:bottom w:val="single" w:sz="4" w:space="0" w:color="auto"/>
            </w:tcBorders>
            <w:shd w:val="clear" w:color="auto" w:fill="auto"/>
          </w:tcPr>
          <w:p w:rsidR="00E40207" w:rsidRPr="00B728ED" w:rsidRDefault="004B4874" w:rsidP="003403E2">
            <w:pPr>
              <w:jc w:val="both"/>
              <w:rPr>
                <w:sz w:val="18"/>
                <w:szCs w:val="18"/>
                <w:lang w:val="bg-BG"/>
              </w:rPr>
            </w:pPr>
            <w:r w:rsidRPr="00B728ED">
              <w:rPr>
                <w:sz w:val="18"/>
                <w:szCs w:val="18"/>
                <w:lang w:val="bg-BG"/>
              </w:rPr>
              <w:t>0</w:t>
            </w:r>
          </w:p>
        </w:tc>
      </w:tr>
      <w:tr w:rsidR="002400D7" w:rsidRPr="00B728ED" w:rsidTr="00CB6A0F">
        <w:tc>
          <w:tcPr>
            <w:tcW w:w="1437" w:type="dxa"/>
            <w:vMerge w:val="restart"/>
          </w:tcPr>
          <w:p w:rsidR="00E40207" w:rsidRPr="00B728ED" w:rsidRDefault="00E40207" w:rsidP="003403E2">
            <w:pPr>
              <w:jc w:val="both"/>
              <w:rPr>
                <w:b/>
                <w:sz w:val="18"/>
                <w:szCs w:val="18"/>
                <w:lang w:val="bg-BG"/>
              </w:rPr>
            </w:pPr>
          </w:p>
          <w:p w:rsidR="008374EF" w:rsidRPr="00B728ED" w:rsidRDefault="008374EF" w:rsidP="003403E2">
            <w:pPr>
              <w:jc w:val="both"/>
              <w:rPr>
                <w:b/>
                <w:sz w:val="18"/>
                <w:szCs w:val="18"/>
                <w:lang w:val="bg-BG"/>
              </w:rPr>
            </w:pPr>
          </w:p>
          <w:p w:rsidR="008374EF" w:rsidRPr="00B728ED" w:rsidRDefault="008374EF" w:rsidP="003403E2">
            <w:pPr>
              <w:jc w:val="both"/>
              <w:rPr>
                <w:b/>
                <w:sz w:val="18"/>
                <w:szCs w:val="18"/>
                <w:lang w:val="bg-BG"/>
              </w:rPr>
            </w:pPr>
            <w:r w:rsidRPr="00B728ED">
              <w:rPr>
                <w:b/>
                <w:sz w:val="18"/>
                <w:szCs w:val="18"/>
                <w:lang w:val="bg-BG"/>
              </w:rPr>
              <w:t>Регионални многоцелеви хидросистеми</w:t>
            </w:r>
          </w:p>
        </w:tc>
        <w:tc>
          <w:tcPr>
            <w:tcW w:w="1323" w:type="dxa"/>
          </w:tcPr>
          <w:p w:rsidR="00E40207" w:rsidRPr="00B728ED" w:rsidRDefault="00E40207" w:rsidP="003403E2">
            <w:pPr>
              <w:jc w:val="both"/>
              <w:rPr>
                <w:b/>
                <w:sz w:val="18"/>
                <w:szCs w:val="18"/>
                <w:lang w:val="bg-BG"/>
              </w:rPr>
            </w:pPr>
          </w:p>
          <w:p w:rsidR="00E40207" w:rsidRPr="00B728ED" w:rsidRDefault="00E40207" w:rsidP="003403E2">
            <w:pPr>
              <w:jc w:val="both"/>
              <w:rPr>
                <w:b/>
                <w:sz w:val="18"/>
                <w:szCs w:val="18"/>
                <w:lang w:val="bg-BG"/>
              </w:rPr>
            </w:pPr>
          </w:p>
          <w:p w:rsidR="00E40207" w:rsidRPr="00B728ED" w:rsidRDefault="00E40207" w:rsidP="003403E2">
            <w:pPr>
              <w:jc w:val="both"/>
              <w:rPr>
                <w:b/>
                <w:sz w:val="18"/>
                <w:szCs w:val="18"/>
                <w:lang w:val="bg-BG"/>
              </w:rPr>
            </w:pPr>
            <w:r w:rsidRPr="00B728ED">
              <w:rPr>
                <w:b/>
                <w:sz w:val="18"/>
                <w:szCs w:val="18"/>
                <w:lang w:val="bg-BG"/>
              </w:rPr>
              <w:t>A</w:t>
            </w:r>
          </w:p>
        </w:tc>
        <w:tc>
          <w:tcPr>
            <w:tcW w:w="4980" w:type="dxa"/>
            <w:tcBorders>
              <w:right w:val="nil"/>
            </w:tcBorders>
          </w:tcPr>
          <w:p w:rsidR="00E40207" w:rsidRPr="00B728ED" w:rsidRDefault="001A0598" w:rsidP="002F4FA8">
            <w:pPr>
              <w:jc w:val="both"/>
              <w:rPr>
                <w:sz w:val="18"/>
                <w:szCs w:val="18"/>
                <w:lang w:val="bg-BG"/>
              </w:rPr>
            </w:pPr>
            <w:r w:rsidRPr="00B728ED">
              <w:rPr>
                <w:sz w:val="18"/>
                <w:szCs w:val="18"/>
                <w:lang w:val="bg-BG"/>
              </w:rPr>
              <w:t xml:space="preserve">Не се осъществява цялостно, съвместно, комплексно и рационално използване на регионалните водоснабдителни системи и водни </w:t>
            </w:r>
            <w:r w:rsidR="002F4FA8" w:rsidRPr="00B728ED">
              <w:rPr>
                <w:sz w:val="18"/>
                <w:szCs w:val="18"/>
                <w:lang w:val="bg-BG"/>
              </w:rPr>
              <w:t>течения</w:t>
            </w:r>
          </w:p>
        </w:tc>
        <w:tc>
          <w:tcPr>
            <w:tcW w:w="325" w:type="dxa"/>
            <w:tcBorders>
              <w:left w:val="nil"/>
              <w:bottom w:val="single" w:sz="4" w:space="0" w:color="auto"/>
              <w:right w:val="single" w:sz="4" w:space="0" w:color="auto"/>
            </w:tcBorders>
            <w:shd w:val="clear" w:color="auto" w:fill="ED7D31" w:themeFill="accent2"/>
          </w:tcPr>
          <w:p w:rsidR="00E40207" w:rsidRPr="00B728ED" w:rsidRDefault="002400D7" w:rsidP="003403E2">
            <w:pPr>
              <w:rPr>
                <w:sz w:val="18"/>
                <w:szCs w:val="18"/>
                <w:lang w:val="bg-BG"/>
              </w:rPr>
            </w:pPr>
            <w:r w:rsidRPr="00B728ED">
              <w:rPr>
                <w:sz w:val="18"/>
                <w:szCs w:val="18"/>
                <w:lang w:val="bg-BG"/>
              </w:rPr>
              <w:t>-</w:t>
            </w:r>
          </w:p>
        </w:tc>
        <w:tc>
          <w:tcPr>
            <w:tcW w:w="325" w:type="dxa"/>
            <w:tcBorders>
              <w:left w:val="single" w:sz="4" w:space="0" w:color="auto"/>
              <w:bottom w:val="single" w:sz="4" w:space="0" w:color="auto"/>
              <w:right w:val="single" w:sz="4" w:space="0" w:color="auto"/>
            </w:tcBorders>
            <w:shd w:val="clear" w:color="auto" w:fill="ED7D31" w:themeFill="accent2"/>
          </w:tcPr>
          <w:p w:rsidR="00E40207" w:rsidRPr="00B728ED" w:rsidRDefault="00E40207" w:rsidP="003403E2">
            <w:pPr>
              <w:rPr>
                <w:sz w:val="18"/>
                <w:szCs w:val="18"/>
                <w:lang w:val="bg-BG"/>
              </w:rPr>
            </w:pPr>
            <w:r w:rsidRPr="00B728ED">
              <w:rPr>
                <w:sz w:val="18"/>
                <w:szCs w:val="18"/>
                <w:lang w:val="bg-BG"/>
              </w:rPr>
              <w:t>-</w:t>
            </w:r>
          </w:p>
        </w:tc>
        <w:tc>
          <w:tcPr>
            <w:tcW w:w="326" w:type="dxa"/>
            <w:tcBorders>
              <w:left w:val="single" w:sz="4" w:space="0" w:color="auto"/>
              <w:bottom w:val="single" w:sz="4" w:space="0" w:color="auto"/>
              <w:right w:val="single" w:sz="4" w:space="0" w:color="auto"/>
            </w:tcBorders>
            <w:shd w:val="clear" w:color="auto" w:fill="ED7D31" w:themeFill="accent2"/>
          </w:tcPr>
          <w:p w:rsidR="00E40207" w:rsidRPr="00B728ED" w:rsidRDefault="002400D7" w:rsidP="003403E2">
            <w:pPr>
              <w:rPr>
                <w:sz w:val="18"/>
                <w:szCs w:val="18"/>
                <w:lang w:val="bg-BG"/>
              </w:rPr>
            </w:pPr>
            <w:r w:rsidRPr="00B728ED">
              <w:rPr>
                <w:sz w:val="18"/>
                <w:szCs w:val="18"/>
                <w:lang w:val="bg-BG"/>
              </w:rPr>
              <w:t>-</w:t>
            </w:r>
          </w:p>
        </w:tc>
        <w:tc>
          <w:tcPr>
            <w:tcW w:w="326" w:type="dxa"/>
            <w:tcBorders>
              <w:left w:val="single" w:sz="4" w:space="0" w:color="auto"/>
              <w:bottom w:val="single" w:sz="4" w:space="0" w:color="auto"/>
            </w:tcBorders>
            <w:shd w:val="clear" w:color="auto" w:fill="auto"/>
          </w:tcPr>
          <w:p w:rsidR="00E40207" w:rsidRPr="00B728ED" w:rsidRDefault="00E40207" w:rsidP="003403E2">
            <w:pPr>
              <w:rPr>
                <w:sz w:val="18"/>
                <w:szCs w:val="18"/>
                <w:lang w:val="bg-BG"/>
              </w:rPr>
            </w:pPr>
            <w:r w:rsidRPr="00B728ED">
              <w:rPr>
                <w:sz w:val="18"/>
                <w:szCs w:val="18"/>
                <w:lang w:val="bg-BG"/>
              </w:rPr>
              <w:t>0</w:t>
            </w:r>
          </w:p>
        </w:tc>
        <w:tc>
          <w:tcPr>
            <w:tcW w:w="326" w:type="dxa"/>
            <w:tcBorders>
              <w:bottom w:val="single" w:sz="4" w:space="0" w:color="auto"/>
            </w:tcBorders>
            <w:shd w:val="clear" w:color="auto" w:fill="auto"/>
          </w:tcPr>
          <w:p w:rsidR="00E40207" w:rsidRPr="00B728ED" w:rsidRDefault="00E40207" w:rsidP="003403E2">
            <w:pPr>
              <w:rPr>
                <w:sz w:val="18"/>
                <w:szCs w:val="18"/>
                <w:lang w:val="bg-BG"/>
              </w:rPr>
            </w:pPr>
            <w:r w:rsidRPr="00B728ED">
              <w:rPr>
                <w:sz w:val="18"/>
                <w:szCs w:val="18"/>
                <w:lang w:val="bg-BG"/>
              </w:rPr>
              <w:t>0</w:t>
            </w:r>
          </w:p>
        </w:tc>
        <w:tc>
          <w:tcPr>
            <w:tcW w:w="324" w:type="dxa"/>
            <w:tcBorders>
              <w:bottom w:val="single" w:sz="4" w:space="0" w:color="auto"/>
            </w:tcBorders>
            <w:shd w:val="clear" w:color="auto" w:fill="auto"/>
          </w:tcPr>
          <w:p w:rsidR="00E40207" w:rsidRPr="00B728ED" w:rsidRDefault="002400D7" w:rsidP="003403E2">
            <w:pPr>
              <w:rPr>
                <w:sz w:val="18"/>
                <w:szCs w:val="18"/>
                <w:lang w:val="bg-BG"/>
              </w:rPr>
            </w:pPr>
            <w:r w:rsidRPr="00B728ED">
              <w:rPr>
                <w:sz w:val="18"/>
                <w:szCs w:val="18"/>
                <w:lang w:val="bg-BG"/>
              </w:rPr>
              <w:t>0</w:t>
            </w:r>
          </w:p>
        </w:tc>
        <w:tc>
          <w:tcPr>
            <w:tcW w:w="324" w:type="dxa"/>
            <w:tcBorders>
              <w:bottom w:val="single" w:sz="4" w:space="0" w:color="auto"/>
              <w:right w:val="nil"/>
            </w:tcBorders>
            <w:shd w:val="clear" w:color="auto" w:fill="auto"/>
          </w:tcPr>
          <w:p w:rsidR="00E40207" w:rsidRPr="00B728ED" w:rsidRDefault="002400D7" w:rsidP="003403E2">
            <w:pPr>
              <w:rPr>
                <w:sz w:val="18"/>
                <w:szCs w:val="18"/>
                <w:lang w:val="bg-BG"/>
              </w:rPr>
            </w:pPr>
            <w:r w:rsidRPr="00B728ED">
              <w:rPr>
                <w:sz w:val="18"/>
                <w:szCs w:val="18"/>
                <w:lang w:val="bg-BG"/>
              </w:rPr>
              <w:t>0</w:t>
            </w:r>
          </w:p>
        </w:tc>
        <w:tc>
          <w:tcPr>
            <w:tcW w:w="324" w:type="dxa"/>
            <w:tcBorders>
              <w:left w:val="nil"/>
              <w:bottom w:val="single" w:sz="4" w:space="0" w:color="auto"/>
              <w:right w:val="single" w:sz="4" w:space="0" w:color="auto"/>
            </w:tcBorders>
            <w:shd w:val="clear" w:color="auto" w:fill="ED7D31" w:themeFill="accent2"/>
          </w:tcPr>
          <w:p w:rsidR="00E40207" w:rsidRPr="00B728ED" w:rsidRDefault="00E40207" w:rsidP="003403E2">
            <w:pPr>
              <w:rPr>
                <w:sz w:val="18"/>
                <w:szCs w:val="18"/>
                <w:lang w:val="bg-BG"/>
              </w:rPr>
            </w:pPr>
            <w:r w:rsidRPr="00B728ED">
              <w:rPr>
                <w:sz w:val="18"/>
                <w:szCs w:val="18"/>
                <w:lang w:val="bg-BG"/>
              </w:rPr>
              <w:t>-</w:t>
            </w:r>
          </w:p>
        </w:tc>
        <w:tc>
          <w:tcPr>
            <w:tcW w:w="326" w:type="dxa"/>
            <w:tcBorders>
              <w:left w:val="single" w:sz="4" w:space="0" w:color="auto"/>
              <w:bottom w:val="single" w:sz="4" w:space="0" w:color="auto"/>
            </w:tcBorders>
            <w:shd w:val="clear" w:color="auto" w:fill="auto"/>
          </w:tcPr>
          <w:p w:rsidR="00E40207" w:rsidRPr="00B728ED" w:rsidRDefault="00E40207" w:rsidP="003403E2">
            <w:pPr>
              <w:rPr>
                <w:sz w:val="18"/>
                <w:szCs w:val="18"/>
                <w:lang w:val="bg-BG"/>
              </w:rPr>
            </w:pPr>
            <w:r w:rsidRPr="00B728ED">
              <w:rPr>
                <w:sz w:val="18"/>
                <w:szCs w:val="18"/>
                <w:lang w:val="bg-BG"/>
              </w:rPr>
              <w:t>0</w:t>
            </w:r>
          </w:p>
        </w:tc>
        <w:tc>
          <w:tcPr>
            <w:tcW w:w="417" w:type="dxa"/>
            <w:tcBorders>
              <w:bottom w:val="single" w:sz="4" w:space="0" w:color="auto"/>
              <w:right w:val="nil"/>
            </w:tcBorders>
            <w:shd w:val="clear" w:color="auto" w:fill="auto"/>
          </w:tcPr>
          <w:p w:rsidR="00E40207" w:rsidRPr="00B728ED" w:rsidRDefault="002400D7" w:rsidP="003403E2">
            <w:pPr>
              <w:rPr>
                <w:sz w:val="18"/>
                <w:szCs w:val="18"/>
                <w:lang w:val="bg-BG"/>
              </w:rPr>
            </w:pPr>
            <w:r w:rsidRPr="00B728ED">
              <w:rPr>
                <w:sz w:val="18"/>
                <w:szCs w:val="18"/>
                <w:lang w:val="bg-BG"/>
              </w:rPr>
              <w:t>0</w:t>
            </w:r>
          </w:p>
        </w:tc>
        <w:tc>
          <w:tcPr>
            <w:tcW w:w="417" w:type="dxa"/>
            <w:tcBorders>
              <w:left w:val="nil"/>
              <w:bottom w:val="single" w:sz="4" w:space="0" w:color="auto"/>
            </w:tcBorders>
            <w:shd w:val="clear" w:color="auto" w:fill="auto"/>
          </w:tcPr>
          <w:p w:rsidR="00E40207" w:rsidRPr="00B728ED" w:rsidRDefault="00E40207" w:rsidP="003403E2">
            <w:pPr>
              <w:rPr>
                <w:sz w:val="18"/>
                <w:szCs w:val="18"/>
                <w:lang w:val="bg-BG"/>
              </w:rPr>
            </w:pPr>
            <w:r w:rsidRPr="00B728ED">
              <w:rPr>
                <w:sz w:val="18"/>
                <w:szCs w:val="18"/>
                <w:lang w:val="bg-BG"/>
              </w:rPr>
              <w:t>0</w:t>
            </w:r>
          </w:p>
        </w:tc>
        <w:tc>
          <w:tcPr>
            <w:tcW w:w="417" w:type="dxa"/>
            <w:tcBorders>
              <w:bottom w:val="single" w:sz="4" w:space="0" w:color="auto"/>
              <w:right w:val="single" w:sz="4" w:space="0" w:color="auto"/>
            </w:tcBorders>
            <w:shd w:val="clear" w:color="auto" w:fill="auto"/>
          </w:tcPr>
          <w:p w:rsidR="00E40207" w:rsidRPr="00B728ED" w:rsidRDefault="002400D7" w:rsidP="003403E2">
            <w:pPr>
              <w:rPr>
                <w:sz w:val="18"/>
                <w:szCs w:val="18"/>
                <w:lang w:val="bg-BG"/>
              </w:rPr>
            </w:pPr>
            <w:r w:rsidRPr="00B728ED">
              <w:rPr>
                <w:sz w:val="18"/>
                <w:szCs w:val="18"/>
                <w:lang w:val="bg-BG"/>
              </w:rPr>
              <w:t>0</w:t>
            </w:r>
          </w:p>
        </w:tc>
        <w:tc>
          <w:tcPr>
            <w:tcW w:w="417" w:type="dxa"/>
            <w:tcBorders>
              <w:left w:val="single" w:sz="4" w:space="0" w:color="auto"/>
              <w:bottom w:val="single" w:sz="4" w:space="0" w:color="auto"/>
              <w:right w:val="single" w:sz="4" w:space="0" w:color="auto"/>
            </w:tcBorders>
            <w:shd w:val="clear" w:color="auto" w:fill="auto"/>
          </w:tcPr>
          <w:p w:rsidR="00E40207" w:rsidRPr="00B728ED" w:rsidRDefault="00E40207" w:rsidP="003403E2">
            <w:pPr>
              <w:rPr>
                <w:sz w:val="18"/>
                <w:szCs w:val="18"/>
                <w:lang w:val="bg-BG"/>
              </w:rPr>
            </w:pPr>
            <w:r w:rsidRPr="00B728ED">
              <w:rPr>
                <w:sz w:val="18"/>
                <w:szCs w:val="18"/>
                <w:lang w:val="bg-BG"/>
              </w:rPr>
              <w:t>0</w:t>
            </w:r>
          </w:p>
        </w:tc>
        <w:tc>
          <w:tcPr>
            <w:tcW w:w="417" w:type="dxa"/>
            <w:tcBorders>
              <w:left w:val="single" w:sz="4" w:space="0" w:color="auto"/>
              <w:bottom w:val="single" w:sz="4" w:space="0" w:color="auto"/>
            </w:tcBorders>
            <w:shd w:val="clear" w:color="auto" w:fill="auto"/>
          </w:tcPr>
          <w:p w:rsidR="00E40207" w:rsidRPr="00B728ED" w:rsidRDefault="00E40207" w:rsidP="003403E2">
            <w:pPr>
              <w:rPr>
                <w:sz w:val="18"/>
                <w:szCs w:val="18"/>
                <w:lang w:val="bg-BG"/>
              </w:rPr>
            </w:pPr>
            <w:r w:rsidRPr="00B728ED">
              <w:rPr>
                <w:sz w:val="18"/>
                <w:szCs w:val="18"/>
                <w:lang w:val="bg-BG"/>
              </w:rPr>
              <w:t>0</w:t>
            </w:r>
          </w:p>
        </w:tc>
        <w:tc>
          <w:tcPr>
            <w:tcW w:w="417" w:type="dxa"/>
            <w:tcBorders>
              <w:bottom w:val="single" w:sz="4" w:space="0" w:color="auto"/>
              <w:right w:val="nil"/>
            </w:tcBorders>
            <w:shd w:val="clear" w:color="auto" w:fill="auto"/>
          </w:tcPr>
          <w:p w:rsidR="00E40207" w:rsidRPr="00B728ED" w:rsidRDefault="00E40207" w:rsidP="003403E2">
            <w:pPr>
              <w:rPr>
                <w:sz w:val="18"/>
                <w:szCs w:val="18"/>
                <w:lang w:val="bg-BG"/>
              </w:rPr>
            </w:pPr>
            <w:r w:rsidRPr="00B728ED">
              <w:rPr>
                <w:sz w:val="18"/>
                <w:szCs w:val="18"/>
                <w:lang w:val="bg-BG"/>
              </w:rPr>
              <w:t>0</w:t>
            </w:r>
          </w:p>
        </w:tc>
        <w:tc>
          <w:tcPr>
            <w:tcW w:w="417" w:type="dxa"/>
            <w:tcBorders>
              <w:left w:val="nil"/>
              <w:bottom w:val="single" w:sz="4" w:space="0" w:color="auto"/>
            </w:tcBorders>
            <w:shd w:val="clear" w:color="auto" w:fill="ED7D31" w:themeFill="accent2"/>
          </w:tcPr>
          <w:p w:rsidR="00E40207" w:rsidRPr="00B728ED" w:rsidRDefault="002400D7" w:rsidP="003403E2">
            <w:pPr>
              <w:rPr>
                <w:sz w:val="18"/>
                <w:szCs w:val="18"/>
                <w:lang w:val="bg-BG"/>
              </w:rPr>
            </w:pPr>
            <w:r w:rsidRPr="00B728ED">
              <w:rPr>
                <w:sz w:val="18"/>
                <w:szCs w:val="18"/>
                <w:lang w:val="bg-BG"/>
              </w:rPr>
              <w:t>-</w:t>
            </w:r>
          </w:p>
        </w:tc>
        <w:tc>
          <w:tcPr>
            <w:tcW w:w="417" w:type="dxa"/>
            <w:tcBorders>
              <w:bottom w:val="single" w:sz="4" w:space="0" w:color="auto"/>
            </w:tcBorders>
            <w:shd w:val="clear" w:color="auto" w:fill="auto"/>
          </w:tcPr>
          <w:p w:rsidR="00E40207" w:rsidRPr="00B728ED" w:rsidRDefault="002400D7" w:rsidP="003403E2">
            <w:pPr>
              <w:rPr>
                <w:sz w:val="18"/>
                <w:szCs w:val="18"/>
                <w:lang w:val="bg-BG"/>
              </w:rPr>
            </w:pPr>
            <w:r w:rsidRPr="00B728ED">
              <w:rPr>
                <w:sz w:val="18"/>
                <w:szCs w:val="18"/>
                <w:lang w:val="bg-BG"/>
              </w:rPr>
              <w:t>0</w:t>
            </w:r>
          </w:p>
        </w:tc>
        <w:tc>
          <w:tcPr>
            <w:tcW w:w="417" w:type="dxa"/>
            <w:tcBorders>
              <w:bottom w:val="single" w:sz="4" w:space="0" w:color="auto"/>
            </w:tcBorders>
            <w:shd w:val="clear" w:color="auto" w:fill="auto"/>
          </w:tcPr>
          <w:p w:rsidR="00E40207" w:rsidRPr="00B728ED" w:rsidRDefault="002400D7" w:rsidP="003403E2">
            <w:pPr>
              <w:rPr>
                <w:sz w:val="18"/>
                <w:szCs w:val="18"/>
                <w:lang w:val="bg-BG"/>
              </w:rPr>
            </w:pPr>
            <w:r w:rsidRPr="00B728ED">
              <w:rPr>
                <w:sz w:val="18"/>
                <w:szCs w:val="18"/>
                <w:lang w:val="bg-BG"/>
              </w:rPr>
              <w:t>0</w:t>
            </w:r>
          </w:p>
        </w:tc>
      </w:tr>
      <w:tr w:rsidR="008A3FE9" w:rsidRPr="00B728ED" w:rsidTr="00CB6A0F">
        <w:tc>
          <w:tcPr>
            <w:tcW w:w="1437" w:type="dxa"/>
            <w:vMerge/>
          </w:tcPr>
          <w:p w:rsidR="00E40207" w:rsidRPr="00B728ED" w:rsidRDefault="00E40207" w:rsidP="003403E2">
            <w:pPr>
              <w:jc w:val="both"/>
              <w:rPr>
                <w:sz w:val="18"/>
                <w:szCs w:val="18"/>
                <w:lang w:val="bg-BG"/>
              </w:rPr>
            </w:pPr>
          </w:p>
        </w:tc>
        <w:tc>
          <w:tcPr>
            <w:tcW w:w="1323" w:type="dxa"/>
          </w:tcPr>
          <w:p w:rsidR="00E40207" w:rsidRPr="00B728ED" w:rsidRDefault="00E40207" w:rsidP="003403E2">
            <w:pPr>
              <w:jc w:val="both"/>
              <w:rPr>
                <w:sz w:val="18"/>
                <w:szCs w:val="18"/>
                <w:lang w:val="bg-BG"/>
              </w:rPr>
            </w:pPr>
          </w:p>
          <w:p w:rsidR="00E40207" w:rsidRPr="00B728ED" w:rsidRDefault="00E40207" w:rsidP="003403E2">
            <w:pPr>
              <w:jc w:val="both"/>
              <w:rPr>
                <w:b/>
                <w:sz w:val="18"/>
                <w:szCs w:val="18"/>
                <w:lang w:val="bg-BG"/>
              </w:rPr>
            </w:pPr>
          </w:p>
          <w:p w:rsidR="00E40207" w:rsidRPr="00B728ED" w:rsidRDefault="00E40207" w:rsidP="003403E2">
            <w:pPr>
              <w:jc w:val="both"/>
              <w:rPr>
                <w:b/>
                <w:sz w:val="18"/>
                <w:szCs w:val="18"/>
                <w:lang w:val="bg-BG"/>
              </w:rPr>
            </w:pPr>
          </w:p>
          <w:p w:rsidR="00E40207" w:rsidRPr="00B728ED" w:rsidRDefault="00E40207" w:rsidP="003403E2">
            <w:pPr>
              <w:jc w:val="both"/>
              <w:rPr>
                <w:b/>
                <w:sz w:val="18"/>
                <w:szCs w:val="18"/>
                <w:lang w:val="bg-BG"/>
              </w:rPr>
            </w:pPr>
            <w:r w:rsidRPr="00B728ED">
              <w:rPr>
                <w:b/>
                <w:sz w:val="18"/>
                <w:szCs w:val="18"/>
                <w:lang w:val="bg-BG"/>
              </w:rPr>
              <w:t>Б</w:t>
            </w:r>
          </w:p>
        </w:tc>
        <w:tc>
          <w:tcPr>
            <w:tcW w:w="4980" w:type="dxa"/>
          </w:tcPr>
          <w:p w:rsidR="00E40207" w:rsidRPr="00B728ED" w:rsidRDefault="00423435" w:rsidP="003403E2">
            <w:pPr>
              <w:jc w:val="both"/>
              <w:rPr>
                <w:sz w:val="18"/>
                <w:szCs w:val="18"/>
                <w:lang w:val="bg-BG"/>
              </w:rPr>
            </w:pPr>
            <w:r w:rsidRPr="00B728ED">
              <w:rPr>
                <w:sz w:val="18"/>
                <w:szCs w:val="18"/>
                <w:lang w:val="bg-BG"/>
              </w:rPr>
              <w:t xml:space="preserve">Изграждане на сложни водни системи, регионални и/или многоцелеви, включително водохранилища с различни цели в областта на използването на вода, </w:t>
            </w:r>
            <w:r w:rsidR="0020747C" w:rsidRPr="00B728ED">
              <w:rPr>
                <w:sz w:val="18"/>
                <w:szCs w:val="18"/>
                <w:lang w:val="bg-BG"/>
              </w:rPr>
              <w:t>опазване на водата и защита от водата.</w:t>
            </w:r>
          </w:p>
        </w:tc>
        <w:tc>
          <w:tcPr>
            <w:tcW w:w="325" w:type="dxa"/>
            <w:tcBorders>
              <w:bottom w:val="single" w:sz="4" w:space="0" w:color="auto"/>
            </w:tcBorders>
            <w:shd w:val="clear" w:color="auto" w:fill="538135" w:themeFill="accent6" w:themeFillShade="BF"/>
          </w:tcPr>
          <w:p w:rsidR="00E40207" w:rsidRPr="00B728ED" w:rsidRDefault="00E40207" w:rsidP="003403E2">
            <w:pPr>
              <w:rPr>
                <w:sz w:val="18"/>
                <w:szCs w:val="18"/>
              </w:rPr>
            </w:pPr>
            <w:r w:rsidRPr="00B728ED">
              <w:rPr>
                <w:sz w:val="18"/>
                <w:szCs w:val="18"/>
              </w:rPr>
              <w:t>+</w:t>
            </w:r>
          </w:p>
        </w:tc>
        <w:tc>
          <w:tcPr>
            <w:tcW w:w="325" w:type="dxa"/>
            <w:tcBorders>
              <w:bottom w:val="single" w:sz="4" w:space="0" w:color="auto"/>
            </w:tcBorders>
            <w:shd w:val="clear" w:color="auto" w:fill="538135" w:themeFill="accent6" w:themeFillShade="BF"/>
          </w:tcPr>
          <w:p w:rsidR="00E40207" w:rsidRPr="00B728ED" w:rsidRDefault="00E40207" w:rsidP="003403E2">
            <w:pPr>
              <w:rPr>
                <w:sz w:val="18"/>
                <w:szCs w:val="18"/>
              </w:rPr>
            </w:pPr>
            <w:r w:rsidRPr="00B728ED">
              <w:rPr>
                <w:sz w:val="18"/>
                <w:szCs w:val="18"/>
              </w:rPr>
              <w:t>+</w:t>
            </w:r>
          </w:p>
        </w:tc>
        <w:tc>
          <w:tcPr>
            <w:tcW w:w="326" w:type="dxa"/>
            <w:tcBorders>
              <w:bottom w:val="single" w:sz="4" w:space="0" w:color="auto"/>
            </w:tcBorders>
            <w:shd w:val="clear" w:color="auto" w:fill="538135" w:themeFill="accent6" w:themeFillShade="BF"/>
          </w:tcPr>
          <w:p w:rsidR="00E40207" w:rsidRPr="00B728ED" w:rsidRDefault="00E40207" w:rsidP="003403E2">
            <w:pPr>
              <w:rPr>
                <w:sz w:val="18"/>
                <w:szCs w:val="18"/>
              </w:rPr>
            </w:pPr>
            <w:r w:rsidRPr="00B728ED">
              <w:rPr>
                <w:sz w:val="18"/>
                <w:szCs w:val="18"/>
              </w:rPr>
              <w:t>+</w:t>
            </w:r>
          </w:p>
        </w:tc>
        <w:tc>
          <w:tcPr>
            <w:tcW w:w="326" w:type="dxa"/>
            <w:tcBorders>
              <w:bottom w:val="single" w:sz="4" w:space="0" w:color="auto"/>
            </w:tcBorders>
            <w:shd w:val="clear" w:color="auto" w:fill="auto"/>
          </w:tcPr>
          <w:p w:rsidR="00E40207" w:rsidRPr="00B728ED" w:rsidRDefault="008A3FE9" w:rsidP="003403E2">
            <w:pPr>
              <w:rPr>
                <w:sz w:val="18"/>
                <w:szCs w:val="18"/>
              </w:rPr>
            </w:pPr>
            <w:r w:rsidRPr="00B728ED">
              <w:rPr>
                <w:sz w:val="18"/>
                <w:szCs w:val="18"/>
              </w:rPr>
              <w:t>0</w:t>
            </w:r>
          </w:p>
        </w:tc>
        <w:tc>
          <w:tcPr>
            <w:tcW w:w="326" w:type="dxa"/>
            <w:tcBorders>
              <w:bottom w:val="single" w:sz="4" w:space="0" w:color="auto"/>
            </w:tcBorders>
            <w:shd w:val="clear" w:color="auto" w:fill="auto"/>
          </w:tcPr>
          <w:p w:rsidR="00E40207" w:rsidRPr="00B728ED" w:rsidRDefault="008A3FE9" w:rsidP="003403E2">
            <w:pPr>
              <w:rPr>
                <w:sz w:val="18"/>
                <w:szCs w:val="18"/>
                <w:lang w:val="bg-BG"/>
              </w:rPr>
            </w:pPr>
            <w:r w:rsidRPr="00B728ED">
              <w:rPr>
                <w:sz w:val="18"/>
                <w:szCs w:val="18"/>
                <w:lang w:val="bg-BG"/>
              </w:rPr>
              <w:t>0</w:t>
            </w:r>
          </w:p>
        </w:tc>
        <w:tc>
          <w:tcPr>
            <w:tcW w:w="324" w:type="dxa"/>
            <w:tcBorders>
              <w:bottom w:val="single" w:sz="4" w:space="0" w:color="auto"/>
            </w:tcBorders>
            <w:shd w:val="clear" w:color="auto" w:fill="538135" w:themeFill="accent6" w:themeFillShade="BF"/>
          </w:tcPr>
          <w:p w:rsidR="00E40207" w:rsidRPr="00B728ED" w:rsidRDefault="00E40207" w:rsidP="003403E2">
            <w:pPr>
              <w:rPr>
                <w:sz w:val="18"/>
                <w:szCs w:val="18"/>
              </w:rPr>
            </w:pPr>
            <w:r w:rsidRPr="00B728ED">
              <w:rPr>
                <w:sz w:val="18"/>
                <w:szCs w:val="18"/>
              </w:rPr>
              <w:t>+</w:t>
            </w:r>
          </w:p>
        </w:tc>
        <w:tc>
          <w:tcPr>
            <w:tcW w:w="324" w:type="dxa"/>
            <w:tcBorders>
              <w:bottom w:val="single" w:sz="4" w:space="0" w:color="auto"/>
            </w:tcBorders>
            <w:shd w:val="clear" w:color="auto" w:fill="auto"/>
          </w:tcPr>
          <w:p w:rsidR="00E40207" w:rsidRPr="00B728ED" w:rsidRDefault="008A3FE9" w:rsidP="003403E2">
            <w:pPr>
              <w:rPr>
                <w:sz w:val="18"/>
                <w:szCs w:val="18"/>
                <w:lang w:val="bg-BG"/>
              </w:rPr>
            </w:pPr>
            <w:r w:rsidRPr="00B728ED">
              <w:rPr>
                <w:sz w:val="18"/>
                <w:szCs w:val="18"/>
                <w:lang w:val="bg-BG"/>
              </w:rPr>
              <w:t>0</w:t>
            </w:r>
          </w:p>
        </w:tc>
        <w:tc>
          <w:tcPr>
            <w:tcW w:w="324" w:type="dxa"/>
            <w:tcBorders>
              <w:bottom w:val="single" w:sz="4" w:space="0" w:color="auto"/>
            </w:tcBorders>
            <w:shd w:val="clear" w:color="auto" w:fill="auto"/>
          </w:tcPr>
          <w:p w:rsidR="00E40207" w:rsidRPr="00B728ED" w:rsidRDefault="008A3FE9" w:rsidP="003403E2">
            <w:pPr>
              <w:rPr>
                <w:sz w:val="18"/>
                <w:szCs w:val="18"/>
                <w:lang w:val="bg-BG"/>
              </w:rPr>
            </w:pPr>
            <w:r w:rsidRPr="00B728ED">
              <w:rPr>
                <w:sz w:val="18"/>
                <w:szCs w:val="18"/>
                <w:lang w:val="bg-BG"/>
              </w:rPr>
              <w:t>0</w:t>
            </w:r>
          </w:p>
        </w:tc>
        <w:tc>
          <w:tcPr>
            <w:tcW w:w="326" w:type="dxa"/>
            <w:tcBorders>
              <w:bottom w:val="single" w:sz="4" w:space="0" w:color="auto"/>
            </w:tcBorders>
            <w:shd w:val="clear" w:color="auto" w:fill="auto"/>
          </w:tcPr>
          <w:p w:rsidR="00E40207" w:rsidRPr="00B728ED" w:rsidRDefault="008A3FE9" w:rsidP="003403E2">
            <w:pPr>
              <w:rPr>
                <w:sz w:val="18"/>
                <w:szCs w:val="18"/>
                <w:lang w:val="bg-BG"/>
              </w:rPr>
            </w:pPr>
            <w:r w:rsidRPr="00B728ED">
              <w:rPr>
                <w:sz w:val="18"/>
                <w:szCs w:val="18"/>
                <w:lang w:val="bg-BG"/>
              </w:rPr>
              <w:t>0</w:t>
            </w:r>
          </w:p>
        </w:tc>
        <w:tc>
          <w:tcPr>
            <w:tcW w:w="417" w:type="dxa"/>
            <w:tcBorders>
              <w:bottom w:val="single" w:sz="4" w:space="0" w:color="auto"/>
            </w:tcBorders>
            <w:shd w:val="clear" w:color="auto" w:fill="auto"/>
          </w:tcPr>
          <w:p w:rsidR="00E40207" w:rsidRPr="00B728ED" w:rsidRDefault="008A3FE9" w:rsidP="003403E2">
            <w:pPr>
              <w:rPr>
                <w:sz w:val="18"/>
                <w:szCs w:val="18"/>
                <w:lang w:val="bg-BG"/>
              </w:rPr>
            </w:pPr>
            <w:r w:rsidRPr="00B728ED">
              <w:rPr>
                <w:sz w:val="18"/>
                <w:szCs w:val="18"/>
                <w:lang w:val="bg-BG"/>
              </w:rPr>
              <w:t>0</w:t>
            </w:r>
          </w:p>
        </w:tc>
        <w:tc>
          <w:tcPr>
            <w:tcW w:w="417" w:type="dxa"/>
            <w:tcBorders>
              <w:bottom w:val="single" w:sz="4" w:space="0" w:color="auto"/>
            </w:tcBorders>
            <w:shd w:val="clear" w:color="auto" w:fill="auto"/>
          </w:tcPr>
          <w:p w:rsidR="00E40207" w:rsidRPr="00B728ED" w:rsidRDefault="008A3FE9" w:rsidP="003403E2">
            <w:pPr>
              <w:rPr>
                <w:sz w:val="18"/>
                <w:szCs w:val="18"/>
              </w:rPr>
            </w:pPr>
            <w:r w:rsidRPr="00B728ED">
              <w:rPr>
                <w:sz w:val="18"/>
                <w:szCs w:val="18"/>
              </w:rPr>
              <w:t>0</w:t>
            </w:r>
          </w:p>
        </w:tc>
        <w:tc>
          <w:tcPr>
            <w:tcW w:w="417" w:type="dxa"/>
            <w:tcBorders>
              <w:bottom w:val="single" w:sz="4" w:space="0" w:color="auto"/>
            </w:tcBorders>
            <w:shd w:val="clear" w:color="auto" w:fill="538135" w:themeFill="accent6" w:themeFillShade="BF"/>
          </w:tcPr>
          <w:p w:rsidR="00E40207" w:rsidRPr="00B728ED" w:rsidRDefault="00E40207" w:rsidP="003403E2">
            <w:pPr>
              <w:rPr>
                <w:sz w:val="18"/>
                <w:szCs w:val="18"/>
              </w:rPr>
            </w:pPr>
            <w:r w:rsidRPr="00B728ED">
              <w:rPr>
                <w:sz w:val="18"/>
                <w:szCs w:val="18"/>
              </w:rPr>
              <w:t>+</w:t>
            </w:r>
          </w:p>
        </w:tc>
        <w:tc>
          <w:tcPr>
            <w:tcW w:w="417" w:type="dxa"/>
            <w:tcBorders>
              <w:bottom w:val="single" w:sz="4" w:space="0" w:color="auto"/>
            </w:tcBorders>
            <w:shd w:val="clear" w:color="auto" w:fill="538135" w:themeFill="accent6" w:themeFillShade="BF"/>
          </w:tcPr>
          <w:p w:rsidR="00E40207" w:rsidRPr="00B728ED" w:rsidRDefault="00E40207" w:rsidP="003403E2">
            <w:pPr>
              <w:rPr>
                <w:sz w:val="18"/>
                <w:szCs w:val="18"/>
              </w:rPr>
            </w:pPr>
            <w:r w:rsidRPr="00B728ED">
              <w:rPr>
                <w:sz w:val="18"/>
                <w:szCs w:val="18"/>
              </w:rPr>
              <w:t>+</w:t>
            </w:r>
          </w:p>
        </w:tc>
        <w:tc>
          <w:tcPr>
            <w:tcW w:w="417" w:type="dxa"/>
            <w:tcBorders>
              <w:bottom w:val="single" w:sz="4" w:space="0" w:color="auto"/>
            </w:tcBorders>
            <w:shd w:val="clear" w:color="auto" w:fill="538135" w:themeFill="accent6" w:themeFillShade="BF"/>
          </w:tcPr>
          <w:p w:rsidR="00E40207" w:rsidRPr="00B728ED" w:rsidRDefault="008A3FE9" w:rsidP="003403E2">
            <w:pPr>
              <w:rPr>
                <w:sz w:val="18"/>
                <w:szCs w:val="18"/>
              </w:rPr>
            </w:pPr>
            <w:r w:rsidRPr="00B728ED">
              <w:rPr>
                <w:sz w:val="18"/>
                <w:szCs w:val="18"/>
              </w:rPr>
              <w:t>+</w:t>
            </w:r>
          </w:p>
        </w:tc>
        <w:tc>
          <w:tcPr>
            <w:tcW w:w="417" w:type="dxa"/>
            <w:tcBorders>
              <w:bottom w:val="single" w:sz="4" w:space="0" w:color="auto"/>
            </w:tcBorders>
            <w:shd w:val="clear" w:color="auto" w:fill="auto"/>
          </w:tcPr>
          <w:p w:rsidR="00E40207" w:rsidRPr="00B728ED" w:rsidRDefault="008A3FE9" w:rsidP="003403E2">
            <w:pPr>
              <w:rPr>
                <w:sz w:val="18"/>
                <w:szCs w:val="18"/>
              </w:rPr>
            </w:pPr>
            <w:r w:rsidRPr="00B728ED">
              <w:rPr>
                <w:sz w:val="18"/>
                <w:szCs w:val="18"/>
              </w:rPr>
              <w:t>0</w:t>
            </w:r>
          </w:p>
        </w:tc>
        <w:tc>
          <w:tcPr>
            <w:tcW w:w="417" w:type="dxa"/>
            <w:tcBorders>
              <w:bottom w:val="single" w:sz="4" w:space="0" w:color="auto"/>
            </w:tcBorders>
            <w:shd w:val="clear" w:color="auto" w:fill="538135" w:themeFill="accent6" w:themeFillShade="BF"/>
          </w:tcPr>
          <w:p w:rsidR="00E40207" w:rsidRPr="00B728ED" w:rsidRDefault="008A3FE9" w:rsidP="003403E2">
            <w:pPr>
              <w:rPr>
                <w:sz w:val="18"/>
                <w:szCs w:val="18"/>
              </w:rPr>
            </w:pPr>
            <w:r w:rsidRPr="00B728ED">
              <w:rPr>
                <w:sz w:val="18"/>
                <w:szCs w:val="18"/>
              </w:rPr>
              <w:t>+</w:t>
            </w:r>
          </w:p>
        </w:tc>
        <w:tc>
          <w:tcPr>
            <w:tcW w:w="417" w:type="dxa"/>
            <w:tcBorders>
              <w:bottom w:val="single" w:sz="4" w:space="0" w:color="auto"/>
            </w:tcBorders>
            <w:shd w:val="clear" w:color="auto" w:fill="538135" w:themeFill="accent6" w:themeFillShade="BF"/>
          </w:tcPr>
          <w:p w:rsidR="00E40207" w:rsidRPr="00B728ED" w:rsidRDefault="008A3FE9" w:rsidP="003403E2">
            <w:pPr>
              <w:rPr>
                <w:sz w:val="18"/>
                <w:szCs w:val="18"/>
                <w:lang w:val="bg-BG"/>
              </w:rPr>
            </w:pPr>
            <w:r w:rsidRPr="00B728ED">
              <w:rPr>
                <w:sz w:val="18"/>
                <w:szCs w:val="18"/>
                <w:lang w:val="bg-BG"/>
              </w:rPr>
              <w:t>+</w:t>
            </w:r>
          </w:p>
        </w:tc>
        <w:tc>
          <w:tcPr>
            <w:tcW w:w="417" w:type="dxa"/>
            <w:tcBorders>
              <w:bottom w:val="single" w:sz="4" w:space="0" w:color="auto"/>
            </w:tcBorders>
            <w:shd w:val="clear" w:color="auto" w:fill="538135" w:themeFill="accent6" w:themeFillShade="BF"/>
          </w:tcPr>
          <w:p w:rsidR="00E40207" w:rsidRPr="00B728ED" w:rsidRDefault="00E40207" w:rsidP="003403E2">
            <w:pPr>
              <w:rPr>
                <w:sz w:val="18"/>
                <w:szCs w:val="18"/>
              </w:rPr>
            </w:pPr>
            <w:r w:rsidRPr="00B728ED">
              <w:rPr>
                <w:sz w:val="18"/>
                <w:szCs w:val="18"/>
              </w:rPr>
              <w:t>+</w:t>
            </w:r>
          </w:p>
        </w:tc>
      </w:tr>
      <w:tr w:rsidR="00244714" w:rsidRPr="00B728ED" w:rsidTr="00374375">
        <w:tc>
          <w:tcPr>
            <w:tcW w:w="1437" w:type="dxa"/>
            <w:vMerge w:val="restart"/>
          </w:tcPr>
          <w:p w:rsidR="00244714" w:rsidRPr="00B728ED" w:rsidRDefault="00244714" w:rsidP="003403E2">
            <w:pPr>
              <w:jc w:val="both"/>
              <w:rPr>
                <w:b/>
                <w:sz w:val="18"/>
                <w:szCs w:val="18"/>
                <w:lang w:val="bg-BG"/>
              </w:rPr>
            </w:pPr>
          </w:p>
          <w:p w:rsidR="00244714" w:rsidRPr="00B728ED" w:rsidRDefault="00244714" w:rsidP="003403E2">
            <w:pPr>
              <w:jc w:val="both"/>
              <w:rPr>
                <w:b/>
                <w:sz w:val="18"/>
                <w:szCs w:val="18"/>
                <w:lang w:val="bg-BG"/>
              </w:rPr>
            </w:pPr>
          </w:p>
          <w:p w:rsidR="00244714" w:rsidRPr="00B728ED" w:rsidRDefault="00BB437F" w:rsidP="003403E2">
            <w:pPr>
              <w:jc w:val="both"/>
              <w:rPr>
                <w:b/>
                <w:sz w:val="18"/>
                <w:szCs w:val="18"/>
                <w:lang w:val="bg-BG"/>
              </w:rPr>
            </w:pPr>
            <w:r w:rsidRPr="00B728ED">
              <w:rPr>
                <w:b/>
                <w:sz w:val="18"/>
                <w:szCs w:val="18"/>
                <w:lang w:val="bg-BG"/>
              </w:rPr>
              <w:t>Други фактори и мерки, важни за водното управление</w:t>
            </w:r>
          </w:p>
          <w:p w:rsidR="00244714" w:rsidRPr="00B728ED" w:rsidRDefault="00244714" w:rsidP="003403E2">
            <w:pPr>
              <w:jc w:val="both"/>
              <w:rPr>
                <w:b/>
                <w:sz w:val="18"/>
                <w:szCs w:val="18"/>
                <w:lang w:val="bg-BG"/>
              </w:rPr>
            </w:pPr>
          </w:p>
          <w:p w:rsidR="00244714" w:rsidRPr="00B728ED" w:rsidRDefault="00244714" w:rsidP="003403E2">
            <w:pPr>
              <w:jc w:val="both"/>
              <w:rPr>
                <w:b/>
                <w:sz w:val="18"/>
                <w:szCs w:val="18"/>
                <w:lang w:val="bg-BG"/>
              </w:rPr>
            </w:pPr>
          </w:p>
        </w:tc>
        <w:tc>
          <w:tcPr>
            <w:tcW w:w="1323" w:type="dxa"/>
          </w:tcPr>
          <w:p w:rsidR="00244714" w:rsidRPr="00B728ED" w:rsidRDefault="00244714" w:rsidP="003403E2">
            <w:pPr>
              <w:jc w:val="both"/>
              <w:rPr>
                <w:b/>
                <w:sz w:val="18"/>
                <w:szCs w:val="18"/>
                <w:lang w:val="bg-BG"/>
              </w:rPr>
            </w:pPr>
          </w:p>
          <w:p w:rsidR="00244714" w:rsidRPr="00B728ED" w:rsidRDefault="00244714" w:rsidP="003403E2">
            <w:pPr>
              <w:jc w:val="both"/>
              <w:rPr>
                <w:b/>
                <w:sz w:val="18"/>
                <w:szCs w:val="18"/>
                <w:lang w:val="bg-BG"/>
              </w:rPr>
            </w:pPr>
            <w:r w:rsidRPr="00B728ED">
              <w:rPr>
                <w:b/>
                <w:sz w:val="18"/>
                <w:szCs w:val="18"/>
                <w:lang w:val="bg-BG"/>
              </w:rPr>
              <w:t>А</w:t>
            </w:r>
          </w:p>
          <w:p w:rsidR="00244714" w:rsidRPr="00B728ED" w:rsidRDefault="00244714" w:rsidP="003403E2">
            <w:pPr>
              <w:jc w:val="both"/>
              <w:rPr>
                <w:b/>
                <w:sz w:val="18"/>
                <w:szCs w:val="18"/>
                <w:lang w:val="bg-BG"/>
              </w:rPr>
            </w:pPr>
          </w:p>
        </w:tc>
        <w:tc>
          <w:tcPr>
            <w:tcW w:w="4980" w:type="dxa"/>
          </w:tcPr>
          <w:p w:rsidR="00244714" w:rsidRPr="00B728ED" w:rsidRDefault="00A40177" w:rsidP="003403E2">
            <w:pPr>
              <w:jc w:val="both"/>
              <w:rPr>
                <w:sz w:val="18"/>
                <w:szCs w:val="18"/>
                <w:lang w:val="bg-BG"/>
              </w:rPr>
            </w:pPr>
            <w:r w:rsidRPr="00B728ED">
              <w:rPr>
                <w:sz w:val="18"/>
                <w:szCs w:val="18"/>
                <w:lang w:val="bg-BG"/>
              </w:rPr>
              <w:t>Рационално решение на взаимодействието между водния сектор и други природни ресурси в контекста на опазването както на водите, така и на други природни ресурси (цялостно опазване на природните ресурси и околната среда)</w:t>
            </w:r>
            <w:r w:rsidR="0062212F" w:rsidRPr="00B728ED">
              <w:rPr>
                <w:sz w:val="18"/>
                <w:szCs w:val="18"/>
                <w:lang w:val="bg-BG"/>
              </w:rPr>
              <w:t xml:space="preserve"> не се осъществява по начина, който е предписан от Основата за Управление на Водата на Република Сърбия.</w:t>
            </w:r>
          </w:p>
        </w:tc>
        <w:tc>
          <w:tcPr>
            <w:tcW w:w="325" w:type="dxa"/>
            <w:tcBorders>
              <w:bottom w:val="single" w:sz="4" w:space="0" w:color="auto"/>
            </w:tcBorders>
            <w:shd w:val="clear" w:color="auto" w:fill="auto"/>
          </w:tcPr>
          <w:p w:rsidR="00244714" w:rsidRPr="00B728ED" w:rsidRDefault="00CB6A0F" w:rsidP="003403E2">
            <w:pPr>
              <w:rPr>
                <w:sz w:val="18"/>
                <w:szCs w:val="18"/>
                <w:lang w:val="bg-BG"/>
              </w:rPr>
            </w:pPr>
            <w:r w:rsidRPr="00B728ED">
              <w:rPr>
                <w:sz w:val="18"/>
                <w:szCs w:val="18"/>
                <w:lang w:val="bg-BG"/>
              </w:rPr>
              <w:t>0</w:t>
            </w:r>
          </w:p>
        </w:tc>
        <w:tc>
          <w:tcPr>
            <w:tcW w:w="325" w:type="dxa"/>
            <w:tcBorders>
              <w:bottom w:val="single" w:sz="4" w:space="0" w:color="auto"/>
            </w:tcBorders>
            <w:shd w:val="clear" w:color="auto" w:fill="auto"/>
          </w:tcPr>
          <w:p w:rsidR="00244714" w:rsidRPr="00B728ED" w:rsidRDefault="00CB6A0F" w:rsidP="003403E2">
            <w:pPr>
              <w:rPr>
                <w:sz w:val="18"/>
                <w:szCs w:val="18"/>
                <w:lang w:val="bg-BG"/>
              </w:rPr>
            </w:pPr>
            <w:r w:rsidRPr="00B728ED">
              <w:rPr>
                <w:sz w:val="18"/>
                <w:szCs w:val="18"/>
                <w:lang w:val="bg-BG"/>
              </w:rPr>
              <w:t>0</w:t>
            </w:r>
          </w:p>
        </w:tc>
        <w:tc>
          <w:tcPr>
            <w:tcW w:w="326" w:type="dxa"/>
            <w:tcBorders>
              <w:bottom w:val="single" w:sz="4" w:space="0" w:color="auto"/>
            </w:tcBorders>
            <w:shd w:val="clear" w:color="auto" w:fill="auto"/>
          </w:tcPr>
          <w:p w:rsidR="00244714" w:rsidRPr="00B728ED" w:rsidRDefault="00CB6A0F" w:rsidP="003403E2">
            <w:pPr>
              <w:rPr>
                <w:sz w:val="18"/>
                <w:szCs w:val="18"/>
                <w:lang w:val="bg-BG"/>
              </w:rPr>
            </w:pPr>
            <w:r w:rsidRPr="00B728ED">
              <w:rPr>
                <w:sz w:val="18"/>
                <w:szCs w:val="18"/>
                <w:lang w:val="bg-BG"/>
              </w:rPr>
              <w:t>0</w:t>
            </w:r>
          </w:p>
        </w:tc>
        <w:tc>
          <w:tcPr>
            <w:tcW w:w="326" w:type="dxa"/>
            <w:tcBorders>
              <w:bottom w:val="single" w:sz="4" w:space="0" w:color="auto"/>
            </w:tcBorders>
            <w:shd w:val="clear" w:color="auto" w:fill="auto"/>
          </w:tcPr>
          <w:p w:rsidR="00244714" w:rsidRPr="00B728ED" w:rsidRDefault="00CB6A0F" w:rsidP="003403E2">
            <w:pPr>
              <w:rPr>
                <w:sz w:val="18"/>
                <w:szCs w:val="18"/>
                <w:lang w:val="bg-BG"/>
              </w:rPr>
            </w:pPr>
            <w:r w:rsidRPr="00B728ED">
              <w:rPr>
                <w:sz w:val="18"/>
                <w:szCs w:val="18"/>
                <w:lang w:val="bg-BG"/>
              </w:rPr>
              <w:t>0</w:t>
            </w:r>
          </w:p>
        </w:tc>
        <w:tc>
          <w:tcPr>
            <w:tcW w:w="326" w:type="dxa"/>
            <w:tcBorders>
              <w:bottom w:val="single" w:sz="4" w:space="0" w:color="auto"/>
            </w:tcBorders>
            <w:shd w:val="clear" w:color="auto" w:fill="auto"/>
          </w:tcPr>
          <w:p w:rsidR="00244714" w:rsidRPr="00B728ED" w:rsidRDefault="00CB6A0F" w:rsidP="003403E2">
            <w:pPr>
              <w:rPr>
                <w:sz w:val="18"/>
                <w:szCs w:val="18"/>
                <w:lang w:val="bg-BG"/>
              </w:rPr>
            </w:pPr>
            <w:r w:rsidRPr="00B728ED">
              <w:rPr>
                <w:sz w:val="18"/>
                <w:szCs w:val="18"/>
                <w:lang w:val="bg-BG"/>
              </w:rPr>
              <w:t>0</w:t>
            </w:r>
          </w:p>
        </w:tc>
        <w:tc>
          <w:tcPr>
            <w:tcW w:w="324" w:type="dxa"/>
            <w:tcBorders>
              <w:bottom w:val="single" w:sz="4" w:space="0" w:color="auto"/>
            </w:tcBorders>
            <w:shd w:val="clear" w:color="auto" w:fill="auto"/>
          </w:tcPr>
          <w:p w:rsidR="00244714" w:rsidRPr="00B728ED" w:rsidRDefault="00CB6A0F" w:rsidP="003403E2">
            <w:pPr>
              <w:rPr>
                <w:sz w:val="18"/>
                <w:szCs w:val="18"/>
                <w:lang w:val="bg-BG"/>
              </w:rPr>
            </w:pPr>
            <w:r w:rsidRPr="00B728ED">
              <w:rPr>
                <w:sz w:val="18"/>
                <w:szCs w:val="18"/>
                <w:lang w:val="bg-BG"/>
              </w:rPr>
              <w:t>0</w:t>
            </w:r>
          </w:p>
        </w:tc>
        <w:tc>
          <w:tcPr>
            <w:tcW w:w="324" w:type="dxa"/>
            <w:tcBorders>
              <w:bottom w:val="single" w:sz="4" w:space="0" w:color="auto"/>
            </w:tcBorders>
            <w:shd w:val="clear" w:color="auto" w:fill="auto"/>
          </w:tcPr>
          <w:p w:rsidR="00244714" w:rsidRPr="00B728ED" w:rsidRDefault="00CB6A0F" w:rsidP="003403E2">
            <w:pPr>
              <w:rPr>
                <w:sz w:val="18"/>
                <w:szCs w:val="18"/>
                <w:lang w:val="bg-BG"/>
              </w:rPr>
            </w:pPr>
            <w:r w:rsidRPr="00B728ED">
              <w:rPr>
                <w:sz w:val="18"/>
                <w:szCs w:val="18"/>
                <w:lang w:val="bg-BG"/>
              </w:rPr>
              <w:t>0</w:t>
            </w:r>
          </w:p>
        </w:tc>
        <w:tc>
          <w:tcPr>
            <w:tcW w:w="324" w:type="dxa"/>
            <w:tcBorders>
              <w:bottom w:val="single" w:sz="4" w:space="0" w:color="auto"/>
            </w:tcBorders>
            <w:shd w:val="clear" w:color="auto" w:fill="ED7D31" w:themeFill="accent2"/>
          </w:tcPr>
          <w:p w:rsidR="00244714" w:rsidRPr="00B728ED" w:rsidRDefault="00CB6A0F" w:rsidP="003403E2">
            <w:pPr>
              <w:rPr>
                <w:sz w:val="18"/>
                <w:szCs w:val="18"/>
                <w:lang w:val="bg-BG"/>
              </w:rPr>
            </w:pPr>
            <w:r w:rsidRPr="00B728ED">
              <w:rPr>
                <w:sz w:val="18"/>
                <w:szCs w:val="18"/>
                <w:lang w:val="bg-BG"/>
              </w:rPr>
              <w:t>-</w:t>
            </w:r>
          </w:p>
        </w:tc>
        <w:tc>
          <w:tcPr>
            <w:tcW w:w="326" w:type="dxa"/>
            <w:tcBorders>
              <w:bottom w:val="single" w:sz="4" w:space="0" w:color="auto"/>
            </w:tcBorders>
            <w:shd w:val="clear" w:color="auto" w:fill="ED7D31" w:themeFill="accent2"/>
          </w:tcPr>
          <w:p w:rsidR="00244714" w:rsidRPr="00B728ED" w:rsidRDefault="00CB6A0F" w:rsidP="003403E2">
            <w:pPr>
              <w:rPr>
                <w:sz w:val="18"/>
                <w:szCs w:val="18"/>
                <w:lang w:val="bg-BG"/>
              </w:rPr>
            </w:pPr>
            <w:r w:rsidRPr="00B728ED">
              <w:rPr>
                <w:sz w:val="18"/>
                <w:szCs w:val="18"/>
                <w:lang w:val="bg-BG"/>
              </w:rPr>
              <w:t>-</w:t>
            </w:r>
          </w:p>
        </w:tc>
        <w:tc>
          <w:tcPr>
            <w:tcW w:w="417" w:type="dxa"/>
            <w:tcBorders>
              <w:bottom w:val="single" w:sz="4" w:space="0" w:color="auto"/>
            </w:tcBorders>
            <w:shd w:val="clear" w:color="auto" w:fill="auto"/>
          </w:tcPr>
          <w:p w:rsidR="00244714" w:rsidRPr="00B728ED" w:rsidRDefault="00CB6A0F" w:rsidP="003403E2">
            <w:pPr>
              <w:rPr>
                <w:sz w:val="18"/>
                <w:szCs w:val="18"/>
                <w:lang w:val="bg-BG"/>
              </w:rPr>
            </w:pPr>
            <w:r w:rsidRPr="00B728ED">
              <w:rPr>
                <w:sz w:val="18"/>
                <w:szCs w:val="18"/>
                <w:lang w:val="bg-BG"/>
              </w:rPr>
              <w:t>0</w:t>
            </w:r>
          </w:p>
        </w:tc>
        <w:tc>
          <w:tcPr>
            <w:tcW w:w="417" w:type="dxa"/>
            <w:tcBorders>
              <w:bottom w:val="single" w:sz="4" w:space="0" w:color="auto"/>
            </w:tcBorders>
            <w:shd w:val="clear" w:color="auto" w:fill="auto"/>
          </w:tcPr>
          <w:p w:rsidR="00244714" w:rsidRPr="00B728ED" w:rsidRDefault="00CB6A0F" w:rsidP="003403E2">
            <w:pPr>
              <w:rPr>
                <w:sz w:val="18"/>
                <w:szCs w:val="18"/>
                <w:lang w:val="bg-BG"/>
              </w:rPr>
            </w:pPr>
            <w:r w:rsidRPr="00B728ED">
              <w:rPr>
                <w:sz w:val="18"/>
                <w:szCs w:val="18"/>
                <w:lang w:val="bg-BG"/>
              </w:rPr>
              <w:t>0</w:t>
            </w:r>
          </w:p>
        </w:tc>
        <w:tc>
          <w:tcPr>
            <w:tcW w:w="417" w:type="dxa"/>
            <w:tcBorders>
              <w:bottom w:val="single" w:sz="4" w:space="0" w:color="auto"/>
            </w:tcBorders>
            <w:shd w:val="clear" w:color="auto" w:fill="auto"/>
          </w:tcPr>
          <w:p w:rsidR="00244714" w:rsidRPr="00B728ED" w:rsidRDefault="00CB6A0F" w:rsidP="003403E2">
            <w:pPr>
              <w:rPr>
                <w:sz w:val="18"/>
                <w:szCs w:val="18"/>
                <w:lang w:val="bg-BG"/>
              </w:rPr>
            </w:pPr>
            <w:r w:rsidRPr="00B728ED">
              <w:rPr>
                <w:sz w:val="18"/>
                <w:szCs w:val="18"/>
                <w:lang w:val="bg-BG"/>
              </w:rPr>
              <w:t>0</w:t>
            </w:r>
          </w:p>
        </w:tc>
        <w:tc>
          <w:tcPr>
            <w:tcW w:w="417" w:type="dxa"/>
            <w:tcBorders>
              <w:bottom w:val="single" w:sz="4" w:space="0" w:color="auto"/>
            </w:tcBorders>
            <w:shd w:val="clear" w:color="auto" w:fill="auto"/>
          </w:tcPr>
          <w:p w:rsidR="00244714" w:rsidRPr="00B728ED" w:rsidRDefault="00CB6A0F" w:rsidP="003403E2">
            <w:pPr>
              <w:rPr>
                <w:sz w:val="18"/>
                <w:szCs w:val="18"/>
                <w:lang w:val="bg-BG"/>
              </w:rPr>
            </w:pPr>
            <w:r w:rsidRPr="00B728ED">
              <w:rPr>
                <w:sz w:val="18"/>
                <w:szCs w:val="18"/>
                <w:lang w:val="bg-BG"/>
              </w:rPr>
              <w:t>0</w:t>
            </w:r>
          </w:p>
        </w:tc>
        <w:tc>
          <w:tcPr>
            <w:tcW w:w="417" w:type="dxa"/>
            <w:tcBorders>
              <w:bottom w:val="single" w:sz="4" w:space="0" w:color="auto"/>
            </w:tcBorders>
            <w:shd w:val="clear" w:color="auto" w:fill="auto"/>
          </w:tcPr>
          <w:p w:rsidR="00244714" w:rsidRPr="00B728ED" w:rsidRDefault="00CB6A0F" w:rsidP="003403E2">
            <w:pPr>
              <w:rPr>
                <w:sz w:val="18"/>
                <w:szCs w:val="18"/>
                <w:lang w:val="bg-BG"/>
              </w:rPr>
            </w:pPr>
            <w:r w:rsidRPr="00B728ED">
              <w:rPr>
                <w:sz w:val="18"/>
                <w:szCs w:val="18"/>
                <w:lang w:val="bg-BG"/>
              </w:rPr>
              <w:t>0</w:t>
            </w:r>
          </w:p>
        </w:tc>
        <w:tc>
          <w:tcPr>
            <w:tcW w:w="417" w:type="dxa"/>
            <w:tcBorders>
              <w:bottom w:val="single" w:sz="4" w:space="0" w:color="auto"/>
            </w:tcBorders>
            <w:shd w:val="clear" w:color="auto" w:fill="auto"/>
          </w:tcPr>
          <w:p w:rsidR="00244714" w:rsidRPr="00B728ED" w:rsidRDefault="00CB6A0F" w:rsidP="003403E2">
            <w:pPr>
              <w:rPr>
                <w:sz w:val="18"/>
                <w:szCs w:val="18"/>
                <w:lang w:val="bg-BG"/>
              </w:rPr>
            </w:pPr>
            <w:r w:rsidRPr="00B728ED">
              <w:rPr>
                <w:sz w:val="18"/>
                <w:szCs w:val="18"/>
                <w:lang w:val="bg-BG"/>
              </w:rPr>
              <w:t>0</w:t>
            </w:r>
          </w:p>
        </w:tc>
        <w:tc>
          <w:tcPr>
            <w:tcW w:w="417" w:type="dxa"/>
            <w:tcBorders>
              <w:bottom w:val="single" w:sz="4" w:space="0" w:color="auto"/>
            </w:tcBorders>
            <w:shd w:val="clear" w:color="auto" w:fill="ED7D31" w:themeFill="accent2"/>
          </w:tcPr>
          <w:p w:rsidR="00244714" w:rsidRPr="00B728ED" w:rsidRDefault="00CB6A0F" w:rsidP="003403E2">
            <w:pPr>
              <w:rPr>
                <w:sz w:val="18"/>
                <w:szCs w:val="18"/>
                <w:lang w:val="bg-BG"/>
              </w:rPr>
            </w:pPr>
            <w:r w:rsidRPr="00B728ED">
              <w:rPr>
                <w:sz w:val="18"/>
                <w:szCs w:val="18"/>
                <w:lang w:val="bg-BG"/>
              </w:rPr>
              <w:t>-</w:t>
            </w:r>
          </w:p>
        </w:tc>
        <w:tc>
          <w:tcPr>
            <w:tcW w:w="417" w:type="dxa"/>
            <w:tcBorders>
              <w:bottom w:val="single" w:sz="4" w:space="0" w:color="auto"/>
            </w:tcBorders>
            <w:shd w:val="clear" w:color="auto" w:fill="auto"/>
          </w:tcPr>
          <w:p w:rsidR="00244714" w:rsidRPr="00B728ED" w:rsidRDefault="00CB6A0F" w:rsidP="003403E2">
            <w:pPr>
              <w:rPr>
                <w:sz w:val="18"/>
                <w:szCs w:val="18"/>
                <w:lang w:val="bg-BG"/>
              </w:rPr>
            </w:pPr>
            <w:r w:rsidRPr="00B728ED">
              <w:rPr>
                <w:sz w:val="18"/>
                <w:szCs w:val="18"/>
                <w:lang w:val="bg-BG"/>
              </w:rPr>
              <w:t>0</w:t>
            </w:r>
          </w:p>
        </w:tc>
        <w:tc>
          <w:tcPr>
            <w:tcW w:w="417" w:type="dxa"/>
            <w:tcBorders>
              <w:bottom w:val="single" w:sz="4" w:space="0" w:color="auto"/>
            </w:tcBorders>
            <w:shd w:val="clear" w:color="auto" w:fill="auto"/>
          </w:tcPr>
          <w:p w:rsidR="00244714" w:rsidRPr="00B728ED" w:rsidRDefault="00CB6A0F" w:rsidP="003403E2">
            <w:pPr>
              <w:rPr>
                <w:sz w:val="18"/>
                <w:szCs w:val="18"/>
                <w:lang w:val="bg-BG"/>
              </w:rPr>
            </w:pPr>
            <w:r w:rsidRPr="00B728ED">
              <w:rPr>
                <w:sz w:val="18"/>
                <w:szCs w:val="18"/>
                <w:lang w:val="bg-BG"/>
              </w:rPr>
              <w:t>0</w:t>
            </w:r>
          </w:p>
        </w:tc>
      </w:tr>
      <w:tr w:rsidR="00244714" w:rsidRPr="00B728ED" w:rsidTr="00374375">
        <w:tc>
          <w:tcPr>
            <w:tcW w:w="1437" w:type="dxa"/>
            <w:vMerge/>
          </w:tcPr>
          <w:p w:rsidR="00244714" w:rsidRPr="00B728ED" w:rsidRDefault="00244714" w:rsidP="003403E2">
            <w:pPr>
              <w:jc w:val="both"/>
              <w:rPr>
                <w:b/>
                <w:sz w:val="18"/>
                <w:szCs w:val="18"/>
                <w:lang w:val="bg-BG"/>
              </w:rPr>
            </w:pPr>
          </w:p>
        </w:tc>
        <w:tc>
          <w:tcPr>
            <w:tcW w:w="1323" w:type="dxa"/>
          </w:tcPr>
          <w:p w:rsidR="00244714" w:rsidRPr="00B728ED" w:rsidRDefault="00244714" w:rsidP="003403E2">
            <w:pPr>
              <w:jc w:val="both"/>
              <w:rPr>
                <w:b/>
                <w:sz w:val="18"/>
                <w:szCs w:val="18"/>
                <w:lang w:val="bg-BG"/>
              </w:rPr>
            </w:pPr>
          </w:p>
          <w:p w:rsidR="00244714" w:rsidRPr="00B728ED" w:rsidRDefault="00244714" w:rsidP="003403E2">
            <w:pPr>
              <w:jc w:val="both"/>
              <w:rPr>
                <w:b/>
                <w:sz w:val="18"/>
                <w:szCs w:val="18"/>
                <w:lang w:val="bg-BG"/>
              </w:rPr>
            </w:pPr>
            <w:r w:rsidRPr="00B728ED">
              <w:rPr>
                <w:b/>
                <w:sz w:val="18"/>
                <w:szCs w:val="18"/>
                <w:lang w:val="bg-BG"/>
              </w:rPr>
              <w:t>Б</w:t>
            </w:r>
          </w:p>
          <w:p w:rsidR="00244714" w:rsidRPr="00B728ED" w:rsidRDefault="00244714" w:rsidP="003403E2">
            <w:pPr>
              <w:jc w:val="both"/>
              <w:rPr>
                <w:b/>
                <w:sz w:val="18"/>
                <w:szCs w:val="18"/>
                <w:lang w:val="bg-BG"/>
              </w:rPr>
            </w:pPr>
          </w:p>
        </w:tc>
        <w:tc>
          <w:tcPr>
            <w:tcW w:w="4980" w:type="dxa"/>
          </w:tcPr>
          <w:p w:rsidR="00244714" w:rsidRPr="00B728ED" w:rsidRDefault="003403E2" w:rsidP="003403E2">
            <w:pPr>
              <w:jc w:val="both"/>
              <w:rPr>
                <w:sz w:val="18"/>
                <w:szCs w:val="18"/>
                <w:lang w:val="bg-BG"/>
              </w:rPr>
            </w:pPr>
            <w:r w:rsidRPr="00B728ED">
              <w:rPr>
                <w:sz w:val="18"/>
                <w:szCs w:val="18"/>
                <w:lang w:val="bg-BG"/>
              </w:rPr>
              <w:t>Адекватна текуща и инвестиционна поддръжка на същест</w:t>
            </w:r>
            <w:r w:rsidR="00660ACE" w:rsidRPr="00B728ED">
              <w:rPr>
                <w:sz w:val="18"/>
                <w:szCs w:val="18"/>
                <w:lang w:val="bg-BG"/>
              </w:rPr>
              <w:t>вуващи регионални и многоцелеви хидросистеми, и развитие на институционална и правна рамка за устойчиво управление на водата.</w:t>
            </w:r>
          </w:p>
        </w:tc>
        <w:tc>
          <w:tcPr>
            <w:tcW w:w="325" w:type="dxa"/>
            <w:shd w:val="clear" w:color="auto" w:fill="538135" w:themeFill="accent6" w:themeFillShade="BF"/>
          </w:tcPr>
          <w:p w:rsidR="00244714" w:rsidRPr="00B728ED" w:rsidRDefault="00374375" w:rsidP="003403E2">
            <w:pPr>
              <w:rPr>
                <w:sz w:val="18"/>
                <w:szCs w:val="18"/>
                <w:lang w:val="bg-BG"/>
              </w:rPr>
            </w:pPr>
            <w:r w:rsidRPr="00B728ED">
              <w:rPr>
                <w:sz w:val="18"/>
                <w:szCs w:val="18"/>
                <w:lang w:val="bg-BG"/>
              </w:rPr>
              <w:t>+</w:t>
            </w:r>
          </w:p>
        </w:tc>
        <w:tc>
          <w:tcPr>
            <w:tcW w:w="325" w:type="dxa"/>
            <w:shd w:val="clear" w:color="auto" w:fill="538135" w:themeFill="accent6" w:themeFillShade="BF"/>
          </w:tcPr>
          <w:p w:rsidR="00244714" w:rsidRPr="00B728ED" w:rsidRDefault="00374375" w:rsidP="003403E2">
            <w:pPr>
              <w:rPr>
                <w:sz w:val="18"/>
                <w:szCs w:val="18"/>
                <w:lang w:val="bg-BG"/>
              </w:rPr>
            </w:pPr>
            <w:r w:rsidRPr="00B728ED">
              <w:rPr>
                <w:sz w:val="18"/>
                <w:szCs w:val="18"/>
                <w:lang w:val="bg-BG"/>
              </w:rPr>
              <w:t>+</w:t>
            </w:r>
          </w:p>
        </w:tc>
        <w:tc>
          <w:tcPr>
            <w:tcW w:w="326" w:type="dxa"/>
            <w:shd w:val="clear" w:color="auto" w:fill="auto"/>
          </w:tcPr>
          <w:p w:rsidR="00244714" w:rsidRPr="00B728ED" w:rsidRDefault="00374375" w:rsidP="003403E2">
            <w:pPr>
              <w:rPr>
                <w:sz w:val="18"/>
                <w:szCs w:val="18"/>
                <w:lang w:val="bg-BG"/>
              </w:rPr>
            </w:pPr>
            <w:r w:rsidRPr="00B728ED">
              <w:rPr>
                <w:sz w:val="18"/>
                <w:szCs w:val="18"/>
                <w:lang w:val="bg-BG"/>
              </w:rPr>
              <w:t>0</w:t>
            </w:r>
          </w:p>
        </w:tc>
        <w:tc>
          <w:tcPr>
            <w:tcW w:w="326" w:type="dxa"/>
            <w:shd w:val="clear" w:color="auto" w:fill="538135" w:themeFill="accent6" w:themeFillShade="BF"/>
          </w:tcPr>
          <w:p w:rsidR="00244714" w:rsidRPr="00B728ED" w:rsidRDefault="00374375" w:rsidP="003403E2">
            <w:pPr>
              <w:rPr>
                <w:sz w:val="18"/>
                <w:szCs w:val="18"/>
                <w:lang w:val="bg-BG"/>
              </w:rPr>
            </w:pPr>
            <w:r w:rsidRPr="00B728ED">
              <w:rPr>
                <w:sz w:val="18"/>
                <w:szCs w:val="18"/>
                <w:lang w:val="bg-BG"/>
              </w:rPr>
              <w:t>+</w:t>
            </w:r>
          </w:p>
        </w:tc>
        <w:tc>
          <w:tcPr>
            <w:tcW w:w="326" w:type="dxa"/>
            <w:shd w:val="clear" w:color="auto" w:fill="538135" w:themeFill="accent6" w:themeFillShade="BF"/>
          </w:tcPr>
          <w:p w:rsidR="00244714" w:rsidRPr="00B728ED" w:rsidRDefault="00374375" w:rsidP="003403E2">
            <w:pPr>
              <w:rPr>
                <w:sz w:val="18"/>
                <w:szCs w:val="18"/>
                <w:lang w:val="bg-BG"/>
              </w:rPr>
            </w:pPr>
            <w:r w:rsidRPr="00B728ED">
              <w:rPr>
                <w:sz w:val="18"/>
                <w:szCs w:val="18"/>
                <w:lang w:val="bg-BG"/>
              </w:rPr>
              <w:t>+</w:t>
            </w:r>
          </w:p>
        </w:tc>
        <w:tc>
          <w:tcPr>
            <w:tcW w:w="324" w:type="dxa"/>
            <w:shd w:val="clear" w:color="auto" w:fill="auto"/>
          </w:tcPr>
          <w:p w:rsidR="00244714" w:rsidRPr="00B728ED" w:rsidRDefault="00374375" w:rsidP="003403E2">
            <w:pPr>
              <w:rPr>
                <w:sz w:val="18"/>
                <w:szCs w:val="18"/>
                <w:lang w:val="bg-BG"/>
              </w:rPr>
            </w:pPr>
            <w:r w:rsidRPr="00B728ED">
              <w:rPr>
                <w:sz w:val="18"/>
                <w:szCs w:val="18"/>
                <w:lang w:val="bg-BG"/>
              </w:rPr>
              <w:t>0</w:t>
            </w:r>
          </w:p>
        </w:tc>
        <w:tc>
          <w:tcPr>
            <w:tcW w:w="324" w:type="dxa"/>
            <w:shd w:val="clear" w:color="auto" w:fill="538135" w:themeFill="accent6" w:themeFillShade="BF"/>
          </w:tcPr>
          <w:p w:rsidR="00244714" w:rsidRPr="00B728ED" w:rsidRDefault="00374375" w:rsidP="003403E2">
            <w:pPr>
              <w:rPr>
                <w:sz w:val="18"/>
                <w:szCs w:val="18"/>
                <w:lang w:val="bg-BG"/>
              </w:rPr>
            </w:pPr>
            <w:r w:rsidRPr="00B728ED">
              <w:rPr>
                <w:sz w:val="18"/>
                <w:szCs w:val="18"/>
                <w:lang w:val="bg-BG"/>
              </w:rPr>
              <w:t>+</w:t>
            </w:r>
          </w:p>
        </w:tc>
        <w:tc>
          <w:tcPr>
            <w:tcW w:w="324" w:type="dxa"/>
            <w:shd w:val="clear" w:color="auto" w:fill="auto"/>
          </w:tcPr>
          <w:p w:rsidR="00244714" w:rsidRPr="00B728ED" w:rsidRDefault="00374375" w:rsidP="003403E2">
            <w:pPr>
              <w:rPr>
                <w:sz w:val="18"/>
                <w:szCs w:val="18"/>
                <w:lang w:val="bg-BG"/>
              </w:rPr>
            </w:pPr>
            <w:r w:rsidRPr="00B728ED">
              <w:rPr>
                <w:sz w:val="18"/>
                <w:szCs w:val="18"/>
                <w:lang w:val="bg-BG"/>
              </w:rPr>
              <w:t>0</w:t>
            </w:r>
          </w:p>
        </w:tc>
        <w:tc>
          <w:tcPr>
            <w:tcW w:w="326" w:type="dxa"/>
            <w:shd w:val="clear" w:color="auto" w:fill="538135" w:themeFill="accent6" w:themeFillShade="BF"/>
          </w:tcPr>
          <w:p w:rsidR="00244714" w:rsidRPr="00B728ED" w:rsidRDefault="00374375" w:rsidP="003403E2">
            <w:pPr>
              <w:rPr>
                <w:sz w:val="18"/>
                <w:szCs w:val="18"/>
                <w:lang w:val="bg-BG"/>
              </w:rPr>
            </w:pPr>
            <w:r w:rsidRPr="00B728ED">
              <w:rPr>
                <w:sz w:val="18"/>
                <w:szCs w:val="18"/>
                <w:lang w:val="bg-BG"/>
              </w:rPr>
              <w:t>+</w:t>
            </w:r>
          </w:p>
        </w:tc>
        <w:tc>
          <w:tcPr>
            <w:tcW w:w="417" w:type="dxa"/>
            <w:shd w:val="clear" w:color="auto" w:fill="538135" w:themeFill="accent6" w:themeFillShade="BF"/>
          </w:tcPr>
          <w:p w:rsidR="00244714" w:rsidRPr="00B728ED" w:rsidRDefault="00374375" w:rsidP="003403E2">
            <w:pPr>
              <w:rPr>
                <w:sz w:val="18"/>
                <w:szCs w:val="18"/>
                <w:lang w:val="bg-BG"/>
              </w:rPr>
            </w:pPr>
            <w:r w:rsidRPr="00B728ED">
              <w:rPr>
                <w:sz w:val="18"/>
                <w:szCs w:val="18"/>
                <w:lang w:val="bg-BG"/>
              </w:rPr>
              <w:t>+</w:t>
            </w:r>
          </w:p>
        </w:tc>
        <w:tc>
          <w:tcPr>
            <w:tcW w:w="417" w:type="dxa"/>
            <w:shd w:val="clear" w:color="auto" w:fill="538135" w:themeFill="accent6" w:themeFillShade="BF"/>
          </w:tcPr>
          <w:p w:rsidR="00244714" w:rsidRPr="00B728ED" w:rsidRDefault="00374375" w:rsidP="003403E2">
            <w:pPr>
              <w:rPr>
                <w:sz w:val="18"/>
                <w:szCs w:val="18"/>
                <w:lang w:val="bg-BG"/>
              </w:rPr>
            </w:pPr>
            <w:r w:rsidRPr="00B728ED">
              <w:rPr>
                <w:sz w:val="18"/>
                <w:szCs w:val="18"/>
                <w:lang w:val="bg-BG"/>
              </w:rPr>
              <w:t>+</w:t>
            </w:r>
          </w:p>
        </w:tc>
        <w:tc>
          <w:tcPr>
            <w:tcW w:w="417" w:type="dxa"/>
            <w:shd w:val="clear" w:color="auto" w:fill="538135" w:themeFill="accent6" w:themeFillShade="BF"/>
          </w:tcPr>
          <w:p w:rsidR="00244714" w:rsidRPr="00B728ED" w:rsidRDefault="00374375" w:rsidP="003403E2">
            <w:pPr>
              <w:rPr>
                <w:sz w:val="18"/>
                <w:szCs w:val="18"/>
                <w:lang w:val="bg-BG"/>
              </w:rPr>
            </w:pPr>
            <w:r w:rsidRPr="00B728ED">
              <w:rPr>
                <w:sz w:val="18"/>
                <w:szCs w:val="18"/>
                <w:lang w:val="bg-BG"/>
              </w:rPr>
              <w:t>+</w:t>
            </w:r>
          </w:p>
        </w:tc>
        <w:tc>
          <w:tcPr>
            <w:tcW w:w="417" w:type="dxa"/>
            <w:shd w:val="clear" w:color="auto" w:fill="auto"/>
          </w:tcPr>
          <w:p w:rsidR="00244714" w:rsidRPr="00B728ED" w:rsidRDefault="00374375" w:rsidP="003403E2">
            <w:pPr>
              <w:rPr>
                <w:sz w:val="18"/>
                <w:szCs w:val="18"/>
                <w:lang w:val="bg-BG"/>
              </w:rPr>
            </w:pPr>
            <w:r w:rsidRPr="00B728ED">
              <w:rPr>
                <w:sz w:val="18"/>
                <w:szCs w:val="18"/>
                <w:lang w:val="bg-BG"/>
              </w:rPr>
              <w:t>0</w:t>
            </w:r>
          </w:p>
        </w:tc>
        <w:tc>
          <w:tcPr>
            <w:tcW w:w="417" w:type="dxa"/>
            <w:shd w:val="clear" w:color="auto" w:fill="538135" w:themeFill="accent6" w:themeFillShade="BF"/>
          </w:tcPr>
          <w:p w:rsidR="00244714" w:rsidRPr="00B728ED" w:rsidRDefault="00374375" w:rsidP="003403E2">
            <w:pPr>
              <w:rPr>
                <w:sz w:val="18"/>
                <w:szCs w:val="18"/>
                <w:lang w:val="bg-BG"/>
              </w:rPr>
            </w:pPr>
            <w:r w:rsidRPr="00B728ED">
              <w:rPr>
                <w:sz w:val="18"/>
                <w:szCs w:val="18"/>
                <w:lang w:val="bg-BG"/>
              </w:rPr>
              <w:t>+</w:t>
            </w:r>
          </w:p>
        </w:tc>
        <w:tc>
          <w:tcPr>
            <w:tcW w:w="417" w:type="dxa"/>
            <w:shd w:val="clear" w:color="auto" w:fill="538135" w:themeFill="accent6" w:themeFillShade="BF"/>
          </w:tcPr>
          <w:p w:rsidR="00244714" w:rsidRPr="00B728ED" w:rsidRDefault="00374375" w:rsidP="003403E2">
            <w:pPr>
              <w:rPr>
                <w:sz w:val="18"/>
                <w:szCs w:val="18"/>
                <w:lang w:val="bg-BG"/>
              </w:rPr>
            </w:pPr>
            <w:r w:rsidRPr="00B728ED">
              <w:rPr>
                <w:sz w:val="18"/>
                <w:szCs w:val="18"/>
                <w:lang w:val="bg-BG"/>
              </w:rPr>
              <w:t>+</w:t>
            </w:r>
          </w:p>
        </w:tc>
        <w:tc>
          <w:tcPr>
            <w:tcW w:w="417" w:type="dxa"/>
            <w:shd w:val="clear" w:color="auto" w:fill="538135" w:themeFill="accent6" w:themeFillShade="BF"/>
          </w:tcPr>
          <w:p w:rsidR="00244714" w:rsidRPr="00B728ED" w:rsidRDefault="00374375" w:rsidP="003403E2">
            <w:pPr>
              <w:rPr>
                <w:sz w:val="18"/>
                <w:szCs w:val="18"/>
                <w:lang w:val="bg-BG"/>
              </w:rPr>
            </w:pPr>
            <w:r w:rsidRPr="00B728ED">
              <w:rPr>
                <w:sz w:val="18"/>
                <w:szCs w:val="18"/>
                <w:lang w:val="bg-BG"/>
              </w:rPr>
              <w:t>+</w:t>
            </w:r>
          </w:p>
        </w:tc>
        <w:tc>
          <w:tcPr>
            <w:tcW w:w="417" w:type="dxa"/>
            <w:shd w:val="clear" w:color="auto" w:fill="538135" w:themeFill="accent6" w:themeFillShade="BF"/>
          </w:tcPr>
          <w:p w:rsidR="00244714" w:rsidRPr="00B728ED" w:rsidRDefault="00374375" w:rsidP="003403E2">
            <w:pPr>
              <w:rPr>
                <w:sz w:val="18"/>
                <w:szCs w:val="18"/>
                <w:lang w:val="bg-BG"/>
              </w:rPr>
            </w:pPr>
            <w:r w:rsidRPr="00B728ED">
              <w:rPr>
                <w:sz w:val="18"/>
                <w:szCs w:val="18"/>
                <w:lang w:val="bg-BG"/>
              </w:rPr>
              <w:t>+</w:t>
            </w:r>
          </w:p>
        </w:tc>
        <w:tc>
          <w:tcPr>
            <w:tcW w:w="417" w:type="dxa"/>
            <w:shd w:val="clear" w:color="auto" w:fill="538135" w:themeFill="accent6" w:themeFillShade="BF"/>
          </w:tcPr>
          <w:p w:rsidR="00244714" w:rsidRPr="00B728ED" w:rsidRDefault="00374375" w:rsidP="003403E2">
            <w:pPr>
              <w:rPr>
                <w:sz w:val="18"/>
                <w:szCs w:val="18"/>
                <w:lang w:val="bg-BG"/>
              </w:rPr>
            </w:pPr>
            <w:r w:rsidRPr="00B728ED">
              <w:rPr>
                <w:sz w:val="18"/>
                <w:szCs w:val="18"/>
                <w:lang w:val="bg-BG"/>
              </w:rPr>
              <w:t>+</w:t>
            </w:r>
          </w:p>
        </w:tc>
      </w:tr>
    </w:tbl>
    <w:p w:rsidR="00A646AA" w:rsidRPr="00B728ED" w:rsidRDefault="00A646AA" w:rsidP="005A31C2">
      <w:pPr>
        <w:jc w:val="both"/>
        <w:rPr>
          <w:sz w:val="10"/>
          <w:szCs w:val="10"/>
          <w:lang w:val="bg-BG"/>
        </w:rPr>
      </w:pPr>
    </w:p>
    <w:tbl>
      <w:tblPr>
        <w:tblStyle w:val="TableGrid"/>
        <w:tblpPr w:leftFromText="180" w:rightFromText="180" w:vertAnchor="text" w:horzAnchor="margin" w:tblpY="327"/>
        <w:tblW w:w="0" w:type="auto"/>
        <w:shd w:val="clear" w:color="auto" w:fill="538135" w:themeFill="accent6" w:themeFillShade="BF"/>
        <w:tblLook w:val="04A0"/>
      </w:tblPr>
      <w:tblGrid>
        <w:gridCol w:w="306"/>
      </w:tblGrid>
      <w:tr w:rsidR="00636CF3" w:rsidRPr="00B728ED" w:rsidTr="00636CF3">
        <w:tc>
          <w:tcPr>
            <w:tcW w:w="272" w:type="dxa"/>
            <w:shd w:val="clear" w:color="auto" w:fill="538135" w:themeFill="accent6" w:themeFillShade="BF"/>
          </w:tcPr>
          <w:p w:rsidR="00636CF3" w:rsidRPr="00B728ED" w:rsidRDefault="00374375" w:rsidP="00636CF3">
            <w:pPr>
              <w:jc w:val="both"/>
              <w:rPr>
                <w:sz w:val="18"/>
                <w:szCs w:val="18"/>
                <w:lang w:val="bg-BG"/>
              </w:rPr>
            </w:pPr>
            <w:r w:rsidRPr="00B728ED">
              <w:rPr>
                <w:sz w:val="18"/>
                <w:szCs w:val="18"/>
                <w:lang w:val="bg-BG"/>
              </w:rPr>
              <w:t>+</w:t>
            </w:r>
          </w:p>
        </w:tc>
      </w:tr>
    </w:tbl>
    <w:p w:rsidR="00636CF3" w:rsidRPr="00B728ED" w:rsidRDefault="008071EB" w:rsidP="00864907">
      <w:pPr>
        <w:jc w:val="both"/>
        <w:rPr>
          <w:lang w:val="bg-BG"/>
        </w:rPr>
      </w:pPr>
      <w:r w:rsidRPr="00B728ED">
        <w:rPr>
          <w:lang w:val="bg-BG"/>
        </w:rPr>
        <w:t xml:space="preserve">Значение на символите: </w:t>
      </w:r>
    </w:p>
    <w:p w:rsidR="00636CF3" w:rsidRPr="00B728ED" w:rsidRDefault="00636CF3" w:rsidP="00864907">
      <w:pPr>
        <w:jc w:val="both"/>
        <w:rPr>
          <w:lang w:val="bg-BG"/>
        </w:rPr>
      </w:pPr>
      <w:r w:rsidRPr="00B728ED">
        <w:rPr>
          <w:lang w:val="bg-BG"/>
        </w:rPr>
        <w:t>цялостно положително влияние</w:t>
      </w:r>
    </w:p>
    <w:tbl>
      <w:tblPr>
        <w:tblStyle w:val="TableGrid"/>
        <w:tblpPr w:leftFromText="180" w:rightFromText="180" w:vertAnchor="text" w:horzAnchor="margin" w:tblpY="42"/>
        <w:tblW w:w="0" w:type="auto"/>
        <w:shd w:val="clear" w:color="auto" w:fill="ED7D31" w:themeFill="accent2"/>
        <w:tblLook w:val="04A0"/>
      </w:tblPr>
      <w:tblGrid>
        <w:gridCol w:w="272"/>
      </w:tblGrid>
      <w:tr w:rsidR="00636CF3" w:rsidRPr="00B728ED" w:rsidTr="00636CF3">
        <w:tc>
          <w:tcPr>
            <w:tcW w:w="272" w:type="dxa"/>
            <w:shd w:val="clear" w:color="auto" w:fill="ED7D31" w:themeFill="accent2"/>
          </w:tcPr>
          <w:p w:rsidR="00636CF3" w:rsidRPr="00B728ED" w:rsidRDefault="00636CF3" w:rsidP="00636CF3">
            <w:pPr>
              <w:jc w:val="both"/>
              <w:rPr>
                <w:sz w:val="18"/>
                <w:szCs w:val="18"/>
                <w:lang w:val="bg-BG"/>
              </w:rPr>
            </w:pPr>
            <w:r w:rsidRPr="00B728ED">
              <w:rPr>
                <w:sz w:val="18"/>
                <w:szCs w:val="18"/>
                <w:lang w:val="bg-BG"/>
              </w:rPr>
              <w:t>-</w:t>
            </w:r>
          </w:p>
        </w:tc>
      </w:tr>
    </w:tbl>
    <w:p w:rsidR="00636CF3" w:rsidRPr="00B728ED" w:rsidRDefault="008E5AF1" w:rsidP="00864907">
      <w:pPr>
        <w:jc w:val="both"/>
        <w:rPr>
          <w:lang w:val="bg-BG"/>
        </w:rPr>
      </w:pPr>
      <w:r w:rsidRPr="00B728ED">
        <w:rPr>
          <w:lang w:val="bg-BG"/>
        </w:rPr>
        <w:t>цялостно отрицателно влияние</w:t>
      </w:r>
    </w:p>
    <w:p w:rsidR="004B5414" w:rsidRPr="00B728ED" w:rsidRDefault="008071EB" w:rsidP="00B65CA3">
      <w:pPr>
        <w:jc w:val="both"/>
        <w:rPr>
          <w:lang w:val="bg-BG"/>
        </w:rPr>
      </w:pPr>
      <w:r w:rsidRPr="00B728ED">
        <w:rPr>
          <w:b/>
          <w:lang w:val="bg-BG"/>
        </w:rPr>
        <w:t>0</w:t>
      </w:r>
      <w:r w:rsidRPr="00B728ED">
        <w:rPr>
          <w:lang w:val="bg-BG"/>
        </w:rPr>
        <w:t xml:space="preserve"> няма директно влияние или влиянието е неясно;</w:t>
      </w:r>
      <w:r w:rsidRPr="00B728ED">
        <w:rPr>
          <w:b/>
          <w:lang w:val="bg-BG"/>
        </w:rPr>
        <w:t>А</w:t>
      </w:r>
      <w:r w:rsidRPr="00B728ED">
        <w:rPr>
          <w:lang w:val="bg-BG"/>
        </w:rPr>
        <w:t xml:space="preserve"> – сценарий въз основа на текущи тенденции; </w:t>
      </w:r>
      <w:r w:rsidRPr="00B728ED">
        <w:rPr>
          <w:b/>
          <w:lang w:val="bg-BG"/>
        </w:rPr>
        <w:t>Б</w:t>
      </w:r>
      <w:r w:rsidRPr="00B728ED">
        <w:rPr>
          <w:lang w:val="bg-BG"/>
        </w:rPr>
        <w:t xml:space="preserve"> – сценарий съгласно Стратегията</w:t>
      </w:r>
      <w:r w:rsidR="004B5414" w:rsidRPr="00B728ED">
        <w:rPr>
          <w:lang w:val="bg-BG"/>
        </w:rPr>
        <w:br w:type="page"/>
      </w:r>
    </w:p>
    <w:p w:rsidR="00297947" w:rsidRPr="00B728ED" w:rsidRDefault="00297947" w:rsidP="00400890">
      <w:pPr>
        <w:jc w:val="both"/>
        <w:rPr>
          <w:lang w:val="bg-BG"/>
        </w:rPr>
        <w:sectPr w:rsidR="00297947" w:rsidRPr="00B728ED" w:rsidSect="00636CF3">
          <w:pgSz w:w="15840" w:h="12240" w:orient="landscape"/>
          <w:pgMar w:top="630" w:right="1080" w:bottom="540" w:left="990" w:header="720" w:footer="720" w:gutter="0"/>
          <w:cols w:space="720"/>
          <w:docGrid w:linePitch="360"/>
        </w:sectPr>
      </w:pPr>
    </w:p>
    <w:p w:rsidR="00C13D37" w:rsidRPr="00B728ED" w:rsidRDefault="00E97B00" w:rsidP="00400890">
      <w:pPr>
        <w:jc w:val="both"/>
        <w:rPr>
          <w:lang w:val="bg-BG"/>
        </w:rPr>
      </w:pPr>
      <w:r w:rsidRPr="00B728ED">
        <w:rPr>
          <w:lang w:val="bg-BG"/>
        </w:rPr>
        <w:lastRenderedPageBreak/>
        <w:t>В обобщениена оценката на въздействието, което алтернативните решения може да имат по отношение целите на СООС</w:t>
      </w:r>
      <w:r w:rsidR="008046EA" w:rsidRPr="00B728ED">
        <w:rPr>
          <w:lang w:val="bg-BG"/>
        </w:rPr>
        <w:t>, може да включим следното:</w:t>
      </w:r>
    </w:p>
    <w:p w:rsidR="008046EA" w:rsidRPr="00B728ED" w:rsidRDefault="00513589" w:rsidP="00D351BE">
      <w:pPr>
        <w:pStyle w:val="ListParagraph"/>
        <w:numPr>
          <w:ilvl w:val="0"/>
          <w:numId w:val="30"/>
        </w:numPr>
        <w:jc w:val="both"/>
        <w:rPr>
          <w:lang w:val="bg-BG"/>
        </w:rPr>
      </w:pPr>
      <w:r w:rsidRPr="00B728ED">
        <w:rPr>
          <w:u w:val="single"/>
          <w:lang w:val="bg-BG"/>
        </w:rPr>
        <w:t>Алтернатива А</w:t>
      </w:r>
      <w:r w:rsidR="0021179B" w:rsidRPr="00B728ED">
        <w:rPr>
          <w:lang w:val="bg-BG"/>
        </w:rPr>
        <w:t xml:space="preserve">–съществуващият сценарий в основата си надгражда върху предходно следвани тендеции на тревожно ниски инвестиции в развитие на водния сектор и непостигане на целите за развитие, които </w:t>
      </w:r>
      <w:r w:rsidR="00204ED1" w:rsidRPr="00B728ED">
        <w:rPr>
          <w:lang w:val="bg-BG"/>
        </w:rPr>
        <w:t xml:space="preserve">бяха ясно определеи в Стратегията за Управление на Водата на Република Сърбия от 2002г. </w:t>
      </w:r>
      <w:r w:rsidR="00953B96" w:rsidRPr="00B728ED">
        <w:rPr>
          <w:lang w:val="bg-BG"/>
        </w:rPr>
        <w:t xml:space="preserve">По време на периода на валидност на Стратегията за Управление на Водата (2002 – 2015), инвестициите във водния сектор бяха толкова ниски, че </w:t>
      </w:r>
      <w:r w:rsidR="00D9131F" w:rsidRPr="00B728ED">
        <w:rPr>
          <w:lang w:val="bg-BG"/>
        </w:rPr>
        <w:t xml:space="preserve">не успяха да подсигурят дори ежедневното производство – покриване на експлоатационните разходи и адекватна поддръжка на системата в съответствие на добре познати норми, включително дори системите от жизнена важност за целия регион (например хидросистемата Дунав-Тиса-Дунав, дренажни системи и системи за защита от наводнения, поддръжка на язовири и съществуващите водопречиствателни съоръжения, извънредни интервенции във водни течения податливи на наводнения и т.н.). </w:t>
      </w:r>
      <w:r w:rsidR="005B5CB3" w:rsidRPr="00B728ED">
        <w:rPr>
          <w:lang w:val="bg-BG"/>
        </w:rPr>
        <w:t xml:space="preserve">Освен това, за да се запази социалния мир, цените на услугите по водно управление (цена на вода, услуги по водно управление и т.н.) бяха държани на ниво, което не успя да осигури покриването на </w:t>
      </w:r>
      <w:r w:rsidR="0042491C" w:rsidRPr="00B728ED">
        <w:rPr>
          <w:lang w:val="bg-BG"/>
        </w:rPr>
        <w:t xml:space="preserve">ежедневните производствени разходи и дори адекватна поддръжка на системата. </w:t>
      </w:r>
      <w:r w:rsidR="00913A7F" w:rsidRPr="00B728ED">
        <w:rPr>
          <w:lang w:val="bg-BG"/>
        </w:rPr>
        <w:t xml:space="preserve">Дори средствата със специално предназначение, разпределени за водно управление (Воден Фонд) бяха </w:t>
      </w:r>
      <w:r w:rsidR="00F216F0" w:rsidRPr="00B728ED">
        <w:rPr>
          <w:lang w:val="bg-BG"/>
        </w:rPr>
        <w:t>използвани неправилно с решение на тогавашното действащо правителство през 2011г.</w:t>
      </w:r>
      <w:r w:rsidR="002B4874" w:rsidRPr="00B728ED">
        <w:rPr>
          <w:lang w:val="bg-BG"/>
        </w:rPr>
        <w:t xml:space="preserve">Последствията са тежки: развитието на водния сектор е спряло, функционалността на системите, които не бяха адекватно поддържани се е влошило, и няколко важни съоръжения са достигнали тревожно състояние </w:t>
      </w:r>
      <w:r w:rsidR="0050251E" w:rsidRPr="00B728ED">
        <w:rPr>
          <w:lang w:val="bg-BG"/>
        </w:rPr>
        <w:t xml:space="preserve">по отношение както на функцията, така и надеждността им. С други думи, живота на Стратегията за Управление на Водата не се отличава само с непостигането на целите с най-висок приоритет, зададени в </w:t>
      </w:r>
      <w:r w:rsidR="00143025" w:rsidRPr="00B728ED">
        <w:rPr>
          <w:lang w:val="bg-BG"/>
        </w:rPr>
        <w:t>то</w:t>
      </w:r>
      <w:r w:rsidR="007F6DBB" w:rsidRPr="00B728ED">
        <w:rPr>
          <w:lang w:val="bg-BG"/>
        </w:rPr>
        <w:t xml:space="preserve">зи планов документ, но също и със сериозно връщане назад по отношение на </w:t>
      </w:r>
      <w:r w:rsidR="008A6388" w:rsidRPr="00B728ED">
        <w:rPr>
          <w:lang w:val="bg-BG"/>
        </w:rPr>
        <w:t xml:space="preserve">поддръжката на съществуващи системи, така че те да не могат да функционират съгласно </w:t>
      </w:r>
      <w:r w:rsidR="00E9794C" w:rsidRPr="00B728ED">
        <w:rPr>
          <w:lang w:val="bg-BG"/>
        </w:rPr>
        <w:t xml:space="preserve">планираните характеристики. </w:t>
      </w:r>
      <w:r w:rsidR="00761F67" w:rsidRPr="00B728ED">
        <w:rPr>
          <w:lang w:val="bg-BG"/>
        </w:rPr>
        <w:t xml:space="preserve">Ето защо тази алтернатива – алтернатива, която води до </w:t>
      </w:r>
      <w:r w:rsidR="003B0507" w:rsidRPr="00B728ED">
        <w:rPr>
          <w:lang w:val="bg-BG"/>
        </w:rPr>
        <w:t xml:space="preserve">сегашното ниско ниво на </w:t>
      </w:r>
      <w:r w:rsidR="00761F67" w:rsidRPr="00B728ED">
        <w:rPr>
          <w:lang w:val="bg-BG"/>
        </w:rPr>
        <w:t>инвестиране във водния сектор</w:t>
      </w:r>
      <w:r w:rsidR="003B0507" w:rsidRPr="00B728ED">
        <w:rPr>
          <w:lang w:val="bg-BG"/>
        </w:rPr>
        <w:t xml:space="preserve">, което не може да бъде толерирано – не успява осигури </w:t>
      </w:r>
      <w:r w:rsidR="00F557B6" w:rsidRPr="00B728ED">
        <w:rPr>
          <w:lang w:val="bg-BG"/>
        </w:rPr>
        <w:t>адекватно управление на водните ресурси в Република Сърбия и съдържа вредни ефекти върху цел</w:t>
      </w:r>
      <w:r w:rsidR="002B3516" w:rsidRPr="00B728ED">
        <w:rPr>
          <w:lang w:val="bg-BG"/>
        </w:rPr>
        <w:t>ите на стратегическата оценка.</w:t>
      </w:r>
    </w:p>
    <w:p w:rsidR="003508C7" w:rsidRPr="00B728ED" w:rsidRDefault="003508C7" w:rsidP="003508C7">
      <w:pPr>
        <w:pStyle w:val="ListParagraph"/>
        <w:jc w:val="both"/>
        <w:rPr>
          <w:lang w:val="bg-BG"/>
        </w:rPr>
      </w:pPr>
    </w:p>
    <w:p w:rsidR="003508C7" w:rsidRPr="00B728ED" w:rsidRDefault="002B4A65" w:rsidP="00D351BE">
      <w:pPr>
        <w:pStyle w:val="ListParagraph"/>
        <w:numPr>
          <w:ilvl w:val="0"/>
          <w:numId w:val="30"/>
        </w:numPr>
        <w:jc w:val="both"/>
        <w:rPr>
          <w:lang w:val="bg-BG"/>
        </w:rPr>
      </w:pPr>
      <w:r w:rsidRPr="00B728ED">
        <w:rPr>
          <w:u w:val="single"/>
          <w:lang w:val="bg-BG"/>
        </w:rPr>
        <w:t>Алтерн</w:t>
      </w:r>
      <w:r w:rsidR="003508C7" w:rsidRPr="00B728ED">
        <w:rPr>
          <w:u w:val="single"/>
          <w:lang w:val="bg-BG"/>
        </w:rPr>
        <w:t>атива Б</w:t>
      </w:r>
      <w:r w:rsidR="003508C7" w:rsidRPr="00B728ED">
        <w:rPr>
          <w:lang w:val="bg-BG"/>
        </w:rPr>
        <w:t xml:space="preserve"> – сценарий, който води до осъществяване на новата Стратегия за Управление на Водата, </w:t>
      </w:r>
      <w:r w:rsidR="00D678F3" w:rsidRPr="00B728ED">
        <w:rPr>
          <w:lang w:val="bg-BG"/>
        </w:rPr>
        <w:t>предвижда необходимото развитие на водния сектор, което в технически смисъл надгражда върху решенията на Стратегията за</w:t>
      </w:r>
      <w:r w:rsidR="00D56DAF" w:rsidRPr="00B728ED">
        <w:rPr>
          <w:lang w:val="bg-BG"/>
        </w:rPr>
        <w:t xml:space="preserve"> Управление на Водата от 2002г., но има </w:t>
      </w:r>
      <w:r w:rsidR="005B4A40" w:rsidRPr="00B728ED">
        <w:rPr>
          <w:lang w:val="bg-BG"/>
        </w:rPr>
        <w:t xml:space="preserve">нововъведения в няколко отношения и </w:t>
      </w:r>
      <w:r w:rsidR="005272F4" w:rsidRPr="00B728ED">
        <w:rPr>
          <w:lang w:val="bg-BG"/>
        </w:rPr>
        <w:t>включва преразглеждане на водното търсене, което взима предвид текущи демографски и други тенденции за развитие, преразгледана хидрология, взети пред</w:t>
      </w:r>
      <w:r w:rsidR="00D72DD2" w:rsidRPr="00B728ED">
        <w:rPr>
          <w:lang w:val="bg-BG"/>
        </w:rPr>
        <w:t>вид</w:t>
      </w:r>
      <w:r w:rsidR="001A6F33" w:rsidRPr="00B728ED">
        <w:rPr>
          <w:lang w:val="bg-BG"/>
        </w:rPr>
        <w:t>нови приоритети</w:t>
      </w:r>
      <w:r w:rsidR="00D72DD2" w:rsidRPr="00B728ED">
        <w:rPr>
          <w:lang w:val="bg-BG"/>
        </w:rPr>
        <w:t xml:space="preserve">, </w:t>
      </w:r>
      <w:r w:rsidR="001A6F33" w:rsidRPr="00B728ED">
        <w:rPr>
          <w:lang w:val="bg-BG"/>
        </w:rPr>
        <w:t xml:space="preserve">тенденции записани през последните две десетилетия от съставянето на </w:t>
      </w:r>
      <w:r w:rsidR="005C79C2" w:rsidRPr="00B728ED">
        <w:rPr>
          <w:lang w:val="bg-BG"/>
        </w:rPr>
        <w:t xml:space="preserve">Стратегията за Управление на Водата от 2002г. </w:t>
      </w:r>
      <w:r w:rsidR="007F31CC" w:rsidRPr="00B728ED">
        <w:rPr>
          <w:lang w:val="bg-BG"/>
        </w:rPr>
        <w:t xml:space="preserve">Също така е доста важно, че новите решения надграждат върху насоките на ЕС в тази област, </w:t>
      </w:r>
      <w:r w:rsidR="00F42BDD" w:rsidRPr="00B728ED">
        <w:rPr>
          <w:lang w:val="bg-BG"/>
        </w:rPr>
        <w:t>които трябва да подсигурят устойчиво у</w:t>
      </w:r>
      <w:r w:rsidR="00842C8F" w:rsidRPr="00B728ED">
        <w:rPr>
          <w:lang w:val="bg-BG"/>
        </w:rPr>
        <w:t>правление на водните рес</w:t>
      </w:r>
      <w:r w:rsidR="00F42BDD" w:rsidRPr="00B728ED">
        <w:rPr>
          <w:lang w:val="bg-BG"/>
        </w:rPr>
        <w:t xml:space="preserve">урси на Република Сърбия, като се внимава с осъществяването на </w:t>
      </w:r>
      <w:r w:rsidR="00346341" w:rsidRPr="00B728ED">
        <w:rPr>
          <w:lang w:val="bg-BG"/>
        </w:rPr>
        <w:t xml:space="preserve">Директивите на ЕС, които се отнасят до водния сектор, </w:t>
      </w:r>
      <w:r w:rsidR="00842C8F" w:rsidRPr="00B728ED">
        <w:rPr>
          <w:lang w:val="bg-BG"/>
        </w:rPr>
        <w:t xml:space="preserve">предимно </w:t>
      </w:r>
      <w:r w:rsidR="007C00F1" w:rsidRPr="00B728ED">
        <w:rPr>
          <w:lang w:val="bg-BG"/>
        </w:rPr>
        <w:t xml:space="preserve">Водната Рамкова Директива </w:t>
      </w:r>
      <w:r w:rsidR="00227510" w:rsidRPr="00B728ED">
        <w:rPr>
          <w:lang w:val="bg-BG"/>
        </w:rPr>
        <w:t xml:space="preserve">и Директивата </w:t>
      </w:r>
      <w:r w:rsidR="00BA5329" w:rsidRPr="00B728ED">
        <w:rPr>
          <w:lang w:val="bg-BG"/>
        </w:rPr>
        <w:t>относно оценката и управлението на риска от наводнения</w:t>
      </w:r>
      <w:r w:rsidR="0091407B" w:rsidRPr="00B728ED">
        <w:rPr>
          <w:lang w:val="bg-BG"/>
        </w:rPr>
        <w:t xml:space="preserve">. </w:t>
      </w:r>
      <w:r w:rsidR="00B7672F" w:rsidRPr="00B728ED">
        <w:rPr>
          <w:lang w:val="bg-BG"/>
        </w:rPr>
        <w:t>Новата Стратегия е въз основа на актуализирани данни за текущото състояние във водния сектор, което служи за основа на всички пр</w:t>
      </w:r>
      <w:r w:rsidR="003711D8" w:rsidRPr="00B728ED">
        <w:rPr>
          <w:lang w:val="bg-BG"/>
        </w:rPr>
        <w:t>едставени прогнози и оформя оптималните цели</w:t>
      </w:r>
      <w:r w:rsidR="007E38F4" w:rsidRPr="00B728ED">
        <w:rPr>
          <w:lang w:val="bg-BG"/>
        </w:rPr>
        <w:t>в областта на водното управление.</w:t>
      </w:r>
    </w:p>
    <w:p w:rsidR="007E38F4" w:rsidRPr="00B728ED" w:rsidRDefault="00A927D4" w:rsidP="00A927D4">
      <w:pPr>
        <w:ind w:left="360"/>
        <w:jc w:val="both"/>
        <w:rPr>
          <w:lang w:val="bg-BG"/>
        </w:rPr>
      </w:pPr>
      <w:r w:rsidRPr="00B728ED">
        <w:rPr>
          <w:lang w:val="bg-BG"/>
        </w:rPr>
        <w:lastRenderedPageBreak/>
        <w:t>Въз основа на горепосоченотолесно може да се направи заклю</w:t>
      </w:r>
      <w:r w:rsidR="00BB3D29" w:rsidRPr="00B728ED">
        <w:rPr>
          <w:lang w:val="bg-BG"/>
        </w:rPr>
        <w:t xml:space="preserve">чението, </w:t>
      </w:r>
      <w:r w:rsidR="00082E0A" w:rsidRPr="00B728ED">
        <w:rPr>
          <w:lang w:val="bg-BG"/>
        </w:rPr>
        <w:t xml:space="preserve">че от гледна точка на устойчивостта и адекватността по отношение на нуждите на водния сектор, Алтернатива Б – която води </w:t>
      </w:r>
      <w:r w:rsidR="00BF6900" w:rsidRPr="00B728ED">
        <w:rPr>
          <w:lang w:val="bg-BG"/>
        </w:rPr>
        <w:t xml:space="preserve">до осъществяване на Стратегията, е много по-благоприятна от Алтернатива А. </w:t>
      </w:r>
    </w:p>
    <w:p w:rsidR="003E12E5" w:rsidRPr="00B728ED" w:rsidRDefault="009C14A6" w:rsidP="009C14A6">
      <w:pPr>
        <w:pStyle w:val="Heading2"/>
        <w:rPr>
          <w:b/>
          <w:lang w:val="bg-BG"/>
        </w:rPr>
      </w:pPr>
      <w:bookmarkStart w:id="21" w:name="_Toc439671999"/>
      <w:r w:rsidRPr="00B728ED">
        <w:rPr>
          <w:b/>
          <w:lang w:val="bg-BG"/>
        </w:rPr>
        <w:t>3.2 Оценка на характеристиките и значимостта на ефектите от стратегически ангажименти</w:t>
      </w:r>
      <w:bookmarkEnd w:id="21"/>
    </w:p>
    <w:p w:rsidR="009C14A6" w:rsidRPr="00B728ED" w:rsidRDefault="00E57AA0" w:rsidP="000D4259">
      <w:pPr>
        <w:jc w:val="both"/>
        <w:rPr>
          <w:lang w:val="bg-BG"/>
        </w:rPr>
      </w:pPr>
      <w:r w:rsidRPr="00B728ED">
        <w:rPr>
          <w:lang w:val="bg-BG"/>
        </w:rPr>
        <w:t>В текста по-долу е представена о</w:t>
      </w:r>
      <w:r w:rsidR="00FC7F4F" w:rsidRPr="00B728ED">
        <w:rPr>
          <w:lang w:val="bg-BG"/>
        </w:rPr>
        <w:t>ценка на значимостта, териториалната степен и вероятно</w:t>
      </w:r>
      <w:r w:rsidRPr="00B728ED">
        <w:rPr>
          <w:lang w:val="bg-BG"/>
        </w:rPr>
        <w:t xml:space="preserve">стта </w:t>
      </w:r>
      <w:r w:rsidR="00130AAA" w:rsidRPr="00B728ED">
        <w:rPr>
          <w:lang w:val="bg-BG"/>
        </w:rPr>
        <w:t xml:space="preserve">на това </w:t>
      </w:r>
      <w:r w:rsidRPr="00B728ED">
        <w:rPr>
          <w:lang w:val="bg-BG"/>
        </w:rPr>
        <w:t xml:space="preserve">плановите решения да повлияят </w:t>
      </w:r>
      <w:r w:rsidR="00130AAA" w:rsidRPr="00B728ED">
        <w:rPr>
          <w:lang w:val="bg-BG"/>
        </w:rPr>
        <w:t xml:space="preserve">върху </w:t>
      </w:r>
      <w:r w:rsidRPr="00B728ED">
        <w:rPr>
          <w:lang w:val="bg-BG"/>
        </w:rPr>
        <w:t>околната среда</w:t>
      </w:r>
      <w:r w:rsidR="006746FE" w:rsidRPr="00B728ED">
        <w:rPr>
          <w:lang w:val="bg-BG"/>
        </w:rPr>
        <w:t xml:space="preserve">. </w:t>
      </w:r>
      <w:r w:rsidR="007A440C" w:rsidRPr="00B728ED">
        <w:rPr>
          <w:lang w:val="bg-BG"/>
        </w:rPr>
        <w:t>Значимостта на влиянието се оценява във връзка с мащаба на въздействие (интензивност) и териториално разпростиране на потенциалн</w:t>
      </w:r>
      <w:r w:rsidR="00EA6C6C" w:rsidRPr="00B728ED">
        <w:rPr>
          <w:lang w:val="bg-BG"/>
        </w:rPr>
        <w:t>ото влияние. Влиянията, т.е. ефектите от плановите решения, се оценяват съг</w:t>
      </w:r>
      <w:r w:rsidR="006D1018" w:rsidRPr="00B728ED">
        <w:rPr>
          <w:lang w:val="bg-BG"/>
        </w:rPr>
        <w:t xml:space="preserve">ласно мащаба </w:t>
      </w:r>
      <w:r w:rsidR="000D048D" w:rsidRPr="00B728ED">
        <w:rPr>
          <w:lang w:val="bg-BG"/>
        </w:rPr>
        <w:t xml:space="preserve">на промяната, чрез приписване на </w:t>
      </w:r>
      <w:r w:rsidR="00161282" w:rsidRPr="00B728ED">
        <w:rPr>
          <w:lang w:val="bg-BG"/>
        </w:rPr>
        <w:t>резултати</w:t>
      </w:r>
      <w:r w:rsidR="000D048D" w:rsidRPr="00B728ED">
        <w:rPr>
          <w:lang w:val="bg-BG"/>
        </w:rPr>
        <w:t xml:space="preserve"> от -3 до +3</w:t>
      </w:r>
      <w:r w:rsidR="008D4C8D" w:rsidRPr="00B728ED">
        <w:rPr>
          <w:lang w:val="bg-BG"/>
        </w:rPr>
        <w:t>,</w:t>
      </w:r>
      <w:r w:rsidR="000D048D" w:rsidRPr="00B728ED">
        <w:rPr>
          <w:lang w:val="bg-BG"/>
        </w:rPr>
        <w:t xml:space="preserve"> където </w:t>
      </w:r>
      <w:r w:rsidR="00A368A2" w:rsidRPr="00B728ED">
        <w:rPr>
          <w:lang w:val="bg-BG"/>
        </w:rPr>
        <w:t xml:space="preserve">знака минус се използва, за да </w:t>
      </w:r>
      <w:r w:rsidR="008D4C8D" w:rsidRPr="00B728ED">
        <w:rPr>
          <w:lang w:val="bg-BG"/>
        </w:rPr>
        <w:t xml:space="preserve">се </w:t>
      </w:r>
      <w:r w:rsidR="00F56143" w:rsidRPr="00B728ED">
        <w:rPr>
          <w:lang w:val="bg-BG"/>
        </w:rPr>
        <w:t>обозначи отрицателна промяна, а знака плюс се използ</w:t>
      </w:r>
      <w:r w:rsidR="00E85391" w:rsidRPr="00B728ED">
        <w:rPr>
          <w:lang w:val="bg-BG"/>
        </w:rPr>
        <w:t xml:space="preserve">ва, за да </w:t>
      </w:r>
      <w:r w:rsidR="008D4C8D" w:rsidRPr="00B728ED">
        <w:rPr>
          <w:lang w:val="bg-BG"/>
        </w:rPr>
        <w:t xml:space="preserve">се </w:t>
      </w:r>
      <w:r w:rsidR="00E85391" w:rsidRPr="00B728ED">
        <w:rPr>
          <w:lang w:val="bg-BG"/>
        </w:rPr>
        <w:t>обозначи положителна</w:t>
      </w:r>
      <w:r w:rsidR="00F56143" w:rsidRPr="00B728ED">
        <w:rPr>
          <w:lang w:val="bg-BG"/>
        </w:rPr>
        <w:t xml:space="preserve"> промяна. </w:t>
      </w:r>
      <w:r w:rsidR="00E85391" w:rsidRPr="00B728ED">
        <w:rPr>
          <w:lang w:val="bg-BG"/>
        </w:rPr>
        <w:t xml:space="preserve">Тази система за оценка се използва както за индивидуални индикатори за влияние, така и </w:t>
      </w:r>
      <w:r w:rsidR="006356BA" w:rsidRPr="00B728ED">
        <w:rPr>
          <w:lang w:val="bg-BG"/>
        </w:rPr>
        <w:t>за свързани категории чрез обобщителните индикатори.</w:t>
      </w:r>
    </w:p>
    <w:p w:rsidR="00050C81" w:rsidRPr="00B728ED" w:rsidRDefault="00050C81" w:rsidP="00050C81">
      <w:pPr>
        <w:jc w:val="center"/>
        <w:rPr>
          <w:lang w:val="bg-BG"/>
        </w:rPr>
      </w:pPr>
      <w:r w:rsidRPr="00B728ED">
        <w:rPr>
          <w:b/>
          <w:lang w:val="bg-BG"/>
        </w:rPr>
        <w:t xml:space="preserve">Таблица 3.2. </w:t>
      </w:r>
      <w:r w:rsidRPr="00B728ED">
        <w:rPr>
          <w:lang w:val="bg-BG"/>
        </w:rPr>
        <w:t>Критерии за оценка мащаба на влияние</w:t>
      </w:r>
    </w:p>
    <w:tbl>
      <w:tblPr>
        <w:tblStyle w:val="TableGrid"/>
        <w:tblW w:w="9895" w:type="dxa"/>
        <w:tblLook w:val="04A0"/>
      </w:tblPr>
      <w:tblGrid>
        <w:gridCol w:w="2875"/>
        <w:gridCol w:w="937"/>
        <w:gridCol w:w="6083"/>
      </w:tblGrid>
      <w:tr w:rsidR="007A56BB" w:rsidRPr="00B728ED" w:rsidTr="00EC7E5F">
        <w:tc>
          <w:tcPr>
            <w:tcW w:w="2875" w:type="dxa"/>
          </w:tcPr>
          <w:p w:rsidR="007A56BB" w:rsidRPr="00B728ED" w:rsidRDefault="007A56BB" w:rsidP="000D4259">
            <w:pPr>
              <w:jc w:val="both"/>
              <w:rPr>
                <w:b/>
                <w:lang w:val="bg-BG"/>
              </w:rPr>
            </w:pPr>
            <w:r w:rsidRPr="00B728ED">
              <w:rPr>
                <w:b/>
                <w:lang w:val="bg-BG"/>
              </w:rPr>
              <w:t>Мащаб на влиянието</w:t>
            </w:r>
          </w:p>
        </w:tc>
        <w:tc>
          <w:tcPr>
            <w:tcW w:w="937" w:type="dxa"/>
            <w:tcBorders>
              <w:bottom w:val="single" w:sz="4" w:space="0" w:color="auto"/>
            </w:tcBorders>
          </w:tcPr>
          <w:p w:rsidR="007A56BB" w:rsidRPr="00B728ED" w:rsidRDefault="007A56BB" w:rsidP="000D4259">
            <w:pPr>
              <w:jc w:val="both"/>
              <w:rPr>
                <w:b/>
                <w:lang w:val="bg-BG"/>
              </w:rPr>
            </w:pPr>
            <w:r w:rsidRPr="00B728ED">
              <w:rPr>
                <w:b/>
                <w:lang w:val="bg-BG"/>
              </w:rPr>
              <w:t>Оценка</w:t>
            </w:r>
          </w:p>
        </w:tc>
        <w:tc>
          <w:tcPr>
            <w:tcW w:w="6083" w:type="dxa"/>
          </w:tcPr>
          <w:p w:rsidR="007A56BB" w:rsidRPr="00B728ED" w:rsidRDefault="007A56BB" w:rsidP="000D4259">
            <w:pPr>
              <w:jc w:val="both"/>
              <w:rPr>
                <w:b/>
                <w:lang w:val="bg-BG"/>
              </w:rPr>
            </w:pPr>
            <w:r w:rsidRPr="00B728ED">
              <w:rPr>
                <w:b/>
                <w:lang w:val="bg-BG"/>
              </w:rPr>
              <w:t>Описание</w:t>
            </w:r>
          </w:p>
        </w:tc>
      </w:tr>
      <w:tr w:rsidR="007A56BB" w:rsidRPr="00B728ED" w:rsidTr="00EC7E5F">
        <w:tc>
          <w:tcPr>
            <w:tcW w:w="2875" w:type="dxa"/>
          </w:tcPr>
          <w:p w:rsidR="007A56BB" w:rsidRPr="00B728ED" w:rsidRDefault="007A56BB" w:rsidP="000D4259">
            <w:pPr>
              <w:jc w:val="both"/>
              <w:rPr>
                <w:lang w:val="bg-BG"/>
              </w:rPr>
            </w:pPr>
            <w:r w:rsidRPr="00B728ED">
              <w:rPr>
                <w:lang w:val="bg-BG"/>
              </w:rPr>
              <w:t>Критично</w:t>
            </w:r>
          </w:p>
        </w:tc>
        <w:tc>
          <w:tcPr>
            <w:tcW w:w="937" w:type="dxa"/>
            <w:tcBorders>
              <w:bottom w:val="single" w:sz="4" w:space="0" w:color="auto"/>
            </w:tcBorders>
            <w:shd w:val="clear" w:color="auto" w:fill="FF0000"/>
          </w:tcPr>
          <w:p w:rsidR="007A56BB" w:rsidRPr="00B728ED" w:rsidRDefault="006F4257" w:rsidP="000D4259">
            <w:pPr>
              <w:jc w:val="both"/>
              <w:rPr>
                <w:lang w:val="bg-BG"/>
              </w:rPr>
            </w:pPr>
            <w:r w:rsidRPr="00B728ED">
              <w:rPr>
                <w:lang w:val="bg-BG"/>
              </w:rPr>
              <w:t>-3</w:t>
            </w:r>
          </w:p>
        </w:tc>
        <w:tc>
          <w:tcPr>
            <w:tcW w:w="6083" w:type="dxa"/>
          </w:tcPr>
          <w:p w:rsidR="007A56BB" w:rsidRPr="00B728ED" w:rsidRDefault="008B359D" w:rsidP="000D4259">
            <w:pPr>
              <w:jc w:val="both"/>
              <w:rPr>
                <w:lang w:val="bg-BG"/>
              </w:rPr>
            </w:pPr>
            <w:r w:rsidRPr="00B728ED">
              <w:rPr>
                <w:lang w:val="bg-BG"/>
              </w:rPr>
              <w:t>Значително екологично претоварване</w:t>
            </w:r>
          </w:p>
        </w:tc>
      </w:tr>
      <w:tr w:rsidR="007A56BB" w:rsidRPr="00EA7CB0" w:rsidTr="00EC7E5F">
        <w:tc>
          <w:tcPr>
            <w:tcW w:w="2875" w:type="dxa"/>
          </w:tcPr>
          <w:p w:rsidR="007A56BB" w:rsidRPr="00B728ED" w:rsidRDefault="007A56BB" w:rsidP="0025387B">
            <w:pPr>
              <w:jc w:val="both"/>
              <w:rPr>
                <w:lang w:val="bg-BG"/>
              </w:rPr>
            </w:pPr>
            <w:r w:rsidRPr="00B728ED">
              <w:rPr>
                <w:lang w:val="bg-BG"/>
              </w:rPr>
              <w:t>По-</w:t>
            </w:r>
            <w:r w:rsidR="0025387B" w:rsidRPr="00B728ED">
              <w:rPr>
                <w:lang w:val="bg-BG"/>
              </w:rPr>
              <w:t>силно</w:t>
            </w:r>
          </w:p>
        </w:tc>
        <w:tc>
          <w:tcPr>
            <w:tcW w:w="937" w:type="dxa"/>
            <w:tcBorders>
              <w:bottom w:val="single" w:sz="4" w:space="0" w:color="auto"/>
            </w:tcBorders>
            <w:shd w:val="clear" w:color="auto" w:fill="C45911" w:themeFill="accent2" w:themeFillShade="BF"/>
          </w:tcPr>
          <w:p w:rsidR="007A56BB" w:rsidRPr="00B728ED" w:rsidRDefault="006F4257" w:rsidP="000D4259">
            <w:pPr>
              <w:jc w:val="both"/>
              <w:rPr>
                <w:lang w:val="bg-BG"/>
              </w:rPr>
            </w:pPr>
            <w:r w:rsidRPr="00B728ED">
              <w:rPr>
                <w:lang w:val="bg-BG"/>
              </w:rPr>
              <w:t>-2</w:t>
            </w:r>
          </w:p>
        </w:tc>
        <w:tc>
          <w:tcPr>
            <w:tcW w:w="6083" w:type="dxa"/>
          </w:tcPr>
          <w:p w:rsidR="007A56BB" w:rsidRPr="00B728ED" w:rsidRDefault="008B359D" w:rsidP="000D4259">
            <w:pPr>
              <w:jc w:val="both"/>
              <w:rPr>
                <w:lang w:val="bg-BG"/>
              </w:rPr>
            </w:pPr>
            <w:r w:rsidRPr="00B728ED">
              <w:rPr>
                <w:lang w:val="bg-BG"/>
              </w:rPr>
              <w:t>Разстройване на околната среда в голяма степен</w:t>
            </w:r>
          </w:p>
        </w:tc>
      </w:tr>
      <w:tr w:rsidR="007A56BB" w:rsidRPr="00EA7CB0" w:rsidTr="00EC7E5F">
        <w:tc>
          <w:tcPr>
            <w:tcW w:w="2875" w:type="dxa"/>
          </w:tcPr>
          <w:p w:rsidR="007A56BB" w:rsidRPr="00B728ED" w:rsidRDefault="007A56BB" w:rsidP="0025387B">
            <w:pPr>
              <w:jc w:val="both"/>
              <w:rPr>
                <w:lang w:val="bg-BG"/>
              </w:rPr>
            </w:pPr>
            <w:r w:rsidRPr="00B728ED">
              <w:rPr>
                <w:lang w:val="bg-BG"/>
              </w:rPr>
              <w:t>По-</w:t>
            </w:r>
            <w:r w:rsidR="0025387B" w:rsidRPr="00B728ED">
              <w:rPr>
                <w:lang w:val="bg-BG"/>
              </w:rPr>
              <w:t>слабо</w:t>
            </w:r>
          </w:p>
        </w:tc>
        <w:tc>
          <w:tcPr>
            <w:tcW w:w="937" w:type="dxa"/>
            <w:shd w:val="clear" w:color="auto" w:fill="ED7D31" w:themeFill="accent2"/>
          </w:tcPr>
          <w:p w:rsidR="007A56BB" w:rsidRPr="00B728ED" w:rsidRDefault="006F4257" w:rsidP="000D4259">
            <w:pPr>
              <w:jc w:val="both"/>
              <w:rPr>
                <w:lang w:val="bg-BG"/>
              </w:rPr>
            </w:pPr>
            <w:r w:rsidRPr="00B728ED">
              <w:rPr>
                <w:lang w:val="bg-BG"/>
              </w:rPr>
              <w:t>-1</w:t>
            </w:r>
          </w:p>
        </w:tc>
        <w:tc>
          <w:tcPr>
            <w:tcW w:w="6083" w:type="dxa"/>
          </w:tcPr>
          <w:p w:rsidR="007A56BB" w:rsidRPr="00B728ED" w:rsidRDefault="008B359D" w:rsidP="008B359D">
            <w:pPr>
              <w:jc w:val="both"/>
              <w:rPr>
                <w:lang w:val="bg-BG"/>
              </w:rPr>
            </w:pPr>
            <w:r w:rsidRPr="00B728ED">
              <w:rPr>
                <w:lang w:val="bg-BG"/>
              </w:rPr>
              <w:t>Разстройване на околната среда в по-малка степен</w:t>
            </w:r>
          </w:p>
        </w:tc>
      </w:tr>
      <w:tr w:rsidR="007A56BB" w:rsidRPr="00EA7CB0" w:rsidTr="00EC7E5F">
        <w:tc>
          <w:tcPr>
            <w:tcW w:w="2875" w:type="dxa"/>
          </w:tcPr>
          <w:p w:rsidR="007A56BB" w:rsidRPr="00B728ED" w:rsidRDefault="0025387B" w:rsidP="000D4259">
            <w:pPr>
              <w:jc w:val="both"/>
              <w:rPr>
                <w:lang w:val="bg-BG"/>
              </w:rPr>
            </w:pPr>
            <w:r w:rsidRPr="00B728ED">
              <w:rPr>
                <w:lang w:val="bg-BG"/>
              </w:rPr>
              <w:t>Няма влияние</w:t>
            </w:r>
          </w:p>
        </w:tc>
        <w:tc>
          <w:tcPr>
            <w:tcW w:w="937" w:type="dxa"/>
            <w:tcBorders>
              <w:bottom w:val="single" w:sz="4" w:space="0" w:color="auto"/>
            </w:tcBorders>
          </w:tcPr>
          <w:p w:rsidR="007A56BB" w:rsidRPr="00B728ED" w:rsidRDefault="006F4257" w:rsidP="000D4259">
            <w:pPr>
              <w:jc w:val="both"/>
              <w:rPr>
                <w:lang w:val="bg-BG"/>
              </w:rPr>
            </w:pPr>
            <w:r w:rsidRPr="00B728ED">
              <w:rPr>
                <w:lang w:val="bg-BG"/>
              </w:rPr>
              <w:t>0</w:t>
            </w:r>
          </w:p>
        </w:tc>
        <w:tc>
          <w:tcPr>
            <w:tcW w:w="6083" w:type="dxa"/>
          </w:tcPr>
          <w:p w:rsidR="007A56BB" w:rsidRPr="00B728ED" w:rsidRDefault="008B359D" w:rsidP="000D4259">
            <w:pPr>
              <w:jc w:val="both"/>
              <w:rPr>
                <w:lang w:val="bg-BG"/>
              </w:rPr>
            </w:pPr>
            <w:r w:rsidRPr="00B728ED">
              <w:rPr>
                <w:lang w:val="bg-BG"/>
              </w:rPr>
              <w:t>Няма директно и/или е неясно екологичното влияние</w:t>
            </w:r>
          </w:p>
        </w:tc>
      </w:tr>
      <w:tr w:rsidR="007A56BB" w:rsidRPr="00EA7CB0" w:rsidTr="00EC7E5F">
        <w:tc>
          <w:tcPr>
            <w:tcW w:w="2875" w:type="dxa"/>
          </w:tcPr>
          <w:p w:rsidR="007A56BB" w:rsidRPr="00B728ED" w:rsidRDefault="0025387B" w:rsidP="000D4259">
            <w:pPr>
              <w:jc w:val="both"/>
              <w:rPr>
                <w:lang w:val="bg-BG"/>
              </w:rPr>
            </w:pPr>
            <w:r w:rsidRPr="00B728ED">
              <w:rPr>
                <w:lang w:val="bg-BG"/>
              </w:rPr>
              <w:t>Положително</w:t>
            </w:r>
          </w:p>
        </w:tc>
        <w:tc>
          <w:tcPr>
            <w:tcW w:w="937" w:type="dxa"/>
            <w:tcBorders>
              <w:bottom w:val="single" w:sz="4" w:space="0" w:color="auto"/>
            </w:tcBorders>
            <w:shd w:val="clear" w:color="auto" w:fill="A8D08D" w:themeFill="accent6" w:themeFillTint="99"/>
          </w:tcPr>
          <w:p w:rsidR="007A56BB" w:rsidRPr="00B728ED" w:rsidRDefault="006F4257" w:rsidP="000D4259">
            <w:pPr>
              <w:jc w:val="both"/>
              <w:rPr>
                <w:lang w:val="bg-BG"/>
              </w:rPr>
            </w:pPr>
            <w:r w:rsidRPr="00B728ED">
              <w:rPr>
                <w:lang w:val="bg-BG"/>
              </w:rPr>
              <w:t>+1</w:t>
            </w:r>
          </w:p>
        </w:tc>
        <w:tc>
          <w:tcPr>
            <w:tcW w:w="6083" w:type="dxa"/>
          </w:tcPr>
          <w:p w:rsidR="007A56BB" w:rsidRPr="00B728ED" w:rsidRDefault="004B1B3B" w:rsidP="004B1B3B">
            <w:pPr>
              <w:jc w:val="both"/>
              <w:rPr>
                <w:lang w:val="bg-BG"/>
              </w:rPr>
            </w:pPr>
            <w:r w:rsidRPr="00B728ED">
              <w:rPr>
                <w:lang w:val="bg-BG"/>
              </w:rPr>
              <w:t>По-малки положителни в околната среда</w:t>
            </w:r>
          </w:p>
        </w:tc>
      </w:tr>
      <w:tr w:rsidR="007A56BB" w:rsidRPr="00EA7CB0" w:rsidTr="00EC7E5F">
        <w:tc>
          <w:tcPr>
            <w:tcW w:w="2875" w:type="dxa"/>
          </w:tcPr>
          <w:p w:rsidR="007A56BB" w:rsidRPr="00B728ED" w:rsidRDefault="0025387B" w:rsidP="000D4259">
            <w:pPr>
              <w:jc w:val="both"/>
              <w:rPr>
                <w:lang w:val="bg-BG"/>
              </w:rPr>
            </w:pPr>
            <w:r w:rsidRPr="00B728ED">
              <w:rPr>
                <w:lang w:val="bg-BG"/>
              </w:rPr>
              <w:t>Благоприятно</w:t>
            </w:r>
          </w:p>
        </w:tc>
        <w:tc>
          <w:tcPr>
            <w:tcW w:w="937" w:type="dxa"/>
            <w:tcBorders>
              <w:bottom w:val="single" w:sz="4" w:space="0" w:color="auto"/>
            </w:tcBorders>
            <w:shd w:val="clear" w:color="auto" w:fill="70AD47" w:themeFill="accent6"/>
          </w:tcPr>
          <w:p w:rsidR="007A56BB" w:rsidRPr="00B728ED" w:rsidRDefault="006F4257" w:rsidP="000D4259">
            <w:pPr>
              <w:jc w:val="both"/>
              <w:rPr>
                <w:lang w:val="bg-BG"/>
              </w:rPr>
            </w:pPr>
            <w:r w:rsidRPr="00B728ED">
              <w:rPr>
                <w:lang w:val="bg-BG"/>
              </w:rPr>
              <w:t>+2</w:t>
            </w:r>
          </w:p>
        </w:tc>
        <w:tc>
          <w:tcPr>
            <w:tcW w:w="6083" w:type="dxa"/>
          </w:tcPr>
          <w:p w:rsidR="007A56BB" w:rsidRPr="00B728ED" w:rsidRDefault="00EC7E5F" w:rsidP="000D4259">
            <w:pPr>
              <w:jc w:val="both"/>
              <w:rPr>
                <w:lang w:val="bg-BG"/>
              </w:rPr>
            </w:pPr>
            <w:r w:rsidRPr="00B728ED">
              <w:rPr>
                <w:lang w:val="bg-BG"/>
              </w:rPr>
              <w:t>Благоприятни промени в околната среда</w:t>
            </w:r>
          </w:p>
        </w:tc>
      </w:tr>
      <w:tr w:rsidR="007A56BB" w:rsidRPr="00EA7CB0" w:rsidTr="00EC7E5F">
        <w:tc>
          <w:tcPr>
            <w:tcW w:w="2875" w:type="dxa"/>
          </w:tcPr>
          <w:p w:rsidR="007A56BB" w:rsidRPr="00B728ED" w:rsidRDefault="0025387B" w:rsidP="000D4259">
            <w:pPr>
              <w:jc w:val="both"/>
              <w:rPr>
                <w:lang w:val="bg-BG"/>
              </w:rPr>
            </w:pPr>
            <w:r w:rsidRPr="00B728ED">
              <w:rPr>
                <w:lang w:val="bg-BG"/>
              </w:rPr>
              <w:t>Много благоприятно</w:t>
            </w:r>
          </w:p>
        </w:tc>
        <w:tc>
          <w:tcPr>
            <w:tcW w:w="937" w:type="dxa"/>
            <w:shd w:val="clear" w:color="auto" w:fill="538135" w:themeFill="accent6" w:themeFillShade="BF"/>
          </w:tcPr>
          <w:p w:rsidR="007A56BB" w:rsidRPr="00B728ED" w:rsidRDefault="006F4257" w:rsidP="000D4259">
            <w:pPr>
              <w:jc w:val="both"/>
              <w:rPr>
                <w:lang w:val="bg-BG"/>
              </w:rPr>
            </w:pPr>
            <w:r w:rsidRPr="00B728ED">
              <w:rPr>
                <w:lang w:val="bg-BG"/>
              </w:rPr>
              <w:t>+3</w:t>
            </w:r>
          </w:p>
        </w:tc>
        <w:tc>
          <w:tcPr>
            <w:tcW w:w="6083" w:type="dxa"/>
          </w:tcPr>
          <w:p w:rsidR="007A56BB" w:rsidRPr="00B728ED" w:rsidRDefault="00EC7E5F" w:rsidP="000D4259">
            <w:pPr>
              <w:jc w:val="both"/>
              <w:rPr>
                <w:lang w:val="bg-BG"/>
              </w:rPr>
            </w:pPr>
            <w:r w:rsidRPr="00B728ED">
              <w:rPr>
                <w:lang w:val="bg-BG"/>
              </w:rPr>
              <w:t>Промени, които значително подобряват качеството на живот</w:t>
            </w:r>
          </w:p>
        </w:tc>
      </w:tr>
    </w:tbl>
    <w:p w:rsidR="00050C81" w:rsidRPr="00B728ED" w:rsidRDefault="00050C81" w:rsidP="000D4259">
      <w:pPr>
        <w:jc w:val="both"/>
        <w:rPr>
          <w:sz w:val="10"/>
          <w:szCs w:val="10"/>
          <w:lang w:val="bg-BG"/>
        </w:rPr>
      </w:pPr>
    </w:p>
    <w:p w:rsidR="00835146" w:rsidRPr="00B728ED" w:rsidRDefault="00835146" w:rsidP="000D4259">
      <w:pPr>
        <w:jc w:val="both"/>
        <w:rPr>
          <w:lang w:val="bg-BG"/>
        </w:rPr>
      </w:pPr>
      <w:r w:rsidRPr="00B728ED">
        <w:rPr>
          <w:lang w:val="bg-BG"/>
        </w:rPr>
        <w:t>Критериите за оценка на териториалното разпростиране на влияния са показани в Таблица 3.3.</w:t>
      </w:r>
    </w:p>
    <w:p w:rsidR="00835146" w:rsidRPr="00B728ED" w:rsidRDefault="00835146" w:rsidP="00BB2823">
      <w:pPr>
        <w:jc w:val="center"/>
        <w:rPr>
          <w:lang w:val="bg-BG"/>
        </w:rPr>
      </w:pPr>
      <w:r w:rsidRPr="00B728ED">
        <w:rPr>
          <w:b/>
          <w:lang w:val="bg-BG"/>
        </w:rPr>
        <w:t xml:space="preserve">Таблица 3.3. </w:t>
      </w:r>
      <w:r w:rsidRPr="00B728ED">
        <w:rPr>
          <w:lang w:val="bg-BG"/>
        </w:rPr>
        <w:t xml:space="preserve">Критерии за оценка на </w:t>
      </w:r>
      <w:r w:rsidR="008F2BEE" w:rsidRPr="00B728ED">
        <w:rPr>
          <w:lang w:val="bg-BG"/>
        </w:rPr>
        <w:t xml:space="preserve">териториалната степен на </w:t>
      </w:r>
      <w:r w:rsidR="00BB2823" w:rsidRPr="00B728ED">
        <w:rPr>
          <w:lang w:val="bg-BG"/>
        </w:rPr>
        <w:t>влиянията</w:t>
      </w:r>
    </w:p>
    <w:tbl>
      <w:tblPr>
        <w:tblStyle w:val="TableGrid"/>
        <w:tblW w:w="9895" w:type="dxa"/>
        <w:tblLook w:val="04A0"/>
      </w:tblPr>
      <w:tblGrid>
        <w:gridCol w:w="2515"/>
        <w:gridCol w:w="1038"/>
        <w:gridCol w:w="6342"/>
      </w:tblGrid>
      <w:tr w:rsidR="00D034D0" w:rsidRPr="00B728ED" w:rsidTr="00A3009A">
        <w:tc>
          <w:tcPr>
            <w:tcW w:w="2515" w:type="dxa"/>
          </w:tcPr>
          <w:p w:rsidR="00D034D0" w:rsidRPr="00B728ED" w:rsidRDefault="00A3009A" w:rsidP="000D4259">
            <w:pPr>
              <w:jc w:val="both"/>
              <w:rPr>
                <w:b/>
                <w:lang w:val="bg-BG"/>
              </w:rPr>
            </w:pPr>
            <w:r w:rsidRPr="00B728ED">
              <w:rPr>
                <w:b/>
                <w:lang w:val="bg-BG"/>
              </w:rPr>
              <w:t>Значение на влиянието</w:t>
            </w:r>
          </w:p>
        </w:tc>
        <w:tc>
          <w:tcPr>
            <w:tcW w:w="1038" w:type="dxa"/>
            <w:tcBorders>
              <w:bottom w:val="single" w:sz="4" w:space="0" w:color="auto"/>
            </w:tcBorders>
          </w:tcPr>
          <w:p w:rsidR="00D034D0" w:rsidRPr="00B728ED" w:rsidRDefault="00A3009A" w:rsidP="000D4259">
            <w:pPr>
              <w:jc w:val="both"/>
              <w:rPr>
                <w:b/>
                <w:lang w:val="bg-BG"/>
              </w:rPr>
            </w:pPr>
            <w:r w:rsidRPr="00B728ED">
              <w:rPr>
                <w:b/>
                <w:lang w:val="bg-BG"/>
              </w:rPr>
              <w:t>Резултат</w:t>
            </w:r>
          </w:p>
        </w:tc>
        <w:tc>
          <w:tcPr>
            <w:tcW w:w="6342" w:type="dxa"/>
          </w:tcPr>
          <w:p w:rsidR="00D034D0" w:rsidRPr="00B728ED" w:rsidRDefault="00A3009A" w:rsidP="000D4259">
            <w:pPr>
              <w:jc w:val="both"/>
              <w:rPr>
                <w:b/>
                <w:lang w:val="bg-BG"/>
              </w:rPr>
            </w:pPr>
            <w:r w:rsidRPr="00B728ED">
              <w:rPr>
                <w:b/>
                <w:lang w:val="bg-BG"/>
              </w:rPr>
              <w:t>Описание</w:t>
            </w:r>
          </w:p>
        </w:tc>
      </w:tr>
      <w:tr w:rsidR="00D034D0" w:rsidRPr="00B728ED" w:rsidTr="00570E3C">
        <w:tc>
          <w:tcPr>
            <w:tcW w:w="2515" w:type="dxa"/>
          </w:tcPr>
          <w:p w:rsidR="00D034D0" w:rsidRPr="00B728ED" w:rsidRDefault="00A3009A" w:rsidP="000D4259">
            <w:pPr>
              <w:jc w:val="both"/>
              <w:rPr>
                <w:lang w:val="bg-BG"/>
              </w:rPr>
            </w:pPr>
            <w:r w:rsidRPr="00B728ED">
              <w:rPr>
                <w:lang w:val="bg-BG"/>
              </w:rPr>
              <w:t>Международно</w:t>
            </w:r>
          </w:p>
        </w:tc>
        <w:tc>
          <w:tcPr>
            <w:tcW w:w="1038" w:type="dxa"/>
            <w:tcBorders>
              <w:bottom w:val="single" w:sz="4" w:space="0" w:color="auto"/>
            </w:tcBorders>
            <w:shd w:val="clear" w:color="auto" w:fill="C00000"/>
          </w:tcPr>
          <w:p w:rsidR="00D034D0" w:rsidRPr="00B728ED" w:rsidRDefault="00A3009A" w:rsidP="00A3009A">
            <w:pPr>
              <w:jc w:val="center"/>
              <w:rPr>
                <w:b/>
                <w:color w:val="FFFFFF" w:themeColor="background1"/>
              </w:rPr>
            </w:pPr>
            <w:r w:rsidRPr="00B728ED">
              <w:rPr>
                <w:b/>
                <w:color w:val="FFFFFF" w:themeColor="background1"/>
              </w:rPr>
              <w:t>I</w:t>
            </w:r>
          </w:p>
        </w:tc>
        <w:tc>
          <w:tcPr>
            <w:tcW w:w="6342" w:type="dxa"/>
          </w:tcPr>
          <w:p w:rsidR="00D034D0" w:rsidRPr="00B728ED" w:rsidRDefault="00333594" w:rsidP="000D4259">
            <w:pPr>
              <w:jc w:val="both"/>
              <w:rPr>
                <w:lang w:val="bg-BG"/>
              </w:rPr>
            </w:pPr>
            <w:r w:rsidRPr="00B728ED">
              <w:t>Възможен трансграничен ефект</w:t>
            </w:r>
          </w:p>
        </w:tc>
      </w:tr>
      <w:tr w:rsidR="00D034D0" w:rsidRPr="00B728ED" w:rsidTr="00570E3C">
        <w:tc>
          <w:tcPr>
            <w:tcW w:w="2515" w:type="dxa"/>
          </w:tcPr>
          <w:p w:rsidR="00D034D0" w:rsidRPr="00B728ED" w:rsidRDefault="00A3009A" w:rsidP="000D4259">
            <w:pPr>
              <w:jc w:val="both"/>
              <w:rPr>
                <w:lang w:val="bg-BG"/>
              </w:rPr>
            </w:pPr>
            <w:r w:rsidRPr="00B728ED">
              <w:rPr>
                <w:lang w:val="bg-BG"/>
              </w:rPr>
              <w:t xml:space="preserve">Национално </w:t>
            </w:r>
          </w:p>
        </w:tc>
        <w:tc>
          <w:tcPr>
            <w:tcW w:w="1038" w:type="dxa"/>
            <w:tcBorders>
              <w:bottom w:val="single" w:sz="4" w:space="0" w:color="auto"/>
            </w:tcBorders>
            <w:shd w:val="clear" w:color="auto" w:fill="C45911" w:themeFill="accent2" w:themeFillShade="BF"/>
          </w:tcPr>
          <w:p w:rsidR="00D034D0" w:rsidRPr="00B728ED" w:rsidRDefault="00A3009A" w:rsidP="00A3009A">
            <w:pPr>
              <w:jc w:val="center"/>
              <w:rPr>
                <w:b/>
              </w:rPr>
            </w:pPr>
            <w:r w:rsidRPr="00B728ED">
              <w:rPr>
                <w:b/>
              </w:rPr>
              <w:t>N</w:t>
            </w:r>
          </w:p>
        </w:tc>
        <w:tc>
          <w:tcPr>
            <w:tcW w:w="6342" w:type="dxa"/>
          </w:tcPr>
          <w:p w:rsidR="00D034D0" w:rsidRPr="00B728ED" w:rsidRDefault="00333594" w:rsidP="000D4259">
            <w:pPr>
              <w:jc w:val="both"/>
              <w:rPr>
                <w:lang w:val="bg-BG"/>
              </w:rPr>
            </w:pPr>
            <w:r w:rsidRPr="00B728ED">
              <w:rPr>
                <w:lang w:val="bg-BG"/>
              </w:rPr>
              <w:t>Възможен ефект на национално ниво</w:t>
            </w:r>
          </w:p>
        </w:tc>
      </w:tr>
      <w:tr w:rsidR="00D034D0" w:rsidRPr="00B728ED" w:rsidTr="00570E3C">
        <w:tc>
          <w:tcPr>
            <w:tcW w:w="2515" w:type="dxa"/>
          </w:tcPr>
          <w:p w:rsidR="00D034D0" w:rsidRPr="00B728ED" w:rsidRDefault="00A3009A" w:rsidP="000D4259">
            <w:pPr>
              <w:jc w:val="both"/>
              <w:rPr>
                <w:lang w:val="bg-BG"/>
              </w:rPr>
            </w:pPr>
            <w:r w:rsidRPr="00B728ED">
              <w:rPr>
                <w:lang w:val="bg-BG"/>
              </w:rPr>
              <w:t>Регионално</w:t>
            </w:r>
          </w:p>
        </w:tc>
        <w:tc>
          <w:tcPr>
            <w:tcW w:w="1038" w:type="dxa"/>
            <w:tcBorders>
              <w:bottom w:val="single" w:sz="4" w:space="0" w:color="auto"/>
            </w:tcBorders>
            <w:shd w:val="clear" w:color="auto" w:fill="ED7D31" w:themeFill="accent2"/>
          </w:tcPr>
          <w:p w:rsidR="00D034D0" w:rsidRPr="00B728ED" w:rsidRDefault="00A3009A" w:rsidP="00A3009A">
            <w:pPr>
              <w:jc w:val="center"/>
              <w:rPr>
                <w:b/>
              </w:rPr>
            </w:pPr>
            <w:r w:rsidRPr="00B728ED">
              <w:rPr>
                <w:b/>
              </w:rPr>
              <w:t>R</w:t>
            </w:r>
          </w:p>
        </w:tc>
        <w:tc>
          <w:tcPr>
            <w:tcW w:w="6342" w:type="dxa"/>
          </w:tcPr>
          <w:p w:rsidR="00D034D0" w:rsidRPr="00B728ED" w:rsidRDefault="00333594" w:rsidP="000D4259">
            <w:pPr>
              <w:jc w:val="both"/>
              <w:rPr>
                <w:lang w:val="bg-BG"/>
              </w:rPr>
            </w:pPr>
            <w:r w:rsidRPr="00B728ED">
              <w:rPr>
                <w:lang w:val="bg-BG"/>
              </w:rPr>
              <w:t>Възможен ефе</w:t>
            </w:r>
            <w:r w:rsidR="00245328" w:rsidRPr="00B728ED">
              <w:rPr>
                <w:lang w:val="bg-BG"/>
              </w:rPr>
              <w:t>к</w:t>
            </w:r>
            <w:r w:rsidRPr="00B728ED">
              <w:rPr>
                <w:lang w:val="bg-BG"/>
              </w:rPr>
              <w:t>т на регионално ниво</w:t>
            </w:r>
          </w:p>
        </w:tc>
      </w:tr>
      <w:tr w:rsidR="00D034D0" w:rsidRPr="00B728ED" w:rsidTr="00570E3C">
        <w:tc>
          <w:tcPr>
            <w:tcW w:w="2515" w:type="dxa"/>
          </w:tcPr>
          <w:p w:rsidR="00D034D0" w:rsidRPr="00B728ED" w:rsidRDefault="00A3009A" w:rsidP="000D4259">
            <w:pPr>
              <w:jc w:val="both"/>
              <w:rPr>
                <w:lang w:val="bg-BG"/>
              </w:rPr>
            </w:pPr>
            <w:r w:rsidRPr="00B728ED">
              <w:rPr>
                <w:lang w:val="bg-BG"/>
              </w:rPr>
              <w:t>Местно</w:t>
            </w:r>
          </w:p>
        </w:tc>
        <w:tc>
          <w:tcPr>
            <w:tcW w:w="1038" w:type="dxa"/>
            <w:shd w:val="clear" w:color="auto" w:fill="F4B083" w:themeFill="accent2" w:themeFillTint="99"/>
          </w:tcPr>
          <w:p w:rsidR="00D034D0" w:rsidRPr="00B728ED" w:rsidRDefault="00A3009A" w:rsidP="00A3009A">
            <w:pPr>
              <w:jc w:val="center"/>
              <w:rPr>
                <w:b/>
              </w:rPr>
            </w:pPr>
            <w:r w:rsidRPr="00B728ED">
              <w:rPr>
                <w:b/>
              </w:rPr>
              <w:t>L</w:t>
            </w:r>
          </w:p>
        </w:tc>
        <w:tc>
          <w:tcPr>
            <w:tcW w:w="6342" w:type="dxa"/>
          </w:tcPr>
          <w:p w:rsidR="00D034D0" w:rsidRPr="00B728ED" w:rsidRDefault="00333594" w:rsidP="000D4259">
            <w:pPr>
              <w:jc w:val="both"/>
              <w:rPr>
                <w:lang w:val="bg-BG"/>
              </w:rPr>
            </w:pPr>
            <w:r w:rsidRPr="00B728ED">
              <w:rPr>
                <w:lang w:val="bg-BG"/>
              </w:rPr>
              <w:t>Възможен ефект от местно естество</w:t>
            </w:r>
          </w:p>
        </w:tc>
      </w:tr>
    </w:tbl>
    <w:p w:rsidR="00BB2823" w:rsidRPr="00B728ED" w:rsidRDefault="00BB2823" w:rsidP="000D4259">
      <w:pPr>
        <w:jc w:val="both"/>
        <w:rPr>
          <w:sz w:val="10"/>
          <w:szCs w:val="10"/>
          <w:lang w:val="bg-BG"/>
        </w:rPr>
      </w:pPr>
    </w:p>
    <w:p w:rsidR="00620756" w:rsidRPr="00B728ED" w:rsidRDefault="00620756" w:rsidP="000D4259">
      <w:pPr>
        <w:jc w:val="both"/>
        <w:rPr>
          <w:lang w:val="bg-BG"/>
        </w:rPr>
      </w:pPr>
      <w:r w:rsidRPr="00B728ED">
        <w:rPr>
          <w:lang w:val="bg-BG"/>
        </w:rPr>
        <w:t>Критериите за оценка на вероятно</w:t>
      </w:r>
      <w:r w:rsidR="006B443F" w:rsidRPr="00B728ED">
        <w:t>N</w:t>
      </w:r>
      <w:r w:rsidRPr="00B728ED">
        <w:rPr>
          <w:lang w:val="bg-BG"/>
        </w:rPr>
        <w:t>стта да се прояви ефект са показани в Таблица 3.4.</w:t>
      </w:r>
    </w:p>
    <w:p w:rsidR="00620756" w:rsidRPr="00B728ED" w:rsidRDefault="00620756" w:rsidP="00F45A6B">
      <w:pPr>
        <w:jc w:val="center"/>
        <w:rPr>
          <w:lang w:val="bg-BG"/>
        </w:rPr>
      </w:pPr>
      <w:r w:rsidRPr="00B728ED">
        <w:rPr>
          <w:b/>
          <w:lang w:val="bg-BG"/>
        </w:rPr>
        <w:t>Таблица 3.</w:t>
      </w:r>
      <w:r w:rsidR="006B443F" w:rsidRPr="00B728ED">
        <w:rPr>
          <w:b/>
        </w:rPr>
        <w:t>P</w:t>
      </w:r>
      <w:r w:rsidRPr="00B728ED">
        <w:rPr>
          <w:b/>
          <w:lang w:val="bg-BG"/>
        </w:rPr>
        <w:t xml:space="preserve">4. </w:t>
      </w:r>
      <w:r w:rsidRPr="00B728ED">
        <w:rPr>
          <w:lang w:val="bg-BG"/>
        </w:rPr>
        <w:t>Скала за оценка на вероятност от ефект</w:t>
      </w:r>
    </w:p>
    <w:tbl>
      <w:tblPr>
        <w:tblStyle w:val="TableGrid"/>
        <w:tblW w:w="9895" w:type="dxa"/>
        <w:tblLook w:val="04A0"/>
      </w:tblPr>
      <w:tblGrid>
        <w:gridCol w:w="2869"/>
        <w:gridCol w:w="1131"/>
        <w:gridCol w:w="5895"/>
      </w:tblGrid>
      <w:tr w:rsidR="009B42A3" w:rsidRPr="00B728ED" w:rsidTr="003924F4">
        <w:tc>
          <w:tcPr>
            <w:tcW w:w="2875" w:type="dxa"/>
          </w:tcPr>
          <w:p w:rsidR="009B42A3" w:rsidRPr="00B728ED" w:rsidRDefault="003924F4" w:rsidP="000D4259">
            <w:pPr>
              <w:jc w:val="both"/>
              <w:rPr>
                <w:b/>
                <w:lang w:val="bg-BG"/>
              </w:rPr>
            </w:pPr>
            <w:r w:rsidRPr="00B728ED">
              <w:rPr>
                <w:b/>
                <w:lang w:val="bg-BG"/>
              </w:rPr>
              <w:t>Вероятност</w:t>
            </w:r>
          </w:p>
        </w:tc>
        <w:tc>
          <w:tcPr>
            <w:tcW w:w="1109" w:type="dxa"/>
          </w:tcPr>
          <w:p w:rsidR="009B42A3" w:rsidRPr="00B728ED" w:rsidRDefault="003924F4" w:rsidP="000D4259">
            <w:pPr>
              <w:jc w:val="both"/>
              <w:rPr>
                <w:b/>
                <w:lang w:val="bg-BG"/>
              </w:rPr>
            </w:pPr>
            <w:r w:rsidRPr="00B728ED">
              <w:rPr>
                <w:b/>
                <w:lang w:val="bg-BG"/>
              </w:rPr>
              <w:t>Р</w:t>
            </w:r>
            <w:r w:rsidR="006B443F" w:rsidRPr="00B728ED">
              <w:rPr>
                <w:b/>
              </w:rPr>
              <w:t>L</w:t>
            </w:r>
            <w:r w:rsidRPr="00B728ED">
              <w:rPr>
                <w:b/>
                <w:lang w:val="bg-BG"/>
              </w:rPr>
              <w:t>езултат</w:t>
            </w:r>
          </w:p>
        </w:tc>
        <w:tc>
          <w:tcPr>
            <w:tcW w:w="5911" w:type="dxa"/>
          </w:tcPr>
          <w:p w:rsidR="009B42A3" w:rsidRPr="00B728ED" w:rsidRDefault="003924F4" w:rsidP="000D4259">
            <w:pPr>
              <w:jc w:val="both"/>
              <w:rPr>
                <w:b/>
                <w:lang w:val="bg-BG"/>
              </w:rPr>
            </w:pPr>
            <w:r w:rsidRPr="00B728ED">
              <w:rPr>
                <w:b/>
                <w:lang w:val="bg-BG"/>
              </w:rPr>
              <w:t>Описание</w:t>
            </w:r>
          </w:p>
        </w:tc>
      </w:tr>
      <w:tr w:rsidR="009B42A3" w:rsidRPr="00B728ED" w:rsidTr="003924F4">
        <w:tc>
          <w:tcPr>
            <w:tcW w:w="2875" w:type="dxa"/>
          </w:tcPr>
          <w:p w:rsidR="009B42A3" w:rsidRPr="00B728ED" w:rsidRDefault="00820CAE" w:rsidP="000D4259">
            <w:pPr>
              <w:jc w:val="both"/>
              <w:rPr>
                <w:lang w:val="bg-BG"/>
              </w:rPr>
            </w:pPr>
            <w:r w:rsidRPr="00B728ED">
              <w:rPr>
                <w:lang w:val="bg-BG"/>
              </w:rPr>
              <w:t>100%</w:t>
            </w:r>
          </w:p>
        </w:tc>
        <w:tc>
          <w:tcPr>
            <w:tcW w:w="1109" w:type="dxa"/>
          </w:tcPr>
          <w:p w:rsidR="009B42A3" w:rsidRPr="00B728ED" w:rsidRDefault="006B443F" w:rsidP="000D4259">
            <w:pPr>
              <w:jc w:val="both"/>
            </w:pPr>
            <w:r w:rsidRPr="00B728ED">
              <w:t>S</w:t>
            </w:r>
          </w:p>
        </w:tc>
        <w:tc>
          <w:tcPr>
            <w:tcW w:w="5911" w:type="dxa"/>
          </w:tcPr>
          <w:p w:rsidR="009B42A3" w:rsidRPr="00B728ED" w:rsidRDefault="00443D16" w:rsidP="000D4259">
            <w:pPr>
              <w:jc w:val="both"/>
              <w:rPr>
                <w:lang w:val="bg-BG"/>
              </w:rPr>
            </w:pPr>
            <w:r w:rsidRPr="00B728ED">
              <w:t>Със сигурност ще се прояви вфект</w:t>
            </w:r>
          </w:p>
        </w:tc>
      </w:tr>
      <w:tr w:rsidR="009B42A3" w:rsidRPr="00B728ED" w:rsidTr="003924F4">
        <w:tc>
          <w:tcPr>
            <w:tcW w:w="2875" w:type="dxa"/>
          </w:tcPr>
          <w:p w:rsidR="009B42A3" w:rsidRPr="00B728ED" w:rsidRDefault="006B443F" w:rsidP="000D4259">
            <w:pPr>
              <w:jc w:val="both"/>
              <w:rPr>
                <w:lang w:val="bg-BG"/>
              </w:rPr>
            </w:pPr>
            <w:r w:rsidRPr="00B728ED">
              <w:rPr>
                <w:lang w:val="bg-BG"/>
              </w:rPr>
              <w:t>н</w:t>
            </w:r>
            <w:r w:rsidR="00820CAE" w:rsidRPr="00B728ED">
              <w:rPr>
                <w:lang w:val="bg-BG"/>
              </w:rPr>
              <w:t>ад 50%</w:t>
            </w:r>
          </w:p>
        </w:tc>
        <w:tc>
          <w:tcPr>
            <w:tcW w:w="1109" w:type="dxa"/>
          </w:tcPr>
          <w:p w:rsidR="009B42A3" w:rsidRPr="00B728ED" w:rsidRDefault="006B443F" w:rsidP="000D4259">
            <w:pPr>
              <w:jc w:val="both"/>
            </w:pPr>
            <w:r w:rsidRPr="00B728ED">
              <w:t>L</w:t>
            </w:r>
          </w:p>
        </w:tc>
        <w:tc>
          <w:tcPr>
            <w:tcW w:w="5911" w:type="dxa"/>
          </w:tcPr>
          <w:p w:rsidR="009B42A3" w:rsidRPr="00B728ED" w:rsidRDefault="00443D16" w:rsidP="000D4259">
            <w:pPr>
              <w:jc w:val="both"/>
              <w:rPr>
                <w:lang w:val="bg-BG"/>
              </w:rPr>
            </w:pPr>
            <w:r w:rsidRPr="00B728ED">
              <w:rPr>
                <w:lang w:val="bg-BG"/>
              </w:rPr>
              <w:t>Вероятно е да има повлияване</w:t>
            </w:r>
          </w:p>
        </w:tc>
      </w:tr>
      <w:tr w:rsidR="009B42A3" w:rsidRPr="00B728ED" w:rsidTr="003924F4">
        <w:tc>
          <w:tcPr>
            <w:tcW w:w="2875" w:type="dxa"/>
          </w:tcPr>
          <w:p w:rsidR="009B42A3" w:rsidRPr="00B728ED" w:rsidRDefault="006B443F" w:rsidP="000D4259">
            <w:pPr>
              <w:jc w:val="both"/>
              <w:rPr>
                <w:lang w:val="bg-BG"/>
              </w:rPr>
            </w:pPr>
            <w:r w:rsidRPr="00B728ED">
              <w:rPr>
                <w:lang w:val="bg-BG"/>
              </w:rPr>
              <w:t>п</w:t>
            </w:r>
            <w:r w:rsidR="00820CAE" w:rsidRPr="00B728ED">
              <w:rPr>
                <w:lang w:val="bg-BG"/>
              </w:rPr>
              <w:t>од 50%</w:t>
            </w:r>
          </w:p>
        </w:tc>
        <w:tc>
          <w:tcPr>
            <w:tcW w:w="1109" w:type="dxa"/>
          </w:tcPr>
          <w:p w:rsidR="009B42A3" w:rsidRPr="00B728ED" w:rsidRDefault="006B443F" w:rsidP="000D4259">
            <w:pPr>
              <w:jc w:val="both"/>
            </w:pPr>
            <w:r w:rsidRPr="00B728ED">
              <w:t>P</w:t>
            </w:r>
          </w:p>
        </w:tc>
        <w:tc>
          <w:tcPr>
            <w:tcW w:w="5911" w:type="dxa"/>
          </w:tcPr>
          <w:p w:rsidR="009B42A3" w:rsidRPr="00B728ED" w:rsidRDefault="00E54FDA" w:rsidP="000D4259">
            <w:pPr>
              <w:jc w:val="both"/>
              <w:rPr>
                <w:lang w:val="bg-BG"/>
              </w:rPr>
            </w:pPr>
            <w:r w:rsidRPr="00B728ED">
              <w:rPr>
                <w:lang w:val="bg-BG"/>
              </w:rPr>
              <w:t>Възмож</w:t>
            </w:r>
            <w:r w:rsidR="00443D16" w:rsidRPr="00B728ED">
              <w:rPr>
                <w:lang w:val="bg-BG"/>
              </w:rPr>
              <w:t>но е да има влияние</w:t>
            </w:r>
          </w:p>
        </w:tc>
      </w:tr>
      <w:tr w:rsidR="009B42A3" w:rsidRPr="00B728ED" w:rsidTr="003924F4">
        <w:tc>
          <w:tcPr>
            <w:tcW w:w="2875" w:type="dxa"/>
          </w:tcPr>
          <w:p w:rsidR="009B42A3" w:rsidRPr="00B728ED" w:rsidRDefault="006B443F" w:rsidP="000D4259">
            <w:pPr>
              <w:jc w:val="both"/>
              <w:rPr>
                <w:lang w:val="bg-BG"/>
              </w:rPr>
            </w:pPr>
            <w:r w:rsidRPr="00B728ED">
              <w:rPr>
                <w:lang w:val="bg-BG"/>
              </w:rPr>
              <w:t>п</w:t>
            </w:r>
            <w:r w:rsidR="00820CAE" w:rsidRPr="00B728ED">
              <w:rPr>
                <w:lang w:val="bg-BG"/>
              </w:rPr>
              <w:t>од 1%</w:t>
            </w:r>
          </w:p>
        </w:tc>
        <w:tc>
          <w:tcPr>
            <w:tcW w:w="1109" w:type="dxa"/>
          </w:tcPr>
          <w:p w:rsidR="009B42A3" w:rsidRPr="00B728ED" w:rsidRDefault="006B443F" w:rsidP="000D4259">
            <w:pPr>
              <w:jc w:val="both"/>
            </w:pPr>
            <w:r w:rsidRPr="00B728ED">
              <w:t>N</w:t>
            </w:r>
          </w:p>
        </w:tc>
        <w:tc>
          <w:tcPr>
            <w:tcW w:w="5911" w:type="dxa"/>
          </w:tcPr>
          <w:p w:rsidR="009B42A3" w:rsidRPr="00B728ED" w:rsidRDefault="007976B4" w:rsidP="000D4259">
            <w:pPr>
              <w:jc w:val="both"/>
              <w:rPr>
                <w:lang w:val="bg-BG"/>
              </w:rPr>
            </w:pPr>
            <w:r w:rsidRPr="00B728ED">
              <w:rPr>
                <w:lang w:val="bg-BG"/>
              </w:rPr>
              <w:t>Не е вероятно</w:t>
            </w:r>
            <w:r w:rsidR="00154830" w:rsidRPr="00B728ED">
              <w:rPr>
                <w:lang w:val="bg-BG"/>
              </w:rPr>
              <w:t xml:space="preserve"> да се прояви ефект</w:t>
            </w:r>
          </w:p>
        </w:tc>
      </w:tr>
    </w:tbl>
    <w:p w:rsidR="00620756" w:rsidRPr="00B728ED" w:rsidRDefault="00620756" w:rsidP="000D4259">
      <w:pPr>
        <w:jc w:val="both"/>
        <w:rPr>
          <w:sz w:val="10"/>
          <w:szCs w:val="10"/>
          <w:lang w:val="bg-BG"/>
        </w:rPr>
      </w:pPr>
    </w:p>
    <w:p w:rsidR="00F07149" w:rsidRPr="00B728ED" w:rsidRDefault="00877F32" w:rsidP="007C7145">
      <w:pPr>
        <w:tabs>
          <w:tab w:val="left" w:pos="5580"/>
        </w:tabs>
        <w:jc w:val="both"/>
        <w:rPr>
          <w:lang w:val="bg-BG"/>
        </w:rPr>
      </w:pPr>
      <w:r w:rsidRPr="00B728ED">
        <w:rPr>
          <w:lang w:val="bg-BG"/>
        </w:rPr>
        <w:t xml:space="preserve">Допълнителни критерии могат да бъдат </w:t>
      </w:r>
      <w:r w:rsidR="00D0279D" w:rsidRPr="00B728ED">
        <w:rPr>
          <w:lang w:val="bg-BG"/>
        </w:rPr>
        <w:t xml:space="preserve">извлечени съгласно продължителността на влиянието, т.е. продължителността на последствията. </w:t>
      </w:r>
      <w:r w:rsidR="00973CDC" w:rsidRPr="00B728ED">
        <w:rPr>
          <w:lang w:val="bg-BG"/>
        </w:rPr>
        <w:t>В този контекст, временните/случайни (РО) и дългосрочни (</w:t>
      </w:r>
      <w:r w:rsidR="00973CDC" w:rsidRPr="00B728ED">
        <w:t>LT</w:t>
      </w:r>
      <w:r w:rsidR="00973CDC" w:rsidRPr="00B728ED">
        <w:rPr>
          <w:lang w:val="bg-BG"/>
        </w:rPr>
        <w:t xml:space="preserve">) влияния също могат да бъдат определени. </w:t>
      </w:r>
      <w:r w:rsidR="00D423E1" w:rsidRPr="00B728ED">
        <w:rPr>
          <w:lang w:val="bg-BG"/>
        </w:rPr>
        <w:t>Въз основа на всички горепосочени критерии е оценена важността на идентифицираните влияния за постигането на целите на СООС.</w:t>
      </w:r>
    </w:p>
    <w:p w:rsidR="00D50D66" w:rsidRPr="00B728ED" w:rsidRDefault="00D50D66" w:rsidP="007C7145">
      <w:pPr>
        <w:tabs>
          <w:tab w:val="left" w:pos="5580"/>
        </w:tabs>
        <w:jc w:val="both"/>
        <w:rPr>
          <w:b/>
          <w:lang w:val="bg-BG"/>
        </w:rPr>
      </w:pPr>
      <w:r w:rsidRPr="00B728ED">
        <w:rPr>
          <w:b/>
          <w:u w:val="single"/>
          <w:lang w:val="bg-BG"/>
        </w:rPr>
        <w:lastRenderedPageBreak/>
        <w:t>Прието е, че</w:t>
      </w:r>
      <w:r w:rsidRPr="00B728ED">
        <w:rPr>
          <w:lang w:val="bg-BG"/>
        </w:rPr>
        <w:t xml:space="preserve">: </w:t>
      </w:r>
      <w:r w:rsidR="00B02F84" w:rsidRPr="00B728ED">
        <w:rPr>
          <w:b/>
          <w:lang w:val="bg-BG"/>
        </w:rPr>
        <w:t xml:space="preserve">влиянията от стратегическо значение за въпросната Стратегия са тези със силно или по-силно влияние </w:t>
      </w:r>
      <w:r w:rsidR="005B7F92" w:rsidRPr="00B728ED">
        <w:rPr>
          <w:b/>
          <w:lang w:val="bg-BG"/>
        </w:rPr>
        <w:t>(положително или отриц</w:t>
      </w:r>
      <w:r w:rsidR="00B676C7" w:rsidRPr="00B728ED">
        <w:rPr>
          <w:b/>
          <w:lang w:val="bg-BG"/>
        </w:rPr>
        <w:t>ателно) върху цялата територия</w:t>
      </w:r>
      <w:r w:rsidR="005B7F92" w:rsidRPr="00B728ED">
        <w:rPr>
          <w:b/>
          <w:lang w:val="bg-BG"/>
        </w:rPr>
        <w:t xml:space="preserve"> на Република Сърбия или на регионално ниво, или тези които </w:t>
      </w:r>
      <w:r w:rsidR="00B676C7" w:rsidRPr="00B728ED">
        <w:rPr>
          <w:b/>
          <w:lang w:val="bg-BG"/>
        </w:rPr>
        <w:t>водят до</w:t>
      </w:r>
      <w:r w:rsidR="005B7F92" w:rsidRPr="00B728ED">
        <w:rPr>
          <w:b/>
          <w:lang w:val="bg-BG"/>
        </w:rPr>
        <w:t xml:space="preserve"> трансгранични влияния, съгласно критериите показани в Таблица 3.5.</w:t>
      </w:r>
    </w:p>
    <w:p w:rsidR="005B7F92" w:rsidRPr="00B728ED" w:rsidRDefault="00CF26EF" w:rsidP="001F0C86">
      <w:pPr>
        <w:tabs>
          <w:tab w:val="left" w:pos="5580"/>
        </w:tabs>
        <w:jc w:val="center"/>
        <w:rPr>
          <w:lang w:val="bg-BG"/>
        </w:rPr>
      </w:pPr>
      <w:r w:rsidRPr="00B728ED">
        <w:rPr>
          <w:b/>
          <w:lang w:val="bg-BG"/>
        </w:rPr>
        <w:t>Таблица 3.5.</w:t>
      </w:r>
      <w:r w:rsidRPr="00B728ED">
        <w:rPr>
          <w:lang w:val="bg-BG"/>
        </w:rPr>
        <w:t xml:space="preserve"> Критерии за оценка на стратегически важни влияния</w:t>
      </w:r>
    </w:p>
    <w:tbl>
      <w:tblPr>
        <w:tblStyle w:val="TableGrid"/>
        <w:tblW w:w="9903" w:type="dxa"/>
        <w:tblLook w:val="04A0"/>
      </w:tblPr>
      <w:tblGrid>
        <w:gridCol w:w="2515"/>
        <w:gridCol w:w="3420"/>
        <w:gridCol w:w="438"/>
        <w:gridCol w:w="3530"/>
      </w:tblGrid>
      <w:tr w:rsidR="00254B36" w:rsidRPr="00B728ED" w:rsidTr="009511E8">
        <w:tc>
          <w:tcPr>
            <w:tcW w:w="2515" w:type="dxa"/>
          </w:tcPr>
          <w:p w:rsidR="00254B36" w:rsidRPr="00B728ED" w:rsidRDefault="00254B36" w:rsidP="000B44E1">
            <w:pPr>
              <w:tabs>
                <w:tab w:val="left" w:pos="5580"/>
              </w:tabs>
              <w:jc w:val="center"/>
              <w:rPr>
                <w:b/>
                <w:lang w:val="bg-BG"/>
              </w:rPr>
            </w:pPr>
            <w:r w:rsidRPr="00B728ED">
              <w:rPr>
                <w:b/>
                <w:lang w:val="bg-BG"/>
              </w:rPr>
              <w:t>Ниво</w:t>
            </w:r>
          </w:p>
        </w:tc>
        <w:tc>
          <w:tcPr>
            <w:tcW w:w="3858" w:type="dxa"/>
            <w:gridSpan w:val="2"/>
          </w:tcPr>
          <w:p w:rsidR="00254B36" w:rsidRPr="00B728ED" w:rsidRDefault="00254B36" w:rsidP="000B44E1">
            <w:pPr>
              <w:tabs>
                <w:tab w:val="left" w:pos="5580"/>
              </w:tabs>
              <w:jc w:val="center"/>
              <w:rPr>
                <w:b/>
                <w:lang w:val="bg-BG"/>
              </w:rPr>
            </w:pPr>
            <w:r w:rsidRPr="00B728ED">
              <w:rPr>
                <w:b/>
                <w:lang w:val="bg-BG"/>
              </w:rPr>
              <w:t>Мащаб на влиянието</w:t>
            </w:r>
          </w:p>
        </w:tc>
        <w:tc>
          <w:tcPr>
            <w:tcW w:w="3530" w:type="dxa"/>
            <w:tcBorders>
              <w:bottom w:val="single" w:sz="4" w:space="0" w:color="auto"/>
            </w:tcBorders>
          </w:tcPr>
          <w:p w:rsidR="00254B36" w:rsidRPr="00B728ED" w:rsidRDefault="00254B36" w:rsidP="000B44E1">
            <w:pPr>
              <w:tabs>
                <w:tab w:val="left" w:pos="5580"/>
              </w:tabs>
              <w:jc w:val="center"/>
              <w:rPr>
                <w:b/>
                <w:lang w:val="bg-BG"/>
              </w:rPr>
            </w:pPr>
            <w:r w:rsidRPr="00B728ED">
              <w:rPr>
                <w:b/>
                <w:lang w:val="bg-BG"/>
              </w:rPr>
              <w:t>Обозначаване на значими влияния</w:t>
            </w:r>
          </w:p>
        </w:tc>
      </w:tr>
      <w:tr w:rsidR="0010561E" w:rsidRPr="00B728ED" w:rsidTr="009511E8">
        <w:tc>
          <w:tcPr>
            <w:tcW w:w="2515" w:type="dxa"/>
            <w:vMerge w:val="restart"/>
          </w:tcPr>
          <w:p w:rsidR="0010561E" w:rsidRPr="00B728ED" w:rsidRDefault="0010561E" w:rsidP="000B44E1">
            <w:pPr>
              <w:tabs>
                <w:tab w:val="left" w:pos="5580"/>
              </w:tabs>
              <w:jc w:val="center"/>
              <w:rPr>
                <w:lang w:val="bg-BG"/>
              </w:rPr>
            </w:pPr>
          </w:p>
          <w:p w:rsidR="0010561E" w:rsidRPr="00B728ED" w:rsidRDefault="0010561E" w:rsidP="000B44E1">
            <w:pPr>
              <w:tabs>
                <w:tab w:val="left" w:pos="5580"/>
              </w:tabs>
              <w:jc w:val="center"/>
              <w:rPr>
                <w:lang w:val="bg-BG"/>
              </w:rPr>
            </w:pPr>
            <w:r w:rsidRPr="00B728ED">
              <w:rPr>
                <w:lang w:val="bg-BG"/>
              </w:rPr>
              <w:t>Международно ниво:</w:t>
            </w:r>
          </w:p>
          <w:p w:rsidR="0010561E" w:rsidRPr="00B728ED" w:rsidRDefault="0010561E" w:rsidP="000B44E1">
            <w:pPr>
              <w:tabs>
                <w:tab w:val="left" w:pos="5580"/>
              </w:tabs>
              <w:jc w:val="center"/>
            </w:pPr>
            <w:r w:rsidRPr="00B728ED">
              <w:t>I</w:t>
            </w:r>
          </w:p>
        </w:tc>
        <w:tc>
          <w:tcPr>
            <w:tcW w:w="3420" w:type="dxa"/>
          </w:tcPr>
          <w:p w:rsidR="0010561E" w:rsidRPr="00B728ED" w:rsidRDefault="0010561E" w:rsidP="00F55CF9">
            <w:pPr>
              <w:tabs>
                <w:tab w:val="left" w:pos="5580"/>
              </w:tabs>
              <w:rPr>
                <w:lang w:val="bg-BG"/>
              </w:rPr>
            </w:pPr>
            <w:r w:rsidRPr="00B728ED">
              <w:t>Сил</w:t>
            </w:r>
            <w:r w:rsidRPr="00B728ED">
              <w:rPr>
                <w:lang w:val="bg-BG"/>
              </w:rPr>
              <w:t>но положително влияние</w:t>
            </w:r>
          </w:p>
        </w:tc>
        <w:tc>
          <w:tcPr>
            <w:tcW w:w="438" w:type="dxa"/>
          </w:tcPr>
          <w:p w:rsidR="0010561E" w:rsidRPr="00B728ED" w:rsidRDefault="0010561E" w:rsidP="000B44E1">
            <w:pPr>
              <w:tabs>
                <w:tab w:val="left" w:pos="5580"/>
              </w:tabs>
              <w:jc w:val="center"/>
              <w:rPr>
                <w:lang w:val="bg-BG"/>
              </w:rPr>
            </w:pPr>
            <w:r w:rsidRPr="00B728ED">
              <w:rPr>
                <w:lang w:val="bg-BG"/>
              </w:rPr>
              <w:t>+3</w:t>
            </w:r>
          </w:p>
        </w:tc>
        <w:tc>
          <w:tcPr>
            <w:tcW w:w="3530" w:type="dxa"/>
            <w:tcBorders>
              <w:bottom w:val="single" w:sz="4" w:space="0" w:color="auto"/>
            </w:tcBorders>
            <w:shd w:val="clear" w:color="auto" w:fill="00B050"/>
          </w:tcPr>
          <w:p w:rsidR="0010561E" w:rsidRPr="00B728ED" w:rsidRDefault="0010561E" w:rsidP="000B44E1">
            <w:pPr>
              <w:tabs>
                <w:tab w:val="left" w:pos="5580"/>
              </w:tabs>
              <w:jc w:val="center"/>
            </w:pPr>
            <w:r w:rsidRPr="00B728ED">
              <w:t>I+3</w:t>
            </w:r>
          </w:p>
        </w:tc>
      </w:tr>
      <w:tr w:rsidR="0010561E" w:rsidRPr="00B728ED" w:rsidTr="009511E8">
        <w:tc>
          <w:tcPr>
            <w:tcW w:w="2515" w:type="dxa"/>
            <w:vMerge/>
          </w:tcPr>
          <w:p w:rsidR="0010561E" w:rsidRPr="00B728ED" w:rsidRDefault="0010561E" w:rsidP="000B44E1">
            <w:pPr>
              <w:tabs>
                <w:tab w:val="left" w:pos="5580"/>
              </w:tabs>
              <w:jc w:val="center"/>
              <w:rPr>
                <w:lang w:val="bg-BG"/>
              </w:rPr>
            </w:pPr>
          </w:p>
        </w:tc>
        <w:tc>
          <w:tcPr>
            <w:tcW w:w="3420" w:type="dxa"/>
          </w:tcPr>
          <w:p w:rsidR="0010561E" w:rsidRPr="00B728ED" w:rsidRDefault="0010561E" w:rsidP="00F55CF9">
            <w:pPr>
              <w:tabs>
                <w:tab w:val="left" w:pos="5580"/>
              </w:tabs>
              <w:rPr>
                <w:lang w:val="bg-BG"/>
              </w:rPr>
            </w:pPr>
            <w:r w:rsidRPr="00B728ED">
              <w:rPr>
                <w:lang w:val="bg-BG"/>
              </w:rPr>
              <w:t>По-силно положително влияние</w:t>
            </w:r>
          </w:p>
        </w:tc>
        <w:tc>
          <w:tcPr>
            <w:tcW w:w="438" w:type="dxa"/>
          </w:tcPr>
          <w:p w:rsidR="0010561E" w:rsidRPr="00B728ED" w:rsidRDefault="0010561E" w:rsidP="000B44E1">
            <w:pPr>
              <w:tabs>
                <w:tab w:val="left" w:pos="5580"/>
              </w:tabs>
              <w:jc w:val="center"/>
              <w:rPr>
                <w:lang w:val="bg-BG"/>
              </w:rPr>
            </w:pPr>
            <w:r w:rsidRPr="00B728ED">
              <w:rPr>
                <w:lang w:val="bg-BG"/>
              </w:rPr>
              <w:t>+2</w:t>
            </w:r>
          </w:p>
        </w:tc>
        <w:tc>
          <w:tcPr>
            <w:tcW w:w="3530" w:type="dxa"/>
            <w:tcBorders>
              <w:bottom w:val="single" w:sz="4" w:space="0" w:color="auto"/>
            </w:tcBorders>
            <w:shd w:val="clear" w:color="auto" w:fill="92D050"/>
          </w:tcPr>
          <w:p w:rsidR="0010561E" w:rsidRPr="00B728ED" w:rsidRDefault="0010561E" w:rsidP="000B44E1">
            <w:pPr>
              <w:tabs>
                <w:tab w:val="left" w:pos="5580"/>
              </w:tabs>
              <w:jc w:val="center"/>
            </w:pPr>
            <w:r w:rsidRPr="00B728ED">
              <w:t>I+2</w:t>
            </w:r>
          </w:p>
        </w:tc>
      </w:tr>
      <w:tr w:rsidR="0010561E" w:rsidRPr="00B728ED" w:rsidTr="009511E8">
        <w:tc>
          <w:tcPr>
            <w:tcW w:w="2515" w:type="dxa"/>
            <w:vMerge/>
          </w:tcPr>
          <w:p w:rsidR="0010561E" w:rsidRPr="00B728ED" w:rsidRDefault="0010561E" w:rsidP="000B44E1">
            <w:pPr>
              <w:tabs>
                <w:tab w:val="left" w:pos="5580"/>
              </w:tabs>
              <w:jc w:val="center"/>
              <w:rPr>
                <w:lang w:val="bg-BG"/>
              </w:rPr>
            </w:pPr>
          </w:p>
        </w:tc>
        <w:tc>
          <w:tcPr>
            <w:tcW w:w="3420" w:type="dxa"/>
          </w:tcPr>
          <w:p w:rsidR="0010561E" w:rsidRPr="00B728ED" w:rsidRDefault="0010561E" w:rsidP="00254B36">
            <w:pPr>
              <w:tabs>
                <w:tab w:val="left" w:pos="5580"/>
              </w:tabs>
              <w:rPr>
                <w:lang w:val="bg-BG"/>
              </w:rPr>
            </w:pPr>
            <w:r w:rsidRPr="00B728ED">
              <w:rPr>
                <w:lang w:val="bg-BG"/>
              </w:rPr>
              <w:t>Силно отрицателно влияние</w:t>
            </w:r>
          </w:p>
        </w:tc>
        <w:tc>
          <w:tcPr>
            <w:tcW w:w="438" w:type="dxa"/>
          </w:tcPr>
          <w:p w:rsidR="0010561E" w:rsidRPr="00B728ED" w:rsidRDefault="0010561E" w:rsidP="000B44E1">
            <w:pPr>
              <w:tabs>
                <w:tab w:val="left" w:pos="5580"/>
              </w:tabs>
              <w:jc w:val="center"/>
              <w:rPr>
                <w:lang w:val="bg-BG"/>
              </w:rPr>
            </w:pPr>
            <w:r w:rsidRPr="00B728ED">
              <w:rPr>
                <w:lang w:val="bg-BG"/>
              </w:rPr>
              <w:t>-3</w:t>
            </w:r>
          </w:p>
        </w:tc>
        <w:tc>
          <w:tcPr>
            <w:tcW w:w="3530" w:type="dxa"/>
            <w:tcBorders>
              <w:bottom w:val="single" w:sz="4" w:space="0" w:color="auto"/>
            </w:tcBorders>
            <w:shd w:val="clear" w:color="auto" w:fill="FF0000"/>
          </w:tcPr>
          <w:p w:rsidR="0010561E" w:rsidRPr="00B728ED" w:rsidRDefault="0010561E" w:rsidP="000B44E1">
            <w:pPr>
              <w:tabs>
                <w:tab w:val="left" w:pos="5580"/>
              </w:tabs>
              <w:jc w:val="center"/>
            </w:pPr>
            <w:r w:rsidRPr="00B728ED">
              <w:t>I-3</w:t>
            </w:r>
          </w:p>
        </w:tc>
      </w:tr>
      <w:tr w:rsidR="0010561E" w:rsidRPr="00B728ED" w:rsidTr="00172B29">
        <w:tc>
          <w:tcPr>
            <w:tcW w:w="2515" w:type="dxa"/>
            <w:vMerge/>
          </w:tcPr>
          <w:p w:rsidR="0010561E" w:rsidRPr="00B728ED" w:rsidRDefault="0010561E" w:rsidP="000B44E1">
            <w:pPr>
              <w:tabs>
                <w:tab w:val="left" w:pos="5580"/>
              </w:tabs>
              <w:jc w:val="center"/>
              <w:rPr>
                <w:lang w:val="bg-BG"/>
              </w:rPr>
            </w:pPr>
          </w:p>
        </w:tc>
        <w:tc>
          <w:tcPr>
            <w:tcW w:w="3420" w:type="dxa"/>
          </w:tcPr>
          <w:p w:rsidR="0010561E" w:rsidRPr="00B728ED" w:rsidRDefault="0010561E" w:rsidP="00254B36">
            <w:pPr>
              <w:tabs>
                <w:tab w:val="left" w:pos="5580"/>
              </w:tabs>
              <w:rPr>
                <w:lang w:val="bg-BG"/>
              </w:rPr>
            </w:pPr>
            <w:r w:rsidRPr="00B728ED">
              <w:rPr>
                <w:lang w:val="bg-BG"/>
              </w:rPr>
              <w:t>По-силно отрицателно влияние</w:t>
            </w:r>
          </w:p>
        </w:tc>
        <w:tc>
          <w:tcPr>
            <w:tcW w:w="438" w:type="dxa"/>
          </w:tcPr>
          <w:p w:rsidR="0010561E" w:rsidRPr="00B728ED" w:rsidRDefault="0010561E" w:rsidP="000B44E1">
            <w:pPr>
              <w:tabs>
                <w:tab w:val="left" w:pos="5580"/>
              </w:tabs>
              <w:jc w:val="center"/>
              <w:rPr>
                <w:lang w:val="bg-BG"/>
              </w:rPr>
            </w:pPr>
            <w:r w:rsidRPr="00B728ED">
              <w:rPr>
                <w:lang w:val="bg-BG"/>
              </w:rPr>
              <w:t>-2</w:t>
            </w:r>
          </w:p>
        </w:tc>
        <w:tc>
          <w:tcPr>
            <w:tcW w:w="3530" w:type="dxa"/>
            <w:tcBorders>
              <w:bottom w:val="single" w:sz="4" w:space="0" w:color="auto"/>
            </w:tcBorders>
            <w:shd w:val="clear" w:color="auto" w:fill="C45911" w:themeFill="accent2" w:themeFillShade="BF"/>
          </w:tcPr>
          <w:p w:rsidR="0010561E" w:rsidRPr="00B728ED" w:rsidRDefault="00B148D6" w:rsidP="000B44E1">
            <w:pPr>
              <w:tabs>
                <w:tab w:val="left" w:pos="5580"/>
              </w:tabs>
              <w:jc w:val="center"/>
            </w:pPr>
            <w:r w:rsidRPr="00B728ED">
              <w:t>I</w:t>
            </w:r>
            <w:r w:rsidR="0010561E" w:rsidRPr="00B728ED">
              <w:t>-2</w:t>
            </w:r>
          </w:p>
        </w:tc>
      </w:tr>
      <w:tr w:rsidR="00661C96" w:rsidRPr="00B728ED" w:rsidTr="00172B29">
        <w:tc>
          <w:tcPr>
            <w:tcW w:w="2515" w:type="dxa"/>
            <w:vMerge w:val="restart"/>
          </w:tcPr>
          <w:p w:rsidR="00661C96" w:rsidRPr="00B728ED" w:rsidRDefault="00661C96" w:rsidP="00661C96">
            <w:pPr>
              <w:tabs>
                <w:tab w:val="left" w:pos="5580"/>
              </w:tabs>
              <w:jc w:val="center"/>
              <w:rPr>
                <w:lang w:val="bg-BG"/>
              </w:rPr>
            </w:pPr>
          </w:p>
          <w:p w:rsidR="00661C96" w:rsidRPr="00B728ED" w:rsidRDefault="00661C96" w:rsidP="00661C96">
            <w:pPr>
              <w:tabs>
                <w:tab w:val="left" w:pos="5580"/>
              </w:tabs>
              <w:jc w:val="center"/>
              <w:rPr>
                <w:lang w:val="bg-BG"/>
              </w:rPr>
            </w:pPr>
            <w:r w:rsidRPr="00B728ED">
              <w:rPr>
                <w:lang w:val="bg-BG"/>
              </w:rPr>
              <w:t>Национално ниво:</w:t>
            </w:r>
          </w:p>
          <w:p w:rsidR="00661C96" w:rsidRPr="00B728ED" w:rsidRDefault="00661C96" w:rsidP="00661C96">
            <w:pPr>
              <w:tabs>
                <w:tab w:val="left" w:pos="5580"/>
              </w:tabs>
              <w:jc w:val="center"/>
            </w:pPr>
            <w:r w:rsidRPr="00B728ED">
              <w:t>N</w:t>
            </w:r>
          </w:p>
        </w:tc>
        <w:tc>
          <w:tcPr>
            <w:tcW w:w="3420" w:type="dxa"/>
          </w:tcPr>
          <w:p w:rsidR="00661C96" w:rsidRPr="00B728ED" w:rsidRDefault="00661C96" w:rsidP="00661C96">
            <w:pPr>
              <w:tabs>
                <w:tab w:val="left" w:pos="5580"/>
              </w:tabs>
              <w:rPr>
                <w:lang w:val="bg-BG"/>
              </w:rPr>
            </w:pPr>
            <w:r w:rsidRPr="00B728ED">
              <w:t>Сил</w:t>
            </w:r>
            <w:r w:rsidRPr="00B728ED">
              <w:rPr>
                <w:lang w:val="bg-BG"/>
              </w:rPr>
              <w:t>но положително влияние</w:t>
            </w:r>
          </w:p>
        </w:tc>
        <w:tc>
          <w:tcPr>
            <w:tcW w:w="438" w:type="dxa"/>
          </w:tcPr>
          <w:p w:rsidR="00661C96" w:rsidRPr="00B728ED" w:rsidRDefault="00661C96" w:rsidP="00661C96">
            <w:pPr>
              <w:tabs>
                <w:tab w:val="left" w:pos="5580"/>
              </w:tabs>
              <w:jc w:val="center"/>
              <w:rPr>
                <w:lang w:val="bg-BG"/>
              </w:rPr>
            </w:pPr>
            <w:r w:rsidRPr="00B728ED">
              <w:rPr>
                <w:lang w:val="bg-BG"/>
              </w:rPr>
              <w:t>+3</w:t>
            </w:r>
          </w:p>
        </w:tc>
        <w:tc>
          <w:tcPr>
            <w:tcW w:w="3530" w:type="dxa"/>
            <w:tcBorders>
              <w:bottom w:val="single" w:sz="4" w:space="0" w:color="auto"/>
            </w:tcBorders>
            <w:shd w:val="clear" w:color="auto" w:fill="00B050"/>
          </w:tcPr>
          <w:p w:rsidR="00661C96" w:rsidRPr="00B728ED" w:rsidRDefault="00B148D6" w:rsidP="00661C96">
            <w:pPr>
              <w:tabs>
                <w:tab w:val="left" w:pos="5580"/>
              </w:tabs>
              <w:jc w:val="center"/>
            </w:pPr>
            <w:r w:rsidRPr="00B728ED">
              <w:t>N</w:t>
            </w:r>
            <w:r w:rsidR="00661C96" w:rsidRPr="00B728ED">
              <w:t>+3</w:t>
            </w:r>
          </w:p>
        </w:tc>
      </w:tr>
      <w:tr w:rsidR="00661C96" w:rsidRPr="00B728ED" w:rsidTr="00172B29">
        <w:tc>
          <w:tcPr>
            <w:tcW w:w="2515" w:type="dxa"/>
            <w:vMerge/>
          </w:tcPr>
          <w:p w:rsidR="00661C96" w:rsidRPr="00B728ED" w:rsidRDefault="00661C96" w:rsidP="00661C96">
            <w:pPr>
              <w:tabs>
                <w:tab w:val="left" w:pos="5580"/>
              </w:tabs>
              <w:jc w:val="center"/>
              <w:rPr>
                <w:lang w:val="bg-BG"/>
              </w:rPr>
            </w:pPr>
          </w:p>
        </w:tc>
        <w:tc>
          <w:tcPr>
            <w:tcW w:w="3420" w:type="dxa"/>
          </w:tcPr>
          <w:p w:rsidR="00661C96" w:rsidRPr="00B728ED" w:rsidRDefault="00661C96" w:rsidP="00661C96">
            <w:pPr>
              <w:tabs>
                <w:tab w:val="left" w:pos="5580"/>
              </w:tabs>
              <w:rPr>
                <w:lang w:val="bg-BG"/>
              </w:rPr>
            </w:pPr>
            <w:r w:rsidRPr="00B728ED">
              <w:rPr>
                <w:lang w:val="bg-BG"/>
              </w:rPr>
              <w:t>По-силно положително влияние</w:t>
            </w:r>
          </w:p>
        </w:tc>
        <w:tc>
          <w:tcPr>
            <w:tcW w:w="438" w:type="dxa"/>
          </w:tcPr>
          <w:p w:rsidR="00661C96" w:rsidRPr="00B728ED" w:rsidRDefault="00661C96" w:rsidP="00661C96">
            <w:pPr>
              <w:tabs>
                <w:tab w:val="left" w:pos="5580"/>
              </w:tabs>
              <w:jc w:val="center"/>
              <w:rPr>
                <w:lang w:val="bg-BG"/>
              </w:rPr>
            </w:pPr>
            <w:r w:rsidRPr="00B728ED">
              <w:rPr>
                <w:lang w:val="bg-BG"/>
              </w:rPr>
              <w:t>+2</w:t>
            </w:r>
          </w:p>
        </w:tc>
        <w:tc>
          <w:tcPr>
            <w:tcW w:w="3530" w:type="dxa"/>
            <w:tcBorders>
              <w:bottom w:val="single" w:sz="4" w:space="0" w:color="auto"/>
            </w:tcBorders>
            <w:shd w:val="clear" w:color="auto" w:fill="92D050"/>
          </w:tcPr>
          <w:p w:rsidR="00661C96" w:rsidRPr="00B728ED" w:rsidRDefault="00B148D6" w:rsidP="00661C96">
            <w:pPr>
              <w:tabs>
                <w:tab w:val="left" w:pos="5580"/>
              </w:tabs>
              <w:jc w:val="center"/>
            </w:pPr>
            <w:r w:rsidRPr="00B728ED">
              <w:t>N</w:t>
            </w:r>
            <w:r w:rsidR="00661C96" w:rsidRPr="00B728ED">
              <w:t>+2</w:t>
            </w:r>
          </w:p>
        </w:tc>
      </w:tr>
      <w:tr w:rsidR="00661C96" w:rsidRPr="00B728ED" w:rsidTr="003D025D">
        <w:tc>
          <w:tcPr>
            <w:tcW w:w="2515" w:type="dxa"/>
            <w:vMerge/>
          </w:tcPr>
          <w:p w:rsidR="00661C96" w:rsidRPr="00B728ED" w:rsidRDefault="00661C96" w:rsidP="00661C96">
            <w:pPr>
              <w:tabs>
                <w:tab w:val="left" w:pos="5580"/>
              </w:tabs>
              <w:jc w:val="center"/>
              <w:rPr>
                <w:lang w:val="bg-BG"/>
              </w:rPr>
            </w:pPr>
          </w:p>
        </w:tc>
        <w:tc>
          <w:tcPr>
            <w:tcW w:w="3420" w:type="dxa"/>
          </w:tcPr>
          <w:p w:rsidR="00661C96" w:rsidRPr="00B728ED" w:rsidRDefault="00661C96" w:rsidP="00661C96">
            <w:pPr>
              <w:tabs>
                <w:tab w:val="left" w:pos="5580"/>
              </w:tabs>
              <w:rPr>
                <w:lang w:val="bg-BG"/>
              </w:rPr>
            </w:pPr>
            <w:r w:rsidRPr="00B728ED">
              <w:rPr>
                <w:lang w:val="bg-BG"/>
              </w:rPr>
              <w:t>Силно отрицателно влияние</w:t>
            </w:r>
          </w:p>
        </w:tc>
        <w:tc>
          <w:tcPr>
            <w:tcW w:w="438" w:type="dxa"/>
          </w:tcPr>
          <w:p w:rsidR="00661C96" w:rsidRPr="00B728ED" w:rsidRDefault="00661C96" w:rsidP="00661C96">
            <w:pPr>
              <w:tabs>
                <w:tab w:val="left" w:pos="5580"/>
              </w:tabs>
              <w:jc w:val="center"/>
              <w:rPr>
                <w:lang w:val="bg-BG"/>
              </w:rPr>
            </w:pPr>
            <w:r w:rsidRPr="00B728ED">
              <w:rPr>
                <w:lang w:val="bg-BG"/>
              </w:rPr>
              <w:t>-3</w:t>
            </w:r>
          </w:p>
        </w:tc>
        <w:tc>
          <w:tcPr>
            <w:tcW w:w="3530" w:type="dxa"/>
            <w:tcBorders>
              <w:bottom w:val="single" w:sz="4" w:space="0" w:color="auto"/>
            </w:tcBorders>
            <w:shd w:val="clear" w:color="auto" w:fill="FF0000"/>
          </w:tcPr>
          <w:p w:rsidR="00661C96" w:rsidRPr="00B728ED" w:rsidRDefault="00B148D6" w:rsidP="00661C96">
            <w:pPr>
              <w:tabs>
                <w:tab w:val="left" w:pos="5580"/>
              </w:tabs>
              <w:jc w:val="center"/>
            </w:pPr>
            <w:r w:rsidRPr="00B728ED">
              <w:t>N</w:t>
            </w:r>
            <w:r w:rsidR="00661C96" w:rsidRPr="00B728ED">
              <w:t>-3</w:t>
            </w:r>
          </w:p>
        </w:tc>
      </w:tr>
      <w:tr w:rsidR="00661C96" w:rsidRPr="00B728ED" w:rsidTr="005B21A4">
        <w:tc>
          <w:tcPr>
            <w:tcW w:w="2515" w:type="dxa"/>
            <w:vMerge/>
          </w:tcPr>
          <w:p w:rsidR="00661C96" w:rsidRPr="00B728ED" w:rsidRDefault="00661C96" w:rsidP="00661C96">
            <w:pPr>
              <w:tabs>
                <w:tab w:val="left" w:pos="5580"/>
              </w:tabs>
              <w:jc w:val="both"/>
              <w:rPr>
                <w:lang w:val="bg-BG"/>
              </w:rPr>
            </w:pPr>
          </w:p>
        </w:tc>
        <w:tc>
          <w:tcPr>
            <w:tcW w:w="3420" w:type="dxa"/>
          </w:tcPr>
          <w:p w:rsidR="00661C96" w:rsidRPr="00B728ED" w:rsidRDefault="00661C96" w:rsidP="00661C96">
            <w:pPr>
              <w:tabs>
                <w:tab w:val="left" w:pos="5580"/>
              </w:tabs>
              <w:rPr>
                <w:lang w:val="bg-BG"/>
              </w:rPr>
            </w:pPr>
            <w:r w:rsidRPr="00B728ED">
              <w:rPr>
                <w:lang w:val="bg-BG"/>
              </w:rPr>
              <w:t>По-силно отрицателно влияние</w:t>
            </w:r>
          </w:p>
        </w:tc>
        <w:tc>
          <w:tcPr>
            <w:tcW w:w="438" w:type="dxa"/>
          </w:tcPr>
          <w:p w:rsidR="00661C96" w:rsidRPr="00B728ED" w:rsidRDefault="00661C96" w:rsidP="00661C96">
            <w:pPr>
              <w:tabs>
                <w:tab w:val="left" w:pos="5580"/>
              </w:tabs>
              <w:jc w:val="center"/>
              <w:rPr>
                <w:lang w:val="bg-BG"/>
              </w:rPr>
            </w:pPr>
            <w:r w:rsidRPr="00B728ED">
              <w:rPr>
                <w:lang w:val="bg-BG"/>
              </w:rPr>
              <w:t>-2</w:t>
            </w:r>
          </w:p>
        </w:tc>
        <w:tc>
          <w:tcPr>
            <w:tcW w:w="3530" w:type="dxa"/>
            <w:tcBorders>
              <w:bottom w:val="single" w:sz="4" w:space="0" w:color="auto"/>
            </w:tcBorders>
            <w:shd w:val="clear" w:color="auto" w:fill="C45911" w:themeFill="accent2" w:themeFillShade="BF"/>
          </w:tcPr>
          <w:p w:rsidR="00661C96" w:rsidRPr="00B728ED" w:rsidRDefault="00B148D6" w:rsidP="00661C96">
            <w:pPr>
              <w:tabs>
                <w:tab w:val="left" w:pos="5580"/>
              </w:tabs>
              <w:jc w:val="center"/>
            </w:pPr>
            <w:r w:rsidRPr="00B728ED">
              <w:t>N</w:t>
            </w:r>
            <w:r w:rsidR="00661C96" w:rsidRPr="00B728ED">
              <w:t>-2</w:t>
            </w:r>
          </w:p>
        </w:tc>
      </w:tr>
      <w:tr w:rsidR="00295406" w:rsidRPr="00B728ED" w:rsidTr="005B21A4">
        <w:tc>
          <w:tcPr>
            <w:tcW w:w="2515" w:type="dxa"/>
            <w:vMerge w:val="restart"/>
          </w:tcPr>
          <w:p w:rsidR="00295406" w:rsidRPr="00B728ED" w:rsidRDefault="00295406" w:rsidP="00295406">
            <w:pPr>
              <w:tabs>
                <w:tab w:val="left" w:pos="5580"/>
              </w:tabs>
              <w:jc w:val="center"/>
              <w:rPr>
                <w:lang w:val="bg-BG"/>
              </w:rPr>
            </w:pPr>
          </w:p>
          <w:p w:rsidR="00295406" w:rsidRPr="00B728ED" w:rsidRDefault="00295406" w:rsidP="00295406">
            <w:pPr>
              <w:tabs>
                <w:tab w:val="left" w:pos="5580"/>
              </w:tabs>
              <w:jc w:val="center"/>
              <w:rPr>
                <w:lang w:val="bg-BG"/>
              </w:rPr>
            </w:pPr>
            <w:r w:rsidRPr="00B728ED">
              <w:rPr>
                <w:lang w:val="bg-BG"/>
              </w:rPr>
              <w:t>Регионално ниво:</w:t>
            </w:r>
          </w:p>
          <w:p w:rsidR="00295406" w:rsidRPr="00B728ED" w:rsidRDefault="00295406" w:rsidP="00295406">
            <w:pPr>
              <w:tabs>
                <w:tab w:val="left" w:pos="5580"/>
              </w:tabs>
              <w:jc w:val="center"/>
            </w:pPr>
            <w:r w:rsidRPr="00B728ED">
              <w:t>R</w:t>
            </w:r>
          </w:p>
          <w:p w:rsidR="00295406" w:rsidRPr="00B728ED" w:rsidRDefault="00295406" w:rsidP="00295406">
            <w:pPr>
              <w:tabs>
                <w:tab w:val="left" w:pos="5580"/>
              </w:tabs>
              <w:jc w:val="center"/>
            </w:pPr>
          </w:p>
        </w:tc>
        <w:tc>
          <w:tcPr>
            <w:tcW w:w="3420" w:type="dxa"/>
          </w:tcPr>
          <w:p w:rsidR="00295406" w:rsidRPr="00B728ED" w:rsidRDefault="00295406" w:rsidP="00295406">
            <w:pPr>
              <w:tabs>
                <w:tab w:val="left" w:pos="5580"/>
              </w:tabs>
              <w:rPr>
                <w:lang w:val="bg-BG"/>
              </w:rPr>
            </w:pPr>
            <w:r w:rsidRPr="00B728ED">
              <w:t>Сил</w:t>
            </w:r>
            <w:r w:rsidRPr="00B728ED">
              <w:rPr>
                <w:lang w:val="bg-BG"/>
              </w:rPr>
              <w:t>но положително влияние</w:t>
            </w:r>
          </w:p>
        </w:tc>
        <w:tc>
          <w:tcPr>
            <w:tcW w:w="438" w:type="dxa"/>
          </w:tcPr>
          <w:p w:rsidR="00295406" w:rsidRPr="00B728ED" w:rsidRDefault="00295406" w:rsidP="00295406">
            <w:pPr>
              <w:tabs>
                <w:tab w:val="left" w:pos="5580"/>
              </w:tabs>
              <w:jc w:val="center"/>
              <w:rPr>
                <w:lang w:val="bg-BG"/>
              </w:rPr>
            </w:pPr>
            <w:r w:rsidRPr="00B728ED">
              <w:rPr>
                <w:lang w:val="bg-BG"/>
              </w:rPr>
              <w:t>+3</w:t>
            </w:r>
          </w:p>
        </w:tc>
        <w:tc>
          <w:tcPr>
            <w:tcW w:w="3530" w:type="dxa"/>
            <w:tcBorders>
              <w:bottom w:val="single" w:sz="4" w:space="0" w:color="auto"/>
            </w:tcBorders>
            <w:shd w:val="clear" w:color="auto" w:fill="00B050"/>
          </w:tcPr>
          <w:p w:rsidR="00295406" w:rsidRPr="00B728ED" w:rsidRDefault="00295406" w:rsidP="00295406">
            <w:pPr>
              <w:tabs>
                <w:tab w:val="left" w:pos="5580"/>
              </w:tabs>
              <w:jc w:val="center"/>
            </w:pPr>
            <w:r w:rsidRPr="00B728ED">
              <w:t>R+3</w:t>
            </w:r>
          </w:p>
        </w:tc>
      </w:tr>
      <w:tr w:rsidR="00295406" w:rsidRPr="00B728ED" w:rsidTr="005B21A4">
        <w:tc>
          <w:tcPr>
            <w:tcW w:w="2515" w:type="dxa"/>
            <w:vMerge/>
          </w:tcPr>
          <w:p w:rsidR="00295406" w:rsidRPr="00B728ED" w:rsidRDefault="00295406" w:rsidP="00295406">
            <w:pPr>
              <w:tabs>
                <w:tab w:val="left" w:pos="5580"/>
              </w:tabs>
              <w:jc w:val="both"/>
              <w:rPr>
                <w:lang w:val="bg-BG"/>
              </w:rPr>
            </w:pPr>
          </w:p>
        </w:tc>
        <w:tc>
          <w:tcPr>
            <w:tcW w:w="3420" w:type="dxa"/>
          </w:tcPr>
          <w:p w:rsidR="00295406" w:rsidRPr="00B728ED" w:rsidRDefault="00295406" w:rsidP="00295406">
            <w:pPr>
              <w:tabs>
                <w:tab w:val="left" w:pos="5580"/>
              </w:tabs>
              <w:rPr>
                <w:lang w:val="bg-BG"/>
              </w:rPr>
            </w:pPr>
            <w:r w:rsidRPr="00B728ED">
              <w:rPr>
                <w:lang w:val="bg-BG"/>
              </w:rPr>
              <w:t>По-силно положително влияние</w:t>
            </w:r>
          </w:p>
        </w:tc>
        <w:tc>
          <w:tcPr>
            <w:tcW w:w="438" w:type="dxa"/>
          </w:tcPr>
          <w:p w:rsidR="00295406" w:rsidRPr="00B728ED" w:rsidRDefault="00295406" w:rsidP="00295406">
            <w:pPr>
              <w:tabs>
                <w:tab w:val="left" w:pos="5580"/>
              </w:tabs>
              <w:jc w:val="center"/>
              <w:rPr>
                <w:lang w:val="bg-BG"/>
              </w:rPr>
            </w:pPr>
            <w:r w:rsidRPr="00B728ED">
              <w:rPr>
                <w:lang w:val="bg-BG"/>
              </w:rPr>
              <w:t>+2</w:t>
            </w:r>
          </w:p>
        </w:tc>
        <w:tc>
          <w:tcPr>
            <w:tcW w:w="3530" w:type="dxa"/>
            <w:tcBorders>
              <w:bottom w:val="single" w:sz="4" w:space="0" w:color="auto"/>
            </w:tcBorders>
            <w:shd w:val="clear" w:color="auto" w:fill="92D050"/>
          </w:tcPr>
          <w:p w:rsidR="00295406" w:rsidRPr="00B728ED" w:rsidRDefault="00295406" w:rsidP="00295406">
            <w:pPr>
              <w:tabs>
                <w:tab w:val="left" w:pos="5580"/>
              </w:tabs>
              <w:jc w:val="center"/>
            </w:pPr>
            <w:r w:rsidRPr="00B728ED">
              <w:t>R+2</w:t>
            </w:r>
          </w:p>
        </w:tc>
      </w:tr>
      <w:tr w:rsidR="00295406" w:rsidRPr="00B728ED" w:rsidTr="005B21A4">
        <w:tc>
          <w:tcPr>
            <w:tcW w:w="2515" w:type="dxa"/>
            <w:vMerge/>
          </w:tcPr>
          <w:p w:rsidR="00295406" w:rsidRPr="00B728ED" w:rsidRDefault="00295406" w:rsidP="00295406">
            <w:pPr>
              <w:tabs>
                <w:tab w:val="left" w:pos="5580"/>
              </w:tabs>
              <w:jc w:val="both"/>
              <w:rPr>
                <w:lang w:val="bg-BG"/>
              </w:rPr>
            </w:pPr>
          </w:p>
        </w:tc>
        <w:tc>
          <w:tcPr>
            <w:tcW w:w="3420" w:type="dxa"/>
          </w:tcPr>
          <w:p w:rsidR="00295406" w:rsidRPr="00B728ED" w:rsidRDefault="00295406" w:rsidP="00295406">
            <w:pPr>
              <w:tabs>
                <w:tab w:val="left" w:pos="5580"/>
              </w:tabs>
              <w:rPr>
                <w:lang w:val="bg-BG"/>
              </w:rPr>
            </w:pPr>
            <w:r w:rsidRPr="00B728ED">
              <w:rPr>
                <w:lang w:val="bg-BG"/>
              </w:rPr>
              <w:t>Силно отрицателно влияние</w:t>
            </w:r>
          </w:p>
        </w:tc>
        <w:tc>
          <w:tcPr>
            <w:tcW w:w="438" w:type="dxa"/>
          </w:tcPr>
          <w:p w:rsidR="00295406" w:rsidRPr="00B728ED" w:rsidRDefault="00295406" w:rsidP="00295406">
            <w:pPr>
              <w:tabs>
                <w:tab w:val="left" w:pos="5580"/>
              </w:tabs>
              <w:jc w:val="center"/>
              <w:rPr>
                <w:lang w:val="bg-BG"/>
              </w:rPr>
            </w:pPr>
            <w:r w:rsidRPr="00B728ED">
              <w:rPr>
                <w:lang w:val="bg-BG"/>
              </w:rPr>
              <w:t>-3</w:t>
            </w:r>
          </w:p>
        </w:tc>
        <w:tc>
          <w:tcPr>
            <w:tcW w:w="3530" w:type="dxa"/>
            <w:tcBorders>
              <w:bottom w:val="single" w:sz="4" w:space="0" w:color="auto"/>
            </w:tcBorders>
            <w:shd w:val="clear" w:color="auto" w:fill="FF0000"/>
          </w:tcPr>
          <w:p w:rsidR="00295406" w:rsidRPr="00B728ED" w:rsidRDefault="00295406" w:rsidP="00295406">
            <w:pPr>
              <w:tabs>
                <w:tab w:val="left" w:pos="5580"/>
              </w:tabs>
              <w:jc w:val="center"/>
            </w:pPr>
            <w:r w:rsidRPr="00B728ED">
              <w:t>R-3</w:t>
            </w:r>
          </w:p>
        </w:tc>
      </w:tr>
      <w:tr w:rsidR="00295406" w:rsidRPr="00B728ED" w:rsidTr="005B21A4">
        <w:tc>
          <w:tcPr>
            <w:tcW w:w="2515" w:type="dxa"/>
            <w:vMerge/>
          </w:tcPr>
          <w:p w:rsidR="00295406" w:rsidRPr="00B728ED" w:rsidRDefault="00295406" w:rsidP="00295406">
            <w:pPr>
              <w:tabs>
                <w:tab w:val="left" w:pos="5580"/>
              </w:tabs>
              <w:jc w:val="both"/>
              <w:rPr>
                <w:lang w:val="bg-BG"/>
              </w:rPr>
            </w:pPr>
          </w:p>
        </w:tc>
        <w:tc>
          <w:tcPr>
            <w:tcW w:w="3420" w:type="dxa"/>
          </w:tcPr>
          <w:p w:rsidR="00295406" w:rsidRPr="00B728ED" w:rsidRDefault="00295406" w:rsidP="00295406">
            <w:pPr>
              <w:tabs>
                <w:tab w:val="left" w:pos="5580"/>
              </w:tabs>
              <w:rPr>
                <w:lang w:val="bg-BG"/>
              </w:rPr>
            </w:pPr>
            <w:r w:rsidRPr="00B728ED">
              <w:rPr>
                <w:lang w:val="bg-BG"/>
              </w:rPr>
              <w:t>По-силно отрицателно влияние</w:t>
            </w:r>
          </w:p>
        </w:tc>
        <w:tc>
          <w:tcPr>
            <w:tcW w:w="438" w:type="dxa"/>
          </w:tcPr>
          <w:p w:rsidR="00295406" w:rsidRPr="00B728ED" w:rsidRDefault="00295406" w:rsidP="00295406">
            <w:pPr>
              <w:tabs>
                <w:tab w:val="left" w:pos="5580"/>
              </w:tabs>
              <w:jc w:val="center"/>
              <w:rPr>
                <w:lang w:val="bg-BG"/>
              </w:rPr>
            </w:pPr>
            <w:r w:rsidRPr="00B728ED">
              <w:rPr>
                <w:lang w:val="bg-BG"/>
              </w:rPr>
              <w:t>-2</w:t>
            </w:r>
          </w:p>
        </w:tc>
        <w:tc>
          <w:tcPr>
            <w:tcW w:w="3530" w:type="dxa"/>
            <w:shd w:val="clear" w:color="auto" w:fill="C45911" w:themeFill="accent2" w:themeFillShade="BF"/>
          </w:tcPr>
          <w:p w:rsidR="00295406" w:rsidRPr="00B728ED" w:rsidRDefault="00295406" w:rsidP="00295406">
            <w:pPr>
              <w:tabs>
                <w:tab w:val="left" w:pos="5580"/>
              </w:tabs>
              <w:jc w:val="center"/>
            </w:pPr>
            <w:r w:rsidRPr="00B728ED">
              <w:t>R-2</w:t>
            </w:r>
          </w:p>
        </w:tc>
      </w:tr>
    </w:tbl>
    <w:p w:rsidR="00CF26EF" w:rsidRPr="00B728ED" w:rsidRDefault="00CF26EF" w:rsidP="007C7145">
      <w:pPr>
        <w:tabs>
          <w:tab w:val="left" w:pos="5580"/>
        </w:tabs>
        <w:jc w:val="both"/>
        <w:rPr>
          <w:sz w:val="10"/>
          <w:szCs w:val="10"/>
          <w:lang w:val="bg-BG"/>
        </w:rPr>
      </w:pPr>
    </w:p>
    <w:p w:rsidR="00BF0E1A" w:rsidRPr="00B728ED" w:rsidRDefault="008C383D" w:rsidP="00A07BE0">
      <w:pPr>
        <w:tabs>
          <w:tab w:val="left" w:pos="5580"/>
        </w:tabs>
        <w:jc w:val="center"/>
        <w:rPr>
          <w:lang w:val="bg-BG"/>
        </w:rPr>
      </w:pPr>
      <w:r w:rsidRPr="00B728ED">
        <w:rPr>
          <w:b/>
          <w:lang w:val="bg-BG"/>
        </w:rPr>
        <w:t xml:space="preserve">Таблица 3.6. </w:t>
      </w:r>
      <w:r w:rsidRPr="00B728ED">
        <w:rPr>
          <w:lang w:val="bg-BG"/>
        </w:rPr>
        <w:t>Стратегически решения предвидени от Стратегията включени в оценката на въздействието</w:t>
      </w:r>
    </w:p>
    <w:tbl>
      <w:tblPr>
        <w:tblStyle w:val="TableGrid"/>
        <w:tblW w:w="10440" w:type="dxa"/>
        <w:tblInd w:w="-365" w:type="dxa"/>
        <w:tblLook w:val="04A0"/>
      </w:tblPr>
      <w:tblGrid>
        <w:gridCol w:w="2250"/>
        <w:gridCol w:w="8190"/>
      </w:tblGrid>
      <w:tr w:rsidR="00197580" w:rsidRPr="00B728ED" w:rsidTr="00AD0BF4">
        <w:tc>
          <w:tcPr>
            <w:tcW w:w="2250" w:type="dxa"/>
          </w:tcPr>
          <w:p w:rsidR="00197580" w:rsidRPr="00B728ED" w:rsidRDefault="00770C65" w:rsidP="00402F8B">
            <w:pPr>
              <w:tabs>
                <w:tab w:val="left" w:pos="5580"/>
              </w:tabs>
              <w:jc w:val="center"/>
              <w:rPr>
                <w:b/>
                <w:lang w:val="bg-BG"/>
              </w:rPr>
            </w:pPr>
            <w:r w:rsidRPr="00B728ED">
              <w:rPr>
                <w:b/>
                <w:lang w:val="bg-BG"/>
              </w:rPr>
              <w:t>Стратегически сектор</w:t>
            </w:r>
          </w:p>
        </w:tc>
        <w:tc>
          <w:tcPr>
            <w:tcW w:w="8190" w:type="dxa"/>
          </w:tcPr>
          <w:p w:rsidR="00197580" w:rsidRPr="00B728ED" w:rsidRDefault="00770C65" w:rsidP="00402F8B">
            <w:pPr>
              <w:tabs>
                <w:tab w:val="left" w:pos="5580"/>
              </w:tabs>
              <w:jc w:val="center"/>
              <w:rPr>
                <w:b/>
                <w:lang w:val="bg-BG"/>
              </w:rPr>
            </w:pPr>
            <w:r w:rsidRPr="00B728ED">
              <w:rPr>
                <w:b/>
                <w:lang w:val="bg-BG"/>
              </w:rPr>
              <w:t>Стратегически решения</w:t>
            </w:r>
          </w:p>
        </w:tc>
      </w:tr>
      <w:tr w:rsidR="00145AE5" w:rsidRPr="00EA7CB0" w:rsidTr="00AD0BF4">
        <w:tc>
          <w:tcPr>
            <w:tcW w:w="2250" w:type="dxa"/>
            <w:vMerge w:val="restart"/>
          </w:tcPr>
          <w:p w:rsidR="00145AE5" w:rsidRPr="00B728ED" w:rsidRDefault="00145AE5" w:rsidP="00145AE5">
            <w:pPr>
              <w:tabs>
                <w:tab w:val="left" w:pos="5580"/>
              </w:tabs>
              <w:rPr>
                <w:b/>
                <w:lang w:val="bg-BG"/>
              </w:rPr>
            </w:pPr>
          </w:p>
          <w:p w:rsidR="00145AE5" w:rsidRPr="00B728ED" w:rsidRDefault="00145AE5" w:rsidP="00145AE5">
            <w:pPr>
              <w:tabs>
                <w:tab w:val="left" w:pos="5580"/>
              </w:tabs>
              <w:rPr>
                <w:b/>
                <w:lang w:val="bg-BG"/>
              </w:rPr>
            </w:pPr>
          </w:p>
          <w:p w:rsidR="00145AE5" w:rsidRPr="00B728ED" w:rsidRDefault="00145AE5" w:rsidP="00145AE5">
            <w:pPr>
              <w:tabs>
                <w:tab w:val="left" w:pos="5580"/>
              </w:tabs>
              <w:rPr>
                <w:b/>
                <w:lang w:val="bg-BG"/>
              </w:rPr>
            </w:pPr>
          </w:p>
          <w:p w:rsidR="00145AE5" w:rsidRPr="00B728ED" w:rsidRDefault="00145AE5" w:rsidP="00145AE5">
            <w:pPr>
              <w:tabs>
                <w:tab w:val="left" w:pos="5580"/>
              </w:tabs>
              <w:rPr>
                <w:b/>
                <w:lang w:val="bg-BG"/>
              </w:rPr>
            </w:pPr>
            <w:r w:rsidRPr="00B728ED">
              <w:rPr>
                <w:b/>
                <w:lang w:val="bg-BG"/>
              </w:rPr>
              <w:t>Използване на вода</w:t>
            </w:r>
          </w:p>
        </w:tc>
        <w:tc>
          <w:tcPr>
            <w:tcW w:w="8190" w:type="dxa"/>
          </w:tcPr>
          <w:p w:rsidR="00145AE5" w:rsidRPr="00B728ED" w:rsidRDefault="00145AE5" w:rsidP="00A07BE0">
            <w:pPr>
              <w:tabs>
                <w:tab w:val="left" w:pos="5580"/>
              </w:tabs>
              <w:rPr>
                <w:b/>
                <w:lang w:val="bg-BG"/>
              </w:rPr>
            </w:pPr>
            <w:r w:rsidRPr="00B728ED">
              <w:rPr>
                <w:b/>
                <w:lang w:val="bg-BG"/>
              </w:rPr>
              <w:t>Подобрение на обществената водоснабдителна система</w:t>
            </w:r>
          </w:p>
        </w:tc>
      </w:tr>
      <w:tr w:rsidR="0029350A" w:rsidRPr="00EA7CB0" w:rsidTr="00AD0BF4">
        <w:tc>
          <w:tcPr>
            <w:tcW w:w="2250" w:type="dxa"/>
            <w:vMerge/>
          </w:tcPr>
          <w:p w:rsidR="0029350A" w:rsidRPr="00B728ED" w:rsidRDefault="0029350A" w:rsidP="00A07BE0">
            <w:pPr>
              <w:tabs>
                <w:tab w:val="left" w:pos="5580"/>
              </w:tabs>
              <w:rPr>
                <w:b/>
                <w:lang w:val="bg-BG"/>
              </w:rPr>
            </w:pPr>
          </w:p>
        </w:tc>
        <w:tc>
          <w:tcPr>
            <w:tcW w:w="8190" w:type="dxa"/>
          </w:tcPr>
          <w:p w:rsidR="0029350A" w:rsidRPr="00B728ED" w:rsidRDefault="006C1326" w:rsidP="00A07BE0">
            <w:pPr>
              <w:tabs>
                <w:tab w:val="left" w:pos="5580"/>
              </w:tabs>
              <w:rPr>
                <w:b/>
                <w:lang w:val="bg-BG"/>
              </w:rPr>
            </w:pPr>
            <w:r w:rsidRPr="00B728ED">
              <w:rPr>
                <w:b/>
                <w:lang w:val="bg-BG"/>
              </w:rPr>
              <w:t>Подобрение на водоснабдяването в промишлеността</w:t>
            </w:r>
          </w:p>
        </w:tc>
      </w:tr>
      <w:tr w:rsidR="0029350A" w:rsidRPr="00EA7CB0" w:rsidTr="00AD0BF4">
        <w:tc>
          <w:tcPr>
            <w:tcW w:w="2250" w:type="dxa"/>
            <w:vMerge/>
          </w:tcPr>
          <w:p w:rsidR="0029350A" w:rsidRPr="00B728ED" w:rsidRDefault="0029350A" w:rsidP="00A07BE0">
            <w:pPr>
              <w:tabs>
                <w:tab w:val="left" w:pos="5580"/>
              </w:tabs>
              <w:rPr>
                <w:b/>
                <w:lang w:val="bg-BG"/>
              </w:rPr>
            </w:pPr>
          </w:p>
        </w:tc>
        <w:tc>
          <w:tcPr>
            <w:tcW w:w="8190" w:type="dxa"/>
          </w:tcPr>
          <w:p w:rsidR="0029350A" w:rsidRPr="00B728ED" w:rsidRDefault="00EE454A" w:rsidP="00A07BE0">
            <w:pPr>
              <w:tabs>
                <w:tab w:val="left" w:pos="5580"/>
              </w:tabs>
              <w:rPr>
                <w:b/>
                <w:lang w:val="bg-BG"/>
              </w:rPr>
            </w:pPr>
            <w:r w:rsidRPr="00B728ED">
              <w:rPr>
                <w:b/>
                <w:lang w:val="bg-BG"/>
              </w:rPr>
              <w:t>Предоставяне на достатъчно количе</w:t>
            </w:r>
            <w:r w:rsidR="00A97F9A" w:rsidRPr="00B728ED">
              <w:rPr>
                <w:b/>
                <w:lang w:val="bg-BG"/>
              </w:rPr>
              <w:t>с</w:t>
            </w:r>
            <w:r w:rsidRPr="00B728ED">
              <w:rPr>
                <w:b/>
                <w:lang w:val="bg-BG"/>
              </w:rPr>
              <w:t>тво, и на рационално използване на вода за напояване</w:t>
            </w:r>
          </w:p>
        </w:tc>
      </w:tr>
      <w:tr w:rsidR="0029350A" w:rsidRPr="00EA7CB0" w:rsidTr="00AD0BF4">
        <w:tc>
          <w:tcPr>
            <w:tcW w:w="2250" w:type="dxa"/>
            <w:vMerge/>
          </w:tcPr>
          <w:p w:rsidR="0029350A" w:rsidRPr="00B728ED" w:rsidRDefault="0029350A" w:rsidP="00A07BE0">
            <w:pPr>
              <w:tabs>
                <w:tab w:val="left" w:pos="5580"/>
              </w:tabs>
              <w:rPr>
                <w:b/>
                <w:lang w:val="bg-BG"/>
              </w:rPr>
            </w:pPr>
          </w:p>
        </w:tc>
        <w:tc>
          <w:tcPr>
            <w:tcW w:w="8190" w:type="dxa"/>
          </w:tcPr>
          <w:p w:rsidR="0029350A" w:rsidRPr="00B728ED" w:rsidRDefault="00EE454A" w:rsidP="00A07BE0">
            <w:pPr>
              <w:tabs>
                <w:tab w:val="left" w:pos="5580"/>
              </w:tabs>
              <w:rPr>
                <w:b/>
                <w:lang w:val="bg-BG"/>
              </w:rPr>
            </w:pPr>
            <w:r w:rsidRPr="00B728ED">
              <w:rPr>
                <w:b/>
                <w:lang w:val="bg-BG"/>
              </w:rPr>
              <w:t>Устойчиво използване на хидроенергиен потенциал</w:t>
            </w:r>
          </w:p>
        </w:tc>
      </w:tr>
      <w:tr w:rsidR="0029350A" w:rsidRPr="00EA7CB0" w:rsidTr="00AD0BF4">
        <w:tc>
          <w:tcPr>
            <w:tcW w:w="2250" w:type="dxa"/>
            <w:vMerge/>
          </w:tcPr>
          <w:p w:rsidR="0029350A" w:rsidRPr="00B728ED" w:rsidRDefault="0029350A" w:rsidP="00A07BE0">
            <w:pPr>
              <w:tabs>
                <w:tab w:val="left" w:pos="5580"/>
              </w:tabs>
              <w:rPr>
                <w:b/>
                <w:lang w:val="bg-BG"/>
              </w:rPr>
            </w:pPr>
          </w:p>
        </w:tc>
        <w:tc>
          <w:tcPr>
            <w:tcW w:w="8190" w:type="dxa"/>
          </w:tcPr>
          <w:p w:rsidR="0029350A" w:rsidRPr="00B728ED" w:rsidRDefault="00E32305" w:rsidP="006C40FE">
            <w:pPr>
              <w:tabs>
                <w:tab w:val="left" w:pos="5580"/>
              </w:tabs>
              <w:rPr>
                <w:b/>
                <w:lang w:val="bg-BG"/>
              </w:rPr>
            </w:pPr>
            <w:r w:rsidRPr="00B728ED">
              <w:rPr>
                <w:b/>
                <w:lang w:val="bg-BG"/>
              </w:rPr>
              <w:t>Запазване</w:t>
            </w:r>
            <w:r w:rsidR="003B2FD5" w:rsidRPr="00B728ED">
              <w:rPr>
                <w:b/>
                <w:lang w:val="bg-BG"/>
              </w:rPr>
              <w:t xml:space="preserve"> на хидроморфоложки характеристики на водни и </w:t>
            </w:r>
            <w:r w:rsidR="006C064D" w:rsidRPr="00B728ED">
              <w:rPr>
                <w:b/>
                <w:lang w:val="bg-BG"/>
              </w:rPr>
              <w:t xml:space="preserve">литорални </w:t>
            </w:r>
            <w:r w:rsidR="006C40FE" w:rsidRPr="00B728ED">
              <w:rPr>
                <w:b/>
                <w:lang w:val="bg-BG"/>
              </w:rPr>
              <w:t>екосистеми в корабоплавателни реки</w:t>
            </w:r>
          </w:p>
        </w:tc>
      </w:tr>
      <w:tr w:rsidR="0029350A" w:rsidRPr="00EA7CB0" w:rsidTr="00AD0BF4">
        <w:tc>
          <w:tcPr>
            <w:tcW w:w="2250" w:type="dxa"/>
            <w:vMerge/>
          </w:tcPr>
          <w:p w:rsidR="0029350A" w:rsidRPr="00B728ED" w:rsidRDefault="0029350A" w:rsidP="00A07BE0">
            <w:pPr>
              <w:tabs>
                <w:tab w:val="left" w:pos="5580"/>
              </w:tabs>
              <w:rPr>
                <w:b/>
                <w:lang w:val="bg-BG"/>
              </w:rPr>
            </w:pPr>
          </w:p>
        </w:tc>
        <w:tc>
          <w:tcPr>
            <w:tcW w:w="8190" w:type="dxa"/>
          </w:tcPr>
          <w:p w:rsidR="0029350A" w:rsidRPr="00B728ED" w:rsidRDefault="00E32305" w:rsidP="002C503D">
            <w:pPr>
              <w:tabs>
                <w:tab w:val="left" w:pos="5580"/>
              </w:tabs>
              <w:rPr>
                <w:b/>
                <w:lang w:val="bg-BG"/>
              </w:rPr>
            </w:pPr>
            <w:r w:rsidRPr="00B728ED">
              <w:rPr>
                <w:b/>
                <w:lang w:val="bg-BG"/>
              </w:rPr>
              <w:t>Запазване</w:t>
            </w:r>
            <w:r w:rsidR="00990FE6" w:rsidRPr="00B728ED">
              <w:rPr>
                <w:b/>
                <w:lang w:val="bg-BG"/>
              </w:rPr>
              <w:t>качеството н</w:t>
            </w:r>
            <w:r w:rsidR="00621017" w:rsidRPr="00B728ED">
              <w:rPr>
                <w:b/>
                <w:lang w:val="bg-BG"/>
              </w:rPr>
              <w:t>а водата и водните екосистеми в развитието на рибовъдството</w:t>
            </w:r>
          </w:p>
        </w:tc>
      </w:tr>
      <w:tr w:rsidR="0029350A" w:rsidRPr="00EA7CB0" w:rsidTr="00AD0BF4">
        <w:tc>
          <w:tcPr>
            <w:tcW w:w="2250" w:type="dxa"/>
            <w:vMerge/>
          </w:tcPr>
          <w:p w:rsidR="0029350A" w:rsidRPr="00B728ED" w:rsidRDefault="0029350A" w:rsidP="00A07BE0">
            <w:pPr>
              <w:tabs>
                <w:tab w:val="left" w:pos="5580"/>
              </w:tabs>
              <w:rPr>
                <w:b/>
                <w:lang w:val="bg-BG"/>
              </w:rPr>
            </w:pPr>
          </w:p>
        </w:tc>
        <w:tc>
          <w:tcPr>
            <w:tcW w:w="8190" w:type="dxa"/>
          </w:tcPr>
          <w:p w:rsidR="0029350A" w:rsidRPr="00B728ED" w:rsidRDefault="000F508A" w:rsidP="009F5EC7">
            <w:pPr>
              <w:tabs>
                <w:tab w:val="left" w:pos="5580"/>
              </w:tabs>
              <w:rPr>
                <w:b/>
                <w:lang w:val="bg-BG"/>
              </w:rPr>
            </w:pPr>
            <w:r w:rsidRPr="00B728ED">
              <w:rPr>
                <w:b/>
                <w:lang w:val="bg-BG"/>
              </w:rPr>
              <w:t xml:space="preserve">Снабдяване с питейна вода на туристически, спортни и почивни центрове и запазване качеството на водата </w:t>
            </w:r>
            <w:r w:rsidR="009F5EC7" w:rsidRPr="00B728ED">
              <w:rPr>
                <w:b/>
                <w:lang w:val="bg-BG"/>
              </w:rPr>
              <w:t>в многоцелево използване на водохранилища</w:t>
            </w:r>
          </w:p>
        </w:tc>
      </w:tr>
      <w:tr w:rsidR="005C1373" w:rsidRPr="00EA7CB0" w:rsidTr="00AD0BF4">
        <w:tc>
          <w:tcPr>
            <w:tcW w:w="2250" w:type="dxa"/>
            <w:vMerge w:val="restart"/>
          </w:tcPr>
          <w:p w:rsidR="005C1373" w:rsidRPr="00B728ED" w:rsidRDefault="005C1373" w:rsidP="007C0499">
            <w:pPr>
              <w:tabs>
                <w:tab w:val="left" w:pos="5580"/>
              </w:tabs>
              <w:rPr>
                <w:b/>
                <w:lang w:val="bg-BG"/>
              </w:rPr>
            </w:pPr>
          </w:p>
          <w:p w:rsidR="005C1373" w:rsidRPr="00B728ED" w:rsidRDefault="005C1373" w:rsidP="007C0499">
            <w:pPr>
              <w:tabs>
                <w:tab w:val="left" w:pos="5580"/>
              </w:tabs>
              <w:rPr>
                <w:b/>
                <w:lang w:val="bg-BG"/>
              </w:rPr>
            </w:pPr>
            <w:r w:rsidRPr="00B728ED">
              <w:rPr>
                <w:b/>
                <w:lang w:val="bg-BG"/>
              </w:rPr>
              <w:t>Опазване на водата</w:t>
            </w:r>
          </w:p>
        </w:tc>
        <w:tc>
          <w:tcPr>
            <w:tcW w:w="8190" w:type="dxa"/>
          </w:tcPr>
          <w:p w:rsidR="005C1373" w:rsidRPr="00B728ED" w:rsidRDefault="005C1373" w:rsidP="007C0499">
            <w:pPr>
              <w:tabs>
                <w:tab w:val="left" w:pos="5580"/>
              </w:tabs>
              <w:rPr>
                <w:b/>
                <w:lang w:val="bg-BG"/>
              </w:rPr>
            </w:pPr>
            <w:r w:rsidRPr="00B728ED">
              <w:rPr>
                <w:b/>
                <w:lang w:val="bg-BG"/>
              </w:rPr>
              <w:t>Предотвратяване замърсяването на водата и управление на водното опазване</w:t>
            </w:r>
          </w:p>
        </w:tc>
      </w:tr>
      <w:tr w:rsidR="005C1373" w:rsidRPr="00EA7CB0" w:rsidTr="00AD0BF4">
        <w:tc>
          <w:tcPr>
            <w:tcW w:w="2250" w:type="dxa"/>
            <w:vMerge/>
          </w:tcPr>
          <w:p w:rsidR="005C1373" w:rsidRPr="00B728ED" w:rsidRDefault="005C1373" w:rsidP="007C0499">
            <w:pPr>
              <w:tabs>
                <w:tab w:val="left" w:pos="5580"/>
              </w:tabs>
              <w:rPr>
                <w:b/>
                <w:lang w:val="bg-BG"/>
              </w:rPr>
            </w:pPr>
          </w:p>
        </w:tc>
        <w:tc>
          <w:tcPr>
            <w:tcW w:w="8190" w:type="dxa"/>
          </w:tcPr>
          <w:p w:rsidR="005C1373" w:rsidRPr="00B728ED" w:rsidRDefault="0007202A" w:rsidP="007C0499">
            <w:pPr>
              <w:tabs>
                <w:tab w:val="left" w:pos="5580"/>
              </w:tabs>
              <w:rPr>
                <w:b/>
                <w:lang w:val="bg-BG"/>
              </w:rPr>
            </w:pPr>
            <w:r w:rsidRPr="00B728ED">
              <w:rPr>
                <w:b/>
                <w:lang w:val="bg-BG"/>
              </w:rPr>
              <w:t>Намаляване на замърсяването от концентрирани и разпръснати замърсители</w:t>
            </w:r>
          </w:p>
        </w:tc>
      </w:tr>
      <w:tr w:rsidR="005C1373" w:rsidRPr="00EA7CB0" w:rsidTr="00AD0BF4">
        <w:tc>
          <w:tcPr>
            <w:tcW w:w="2250" w:type="dxa"/>
            <w:vMerge/>
          </w:tcPr>
          <w:p w:rsidR="005C1373" w:rsidRPr="00B728ED" w:rsidRDefault="005C1373" w:rsidP="007C0499">
            <w:pPr>
              <w:tabs>
                <w:tab w:val="left" w:pos="5580"/>
              </w:tabs>
              <w:rPr>
                <w:b/>
                <w:lang w:val="bg-BG"/>
              </w:rPr>
            </w:pPr>
          </w:p>
        </w:tc>
        <w:tc>
          <w:tcPr>
            <w:tcW w:w="8190" w:type="dxa"/>
          </w:tcPr>
          <w:p w:rsidR="005C1373" w:rsidRPr="00B728ED" w:rsidRDefault="0007202A" w:rsidP="007C0499">
            <w:pPr>
              <w:tabs>
                <w:tab w:val="left" w:pos="5580"/>
              </w:tabs>
              <w:rPr>
                <w:b/>
                <w:lang w:val="bg-BG"/>
              </w:rPr>
            </w:pPr>
            <w:r w:rsidRPr="00B728ED">
              <w:rPr>
                <w:b/>
                <w:lang w:val="bg-BG"/>
              </w:rPr>
              <w:t>Определяне и и</w:t>
            </w:r>
            <w:r w:rsidR="005975EB" w:rsidRPr="00B728ED">
              <w:rPr>
                <w:b/>
                <w:lang w:val="bg-BG"/>
              </w:rPr>
              <w:t>з</w:t>
            </w:r>
            <w:r w:rsidRPr="00B728ED">
              <w:rPr>
                <w:b/>
                <w:lang w:val="bg-BG"/>
              </w:rPr>
              <w:t>ползване на защитени райони</w:t>
            </w:r>
          </w:p>
        </w:tc>
      </w:tr>
      <w:tr w:rsidR="005C1373" w:rsidRPr="00EA7CB0" w:rsidTr="00AD0BF4">
        <w:tc>
          <w:tcPr>
            <w:tcW w:w="2250" w:type="dxa"/>
            <w:vMerge/>
          </w:tcPr>
          <w:p w:rsidR="005C1373" w:rsidRPr="00B728ED" w:rsidRDefault="005C1373" w:rsidP="007C0499">
            <w:pPr>
              <w:tabs>
                <w:tab w:val="left" w:pos="5580"/>
              </w:tabs>
              <w:rPr>
                <w:b/>
                <w:lang w:val="bg-BG"/>
              </w:rPr>
            </w:pPr>
          </w:p>
        </w:tc>
        <w:tc>
          <w:tcPr>
            <w:tcW w:w="8190" w:type="dxa"/>
          </w:tcPr>
          <w:p w:rsidR="005C1373" w:rsidRPr="00B728ED" w:rsidRDefault="005441B0" w:rsidP="007C0499">
            <w:pPr>
              <w:tabs>
                <w:tab w:val="left" w:pos="5580"/>
              </w:tabs>
              <w:rPr>
                <w:b/>
                <w:lang w:val="bg-BG"/>
              </w:rPr>
            </w:pPr>
            <w:r w:rsidRPr="00B728ED">
              <w:rPr>
                <w:b/>
                <w:lang w:val="bg-BG"/>
              </w:rPr>
              <w:t>Опазване качеството и количеството на подземните води</w:t>
            </w:r>
          </w:p>
        </w:tc>
      </w:tr>
      <w:tr w:rsidR="005C1373" w:rsidRPr="00EA7CB0" w:rsidTr="00AD0BF4">
        <w:tc>
          <w:tcPr>
            <w:tcW w:w="2250" w:type="dxa"/>
            <w:vMerge/>
          </w:tcPr>
          <w:p w:rsidR="005C1373" w:rsidRPr="00B728ED" w:rsidRDefault="005C1373" w:rsidP="007C0499">
            <w:pPr>
              <w:tabs>
                <w:tab w:val="left" w:pos="5580"/>
              </w:tabs>
              <w:rPr>
                <w:b/>
                <w:lang w:val="bg-BG"/>
              </w:rPr>
            </w:pPr>
          </w:p>
        </w:tc>
        <w:tc>
          <w:tcPr>
            <w:tcW w:w="8190" w:type="dxa"/>
          </w:tcPr>
          <w:p w:rsidR="005C1373" w:rsidRPr="00B728ED" w:rsidRDefault="00E12AD6" w:rsidP="00DC7FA7">
            <w:pPr>
              <w:tabs>
                <w:tab w:val="left" w:pos="5580"/>
              </w:tabs>
              <w:rPr>
                <w:b/>
                <w:lang w:val="bg-BG"/>
              </w:rPr>
            </w:pPr>
            <w:r w:rsidRPr="00B728ED">
              <w:rPr>
                <w:b/>
                <w:lang w:val="bg-BG"/>
              </w:rPr>
              <w:t>Ог</w:t>
            </w:r>
            <w:r w:rsidR="00DC7FA7" w:rsidRPr="00B728ED">
              <w:rPr>
                <w:b/>
                <w:lang w:val="bg-BG"/>
              </w:rPr>
              <w:t xml:space="preserve">раничаване на хидроморфоложкият натиск </w:t>
            </w:r>
            <w:r w:rsidR="00A93612" w:rsidRPr="00B728ED">
              <w:rPr>
                <w:b/>
                <w:lang w:val="bg-BG"/>
              </w:rPr>
              <w:t xml:space="preserve">върху </w:t>
            </w:r>
            <w:r w:rsidR="0050170F" w:rsidRPr="00B728ED">
              <w:rPr>
                <w:b/>
                <w:lang w:val="bg-BG"/>
              </w:rPr>
              <w:t>водоемите и подобряване на екологичния потенциал на засегнатите водоеми</w:t>
            </w:r>
          </w:p>
        </w:tc>
      </w:tr>
      <w:tr w:rsidR="00A11D89" w:rsidRPr="00EA7CB0" w:rsidTr="00AD0BF4">
        <w:tc>
          <w:tcPr>
            <w:tcW w:w="2250" w:type="dxa"/>
            <w:vMerge w:val="restart"/>
          </w:tcPr>
          <w:p w:rsidR="001C479D" w:rsidRPr="00B728ED" w:rsidRDefault="001C479D" w:rsidP="007C0499">
            <w:pPr>
              <w:tabs>
                <w:tab w:val="left" w:pos="5580"/>
              </w:tabs>
              <w:rPr>
                <w:b/>
                <w:lang w:val="bg-BG"/>
              </w:rPr>
            </w:pPr>
          </w:p>
          <w:p w:rsidR="00A11D89" w:rsidRPr="00B728ED" w:rsidRDefault="00A11D89" w:rsidP="007C0499">
            <w:pPr>
              <w:tabs>
                <w:tab w:val="left" w:pos="5580"/>
              </w:tabs>
              <w:rPr>
                <w:b/>
                <w:lang w:val="bg-BG"/>
              </w:rPr>
            </w:pPr>
            <w:r w:rsidRPr="00B728ED">
              <w:rPr>
                <w:b/>
                <w:lang w:val="bg-BG"/>
              </w:rPr>
              <w:t>Регулиране на водното течение и защита от вредни ефекти на водата</w:t>
            </w:r>
          </w:p>
        </w:tc>
        <w:tc>
          <w:tcPr>
            <w:tcW w:w="8190" w:type="dxa"/>
          </w:tcPr>
          <w:p w:rsidR="00A11D89" w:rsidRPr="00B728ED" w:rsidRDefault="007F78CF" w:rsidP="007C0499">
            <w:pPr>
              <w:tabs>
                <w:tab w:val="left" w:pos="5580"/>
              </w:tabs>
              <w:rPr>
                <w:b/>
                <w:lang w:val="bg-BG"/>
              </w:rPr>
            </w:pPr>
            <w:r w:rsidRPr="00B728ED">
              <w:rPr>
                <w:b/>
                <w:lang w:val="bg-BG"/>
              </w:rPr>
              <w:t>Регулиране, поддръжка и опазване на водните течения</w:t>
            </w:r>
          </w:p>
        </w:tc>
      </w:tr>
      <w:tr w:rsidR="00A11D89" w:rsidRPr="00EA7CB0" w:rsidTr="00AD0BF4">
        <w:tc>
          <w:tcPr>
            <w:tcW w:w="2250" w:type="dxa"/>
            <w:vMerge/>
          </w:tcPr>
          <w:p w:rsidR="00A11D89" w:rsidRPr="00B728ED" w:rsidRDefault="00A11D89" w:rsidP="007C0499">
            <w:pPr>
              <w:tabs>
                <w:tab w:val="left" w:pos="5580"/>
              </w:tabs>
              <w:rPr>
                <w:b/>
                <w:lang w:val="bg-BG"/>
              </w:rPr>
            </w:pPr>
          </w:p>
        </w:tc>
        <w:tc>
          <w:tcPr>
            <w:tcW w:w="8190" w:type="dxa"/>
          </w:tcPr>
          <w:p w:rsidR="00A11D89" w:rsidRPr="00B728ED" w:rsidRDefault="0050554C" w:rsidP="007C0499">
            <w:pPr>
              <w:tabs>
                <w:tab w:val="left" w:pos="5580"/>
              </w:tabs>
              <w:rPr>
                <w:b/>
                <w:lang w:val="bg-BG"/>
              </w:rPr>
            </w:pPr>
            <w:r w:rsidRPr="00B728ED">
              <w:rPr>
                <w:b/>
                <w:lang w:val="bg-BG"/>
              </w:rPr>
              <w:t>Защита от наводнения причинени от трансгранични водни пътища</w:t>
            </w:r>
          </w:p>
        </w:tc>
      </w:tr>
      <w:tr w:rsidR="00A11D89" w:rsidRPr="00EA7CB0" w:rsidTr="00AD0BF4">
        <w:tc>
          <w:tcPr>
            <w:tcW w:w="2250" w:type="dxa"/>
            <w:vMerge/>
          </w:tcPr>
          <w:p w:rsidR="00A11D89" w:rsidRPr="00B728ED" w:rsidRDefault="00A11D89" w:rsidP="007C0499">
            <w:pPr>
              <w:tabs>
                <w:tab w:val="left" w:pos="5580"/>
              </w:tabs>
              <w:rPr>
                <w:b/>
                <w:lang w:val="bg-BG"/>
              </w:rPr>
            </w:pPr>
          </w:p>
        </w:tc>
        <w:tc>
          <w:tcPr>
            <w:tcW w:w="8190" w:type="dxa"/>
          </w:tcPr>
          <w:p w:rsidR="00A11D89" w:rsidRPr="00B728ED" w:rsidRDefault="0050554C" w:rsidP="007C0499">
            <w:pPr>
              <w:tabs>
                <w:tab w:val="left" w:pos="5580"/>
              </w:tabs>
              <w:rPr>
                <w:b/>
                <w:lang w:val="bg-BG"/>
              </w:rPr>
            </w:pPr>
            <w:r w:rsidRPr="00B728ED">
              <w:rPr>
                <w:b/>
                <w:lang w:val="bg-BG"/>
              </w:rPr>
              <w:t>Защита от ерозия и бурни води</w:t>
            </w:r>
          </w:p>
        </w:tc>
      </w:tr>
      <w:tr w:rsidR="00A11D89" w:rsidRPr="00EA7CB0" w:rsidTr="00AD0BF4">
        <w:tc>
          <w:tcPr>
            <w:tcW w:w="2250" w:type="dxa"/>
            <w:vMerge/>
          </w:tcPr>
          <w:p w:rsidR="00A11D89" w:rsidRPr="00B728ED" w:rsidRDefault="00A11D89" w:rsidP="007C0499">
            <w:pPr>
              <w:tabs>
                <w:tab w:val="left" w:pos="5580"/>
              </w:tabs>
              <w:rPr>
                <w:b/>
                <w:lang w:val="bg-BG"/>
              </w:rPr>
            </w:pPr>
          </w:p>
        </w:tc>
        <w:tc>
          <w:tcPr>
            <w:tcW w:w="8190" w:type="dxa"/>
          </w:tcPr>
          <w:p w:rsidR="00A11D89" w:rsidRPr="00B728ED" w:rsidRDefault="0050554C" w:rsidP="00864511">
            <w:pPr>
              <w:tabs>
                <w:tab w:val="left" w:pos="5580"/>
              </w:tabs>
              <w:rPr>
                <w:b/>
                <w:lang w:val="bg-BG"/>
              </w:rPr>
            </w:pPr>
            <w:r w:rsidRPr="00B728ED">
              <w:rPr>
                <w:b/>
                <w:lang w:val="bg-BG"/>
              </w:rPr>
              <w:t xml:space="preserve">Защита от </w:t>
            </w:r>
            <w:r w:rsidR="00CF6152" w:rsidRPr="00B728ED">
              <w:rPr>
                <w:b/>
                <w:lang w:val="bg-BG"/>
              </w:rPr>
              <w:t xml:space="preserve">наводнения причинени от </w:t>
            </w:r>
            <w:r w:rsidR="00864511" w:rsidRPr="00B728ED">
              <w:rPr>
                <w:b/>
                <w:lang w:val="bg-BG"/>
              </w:rPr>
              <w:t>безотточни</w:t>
            </w:r>
            <w:r w:rsidR="00CF6152" w:rsidRPr="00B728ED">
              <w:rPr>
                <w:b/>
                <w:lang w:val="bg-BG"/>
              </w:rPr>
              <w:t xml:space="preserve"> водни течения (дренаж)</w:t>
            </w:r>
          </w:p>
        </w:tc>
      </w:tr>
      <w:tr w:rsidR="00A11D89" w:rsidRPr="00EA7CB0" w:rsidTr="00AD0BF4">
        <w:tc>
          <w:tcPr>
            <w:tcW w:w="2250" w:type="dxa"/>
            <w:vMerge/>
          </w:tcPr>
          <w:p w:rsidR="00A11D89" w:rsidRPr="00B728ED" w:rsidRDefault="00A11D89" w:rsidP="007C0499">
            <w:pPr>
              <w:tabs>
                <w:tab w:val="left" w:pos="5580"/>
              </w:tabs>
              <w:rPr>
                <w:b/>
                <w:lang w:val="bg-BG"/>
              </w:rPr>
            </w:pPr>
          </w:p>
        </w:tc>
        <w:tc>
          <w:tcPr>
            <w:tcW w:w="8190" w:type="dxa"/>
          </w:tcPr>
          <w:p w:rsidR="00A11D89" w:rsidRPr="00B728ED" w:rsidRDefault="00F97F2A" w:rsidP="007C0499">
            <w:pPr>
              <w:tabs>
                <w:tab w:val="left" w:pos="5580"/>
              </w:tabs>
              <w:rPr>
                <w:b/>
                <w:lang w:val="bg-BG"/>
              </w:rPr>
            </w:pPr>
            <w:r w:rsidRPr="00B728ED">
              <w:rPr>
                <w:b/>
                <w:lang w:val="bg-BG"/>
              </w:rPr>
              <w:t xml:space="preserve">Устойчиво управление на водни ресурси по време на суша и периоди на недостиг </w:t>
            </w:r>
            <w:r w:rsidRPr="00B728ED">
              <w:rPr>
                <w:b/>
                <w:lang w:val="bg-BG"/>
              </w:rPr>
              <w:lastRenderedPageBreak/>
              <w:t>на вода.</w:t>
            </w:r>
          </w:p>
        </w:tc>
      </w:tr>
      <w:tr w:rsidR="00424F78" w:rsidRPr="00EA7CB0" w:rsidTr="00AD0BF4">
        <w:tc>
          <w:tcPr>
            <w:tcW w:w="2250" w:type="dxa"/>
            <w:vMerge w:val="restart"/>
          </w:tcPr>
          <w:p w:rsidR="00424F78" w:rsidRPr="00B728ED" w:rsidRDefault="00424F78" w:rsidP="007C0499">
            <w:pPr>
              <w:tabs>
                <w:tab w:val="left" w:pos="5580"/>
              </w:tabs>
              <w:rPr>
                <w:b/>
                <w:lang w:val="bg-BG"/>
              </w:rPr>
            </w:pPr>
            <w:r w:rsidRPr="00B728ED">
              <w:rPr>
                <w:b/>
                <w:lang w:val="bg-BG"/>
              </w:rPr>
              <w:lastRenderedPageBreak/>
              <w:t>Регионални и многоцелеви хидросистеми</w:t>
            </w:r>
          </w:p>
        </w:tc>
        <w:tc>
          <w:tcPr>
            <w:tcW w:w="8190" w:type="dxa"/>
          </w:tcPr>
          <w:p w:rsidR="00424F78" w:rsidRPr="00B728ED" w:rsidRDefault="00424F78" w:rsidP="007C0499">
            <w:pPr>
              <w:tabs>
                <w:tab w:val="left" w:pos="5580"/>
              </w:tabs>
              <w:rPr>
                <w:b/>
                <w:lang w:val="bg-BG"/>
              </w:rPr>
            </w:pPr>
            <w:r w:rsidRPr="00B728ED">
              <w:rPr>
                <w:b/>
                <w:lang w:val="bg-BG"/>
              </w:rPr>
              <w:t>Оптимално използване на многоцелеви натрупвания, постигане</w:t>
            </w:r>
            <w:r w:rsidR="009A69AF" w:rsidRPr="00B728ED">
              <w:rPr>
                <w:b/>
                <w:lang w:val="bg-BG"/>
              </w:rPr>
              <w:t xml:space="preserve"> на цели на водното управление и хармонично сливане с екологичната и друга заобикаляща среда</w:t>
            </w:r>
          </w:p>
        </w:tc>
      </w:tr>
      <w:tr w:rsidR="00424F78" w:rsidRPr="00EA7CB0" w:rsidTr="00AD0BF4">
        <w:tc>
          <w:tcPr>
            <w:tcW w:w="2250" w:type="dxa"/>
            <w:vMerge/>
          </w:tcPr>
          <w:p w:rsidR="00424F78" w:rsidRPr="00B728ED" w:rsidRDefault="00424F78" w:rsidP="007C0499">
            <w:pPr>
              <w:tabs>
                <w:tab w:val="left" w:pos="5580"/>
              </w:tabs>
              <w:rPr>
                <w:b/>
                <w:lang w:val="bg-BG"/>
              </w:rPr>
            </w:pPr>
          </w:p>
        </w:tc>
        <w:tc>
          <w:tcPr>
            <w:tcW w:w="8190" w:type="dxa"/>
          </w:tcPr>
          <w:p w:rsidR="00424F78" w:rsidRPr="00B728ED" w:rsidRDefault="009A69AF" w:rsidP="007C0499">
            <w:pPr>
              <w:tabs>
                <w:tab w:val="left" w:pos="5580"/>
              </w:tabs>
              <w:rPr>
                <w:b/>
                <w:lang w:val="bg-BG"/>
              </w:rPr>
            </w:pPr>
            <w:r w:rsidRPr="00B728ED">
              <w:rPr>
                <w:b/>
                <w:lang w:val="bg-BG"/>
              </w:rPr>
              <w:t>Развитие на регионални системи за снабдяване с питейна вода</w:t>
            </w:r>
          </w:p>
        </w:tc>
      </w:tr>
      <w:tr w:rsidR="007B3358" w:rsidRPr="00EA7CB0" w:rsidTr="00AD0BF4">
        <w:tc>
          <w:tcPr>
            <w:tcW w:w="2250" w:type="dxa"/>
            <w:vMerge w:val="restart"/>
          </w:tcPr>
          <w:p w:rsidR="007B3358" w:rsidRPr="00B728ED" w:rsidRDefault="007B3358" w:rsidP="007C0499">
            <w:pPr>
              <w:tabs>
                <w:tab w:val="left" w:pos="5580"/>
              </w:tabs>
              <w:rPr>
                <w:b/>
                <w:lang w:val="bg-BG"/>
              </w:rPr>
            </w:pPr>
          </w:p>
          <w:p w:rsidR="007B3358" w:rsidRPr="00B728ED" w:rsidRDefault="004A05C9" w:rsidP="007C0499">
            <w:pPr>
              <w:tabs>
                <w:tab w:val="left" w:pos="5580"/>
              </w:tabs>
              <w:rPr>
                <w:b/>
                <w:lang w:val="bg-BG"/>
              </w:rPr>
            </w:pPr>
            <w:r w:rsidRPr="00B728ED">
              <w:rPr>
                <w:b/>
                <w:lang w:val="bg-BG"/>
              </w:rPr>
              <w:t>Останалите фактори и мерки, които са значими във водното управление</w:t>
            </w:r>
          </w:p>
        </w:tc>
        <w:tc>
          <w:tcPr>
            <w:tcW w:w="8190" w:type="dxa"/>
          </w:tcPr>
          <w:p w:rsidR="007B3358" w:rsidRPr="00B728ED" w:rsidRDefault="00353560" w:rsidP="007C0499">
            <w:pPr>
              <w:tabs>
                <w:tab w:val="left" w:pos="5580"/>
              </w:tabs>
              <w:rPr>
                <w:b/>
                <w:lang w:val="bg-BG"/>
              </w:rPr>
            </w:pPr>
            <w:r w:rsidRPr="00B728ED">
              <w:rPr>
                <w:b/>
                <w:lang w:val="bg-BG"/>
              </w:rPr>
              <w:t xml:space="preserve">Развитие на институционалната рамка </w:t>
            </w:r>
            <w:r w:rsidR="00CD74B7" w:rsidRPr="00B728ED">
              <w:rPr>
                <w:b/>
                <w:lang w:val="bg-BG"/>
              </w:rPr>
              <w:t>в сектора на водното управление</w:t>
            </w:r>
          </w:p>
        </w:tc>
      </w:tr>
      <w:tr w:rsidR="007B3358" w:rsidRPr="00EA7CB0" w:rsidTr="00AD0BF4">
        <w:tc>
          <w:tcPr>
            <w:tcW w:w="2250" w:type="dxa"/>
            <w:vMerge/>
          </w:tcPr>
          <w:p w:rsidR="007B3358" w:rsidRPr="00B728ED" w:rsidRDefault="007B3358" w:rsidP="007C0499">
            <w:pPr>
              <w:tabs>
                <w:tab w:val="left" w:pos="5580"/>
              </w:tabs>
              <w:rPr>
                <w:b/>
                <w:lang w:val="bg-BG"/>
              </w:rPr>
            </w:pPr>
          </w:p>
        </w:tc>
        <w:tc>
          <w:tcPr>
            <w:tcW w:w="8190" w:type="dxa"/>
          </w:tcPr>
          <w:p w:rsidR="007B3358" w:rsidRPr="00B728ED" w:rsidRDefault="00D82D4C" w:rsidP="007C0499">
            <w:pPr>
              <w:tabs>
                <w:tab w:val="left" w:pos="5580"/>
              </w:tabs>
              <w:rPr>
                <w:b/>
                <w:lang w:val="bg-BG"/>
              </w:rPr>
            </w:pPr>
            <w:r w:rsidRPr="00B728ED">
              <w:rPr>
                <w:b/>
                <w:lang w:val="bg-BG"/>
              </w:rPr>
              <w:t>Планиране и осъществяване на планираните дейности в областта на водното управление</w:t>
            </w:r>
          </w:p>
        </w:tc>
      </w:tr>
      <w:tr w:rsidR="007B3358" w:rsidRPr="00EA7CB0" w:rsidTr="00AD0BF4">
        <w:tc>
          <w:tcPr>
            <w:tcW w:w="2250" w:type="dxa"/>
            <w:vMerge/>
          </w:tcPr>
          <w:p w:rsidR="007B3358" w:rsidRPr="00B728ED" w:rsidRDefault="007B3358" w:rsidP="007C0499">
            <w:pPr>
              <w:tabs>
                <w:tab w:val="left" w:pos="5580"/>
              </w:tabs>
              <w:rPr>
                <w:b/>
                <w:lang w:val="bg-BG"/>
              </w:rPr>
            </w:pPr>
          </w:p>
        </w:tc>
        <w:tc>
          <w:tcPr>
            <w:tcW w:w="8190" w:type="dxa"/>
          </w:tcPr>
          <w:p w:rsidR="007B3358" w:rsidRPr="00B728ED" w:rsidRDefault="00B97A58" w:rsidP="007C0499">
            <w:pPr>
              <w:tabs>
                <w:tab w:val="left" w:pos="5580"/>
              </w:tabs>
              <w:rPr>
                <w:b/>
                <w:lang w:val="bg-BG"/>
              </w:rPr>
            </w:pPr>
            <w:r w:rsidRPr="00B728ED">
              <w:rPr>
                <w:b/>
                <w:lang w:val="bg-BG"/>
              </w:rPr>
              <w:t>Подсилване на професионалните капацитети необходими за ефективно и устойчиво водно управление</w:t>
            </w:r>
          </w:p>
        </w:tc>
      </w:tr>
      <w:tr w:rsidR="007B3358" w:rsidRPr="00EA7CB0" w:rsidTr="00AD0BF4">
        <w:tc>
          <w:tcPr>
            <w:tcW w:w="2250" w:type="dxa"/>
            <w:vMerge/>
          </w:tcPr>
          <w:p w:rsidR="007B3358" w:rsidRPr="00B728ED" w:rsidRDefault="007B3358" w:rsidP="007C0499">
            <w:pPr>
              <w:tabs>
                <w:tab w:val="left" w:pos="5580"/>
              </w:tabs>
              <w:rPr>
                <w:b/>
                <w:lang w:val="bg-BG"/>
              </w:rPr>
            </w:pPr>
          </w:p>
        </w:tc>
        <w:tc>
          <w:tcPr>
            <w:tcW w:w="8190" w:type="dxa"/>
          </w:tcPr>
          <w:p w:rsidR="007B3358" w:rsidRPr="00B728ED" w:rsidRDefault="00B97A58" w:rsidP="007C0499">
            <w:pPr>
              <w:tabs>
                <w:tab w:val="left" w:pos="5580"/>
              </w:tabs>
              <w:rPr>
                <w:b/>
                <w:lang w:val="bg-BG"/>
              </w:rPr>
            </w:pPr>
            <w:r w:rsidRPr="00B728ED">
              <w:rPr>
                <w:b/>
                <w:lang w:val="bg-BG"/>
              </w:rPr>
              <w:t>Мониторинг на състоянието на повърхностните и подземни води</w:t>
            </w:r>
          </w:p>
        </w:tc>
      </w:tr>
      <w:tr w:rsidR="007B3358" w:rsidRPr="00EA7CB0" w:rsidTr="00AD0BF4">
        <w:tc>
          <w:tcPr>
            <w:tcW w:w="2250" w:type="dxa"/>
            <w:vMerge/>
          </w:tcPr>
          <w:p w:rsidR="007B3358" w:rsidRPr="00B728ED" w:rsidRDefault="007B3358" w:rsidP="007C0499">
            <w:pPr>
              <w:tabs>
                <w:tab w:val="left" w:pos="5580"/>
              </w:tabs>
              <w:rPr>
                <w:b/>
                <w:lang w:val="bg-BG"/>
              </w:rPr>
            </w:pPr>
          </w:p>
        </w:tc>
        <w:tc>
          <w:tcPr>
            <w:tcW w:w="8190" w:type="dxa"/>
          </w:tcPr>
          <w:p w:rsidR="007B3358" w:rsidRPr="00B728ED" w:rsidRDefault="00190B16" w:rsidP="007C0499">
            <w:pPr>
              <w:tabs>
                <w:tab w:val="left" w:pos="5580"/>
              </w:tabs>
              <w:rPr>
                <w:b/>
                <w:lang w:val="bg-BG"/>
              </w:rPr>
            </w:pPr>
            <w:r w:rsidRPr="00B728ED">
              <w:rPr>
                <w:b/>
                <w:lang w:val="bg-BG"/>
              </w:rPr>
              <w:t>Разработване на информационна система за водно управление</w:t>
            </w:r>
          </w:p>
        </w:tc>
      </w:tr>
    </w:tbl>
    <w:p w:rsidR="00F76740" w:rsidRPr="00B728ED" w:rsidRDefault="00F76740" w:rsidP="00A07BE0">
      <w:pPr>
        <w:tabs>
          <w:tab w:val="left" w:pos="5580"/>
        </w:tabs>
        <w:rPr>
          <w:sz w:val="4"/>
          <w:szCs w:val="4"/>
          <w:lang w:val="bg-BG"/>
        </w:rPr>
      </w:pPr>
    </w:p>
    <w:p w:rsidR="00FB4C5A" w:rsidRPr="00B728ED" w:rsidRDefault="00F42138" w:rsidP="00F76740">
      <w:pPr>
        <w:tabs>
          <w:tab w:val="left" w:pos="5580"/>
        </w:tabs>
        <w:spacing w:after="0" w:line="480" w:lineRule="auto"/>
        <w:contextualSpacing/>
        <w:rPr>
          <w:lang w:val="bg-BG"/>
        </w:rPr>
      </w:pPr>
      <w:r w:rsidRPr="00B728ED">
        <w:rPr>
          <w:lang w:val="bg-BG"/>
        </w:rPr>
        <w:t>* - критерии съгласно Таблица 3.2.</w:t>
      </w:r>
    </w:p>
    <w:p w:rsidR="00404DA3" w:rsidRPr="00B728ED" w:rsidRDefault="00A93C0A" w:rsidP="0083736B">
      <w:pPr>
        <w:tabs>
          <w:tab w:val="left" w:pos="5580"/>
        </w:tabs>
        <w:spacing w:after="0" w:line="240" w:lineRule="auto"/>
        <w:contextualSpacing/>
        <w:jc w:val="both"/>
        <w:rPr>
          <w:lang w:val="bg-BG"/>
        </w:rPr>
      </w:pPr>
      <w:r w:rsidRPr="00B728ED">
        <w:rPr>
          <w:lang w:val="bg-BG"/>
        </w:rPr>
        <w:t xml:space="preserve">Таблица 3.6. илюстрира избора на стратегически решения/дейности за всеки сектор на Стратегията, които ще бъдат включени в </w:t>
      </w:r>
      <w:r w:rsidR="003107E8" w:rsidRPr="00B728ED">
        <w:rPr>
          <w:lang w:val="bg-BG"/>
        </w:rPr>
        <w:t xml:space="preserve">оценителния </w:t>
      </w:r>
      <w:r w:rsidRPr="00B728ED">
        <w:rPr>
          <w:lang w:val="bg-BG"/>
        </w:rPr>
        <w:t>процесс много критерии.</w:t>
      </w:r>
      <w:r w:rsidR="00283E4D" w:rsidRPr="00B728ED">
        <w:rPr>
          <w:lang w:val="bg-BG"/>
        </w:rPr>
        <w:t>Стратегията определя оперативните цели (една или няколко)</w:t>
      </w:r>
      <w:r w:rsidR="00451831" w:rsidRPr="00B728ED">
        <w:rPr>
          <w:lang w:val="bg-BG"/>
        </w:rPr>
        <w:t xml:space="preserve"> за всяко от представените решения, които трябва да бъдат постигнати, за да може на практика да се приложат стратегически решения. </w:t>
      </w:r>
      <w:r w:rsidR="00DB2900" w:rsidRPr="00B728ED">
        <w:rPr>
          <w:lang w:val="bg-BG"/>
        </w:rPr>
        <w:t>Споменатите оперативни цели също са взети предвид</w:t>
      </w:r>
      <w:r w:rsidR="00E94355" w:rsidRPr="00B728ED">
        <w:rPr>
          <w:lang w:val="bg-BG"/>
        </w:rPr>
        <w:t xml:space="preserve"> по време на оценката на стратегически решения. </w:t>
      </w:r>
      <w:r w:rsidR="00404DA3" w:rsidRPr="00B728ED">
        <w:rPr>
          <w:lang w:val="bg-BG"/>
        </w:rPr>
        <w:t>Оценяването на стратегически решения с помощта на много критерии, в сравнение с целите на стратегическата оценка, е представено в Таблици 3.7</w:t>
      </w:r>
      <w:r w:rsidR="00195DAF" w:rsidRPr="00B728ED">
        <w:rPr>
          <w:lang w:val="bg-BG"/>
        </w:rPr>
        <w:t xml:space="preserve"> и 3.8.</w:t>
      </w:r>
    </w:p>
    <w:p w:rsidR="00CA1341" w:rsidRPr="00B728ED" w:rsidRDefault="00CA1341" w:rsidP="0083736B">
      <w:pPr>
        <w:tabs>
          <w:tab w:val="left" w:pos="5580"/>
        </w:tabs>
        <w:spacing w:after="0" w:line="240" w:lineRule="auto"/>
        <w:contextualSpacing/>
        <w:jc w:val="both"/>
        <w:rPr>
          <w:lang w:val="bg-BG"/>
        </w:rPr>
        <w:sectPr w:rsidR="00CA1341" w:rsidRPr="00B728ED" w:rsidSect="00607C8B">
          <w:pgSz w:w="12240" w:h="15840"/>
          <w:pgMar w:top="1080" w:right="1440" w:bottom="900" w:left="1440" w:header="720" w:footer="720" w:gutter="0"/>
          <w:cols w:space="720"/>
          <w:docGrid w:linePitch="360"/>
        </w:sectPr>
      </w:pPr>
    </w:p>
    <w:p w:rsidR="00FB4C5A" w:rsidRPr="00B728ED" w:rsidRDefault="00CA1341" w:rsidP="00AF6C0F">
      <w:pPr>
        <w:tabs>
          <w:tab w:val="left" w:pos="5580"/>
        </w:tabs>
        <w:jc w:val="both"/>
        <w:rPr>
          <w:lang w:val="bg-BG"/>
        </w:rPr>
      </w:pPr>
      <w:r w:rsidRPr="00B728ED">
        <w:rPr>
          <w:b/>
          <w:lang w:val="bg-BG"/>
        </w:rPr>
        <w:lastRenderedPageBreak/>
        <w:t>Т</w:t>
      </w:r>
      <w:r w:rsidR="0034459A" w:rsidRPr="00B728ED">
        <w:rPr>
          <w:b/>
          <w:lang w:val="bg-BG"/>
        </w:rPr>
        <w:t>аблица 3.7.</w:t>
      </w:r>
      <w:r w:rsidR="0034459A" w:rsidRPr="00B728ED">
        <w:rPr>
          <w:lang w:val="bg-BG"/>
        </w:rPr>
        <w:t xml:space="preserve"> Оценка</w:t>
      </w:r>
      <w:r w:rsidR="00270DAC" w:rsidRPr="00B728ED">
        <w:rPr>
          <w:lang w:val="bg-BG"/>
        </w:rPr>
        <w:t>на размера на влиянието</w:t>
      </w:r>
      <w:r w:rsidR="00EB33B2" w:rsidRPr="00B728ED">
        <w:rPr>
          <w:lang w:val="bg-BG"/>
        </w:rPr>
        <w:t xml:space="preserve"> на стратегическите приоритети върху околната среда и елементите на устойчиво развитие</w:t>
      </w:r>
    </w:p>
    <w:p w:rsidR="00BD547C" w:rsidRPr="00B728ED" w:rsidRDefault="00BD547C" w:rsidP="00BD547C">
      <w:pPr>
        <w:jc w:val="center"/>
        <w:rPr>
          <w:lang w:val="bg-BG"/>
        </w:rPr>
      </w:pPr>
      <w:r w:rsidRPr="00B728ED">
        <w:rPr>
          <w:lang w:val="bg-BG"/>
        </w:rPr>
        <w:t>СООС цели</w:t>
      </w:r>
    </w:p>
    <w:tbl>
      <w:tblPr>
        <w:tblStyle w:val="TableGrid"/>
        <w:tblW w:w="13590" w:type="dxa"/>
        <w:tblInd w:w="355" w:type="dxa"/>
        <w:tblLook w:val="04A0"/>
      </w:tblPr>
      <w:tblGrid>
        <w:gridCol w:w="6390"/>
        <w:gridCol w:w="7200"/>
      </w:tblGrid>
      <w:tr w:rsidR="00BD547C" w:rsidRPr="00EA7CB0" w:rsidTr="007C0499">
        <w:tc>
          <w:tcPr>
            <w:tcW w:w="6390" w:type="dxa"/>
          </w:tcPr>
          <w:p w:rsidR="00BD547C" w:rsidRPr="00B728ED" w:rsidRDefault="00BD547C" w:rsidP="007C0499">
            <w:pPr>
              <w:rPr>
                <w:sz w:val="16"/>
                <w:szCs w:val="16"/>
                <w:lang w:val="bg-BG"/>
              </w:rPr>
            </w:pPr>
            <w:r w:rsidRPr="00B728ED">
              <w:rPr>
                <w:b/>
                <w:sz w:val="16"/>
                <w:szCs w:val="16"/>
                <w:lang w:val="bg-BG"/>
              </w:rPr>
              <w:t xml:space="preserve">1. </w:t>
            </w:r>
            <w:r w:rsidRPr="00B728ED">
              <w:rPr>
                <w:sz w:val="16"/>
                <w:szCs w:val="16"/>
                <w:lang w:val="bg-BG"/>
              </w:rPr>
              <w:t>Намаляване на замърсяването на повърхностни и подземни води</w:t>
            </w:r>
          </w:p>
        </w:tc>
        <w:tc>
          <w:tcPr>
            <w:tcW w:w="7200" w:type="dxa"/>
          </w:tcPr>
          <w:p w:rsidR="00BD547C" w:rsidRPr="00B728ED" w:rsidRDefault="00BD547C" w:rsidP="007C0499">
            <w:pPr>
              <w:rPr>
                <w:b/>
                <w:sz w:val="16"/>
                <w:szCs w:val="16"/>
                <w:lang w:val="bg-BG"/>
              </w:rPr>
            </w:pPr>
            <w:r w:rsidRPr="00B728ED">
              <w:rPr>
                <w:b/>
                <w:sz w:val="16"/>
                <w:szCs w:val="16"/>
                <w:lang w:val="bg-BG"/>
              </w:rPr>
              <w:t xml:space="preserve">10. </w:t>
            </w:r>
            <w:r w:rsidRPr="00B728ED">
              <w:rPr>
                <w:sz w:val="16"/>
                <w:szCs w:val="16"/>
                <w:lang w:val="bg-BG"/>
              </w:rPr>
              <w:t>Подобряване пречистването на отпадъчни води</w:t>
            </w:r>
          </w:p>
        </w:tc>
      </w:tr>
      <w:tr w:rsidR="00BD547C" w:rsidRPr="00EA7CB0" w:rsidTr="007C0499">
        <w:tc>
          <w:tcPr>
            <w:tcW w:w="6390" w:type="dxa"/>
          </w:tcPr>
          <w:p w:rsidR="00BD547C" w:rsidRPr="00B728ED" w:rsidRDefault="00BD547C" w:rsidP="007C0499">
            <w:pPr>
              <w:rPr>
                <w:sz w:val="16"/>
                <w:szCs w:val="16"/>
                <w:lang w:val="bg-BG"/>
              </w:rPr>
            </w:pPr>
            <w:r w:rsidRPr="00B728ED">
              <w:rPr>
                <w:b/>
                <w:sz w:val="16"/>
                <w:szCs w:val="16"/>
                <w:lang w:val="bg-BG"/>
              </w:rPr>
              <w:t xml:space="preserve">2. </w:t>
            </w:r>
            <w:r w:rsidRPr="00B728ED">
              <w:rPr>
                <w:sz w:val="16"/>
                <w:szCs w:val="16"/>
                <w:lang w:val="bg-BG"/>
              </w:rPr>
              <w:t>Смекчаване влиянието на водни съоръжения върху хидроложки режим, подобряване на водните режими чрез целево управление на водни съоръжения, предимно водохранилища</w:t>
            </w:r>
          </w:p>
        </w:tc>
        <w:tc>
          <w:tcPr>
            <w:tcW w:w="7200" w:type="dxa"/>
          </w:tcPr>
          <w:p w:rsidR="00BD547C" w:rsidRPr="00B728ED" w:rsidRDefault="00BD547C" w:rsidP="007C0499">
            <w:pPr>
              <w:rPr>
                <w:b/>
                <w:sz w:val="16"/>
                <w:szCs w:val="16"/>
                <w:lang w:val="bg-BG"/>
              </w:rPr>
            </w:pPr>
            <w:r w:rsidRPr="00B728ED">
              <w:rPr>
                <w:b/>
                <w:sz w:val="16"/>
                <w:szCs w:val="16"/>
                <w:lang w:val="bg-BG"/>
              </w:rPr>
              <w:t xml:space="preserve">11. </w:t>
            </w:r>
            <w:r w:rsidRPr="00B728ED">
              <w:rPr>
                <w:sz w:val="16"/>
                <w:szCs w:val="16"/>
                <w:lang w:val="bg-BG"/>
              </w:rPr>
              <w:t>Намаляване на вредния ефект на водния сектор върху общественото здраве</w:t>
            </w:r>
          </w:p>
        </w:tc>
      </w:tr>
      <w:tr w:rsidR="00BD547C" w:rsidRPr="00EA7CB0" w:rsidTr="007C0499">
        <w:tc>
          <w:tcPr>
            <w:tcW w:w="6390" w:type="dxa"/>
          </w:tcPr>
          <w:p w:rsidR="00BD547C" w:rsidRPr="00B728ED" w:rsidRDefault="00BD547C" w:rsidP="007C0499">
            <w:pPr>
              <w:rPr>
                <w:b/>
                <w:sz w:val="16"/>
                <w:szCs w:val="16"/>
                <w:lang w:val="bg-BG"/>
              </w:rPr>
            </w:pPr>
            <w:r w:rsidRPr="00B728ED">
              <w:rPr>
                <w:b/>
                <w:sz w:val="16"/>
                <w:szCs w:val="16"/>
                <w:lang w:val="bg-BG"/>
              </w:rPr>
              <w:t xml:space="preserve">3. </w:t>
            </w:r>
            <w:r w:rsidRPr="00B728ED">
              <w:rPr>
                <w:sz w:val="16"/>
                <w:szCs w:val="16"/>
                <w:lang w:val="bg-BG"/>
              </w:rPr>
              <w:t xml:space="preserve">Опазване на гориста и земеделска земя </w:t>
            </w:r>
          </w:p>
        </w:tc>
        <w:tc>
          <w:tcPr>
            <w:tcW w:w="7200" w:type="dxa"/>
          </w:tcPr>
          <w:p w:rsidR="00BD547C" w:rsidRPr="00B728ED" w:rsidRDefault="00BD547C" w:rsidP="007C0499">
            <w:pPr>
              <w:rPr>
                <w:b/>
                <w:sz w:val="16"/>
                <w:szCs w:val="16"/>
                <w:lang w:val="bg-BG"/>
              </w:rPr>
            </w:pPr>
            <w:r w:rsidRPr="00B728ED">
              <w:rPr>
                <w:b/>
                <w:sz w:val="16"/>
                <w:szCs w:val="16"/>
                <w:lang w:val="bg-BG"/>
              </w:rPr>
              <w:t xml:space="preserve">12. </w:t>
            </w:r>
            <w:r w:rsidRPr="00B728ED">
              <w:rPr>
                <w:sz w:val="16"/>
                <w:szCs w:val="16"/>
                <w:lang w:val="bg-BG"/>
              </w:rPr>
              <w:t>Подобряване качеството на живот на гражданите</w:t>
            </w:r>
          </w:p>
        </w:tc>
      </w:tr>
      <w:tr w:rsidR="00BD547C" w:rsidRPr="00EA7CB0" w:rsidTr="007C0499">
        <w:tc>
          <w:tcPr>
            <w:tcW w:w="6390" w:type="dxa"/>
          </w:tcPr>
          <w:p w:rsidR="00BD547C" w:rsidRPr="00B728ED" w:rsidRDefault="00BD547C" w:rsidP="007C0499">
            <w:pPr>
              <w:rPr>
                <w:b/>
                <w:sz w:val="16"/>
                <w:szCs w:val="16"/>
                <w:lang w:val="bg-BG"/>
              </w:rPr>
            </w:pPr>
            <w:r w:rsidRPr="00B728ED">
              <w:rPr>
                <w:b/>
                <w:sz w:val="16"/>
                <w:szCs w:val="16"/>
                <w:lang w:val="bg-BG"/>
              </w:rPr>
              <w:t xml:space="preserve">4. </w:t>
            </w:r>
            <w:r w:rsidRPr="00B728ED">
              <w:rPr>
                <w:sz w:val="16"/>
                <w:szCs w:val="16"/>
                <w:lang w:val="bg-BG"/>
              </w:rPr>
              <w:t>Намаляване на деградацията и ерозията на почва</w:t>
            </w:r>
          </w:p>
        </w:tc>
        <w:tc>
          <w:tcPr>
            <w:tcW w:w="7200" w:type="dxa"/>
          </w:tcPr>
          <w:p w:rsidR="00BD547C" w:rsidRPr="00B728ED" w:rsidRDefault="00BD547C" w:rsidP="007C0499">
            <w:pPr>
              <w:rPr>
                <w:b/>
                <w:sz w:val="16"/>
                <w:szCs w:val="16"/>
                <w:lang w:val="bg-BG"/>
              </w:rPr>
            </w:pPr>
            <w:r w:rsidRPr="00B728ED">
              <w:rPr>
                <w:b/>
                <w:sz w:val="16"/>
                <w:szCs w:val="16"/>
                <w:lang w:val="bg-BG"/>
              </w:rPr>
              <w:t xml:space="preserve">13. </w:t>
            </w:r>
            <w:r w:rsidRPr="00B728ED">
              <w:rPr>
                <w:sz w:val="16"/>
                <w:szCs w:val="16"/>
                <w:lang w:val="bg-BG"/>
              </w:rPr>
              <w:t>Запазване гъстотата на население в селските райони</w:t>
            </w:r>
          </w:p>
        </w:tc>
      </w:tr>
      <w:tr w:rsidR="00BD547C" w:rsidRPr="00EA7CB0" w:rsidTr="007C0499">
        <w:tc>
          <w:tcPr>
            <w:tcW w:w="6390" w:type="dxa"/>
          </w:tcPr>
          <w:p w:rsidR="00BD547C" w:rsidRPr="00B728ED" w:rsidRDefault="00BD547C" w:rsidP="007C0499">
            <w:pPr>
              <w:rPr>
                <w:b/>
                <w:sz w:val="16"/>
                <w:szCs w:val="16"/>
                <w:lang w:val="bg-BG"/>
              </w:rPr>
            </w:pPr>
            <w:r w:rsidRPr="00B728ED">
              <w:rPr>
                <w:b/>
                <w:sz w:val="16"/>
                <w:szCs w:val="16"/>
                <w:lang w:val="bg-BG"/>
              </w:rPr>
              <w:t xml:space="preserve">5. </w:t>
            </w:r>
            <w:r w:rsidRPr="00B728ED">
              <w:rPr>
                <w:sz w:val="16"/>
                <w:szCs w:val="16"/>
                <w:lang w:val="bg-BG"/>
              </w:rPr>
              <w:t>Намаляване изпускането на замърсители на въздуха до предписаните стойности</w:t>
            </w:r>
          </w:p>
        </w:tc>
        <w:tc>
          <w:tcPr>
            <w:tcW w:w="7200" w:type="dxa"/>
          </w:tcPr>
          <w:p w:rsidR="00BD547C" w:rsidRPr="00B728ED" w:rsidRDefault="00BD547C" w:rsidP="007C0499">
            <w:pPr>
              <w:rPr>
                <w:b/>
                <w:sz w:val="16"/>
                <w:szCs w:val="16"/>
                <w:lang w:val="bg-BG"/>
              </w:rPr>
            </w:pPr>
            <w:r w:rsidRPr="00B728ED">
              <w:rPr>
                <w:b/>
                <w:sz w:val="16"/>
                <w:szCs w:val="16"/>
                <w:lang w:val="bg-BG"/>
              </w:rPr>
              <w:t xml:space="preserve">14. </w:t>
            </w:r>
            <w:r w:rsidRPr="00B728ED">
              <w:rPr>
                <w:sz w:val="16"/>
                <w:szCs w:val="16"/>
                <w:lang w:val="bg-BG"/>
              </w:rPr>
              <w:t>Защита срещу вода – увеличаване степента на защита на защитавани райони, до нивата заложени в Плана за Териториално Устройство на Република Сърбия</w:t>
            </w:r>
          </w:p>
        </w:tc>
      </w:tr>
      <w:tr w:rsidR="00BD547C" w:rsidRPr="00EA7CB0" w:rsidTr="007C0499">
        <w:tc>
          <w:tcPr>
            <w:tcW w:w="6390" w:type="dxa"/>
          </w:tcPr>
          <w:p w:rsidR="00BD547C" w:rsidRPr="00B728ED" w:rsidRDefault="00BD547C" w:rsidP="007C0499">
            <w:pPr>
              <w:rPr>
                <w:sz w:val="16"/>
                <w:szCs w:val="16"/>
                <w:lang w:val="bg-BG"/>
              </w:rPr>
            </w:pPr>
            <w:r w:rsidRPr="00B728ED">
              <w:rPr>
                <w:b/>
                <w:sz w:val="16"/>
                <w:szCs w:val="16"/>
                <w:lang w:val="bg-BG"/>
              </w:rPr>
              <w:t xml:space="preserve">6. </w:t>
            </w:r>
            <w:r w:rsidRPr="00B728ED">
              <w:rPr>
                <w:sz w:val="16"/>
                <w:szCs w:val="16"/>
                <w:lang w:val="bg-BG"/>
              </w:rPr>
              <w:t>Опазване на ландшафта</w:t>
            </w:r>
          </w:p>
        </w:tc>
        <w:tc>
          <w:tcPr>
            <w:tcW w:w="7200" w:type="dxa"/>
          </w:tcPr>
          <w:p w:rsidR="00BD547C" w:rsidRPr="00B728ED" w:rsidRDefault="00BD547C" w:rsidP="007C0499">
            <w:pPr>
              <w:rPr>
                <w:b/>
                <w:sz w:val="16"/>
                <w:szCs w:val="16"/>
                <w:lang w:val="bg-BG"/>
              </w:rPr>
            </w:pPr>
            <w:r w:rsidRPr="00B728ED">
              <w:rPr>
                <w:b/>
                <w:sz w:val="16"/>
                <w:szCs w:val="16"/>
                <w:lang w:val="bg-BG"/>
              </w:rPr>
              <w:t xml:space="preserve">15. </w:t>
            </w:r>
            <w:r w:rsidRPr="00B728ED">
              <w:rPr>
                <w:sz w:val="16"/>
                <w:szCs w:val="16"/>
                <w:lang w:val="bg-BG"/>
              </w:rPr>
              <w:t>Подобряване на функцията за опазване, мониторинг и контрол на околната среда</w:t>
            </w:r>
          </w:p>
        </w:tc>
      </w:tr>
      <w:tr w:rsidR="00BD547C" w:rsidRPr="00B728ED" w:rsidTr="007C0499">
        <w:tc>
          <w:tcPr>
            <w:tcW w:w="6390" w:type="dxa"/>
          </w:tcPr>
          <w:p w:rsidR="00BD547C" w:rsidRPr="00B728ED" w:rsidRDefault="00BD547C" w:rsidP="007C0499">
            <w:pPr>
              <w:rPr>
                <w:sz w:val="16"/>
                <w:szCs w:val="16"/>
                <w:lang w:val="bg-BG"/>
              </w:rPr>
            </w:pPr>
            <w:r w:rsidRPr="00B728ED">
              <w:rPr>
                <w:b/>
                <w:sz w:val="16"/>
                <w:szCs w:val="16"/>
                <w:lang w:val="bg-BG"/>
              </w:rPr>
              <w:t xml:space="preserve">7. </w:t>
            </w:r>
            <w:r w:rsidRPr="00B728ED">
              <w:rPr>
                <w:sz w:val="16"/>
                <w:szCs w:val="16"/>
                <w:lang w:val="bg-BG"/>
              </w:rPr>
              <w:t>Опазване на природни ресурси и райони</w:t>
            </w:r>
          </w:p>
        </w:tc>
        <w:tc>
          <w:tcPr>
            <w:tcW w:w="7200" w:type="dxa"/>
          </w:tcPr>
          <w:p w:rsidR="00BD547C" w:rsidRPr="00B728ED" w:rsidRDefault="00BD547C" w:rsidP="007C0499">
            <w:pPr>
              <w:rPr>
                <w:b/>
                <w:sz w:val="16"/>
                <w:szCs w:val="16"/>
                <w:lang w:val="bg-BG"/>
              </w:rPr>
            </w:pPr>
            <w:r w:rsidRPr="00B728ED">
              <w:rPr>
                <w:b/>
                <w:sz w:val="16"/>
                <w:szCs w:val="16"/>
                <w:lang w:val="bg-BG"/>
              </w:rPr>
              <w:t xml:space="preserve">16. </w:t>
            </w:r>
            <w:r w:rsidRPr="00B728ED">
              <w:rPr>
                <w:sz w:val="16"/>
                <w:szCs w:val="16"/>
                <w:lang w:val="bg-BG"/>
              </w:rPr>
              <w:t>Окуражаване на икономическото развитие</w:t>
            </w:r>
          </w:p>
        </w:tc>
      </w:tr>
      <w:tr w:rsidR="00BD547C" w:rsidRPr="00B728ED" w:rsidTr="007C0499">
        <w:tc>
          <w:tcPr>
            <w:tcW w:w="6390" w:type="dxa"/>
          </w:tcPr>
          <w:p w:rsidR="00BD547C" w:rsidRPr="00B728ED" w:rsidRDefault="00BD547C" w:rsidP="007C0499">
            <w:pPr>
              <w:rPr>
                <w:sz w:val="16"/>
                <w:szCs w:val="16"/>
                <w:lang w:val="bg-BG"/>
              </w:rPr>
            </w:pPr>
            <w:r w:rsidRPr="00B728ED">
              <w:rPr>
                <w:b/>
                <w:sz w:val="16"/>
                <w:szCs w:val="16"/>
                <w:lang w:val="bg-BG"/>
              </w:rPr>
              <w:t xml:space="preserve">8. </w:t>
            </w:r>
            <w:r w:rsidRPr="00B728ED">
              <w:rPr>
                <w:sz w:val="16"/>
                <w:szCs w:val="16"/>
                <w:lang w:val="bg-BG"/>
              </w:rPr>
              <w:t>Запазване на биоразнообразието и георазнообразието</w:t>
            </w:r>
          </w:p>
        </w:tc>
        <w:tc>
          <w:tcPr>
            <w:tcW w:w="7200" w:type="dxa"/>
          </w:tcPr>
          <w:p w:rsidR="00BD547C" w:rsidRPr="00B728ED" w:rsidRDefault="00BD547C" w:rsidP="007C0499">
            <w:pPr>
              <w:rPr>
                <w:b/>
                <w:sz w:val="16"/>
                <w:szCs w:val="16"/>
                <w:lang w:val="bg-BG"/>
              </w:rPr>
            </w:pPr>
            <w:r w:rsidRPr="00B728ED">
              <w:rPr>
                <w:b/>
                <w:sz w:val="16"/>
                <w:szCs w:val="16"/>
                <w:lang w:val="bg-BG"/>
              </w:rPr>
              <w:t xml:space="preserve">17. </w:t>
            </w:r>
            <w:r w:rsidRPr="00B728ED">
              <w:rPr>
                <w:sz w:val="16"/>
                <w:szCs w:val="16"/>
                <w:lang w:val="bg-BG"/>
              </w:rPr>
              <w:t>Подпомагане на местната заетост</w:t>
            </w:r>
          </w:p>
        </w:tc>
      </w:tr>
      <w:tr w:rsidR="00BD547C" w:rsidRPr="00EA7CB0" w:rsidTr="007C0499">
        <w:tc>
          <w:tcPr>
            <w:tcW w:w="6390" w:type="dxa"/>
          </w:tcPr>
          <w:p w:rsidR="00BD547C" w:rsidRPr="00B728ED" w:rsidRDefault="00BD547C" w:rsidP="007C0499">
            <w:pPr>
              <w:rPr>
                <w:sz w:val="16"/>
                <w:szCs w:val="16"/>
                <w:lang w:val="bg-BG"/>
              </w:rPr>
            </w:pPr>
            <w:r w:rsidRPr="00B728ED">
              <w:rPr>
                <w:b/>
                <w:sz w:val="16"/>
                <w:szCs w:val="16"/>
                <w:lang w:val="bg-BG"/>
              </w:rPr>
              <w:t xml:space="preserve">9. </w:t>
            </w:r>
            <w:r w:rsidRPr="00B728ED">
              <w:rPr>
                <w:sz w:val="16"/>
                <w:szCs w:val="16"/>
                <w:lang w:val="bg-BG"/>
              </w:rPr>
              <w:t>Опазване на културното наследство, опазване на исторически паметници и археологически обекти</w:t>
            </w:r>
          </w:p>
        </w:tc>
        <w:tc>
          <w:tcPr>
            <w:tcW w:w="7200" w:type="dxa"/>
          </w:tcPr>
          <w:p w:rsidR="00BD547C" w:rsidRPr="00B728ED" w:rsidRDefault="00BD547C" w:rsidP="007C0499">
            <w:pPr>
              <w:rPr>
                <w:b/>
                <w:sz w:val="16"/>
                <w:szCs w:val="16"/>
                <w:lang w:val="bg-BG"/>
              </w:rPr>
            </w:pPr>
            <w:r w:rsidRPr="00B728ED">
              <w:rPr>
                <w:b/>
                <w:sz w:val="16"/>
                <w:szCs w:val="16"/>
                <w:lang w:val="bg-BG"/>
              </w:rPr>
              <w:t xml:space="preserve">18. </w:t>
            </w:r>
            <w:r w:rsidRPr="00B728ED">
              <w:rPr>
                <w:sz w:val="16"/>
                <w:szCs w:val="16"/>
                <w:lang w:val="bg-BG"/>
              </w:rPr>
              <w:t>Намаляване на трансграничните влияния на водни съоръжения върху околната среда</w:t>
            </w:r>
          </w:p>
        </w:tc>
      </w:tr>
    </w:tbl>
    <w:p w:rsidR="00BD547C" w:rsidRPr="00B728ED" w:rsidRDefault="00BD547C" w:rsidP="00BD547C">
      <w:pPr>
        <w:jc w:val="both"/>
        <w:rPr>
          <w:sz w:val="4"/>
          <w:szCs w:val="4"/>
          <w:lang w:val="bg-BG"/>
        </w:rPr>
      </w:pPr>
    </w:p>
    <w:tbl>
      <w:tblPr>
        <w:tblStyle w:val="TableGrid"/>
        <w:tblW w:w="14264" w:type="dxa"/>
        <w:tblInd w:w="-185" w:type="dxa"/>
        <w:tblLook w:val="04A0"/>
      </w:tblPr>
      <w:tblGrid>
        <w:gridCol w:w="6524"/>
        <w:gridCol w:w="430"/>
        <w:gridCol w:w="430"/>
        <w:gridCol w:w="430"/>
        <w:gridCol w:w="430"/>
        <w:gridCol w:w="430"/>
        <w:gridCol w:w="430"/>
        <w:gridCol w:w="430"/>
        <w:gridCol w:w="430"/>
        <w:gridCol w:w="430"/>
        <w:gridCol w:w="430"/>
        <w:gridCol w:w="430"/>
        <w:gridCol w:w="430"/>
        <w:gridCol w:w="430"/>
        <w:gridCol w:w="430"/>
        <w:gridCol w:w="430"/>
        <w:gridCol w:w="430"/>
        <w:gridCol w:w="430"/>
        <w:gridCol w:w="430"/>
      </w:tblGrid>
      <w:tr w:rsidR="00E00FD4" w:rsidRPr="00B728ED" w:rsidTr="00D85EAE">
        <w:tc>
          <w:tcPr>
            <w:tcW w:w="6524" w:type="dxa"/>
            <w:vMerge w:val="restart"/>
            <w:shd w:val="pct25" w:color="auto" w:fill="auto"/>
          </w:tcPr>
          <w:p w:rsidR="00E00FD4" w:rsidRPr="00B728ED" w:rsidRDefault="001A14C5" w:rsidP="007C0499">
            <w:pPr>
              <w:jc w:val="both"/>
              <w:rPr>
                <w:b/>
                <w:sz w:val="18"/>
                <w:szCs w:val="18"/>
                <w:lang w:val="bg-BG"/>
              </w:rPr>
            </w:pPr>
            <w:r w:rsidRPr="00B728ED">
              <w:rPr>
                <w:b/>
                <w:sz w:val="18"/>
                <w:szCs w:val="18"/>
                <w:lang w:val="bg-BG"/>
              </w:rPr>
              <w:t>Стратегически решения</w:t>
            </w:r>
          </w:p>
        </w:tc>
        <w:tc>
          <w:tcPr>
            <w:tcW w:w="7740" w:type="dxa"/>
            <w:gridSpan w:val="18"/>
            <w:tcBorders>
              <w:bottom w:val="single" w:sz="4" w:space="0" w:color="auto"/>
            </w:tcBorders>
            <w:shd w:val="pct25" w:color="auto" w:fill="auto"/>
          </w:tcPr>
          <w:p w:rsidR="00E00FD4" w:rsidRPr="00B728ED" w:rsidRDefault="00E00FD4" w:rsidP="007C0499">
            <w:pPr>
              <w:jc w:val="center"/>
              <w:rPr>
                <w:b/>
                <w:sz w:val="18"/>
                <w:szCs w:val="18"/>
              </w:rPr>
            </w:pPr>
            <w:r w:rsidRPr="00B728ED">
              <w:rPr>
                <w:b/>
                <w:sz w:val="18"/>
                <w:szCs w:val="18"/>
                <w:lang w:val="bg-BG"/>
              </w:rPr>
              <w:t>цели на СООС</w:t>
            </w:r>
          </w:p>
        </w:tc>
      </w:tr>
      <w:tr w:rsidR="00C12203" w:rsidRPr="00B728ED" w:rsidTr="00D85EAE">
        <w:tc>
          <w:tcPr>
            <w:tcW w:w="6524" w:type="dxa"/>
            <w:vMerge/>
          </w:tcPr>
          <w:p w:rsidR="00E00FD4" w:rsidRPr="00B728ED" w:rsidRDefault="00E00FD4" w:rsidP="007C0499">
            <w:pPr>
              <w:jc w:val="both"/>
              <w:rPr>
                <w:sz w:val="18"/>
                <w:szCs w:val="18"/>
                <w:lang w:val="bg-BG"/>
              </w:rPr>
            </w:pPr>
          </w:p>
        </w:tc>
        <w:tc>
          <w:tcPr>
            <w:tcW w:w="430" w:type="dxa"/>
            <w:tcBorders>
              <w:bottom w:val="single" w:sz="4" w:space="0" w:color="auto"/>
            </w:tcBorders>
            <w:shd w:val="pct15" w:color="auto" w:fill="auto"/>
          </w:tcPr>
          <w:p w:rsidR="00E00FD4" w:rsidRPr="00B728ED" w:rsidRDefault="00E00FD4" w:rsidP="007C0499">
            <w:pPr>
              <w:jc w:val="both"/>
              <w:rPr>
                <w:sz w:val="18"/>
                <w:szCs w:val="18"/>
                <w:lang w:val="bg-BG"/>
              </w:rPr>
            </w:pPr>
            <w:r w:rsidRPr="00B728ED">
              <w:rPr>
                <w:sz w:val="18"/>
                <w:szCs w:val="18"/>
                <w:lang w:val="bg-BG"/>
              </w:rPr>
              <w:t>1</w:t>
            </w:r>
          </w:p>
        </w:tc>
        <w:tc>
          <w:tcPr>
            <w:tcW w:w="430" w:type="dxa"/>
            <w:tcBorders>
              <w:bottom w:val="single" w:sz="4" w:space="0" w:color="auto"/>
            </w:tcBorders>
            <w:shd w:val="pct15" w:color="auto" w:fill="auto"/>
          </w:tcPr>
          <w:p w:rsidR="00E00FD4" w:rsidRPr="00B728ED" w:rsidRDefault="00E00FD4" w:rsidP="007C0499">
            <w:pPr>
              <w:jc w:val="both"/>
              <w:rPr>
                <w:sz w:val="18"/>
                <w:szCs w:val="18"/>
                <w:lang w:val="bg-BG"/>
              </w:rPr>
            </w:pPr>
            <w:r w:rsidRPr="00B728ED">
              <w:rPr>
                <w:sz w:val="18"/>
                <w:szCs w:val="18"/>
                <w:lang w:val="bg-BG"/>
              </w:rPr>
              <w:t>2</w:t>
            </w:r>
          </w:p>
        </w:tc>
        <w:tc>
          <w:tcPr>
            <w:tcW w:w="430" w:type="dxa"/>
            <w:tcBorders>
              <w:bottom w:val="single" w:sz="4" w:space="0" w:color="auto"/>
            </w:tcBorders>
            <w:shd w:val="pct15" w:color="auto" w:fill="auto"/>
          </w:tcPr>
          <w:p w:rsidR="00E00FD4" w:rsidRPr="00B728ED" w:rsidRDefault="00E00FD4" w:rsidP="007C0499">
            <w:pPr>
              <w:jc w:val="both"/>
              <w:rPr>
                <w:sz w:val="18"/>
                <w:szCs w:val="18"/>
                <w:lang w:val="bg-BG"/>
              </w:rPr>
            </w:pPr>
            <w:r w:rsidRPr="00B728ED">
              <w:rPr>
                <w:sz w:val="18"/>
                <w:szCs w:val="18"/>
                <w:lang w:val="bg-BG"/>
              </w:rPr>
              <w:t>3</w:t>
            </w:r>
          </w:p>
        </w:tc>
        <w:tc>
          <w:tcPr>
            <w:tcW w:w="430" w:type="dxa"/>
            <w:tcBorders>
              <w:bottom w:val="single" w:sz="4" w:space="0" w:color="auto"/>
            </w:tcBorders>
            <w:shd w:val="pct15" w:color="auto" w:fill="auto"/>
          </w:tcPr>
          <w:p w:rsidR="00E00FD4" w:rsidRPr="00B728ED" w:rsidRDefault="00E00FD4" w:rsidP="007C0499">
            <w:pPr>
              <w:jc w:val="both"/>
              <w:rPr>
                <w:sz w:val="18"/>
                <w:szCs w:val="18"/>
                <w:lang w:val="bg-BG"/>
              </w:rPr>
            </w:pPr>
            <w:r w:rsidRPr="00B728ED">
              <w:rPr>
                <w:sz w:val="18"/>
                <w:szCs w:val="18"/>
                <w:lang w:val="bg-BG"/>
              </w:rPr>
              <w:t>4</w:t>
            </w:r>
          </w:p>
        </w:tc>
        <w:tc>
          <w:tcPr>
            <w:tcW w:w="430" w:type="dxa"/>
            <w:tcBorders>
              <w:bottom w:val="single" w:sz="4" w:space="0" w:color="auto"/>
            </w:tcBorders>
            <w:shd w:val="pct15" w:color="auto" w:fill="auto"/>
          </w:tcPr>
          <w:p w:rsidR="00E00FD4" w:rsidRPr="00B728ED" w:rsidRDefault="00E00FD4" w:rsidP="007C0499">
            <w:pPr>
              <w:jc w:val="both"/>
              <w:rPr>
                <w:sz w:val="18"/>
                <w:szCs w:val="18"/>
                <w:lang w:val="bg-BG"/>
              </w:rPr>
            </w:pPr>
            <w:r w:rsidRPr="00B728ED">
              <w:rPr>
                <w:sz w:val="18"/>
                <w:szCs w:val="18"/>
                <w:lang w:val="bg-BG"/>
              </w:rPr>
              <w:t>5</w:t>
            </w:r>
          </w:p>
        </w:tc>
        <w:tc>
          <w:tcPr>
            <w:tcW w:w="430" w:type="dxa"/>
            <w:tcBorders>
              <w:bottom w:val="single" w:sz="4" w:space="0" w:color="auto"/>
            </w:tcBorders>
            <w:shd w:val="pct15" w:color="auto" w:fill="auto"/>
          </w:tcPr>
          <w:p w:rsidR="00E00FD4" w:rsidRPr="00B728ED" w:rsidRDefault="00E00FD4" w:rsidP="007C0499">
            <w:pPr>
              <w:jc w:val="both"/>
              <w:rPr>
                <w:sz w:val="18"/>
                <w:szCs w:val="18"/>
                <w:lang w:val="bg-BG"/>
              </w:rPr>
            </w:pPr>
            <w:r w:rsidRPr="00B728ED">
              <w:rPr>
                <w:sz w:val="18"/>
                <w:szCs w:val="18"/>
                <w:lang w:val="bg-BG"/>
              </w:rPr>
              <w:t>6</w:t>
            </w:r>
          </w:p>
        </w:tc>
        <w:tc>
          <w:tcPr>
            <w:tcW w:w="430" w:type="dxa"/>
            <w:tcBorders>
              <w:bottom w:val="single" w:sz="4" w:space="0" w:color="auto"/>
            </w:tcBorders>
            <w:shd w:val="pct15" w:color="auto" w:fill="auto"/>
          </w:tcPr>
          <w:p w:rsidR="00E00FD4" w:rsidRPr="00B728ED" w:rsidRDefault="00E00FD4" w:rsidP="007C0499">
            <w:pPr>
              <w:jc w:val="both"/>
              <w:rPr>
                <w:sz w:val="18"/>
                <w:szCs w:val="18"/>
                <w:lang w:val="bg-BG"/>
              </w:rPr>
            </w:pPr>
            <w:r w:rsidRPr="00B728ED">
              <w:rPr>
                <w:sz w:val="18"/>
                <w:szCs w:val="18"/>
                <w:lang w:val="bg-BG"/>
              </w:rPr>
              <w:t>7</w:t>
            </w:r>
          </w:p>
        </w:tc>
        <w:tc>
          <w:tcPr>
            <w:tcW w:w="430" w:type="dxa"/>
            <w:tcBorders>
              <w:bottom w:val="single" w:sz="4" w:space="0" w:color="auto"/>
            </w:tcBorders>
            <w:shd w:val="pct15" w:color="auto" w:fill="auto"/>
          </w:tcPr>
          <w:p w:rsidR="00E00FD4" w:rsidRPr="00B728ED" w:rsidRDefault="00E00FD4" w:rsidP="007C0499">
            <w:pPr>
              <w:jc w:val="both"/>
              <w:rPr>
                <w:sz w:val="18"/>
                <w:szCs w:val="18"/>
                <w:lang w:val="bg-BG"/>
              </w:rPr>
            </w:pPr>
            <w:r w:rsidRPr="00B728ED">
              <w:rPr>
                <w:sz w:val="18"/>
                <w:szCs w:val="18"/>
                <w:lang w:val="bg-BG"/>
              </w:rPr>
              <w:t>8</w:t>
            </w:r>
          </w:p>
        </w:tc>
        <w:tc>
          <w:tcPr>
            <w:tcW w:w="430" w:type="dxa"/>
            <w:tcBorders>
              <w:bottom w:val="single" w:sz="4" w:space="0" w:color="auto"/>
            </w:tcBorders>
            <w:shd w:val="pct15" w:color="auto" w:fill="auto"/>
          </w:tcPr>
          <w:p w:rsidR="00E00FD4" w:rsidRPr="00B728ED" w:rsidRDefault="00E00FD4" w:rsidP="007C0499">
            <w:pPr>
              <w:jc w:val="both"/>
              <w:rPr>
                <w:sz w:val="18"/>
                <w:szCs w:val="18"/>
                <w:lang w:val="bg-BG"/>
              </w:rPr>
            </w:pPr>
            <w:r w:rsidRPr="00B728ED">
              <w:rPr>
                <w:sz w:val="18"/>
                <w:szCs w:val="18"/>
                <w:lang w:val="bg-BG"/>
              </w:rPr>
              <w:t>9</w:t>
            </w:r>
          </w:p>
        </w:tc>
        <w:tc>
          <w:tcPr>
            <w:tcW w:w="430" w:type="dxa"/>
            <w:tcBorders>
              <w:bottom w:val="single" w:sz="4" w:space="0" w:color="auto"/>
            </w:tcBorders>
            <w:shd w:val="pct15" w:color="auto" w:fill="auto"/>
          </w:tcPr>
          <w:p w:rsidR="00E00FD4" w:rsidRPr="00B728ED" w:rsidRDefault="00E00FD4" w:rsidP="007C0499">
            <w:pPr>
              <w:jc w:val="both"/>
              <w:rPr>
                <w:sz w:val="18"/>
                <w:szCs w:val="18"/>
                <w:lang w:val="bg-BG"/>
              </w:rPr>
            </w:pPr>
            <w:r w:rsidRPr="00B728ED">
              <w:rPr>
                <w:sz w:val="18"/>
                <w:szCs w:val="18"/>
                <w:lang w:val="bg-BG"/>
              </w:rPr>
              <w:t>10</w:t>
            </w:r>
          </w:p>
        </w:tc>
        <w:tc>
          <w:tcPr>
            <w:tcW w:w="430" w:type="dxa"/>
            <w:tcBorders>
              <w:bottom w:val="single" w:sz="4" w:space="0" w:color="auto"/>
            </w:tcBorders>
            <w:shd w:val="pct15" w:color="auto" w:fill="auto"/>
          </w:tcPr>
          <w:p w:rsidR="00E00FD4" w:rsidRPr="00B728ED" w:rsidRDefault="00E00FD4" w:rsidP="007C0499">
            <w:pPr>
              <w:jc w:val="both"/>
              <w:rPr>
                <w:sz w:val="18"/>
                <w:szCs w:val="18"/>
                <w:lang w:val="bg-BG"/>
              </w:rPr>
            </w:pPr>
            <w:r w:rsidRPr="00B728ED">
              <w:rPr>
                <w:sz w:val="18"/>
                <w:szCs w:val="18"/>
                <w:lang w:val="bg-BG"/>
              </w:rPr>
              <w:t>11</w:t>
            </w:r>
          </w:p>
        </w:tc>
        <w:tc>
          <w:tcPr>
            <w:tcW w:w="430" w:type="dxa"/>
            <w:tcBorders>
              <w:bottom w:val="single" w:sz="4" w:space="0" w:color="auto"/>
            </w:tcBorders>
            <w:shd w:val="pct15" w:color="auto" w:fill="auto"/>
          </w:tcPr>
          <w:p w:rsidR="00E00FD4" w:rsidRPr="00B728ED" w:rsidRDefault="00E00FD4" w:rsidP="007C0499">
            <w:pPr>
              <w:jc w:val="both"/>
              <w:rPr>
                <w:sz w:val="18"/>
                <w:szCs w:val="18"/>
                <w:lang w:val="bg-BG"/>
              </w:rPr>
            </w:pPr>
            <w:r w:rsidRPr="00B728ED">
              <w:rPr>
                <w:sz w:val="18"/>
                <w:szCs w:val="18"/>
                <w:lang w:val="bg-BG"/>
              </w:rPr>
              <w:t>12</w:t>
            </w:r>
          </w:p>
        </w:tc>
        <w:tc>
          <w:tcPr>
            <w:tcW w:w="430" w:type="dxa"/>
            <w:tcBorders>
              <w:bottom w:val="single" w:sz="4" w:space="0" w:color="auto"/>
            </w:tcBorders>
            <w:shd w:val="pct15" w:color="auto" w:fill="auto"/>
          </w:tcPr>
          <w:p w:rsidR="00E00FD4" w:rsidRPr="00B728ED" w:rsidRDefault="00E00FD4" w:rsidP="007C0499">
            <w:pPr>
              <w:jc w:val="both"/>
              <w:rPr>
                <w:sz w:val="18"/>
                <w:szCs w:val="18"/>
                <w:lang w:val="bg-BG"/>
              </w:rPr>
            </w:pPr>
            <w:r w:rsidRPr="00B728ED">
              <w:rPr>
                <w:sz w:val="18"/>
                <w:szCs w:val="18"/>
                <w:lang w:val="bg-BG"/>
              </w:rPr>
              <w:t>13</w:t>
            </w:r>
          </w:p>
        </w:tc>
        <w:tc>
          <w:tcPr>
            <w:tcW w:w="430" w:type="dxa"/>
            <w:tcBorders>
              <w:bottom w:val="single" w:sz="4" w:space="0" w:color="auto"/>
            </w:tcBorders>
            <w:shd w:val="pct15" w:color="auto" w:fill="auto"/>
          </w:tcPr>
          <w:p w:rsidR="00E00FD4" w:rsidRPr="00B728ED" w:rsidRDefault="00E00FD4" w:rsidP="007C0499">
            <w:pPr>
              <w:jc w:val="both"/>
              <w:rPr>
                <w:sz w:val="18"/>
                <w:szCs w:val="18"/>
                <w:lang w:val="bg-BG"/>
              </w:rPr>
            </w:pPr>
            <w:r w:rsidRPr="00B728ED">
              <w:rPr>
                <w:sz w:val="18"/>
                <w:szCs w:val="18"/>
                <w:lang w:val="bg-BG"/>
              </w:rPr>
              <w:t>14</w:t>
            </w:r>
          </w:p>
        </w:tc>
        <w:tc>
          <w:tcPr>
            <w:tcW w:w="430" w:type="dxa"/>
            <w:tcBorders>
              <w:bottom w:val="single" w:sz="4" w:space="0" w:color="auto"/>
            </w:tcBorders>
            <w:shd w:val="pct15" w:color="auto" w:fill="auto"/>
          </w:tcPr>
          <w:p w:rsidR="00E00FD4" w:rsidRPr="00B728ED" w:rsidRDefault="00E00FD4" w:rsidP="007C0499">
            <w:pPr>
              <w:jc w:val="both"/>
              <w:rPr>
                <w:sz w:val="18"/>
                <w:szCs w:val="18"/>
                <w:lang w:val="bg-BG"/>
              </w:rPr>
            </w:pPr>
            <w:r w:rsidRPr="00B728ED">
              <w:rPr>
                <w:sz w:val="18"/>
                <w:szCs w:val="18"/>
                <w:lang w:val="bg-BG"/>
              </w:rPr>
              <w:t>15</w:t>
            </w:r>
          </w:p>
        </w:tc>
        <w:tc>
          <w:tcPr>
            <w:tcW w:w="430" w:type="dxa"/>
            <w:tcBorders>
              <w:bottom w:val="single" w:sz="4" w:space="0" w:color="auto"/>
            </w:tcBorders>
            <w:shd w:val="pct15" w:color="auto" w:fill="auto"/>
          </w:tcPr>
          <w:p w:rsidR="00E00FD4" w:rsidRPr="00B728ED" w:rsidRDefault="00E00FD4" w:rsidP="007C0499">
            <w:pPr>
              <w:jc w:val="both"/>
              <w:rPr>
                <w:sz w:val="18"/>
                <w:szCs w:val="18"/>
                <w:lang w:val="bg-BG"/>
              </w:rPr>
            </w:pPr>
            <w:r w:rsidRPr="00B728ED">
              <w:rPr>
                <w:sz w:val="18"/>
                <w:szCs w:val="18"/>
                <w:lang w:val="bg-BG"/>
              </w:rPr>
              <w:t>16</w:t>
            </w:r>
          </w:p>
        </w:tc>
        <w:tc>
          <w:tcPr>
            <w:tcW w:w="430" w:type="dxa"/>
            <w:tcBorders>
              <w:bottom w:val="single" w:sz="4" w:space="0" w:color="auto"/>
            </w:tcBorders>
            <w:shd w:val="pct15" w:color="auto" w:fill="auto"/>
          </w:tcPr>
          <w:p w:rsidR="00E00FD4" w:rsidRPr="00B728ED" w:rsidRDefault="00E00FD4" w:rsidP="007C0499">
            <w:pPr>
              <w:jc w:val="both"/>
              <w:rPr>
                <w:sz w:val="18"/>
                <w:szCs w:val="18"/>
                <w:lang w:val="bg-BG"/>
              </w:rPr>
            </w:pPr>
            <w:r w:rsidRPr="00B728ED">
              <w:rPr>
                <w:sz w:val="18"/>
                <w:szCs w:val="18"/>
                <w:lang w:val="bg-BG"/>
              </w:rPr>
              <w:t>17</w:t>
            </w:r>
          </w:p>
        </w:tc>
        <w:tc>
          <w:tcPr>
            <w:tcW w:w="430" w:type="dxa"/>
            <w:tcBorders>
              <w:bottom w:val="single" w:sz="4" w:space="0" w:color="auto"/>
            </w:tcBorders>
            <w:shd w:val="pct15" w:color="auto" w:fill="auto"/>
          </w:tcPr>
          <w:p w:rsidR="00E00FD4" w:rsidRPr="00B728ED" w:rsidRDefault="00E00FD4" w:rsidP="007C0499">
            <w:pPr>
              <w:jc w:val="both"/>
              <w:rPr>
                <w:sz w:val="18"/>
                <w:szCs w:val="18"/>
                <w:lang w:val="bg-BG"/>
              </w:rPr>
            </w:pPr>
            <w:r w:rsidRPr="00B728ED">
              <w:rPr>
                <w:sz w:val="18"/>
                <w:szCs w:val="18"/>
                <w:lang w:val="bg-BG"/>
              </w:rPr>
              <w:t>18</w:t>
            </w:r>
          </w:p>
        </w:tc>
      </w:tr>
      <w:tr w:rsidR="0083736B" w:rsidRPr="00B728ED" w:rsidTr="00D85EAE">
        <w:tc>
          <w:tcPr>
            <w:tcW w:w="6524" w:type="dxa"/>
          </w:tcPr>
          <w:p w:rsidR="0083736B" w:rsidRPr="00B728ED" w:rsidRDefault="0083736B" w:rsidP="0083736B">
            <w:pPr>
              <w:jc w:val="both"/>
              <w:rPr>
                <w:b/>
                <w:sz w:val="18"/>
                <w:szCs w:val="18"/>
                <w:lang w:val="bg-BG"/>
              </w:rPr>
            </w:pPr>
            <w:r w:rsidRPr="00B728ED">
              <w:rPr>
                <w:b/>
                <w:lang w:val="bg-BG"/>
              </w:rPr>
              <w:t>Подобрение на обществената водоснабдителна система</w:t>
            </w:r>
          </w:p>
        </w:tc>
        <w:tc>
          <w:tcPr>
            <w:tcW w:w="430" w:type="dxa"/>
            <w:tcBorders>
              <w:bottom w:val="single" w:sz="4" w:space="0" w:color="auto"/>
            </w:tcBorders>
            <w:shd w:val="clear" w:color="auto" w:fill="00B050"/>
          </w:tcPr>
          <w:p w:rsidR="0083736B" w:rsidRPr="00B728ED" w:rsidRDefault="0083736B" w:rsidP="0083736B">
            <w:pPr>
              <w:pStyle w:val="Default"/>
              <w:rPr>
                <w:sz w:val="20"/>
                <w:szCs w:val="20"/>
              </w:rPr>
            </w:pPr>
            <w:r w:rsidRPr="00B728ED">
              <w:rPr>
                <w:b/>
                <w:bCs/>
                <w:sz w:val="20"/>
                <w:szCs w:val="20"/>
              </w:rPr>
              <w:t xml:space="preserve">+2 </w:t>
            </w:r>
          </w:p>
        </w:tc>
        <w:tc>
          <w:tcPr>
            <w:tcW w:w="430" w:type="dxa"/>
            <w:tcBorders>
              <w:bottom w:val="single" w:sz="4" w:space="0" w:color="auto"/>
            </w:tcBorders>
            <w:shd w:val="clear" w:color="auto" w:fill="auto"/>
          </w:tcPr>
          <w:p w:rsidR="0083736B" w:rsidRPr="00B728ED" w:rsidRDefault="0083736B" w:rsidP="0083736B">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92D050"/>
          </w:tcPr>
          <w:p w:rsidR="0083736B" w:rsidRPr="00B728ED" w:rsidRDefault="0083736B" w:rsidP="0083736B">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00B050"/>
          </w:tcPr>
          <w:p w:rsidR="0083736B" w:rsidRPr="00B728ED" w:rsidRDefault="0083736B" w:rsidP="0083736B">
            <w:pPr>
              <w:pStyle w:val="Default"/>
              <w:rPr>
                <w:sz w:val="20"/>
                <w:szCs w:val="20"/>
              </w:rPr>
            </w:pPr>
            <w:r w:rsidRPr="00B728ED">
              <w:rPr>
                <w:b/>
                <w:bCs/>
                <w:sz w:val="20"/>
                <w:szCs w:val="20"/>
              </w:rPr>
              <w:t xml:space="preserve">+2 </w:t>
            </w:r>
          </w:p>
        </w:tc>
        <w:tc>
          <w:tcPr>
            <w:tcW w:w="430" w:type="dxa"/>
            <w:tcBorders>
              <w:bottom w:val="single" w:sz="4" w:space="0" w:color="auto"/>
            </w:tcBorders>
            <w:shd w:val="clear" w:color="auto" w:fill="92D050"/>
          </w:tcPr>
          <w:p w:rsidR="0083736B" w:rsidRPr="00B728ED" w:rsidRDefault="0083736B" w:rsidP="0083736B">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92D050"/>
          </w:tcPr>
          <w:p w:rsidR="0083736B" w:rsidRPr="00B728ED" w:rsidRDefault="0083736B" w:rsidP="0083736B">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00B050"/>
          </w:tcPr>
          <w:p w:rsidR="0083736B" w:rsidRPr="00B728ED" w:rsidRDefault="0083736B" w:rsidP="0083736B">
            <w:pPr>
              <w:pStyle w:val="Default"/>
              <w:rPr>
                <w:sz w:val="20"/>
                <w:szCs w:val="20"/>
              </w:rPr>
            </w:pPr>
            <w:r w:rsidRPr="00B728ED">
              <w:rPr>
                <w:b/>
                <w:bCs/>
                <w:sz w:val="20"/>
                <w:szCs w:val="20"/>
              </w:rPr>
              <w:t xml:space="preserve">+2 </w:t>
            </w:r>
          </w:p>
        </w:tc>
        <w:tc>
          <w:tcPr>
            <w:tcW w:w="430" w:type="dxa"/>
            <w:tcBorders>
              <w:bottom w:val="single" w:sz="4" w:space="0" w:color="auto"/>
            </w:tcBorders>
            <w:shd w:val="clear" w:color="auto" w:fill="92D050"/>
          </w:tcPr>
          <w:p w:rsidR="0083736B" w:rsidRPr="00B728ED" w:rsidRDefault="0083736B" w:rsidP="0083736B">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auto"/>
          </w:tcPr>
          <w:p w:rsidR="0083736B" w:rsidRPr="00B728ED" w:rsidRDefault="0083736B" w:rsidP="0083736B">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83736B" w:rsidRPr="00B728ED" w:rsidRDefault="0083736B" w:rsidP="0083736B">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92D050"/>
          </w:tcPr>
          <w:p w:rsidR="0083736B" w:rsidRPr="00B728ED" w:rsidRDefault="0083736B" w:rsidP="0083736B">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92D050"/>
          </w:tcPr>
          <w:p w:rsidR="0083736B" w:rsidRPr="00B728ED" w:rsidRDefault="0083736B" w:rsidP="0083736B">
            <w:pPr>
              <w:pStyle w:val="Default"/>
              <w:rPr>
                <w:sz w:val="20"/>
                <w:szCs w:val="20"/>
              </w:rPr>
            </w:pPr>
            <w:r w:rsidRPr="00B728ED">
              <w:rPr>
                <w:b/>
                <w:bCs/>
                <w:sz w:val="20"/>
                <w:szCs w:val="20"/>
              </w:rPr>
              <w:t xml:space="preserve">+1 </w:t>
            </w:r>
          </w:p>
        </w:tc>
        <w:tc>
          <w:tcPr>
            <w:tcW w:w="430" w:type="dxa"/>
            <w:tcBorders>
              <w:bottom w:val="single" w:sz="4" w:space="0" w:color="auto"/>
              <w:right w:val="single" w:sz="4" w:space="0" w:color="auto"/>
            </w:tcBorders>
            <w:shd w:val="clear" w:color="auto" w:fill="92D050"/>
          </w:tcPr>
          <w:p w:rsidR="0083736B" w:rsidRPr="00B728ED" w:rsidRDefault="0083736B" w:rsidP="0083736B">
            <w:pPr>
              <w:pStyle w:val="Default"/>
              <w:rPr>
                <w:sz w:val="20"/>
                <w:szCs w:val="20"/>
              </w:rPr>
            </w:pPr>
            <w:r w:rsidRPr="00B728ED">
              <w:rPr>
                <w:b/>
                <w:bCs/>
                <w:sz w:val="20"/>
                <w:szCs w:val="20"/>
              </w:rPr>
              <w:t xml:space="preserve">+1 </w:t>
            </w:r>
          </w:p>
        </w:tc>
        <w:tc>
          <w:tcPr>
            <w:tcW w:w="430" w:type="dxa"/>
            <w:tcBorders>
              <w:left w:val="single" w:sz="4" w:space="0" w:color="auto"/>
              <w:bottom w:val="single" w:sz="4" w:space="0" w:color="auto"/>
            </w:tcBorders>
            <w:shd w:val="clear" w:color="auto" w:fill="auto"/>
          </w:tcPr>
          <w:p w:rsidR="0083736B" w:rsidRPr="00B728ED" w:rsidRDefault="0083736B" w:rsidP="0083736B">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92D050"/>
          </w:tcPr>
          <w:p w:rsidR="0083736B" w:rsidRPr="00B728ED" w:rsidRDefault="0083736B" w:rsidP="0083736B">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auto"/>
          </w:tcPr>
          <w:p w:rsidR="0083736B" w:rsidRPr="00B728ED" w:rsidRDefault="0083736B" w:rsidP="0083736B">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83736B" w:rsidRPr="00B728ED" w:rsidRDefault="0083736B" w:rsidP="0083736B">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83736B" w:rsidRPr="00B728ED" w:rsidRDefault="0083736B" w:rsidP="0083736B">
            <w:pPr>
              <w:pStyle w:val="Default"/>
              <w:rPr>
                <w:sz w:val="20"/>
                <w:szCs w:val="20"/>
              </w:rPr>
            </w:pPr>
            <w:r w:rsidRPr="00B728ED">
              <w:rPr>
                <w:b/>
                <w:bCs/>
                <w:sz w:val="20"/>
                <w:szCs w:val="20"/>
              </w:rPr>
              <w:t xml:space="preserve">0 </w:t>
            </w:r>
          </w:p>
        </w:tc>
      </w:tr>
      <w:tr w:rsidR="0083736B" w:rsidRPr="00B728ED" w:rsidTr="00D85EAE">
        <w:tc>
          <w:tcPr>
            <w:tcW w:w="6524" w:type="dxa"/>
          </w:tcPr>
          <w:p w:rsidR="0083736B" w:rsidRPr="00B728ED" w:rsidRDefault="0083736B" w:rsidP="0083736B">
            <w:pPr>
              <w:jc w:val="both"/>
              <w:rPr>
                <w:b/>
                <w:sz w:val="18"/>
                <w:szCs w:val="18"/>
                <w:lang w:val="bg-BG"/>
              </w:rPr>
            </w:pPr>
            <w:r w:rsidRPr="00B728ED">
              <w:rPr>
                <w:b/>
                <w:lang w:val="bg-BG"/>
              </w:rPr>
              <w:t>Подобрение на водоснабдяването в промишлеността</w:t>
            </w:r>
          </w:p>
        </w:tc>
        <w:tc>
          <w:tcPr>
            <w:tcW w:w="430" w:type="dxa"/>
            <w:tcBorders>
              <w:bottom w:val="single" w:sz="4" w:space="0" w:color="auto"/>
            </w:tcBorders>
            <w:shd w:val="clear" w:color="auto" w:fill="auto"/>
          </w:tcPr>
          <w:p w:rsidR="0083736B" w:rsidRPr="00B728ED" w:rsidRDefault="0083736B" w:rsidP="0083736B">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83736B" w:rsidRPr="00B728ED" w:rsidRDefault="0083736B" w:rsidP="0083736B">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92D050"/>
          </w:tcPr>
          <w:p w:rsidR="0083736B" w:rsidRPr="00B728ED" w:rsidRDefault="0083736B" w:rsidP="0083736B">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92D050"/>
          </w:tcPr>
          <w:p w:rsidR="0083736B" w:rsidRPr="00B728ED" w:rsidRDefault="0083736B" w:rsidP="0083736B">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auto"/>
          </w:tcPr>
          <w:p w:rsidR="0083736B" w:rsidRPr="00B728ED" w:rsidRDefault="0083736B" w:rsidP="0083736B">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83736B" w:rsidRPr="00B728ED" w:rsidRDefault="0083736B" w:rsidP="0083736B">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83736B" w:rsidRPr="00B728ED" w:rsidRDefault="0083736B" w:rsidP="0083736B">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83736B" w:rsidRPr="00B728ED" w:rsidRDefault="0083736B" w:rsidP="0083736B">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83736B" w:rsidRPr="00B728ED" w:rsidRDefault="0083736B" w:rsidP="0083736B">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83736B" w:rsidRPr="00B728ED" w:rsidRDefault="0083736B" w:rsidP="0083736B">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83736B" w:rsidRPr="00B728ED" w:rsidRDefault="0083736B" w:rsidP="0083736B">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83736B" w:rsidRPr="00B728ED" w:rsidRDefault="0083736B" w:rsidP="0083736B">
            <w:pPr>
              <w:pStyle w:val="Default"/>
              <w:rPr>
                <w:sz w:val="20"/>
                <w:szCs w:val="20"/>
              </w:rPr>
            </w:pPr>
            <w:r w:rsidRPr="00B728ED">
              <w:rPr>
                <w:b/>
                <w:bCs/>
                <w:sz w:val="20"/>
                <w:szCs w:val="20"/>
              </w:rPr>
              <w:t xml:space="preserve">0 </w:t>
            </w:r>
          </w:p>
        </w:tc>
        <w:tc>
          <w:tcPr>
            <w:tcW w:w="430" w:type="dxa"/>
            <w:tcBorders>
              <w:bottom w:val="single" w:sz="4" w:space="0" w:color="auto"/>
              <w:right w:val="single" w:sz="4" w:space="0" w:color="auto"/>
            </w:tcBorders>
            <w:shd w:val="clear" w:color="auto" w:fill="auto"/>
          </w:tcPr>
          <w:p w:rsidR="0083736B" w:rsidRPr="00B728ED" w:rsidRDefault="0083736B" w:rsidP="0083736B">
            <w:pPr>
              <w:pStyle w:val="Default"/>
              <w:rPr>
                <w:sz w:val="20"/>
                <w:szCs w:val="20"/>
              </w:rPr>
            </w:pPr>
            <w:r w:rsidRPr="00B728ED">
              <w:rPr>
                <w:b/>
                <w:bCs/>
                <w:sz w:val="20"/>
                <w:szCs w:val="20"/>
              </w:rPr>
              <w:t xml:space="preserve">0 </w:t>
            </w:r>
          </w:p>
        </w:tc>
        <w:tc>
          <w:tcPr>
            <w:tcW w:w="430" w:type="dxa"/>
            <w:tcBorders>
              <w:left w:val="single" w:sz="4" w:space="0" w:color="auto"/>
              <w:bottom w:val="single" w:sz="4" w:space="0" w:color="auto"/>
            </w:tcBorders>
            <w:shd w:val="clear" w:color="auto" w:fill="auto"/>
          </w:tcPr>
          <w:p w:rsidR="0083736B" w:rsidRPr="00B728ED" w:rsidRDefault="0083736B" w:rsidP="0083736B">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92D050"/>
          </w:tcPr>
          <w:p w:rsidR="0083736B" w:rsidRPr="00B728ED" w:rsidRDefault="0083736B" w:rsidP="0083736B">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92D050"/>
          </w:tcPr>
          <w:p w:rsidR="0083736B" w:rsidRPr="00B728ED" w:rsidRDefault="0083736B" w:rsidP="0083736B">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auto"/>
          </w:tcPr>
          <w:p w:rsidR="0083736B" w:rsidRPr="00B728ED" w:rsidRDefault="0083736B" w:rsidP="0083736B">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83736B" w:rsidRPr="00B728ED" w:rsidRDefault="0083736B" w:rsidP="0083736B">
            <w:pPr>
              <w:pStyle w:val="Default"/>
              <w:rPr>
                <w:sz w:val="20"/>
                <w:szCs w:val="20"/>
              </w:rPr>
            </w:pPr>
            <w:r w:rsidRPr="00B728ED">
              <w:rPr>
                <w:b/>
                <w:bCs/>
                <w:sz w:val="20"/>
                <w:szCs w:val="20"/>
              </w:rPr>
              <w:t xml:space="preserve">0 </w:t>
            </w:r>
          </w:p>
        </w:tc>
      </w:tr>
      <w:tr w:rsidR="003A4F15" w:rsidRPr="00B728ED" w:rsidTr="00D85EAE">
        <w:tc>
          <w:tcPr>
            <w:tcW w:w="6524" w:type="dxa"/>
          </w:tcPr>
          <w:p w:rsidR="0083736B" w:rsidRPr="00B728ED" w:rsidRDefault="0083736B" w:rsidP="0083736B">
            <w:pPr>
              <w:tabs>
                <w:tab w:val="left" w:pos="5580"/>
              </w:tabs>
              <w:rPr>
                <w:b/>
                <w:lang w:val="bg-BG"/>
              </w:rPr>
            </w:pPr>
            <w:r w:rsidRPr="00B728ED">
              <w:rPr>
                <w:b/>
                <w:lang w:val="bg-BG"/>
              </w:rPr>
              <w:t>Предоставяне на достатъчно количество, и на рационално използване на вода за напояване</w:t>
            </w:r>
          </w:p>
        </w:tc>
        <w:tc>
          <w:tcPr>
            <w:tcW w:w="430" w:type="dxa"/>
            <w:tcBorders>
              <w:bottom w:val="single" w:sz="4" w:space="0" w:color="auto"/>
            </w:tcBorders>
            <w:shd w:val="clear" w:color="auto" w:fill="auto"/>
          </w:tcPr>
          <w:p w:rsidR="0083736B" w:rsidRPr="00B728ED" w:rsidRDefault="0083736B" w:rsidP="0083736B">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83736B" w:rsidRPr="00B728ED" w:rsidRDefault="0083736B" w:rsidP="0083736B">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92D050"/>
          </w:tcPr>
          <w:p w:rsidR="0083736B" w:rsidRPr="00B728ED" w:rsidRDefault="0083736B" w:rsidP="0083736B">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auto"/>
          </w:tcPr>
          <w:p w:rsidR="0083736B" w:rsidRPr="00B728ED" w:rsidRDefault="0083736B" w:rsidP="0083736B">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83736B" w:rsidRPr="00B728ED" w:rsidRDefault="0083736B" w:rsidP="0083736B">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83736B" w:rsidRPr="00B728ED" w:rsidRDefault="0083736B" w:rsidP="0083736B">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92D050"/>
          </w:tcPr>
          <w:p w:rsidR="0083736B" w:rsidRPr="00B728ED" w:rsidRDefault="0083736B" w:rsidP="0083736B">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auto"/>
          </w:tcPr>
          <w:p w:rsidR="0083736B" w:rsidRPr="00B728ED" w:rsidRDefault="0083736B" w:rsidP="0083736B">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83736B" w:rsidRPr="00B728ED" w:rsidRDefault="0083736B" w:rsidP="0083736B">
            <w:pPr>
              <w:pStyle w:val="Default"/>
              <w:rPr>
                <w:sz w:val="20"/>
                <w:szCs w:val="20"/>
              </w:rPr>
            </w:pPr>
            <w:r w:rsidRPr="00B728ED">
              <w:rPr>
                <w:b/>
                <w:bCs/>
                <w:sz w:val="20"/>
                <w:szCs w:val="20"/>
              </w:rPr>
              <w:t xml:space="preserve">0 </w:t>
            </w:r>
          </w:p>
        </w:tc>
        <w:tc>
          <w:tcPr>
            <w:tcW w:w="430" w:type="dxa"/>
            <w:shd w:val="clear" w:color="auto" w:fill="auto"/>
          </w:tcPr>
          <w:p w:rsidR="0083736B" w:rsidRPr="00B728ED" w:rsidRDefault="0083736B" w:rsidP="0083736B">
            <w:pPr>
              <w:pStyle w:val="Default"/>
              <w:rPr>
                <w:sz w:val="20"/>
                <w:szCs w:val="20"/>
              </w:rPr>
            </w:pPr>
            <w:r w:rsidRPr="00B728ED">
              <w:rPr>
                <w:b/>
                <w:bCs/>
                <w:sz w:val="20"/>
                <w:szCs w:val="20"/>
              </w:rPr>
              <w:t xml:space="preserve">0 </w:t>
            </w:r>
          </w:p>
        </w:tc>
        <w:tc>
          <w:tcPr>
            <w:tcW w:w="430" w:type="dxa"/>
            <w:shd w:val="clear" w:color="auto" w:fill="auto"/>
          </w:tcPr>
          <w:p w:rsidR="0083736B" w:rsidRPr="00B728ED" w:rsidRDefault="0083736B" w:rsidP="0083736B">
            <w:pPr>
              <w:pStyle w:val="Default"/>
              <w:rPr>
                <w:sz w:val="20"/>
                <w:szCs w:val="20"/>
              </w:rPr>
            </w:pPr>
            <w:r w:rsidRPr="00B728ED">
              <w:rPr>
                <w:b/>
                <w:bCs/>
                <w:sz w:val="20"/>
                <w:szCs w:val="20"/>
              </w:rPr>
              <w:t xml:space="preserve">0 </w:t>
            </w:r>
          </w:p>
        </w:tc>
        <w:tc>
          <w:tcPr>
            <w:tcW w:w="430" w:type="dxa"/>
            <w:shd w:val="clear" w:color="auto" w:fill="92D050"/>
          </w:tcPr>
          <w:p w:rsidR="0083736B" w:rsidRPr="00B728ED" w:rsidRDefault="0083736B" w:rsidP="0083736B">
            <w:pPr>
              <w:pStyle w:val="Default"/>
              <w:rPr>
                <w:sz w:val="20"/>
                <w:szCs w:val="20"/>
              </w:rPr>
            </w:pPr>
            <w:r w:rsidRPr="00B728ED">
              <w:rPr>
                <w:b/>
                <w:bCs/>
                <w:sz w:val="20"/>
                <w:szCs w:val="20"/>
              </w:rPr>
              <w:t xml:space="preserve">+1 </w:t>
            </w:r>
          </w:p>
        </w:tc>
        <w:tc>
          <w:tcPr>
            <w:tcW w:w="430" w:type="dxa"/>
            <w:tcBorders>
              <w:right w:val="single" w:sz="4" w:space="0" w:color="auto"/>
            </w:tcBorders>
            <w:shd w:val="clear" w:color="auto" w:fill="auto"/>
          </w:tcPr>
          <w:p w:rsidR="0083736B" w:rsidRPr="00B728ED" w:rsidRDefault="0083736B" w:rsidP="0083736B">
            <w:pPr>
              <w:pStyle w:val="Default"/>
              <w:rPr>
                <w:sz w:val="20"/>
                <w:szCs w:val="20"/>
              </w:rPr>
            </w:pPr>
            <w:r w:rsidRPr="00B728ED">
              <w:rPr>
                <w:b/>
                <w:bCs/>
                <w:sz w:val="20"/>
                <w:szCs w:val="20"/>
              </w:rPr>
              <w:t xml:space="preserve">0 </w:t>
            </w:r>
          </w:p>
        </w:tc>
        <w:tc>
          <w:tcPr>
            <w:tcW w:w="430" w:type="dxa"/>
            <w:tcBorders>
              <w:left w:val="single" w:sz="4" w:space="0" w:color="auto"/>
            </w:tcBorders>
            <w:shd w:val="clear" w:color="auto" w:fill="auto"/>
          </w:tcPr>
          <w:p w:rsidR="0083736B" w:rsidRPr="00B728ED" w:rsidRDefault="0083736B" w:rsidP="0083736B">
            <w:pPr>
              <w:pStyle w:val="Default"/>
              <w:rPr>
                <w:sz w:val="20"/>
                <w:szCs w:val="20"/>
              </w:rPr>
            </w:pPr>
            <w:r w:rsidRPr="00B728ED">
              <w:rPr>
                <w:b/>
                <w:bCs/>
                <w:sz w:val="20"/>
                <w:szCs w:val="20"/>
              </w:rPr>
              <w:t xml:space="preserve">0 </w:t>
            </w:r>
          </w:p>
        </w:tc>
        <w:tc>
          <w:tcPr>
            <w:tcW w:w="430" w:type="dxa"/>
            <w:shd w:val="clear" w:color="auto" w:fill="auto"/>
          </w:tcPr>
          <w:p w:rsidR="0083736B" w:rsidRPr="00B728ED" w:rsidRDefault="0083736B" w:rsidP="0083736B">
            <w:pPr>
              <w:pStyle w:val="Default"/>
              <w:rPr>
                <w:sz w:val="20"/>
                <w:szCs w:val="20"/>
              </w:rPr>
            </w:pPr>
            <w:r w:rsidRPr="00B728ED">
              <w:rPr>
                <w:b/>
                <w:bCs/>
                <w:sz w:val="20"/>
                <w:szCs w:val="20"/>
              </w:rPr>
              <w:t xml:space="preserve">0 </w:t>
            </w:r>
          </w:p>
        </w:tc>
        <w:tc>
          <w:tcPr>
            <w:tcW w:w="430" w:type="dxa"/>
            <w:shd w:val="clear" w:color="auto" w:fill="92D050"/>
          </w:tcPr>
          <w:p w:rsidR="0083736B" w:rsidRPr="00B728ED" w:rsidRDefault="0083736B" w:rsidP="0083736B">
            <w:pPr>
              <w:pStyle w:val="Default"/>
              <w:rPr>
                <w:sz w:val="20"/>
                <w:szCs w:val="20"/>
              </w:rPr>
            </w:pPr>
            <w:r w:rsidRPr="00B728ED">
              <w:rPr>
                <w:b/>
                <w:bCs/>
                <w:sz w:val="20"/>
                <w:szCs w:val="20"/>
              </w:rPr>
              <w:t xml:space="preserve">+1 </w:t>
            </w:r>
          </w:p>
        </w:tc>
        <w:tc>
          <w:tcPr>
            <w:tcW w:w="430" w:type="dxa"/>
            <w:shd w:val="clear" w:color="auto" w:fill="auto"/>
          </w:tcPr>
          <w:p w:rsidR="0083736B" w:rsidRPr="00B728ED" w:rsidRDefault="0083736B" w:rsidP="0083736B">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83736B" w:rsidRPr="00B728ED" w:rsidRDefault="0083736B" w:rsidP="0083736B">
            <w:pPr>
              <w:pStyle w:val="Default"/>
              <w:rPr>
                <w:sz w:val="20"/>
                <w:szCs w:val="20"/>
              </w:rPr>
            </w:pPr>
            <w:r w:rsidRPr="00B728ED">
              <w:rPr>
                <w:b/>
                <w:bCs/>
                <w:sz w:val="20"/>
                <w:szCs w:val="20"/>
              </w:rPr>
              <w:t xml:space="preserve">0 </w:t>
            </w:r>
          </w:p>
        </w:tc>
      </w:tr>
      <w:tr w:rsidR="009645D4" w:rsidRPr="00B728ED" w:rsidTr="00D85EAE">
        <w:tc>
          <w:tcPr>
            <w:tcW w:w="6524" w:type="dxa"/>
          </w:tcPr>
          <w:p w:rsidR="0083736B" w:rsidRPr="00B728ED" w:rsidRDefault="0083736B" w:rsidP="0083736B">
            <w:pPr>
              <w:tabs>
                <w:tab w:val="left" w:pos="5580"/>
              </w:tabs>
              <w:rPr>
                <w:b/>
                <w:lang w:val="bg-BG"/>
              </w:rPr>
            </w:pPr>
            <w:r w:rsidRPr="00B728ED">
              <w:rPr>
                <w:b/>
                <w:lang w:val="bg-BG"/>
              </w:rPr>
              <w:t>Устойчиво използване на хидроенергиен потенциал</w:t>
            </w:r>
          </w:p>
        </w:tc>
        <w:tc>
          <w:tcPr>
            <w:tcW w:w="430" w:type="dxa"/>
            <w:tcBorders>
              <w:bottom w:val="single" w:sz="4" w:space="0" w:color="auto"/>
            </w:tcBorders>
            <w:shd w:val="clear" w:color="auto" w:fill="F4B083" w:themeFill="accent2" w:themeFillTint="99"/>
          </w:tcPr>
          <w:p w:rsidR="0083736B" w:rsidRPr="00B728ED" w:rsidRDefault="0083736B" w:rsidP="0083736B">
            <w:pPr>
              <w:pStyle w:val="Default"/>
              <w:rPr>
                <w:sz w:val="20"/>
                <w:szCs w:val="20"/>
              </w:rPr>
            </w:pPr>
            <w:r w:rsidRPr="00B728ED">
              <w:rPr>
                <w:b/>
                <w:bCs/>
                <w:sz w:val="20"/>
                <w:szCs w:val="20"/>
              </w:rPr>
              <w:t xml:space="preserve">-1 </w:t>
            </w:r>
          </w:p>
        </w:tc>
        <w:tc>
          <w:tcPr>
            <w:tcW w:w="430" w:type="dxa"/>
            <w:shd w:val="clear" w:color="auto" w:fill="ED7D31" w:themeFill="accent2"/>
          </w:tcPr>
          <w:p w:rsidR="0083736B" w:rsidRPr="00B728ED" w:rsidRDefault="0083736B" w:rsidP="0083736B">
            <w:pPr>
              <w:pStyle w:val="Default"/>
              <w:rPr>
                <w:sz w:val="20"/>
                <w:szCs w:val="20"/>
              </w:rPr>
            </w:pPr>
            <w:r w:rsidRPr="00B728ED">
              <w:rPr>
                <w:b/>
                <w:bCs/>
                <w:sz w:val="20"/>
                <w:szCs w:val="20"/>
              </w:rPr>
              <w:t xml:space="preserve">-2 </w:t>
            </w:r>
          </w:p>
        </w:tc>
        <w:tc>
          <w:tcPr>
            <w:tcW w:w="430" w:type="dxa"/>
            <w:shd w:val="clear" w:color="auto" w:fill="ED7D31" w:themeFill="accent2"/>
          </w:tcPr>
          <w:p w:rsidR="0083736B" w:rsidRPr="00B728ED" w:rsidRDefault="0083736B" w:rsidP="0083736B">
            <w:pPr>
              <w:pStyle w:val="Default"/>
              <w:rPr>
                <w:sz w:val="20"/>
                <w:szCs w:val="20"/>
              </w:rPr>
            </w:pPr>
            <w:r w:rsidRPr="00B728ED">
              <w:rPr>
                <w:b/>
                <w:bCs/>
                <w:sz w:val="20"/>
                <w:szCs w:val="20"/>
              </w:rPr>
              <w:t xml:space="preserve">-2 </w:t>
            </w:r>
          </w:p>
        </w:tc>
        <w:tc>
          <w:tcPr>
            <w:tcW w:w="430" w:type="dxa"/>
            <w:shd w:val="clear" w:color="auto" w:fill="ED7D31" w:themeFill="accent2"/>
          </w:tcPr>
          <w:p w:rsidR="0083736B" w:rsidRPr="00B728ED" w:rsidRDefault="0083736B" w:rsidP="0083736B">
            <w:pPr>
              <w:pStyle w:val="Default"/>
              <w:rPr>
                <w:sz w:val="20"/>
                <w:szCs w:val="20"/>
              </w:rPr>
            </w:pPr>
            <w:r w:rsidRPr="00B728ED">
              <w:rPr>
                <w:b/>
                <w:bCs/>
                <w:sz w:val="20"/>
                <w:szCs w:val="20"/>
              </w:rPr>
              <w:t xml:space="preserve">-2 </w:t>
            </w:r>
          </w:p>
        </w:tc>
        <w:tc>
          <w:tcPr>
            <w:tcW w:w="430" w:type="dxa"/>
            <w:shd w:val="clear" w:color="auto" w:fill="92D050"/>
          </w:tcPr>
          <w:p w:rsidR="0083736B" w:rsidRPr="00B728ED" w:rsidRDefault="0083736B" w:rsidP="0083736B">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ED7D31" w:themeFill="accent2"/>
          </w:tcPr>
          <w:p w:rsidR="0083736B" w:rsidRPr="00B728ED" w:rsidRDefault="0083736B" w:rsidP="0083736B">
            <w:pPr>
              <w:pStyle w:val="Default"/>
              <w:rPr>
                <w:sz w:val="20"/>
                <w:szCs w:val="20"/>
              </w:rPr>
            </w:pPr>
            <w:r w:rsidRPr="00B728ED">
              <w:rPr>
                <w:b/>
                <w:bCs/>
                <w:sz w:val="20"/>
                <w:szCs w:val="20"/>
              </w:rPr>
              <w:t xml:space="preserve">-2 </w:t>
            </w:r>
          </w:p>
        </w:tc>
        <w:tc>
          <w:tcPr>
            <w:tcW w:w="430" w:type="dxa"/>
            <w:tcBorders>
              <w:bottom w:val="single" w:sz="4" w:space="0" w:color="auto"/>
            </w:tcBorders>
            <w:shd w:val="clear" w:color="auto" w:fill="F4B083" w:themeFill="accent2" w:themeFillTint="99"/>
          </w:tcPr>
          <w:p w:rsidR="0083736B" w:rsidRPr="00B728ED" w:rsidRDefault="0083736B" w:rsidP="0083736B">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F4B083" w:themeFill="accent2" w:themeFillTint="99"/>
          </w:tcPr>
          <w:p w:rsidR="0083736B" w:rsidRPr="00B728ED" w:rsidRDefault="0083736B" w:rsidP="0083736B">
            <w:pPr>
              <w:pStyle w:val="Default"/>
              <w:rPr>
                <w:sz w:val="20"/>
                <w:szCs w:val="20"/>
              </w:rPr>
            </w:pPr>
            <w:r w:rsidRPr="00B728ED">
              <w:rPr>
                <w:b/>
                <w:bCs/>
                <w:sz w:val="20"/>
                <w:szCs w:val="20"/>
              </w:rPr>
              <w:t xml:space="preserve">-1 </w:t>
            </w:r>
          </w:p>
        </w:tc>
        <w:tc>
          <w:tcPr>
            <w:tcW w:w="430" w:type="dxa"/>
            <w:shd w:val="clear" w:color="auto" w:fill="F4B083" w:themeFill="accent2" w:themeFillTint="99"/>
          </w:tcPr>
          <w:p w:rsidR="0083736B" w:rsidRPr="00B728ED" w:rsidRDefault="0083736B" w:rsidP="0083736B">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auto"/>
          </w:tcPr>
          <w:p w:rsidR="0083736B" w:rsidRPr="00B728ED" w:rsidRDefault="0083736B" w:rsidP="0083736B">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83736B" w:rsidRPr="00B728ED" w:rsidRDefault="0083736B" w:rsidP="0083736B">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83736B" w:rsidRPr="00B728ED" w:rsidRDefault="0083736B" w:rsidP="0083736B">
            <w:pPr>
              <w:pStyle w:val="Default"/>
              <w:rPr>
                <w:sz w:val="20"/>
                <w:szCs w:val="20"/>
              </w:rPr>
            </w:pPr>
            <w:r w:rsidRPr="00B728ED">
              <w:rPr>
                <w:b/>
                <w:bCs/>
                <w:sz w:val="20"/>
                <w:szCs w:val="20"/>
              </w:rPr>
              <w:t xml:space="preserve">0 </w:t>
            </w:r>
          </w:p>
        </w:tc>
        <w:tc>
          <w:tcPr>
            <w:tcW w:w="430" w:type="dxa"/>
            <w:tcBorders>
              <w:bottom w:val="single" w:sz="4" w:space="0" w:color="auto"/>
              <w:right w:val="single" w:sz="4" w:space="0" w:color="auto"/>
            </w:tcBorders>
            <w:shd w:val="clear" w:color="auto" w:fill="auto"/>
          </w:tcPr>
          <w:p w:rsidR="0083736B" w:rsidRPr="00B728ED" w:rsidRDefault="0083736B" w:rsidP="0083736B">
            <w:pPr>
              <w:pStyle w:val="Default"/>
              <w:rPr>
                <w:sz w:val="20"/>
                <w:szCs w:val="20"/>
              </w:rPr>
            </w:pPr>
            <w:r w:rsidRPr="00B728ED">
              <w:rPr>
                <w:b/>
                <w:bCs/>
                <w:sz w:val="20"/>
                <w:szCs w:val="20"/>
              </w:rPr>
              <w:t xml:space="preserve">0 </w:t>
            </w:r>
          </w:p>
        </w:tc>
        <w:tc>
          <w:tcPr>
            <w:tcW w:w="430" w:type="dxa"/>
            <w:tcBorders>
              <w:left w:val="single" w:sz="4" w:space="0" w:color="auto"/>
              <w:bottom w:val="single" w:sz="4" w:space="0" w:color="auto"/>
            </w:tcBorders>
            <w:shd w:val="clear" w:color="auto" w:fill="auto"/>
          </w:tcPr>
          <w:p w:rsidR="0083736B" w:rsidRPr="00B728ED" w:rsidRDefault="0083736B" w:rsidP="0083736B">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83736B" w:rsidRPr="00B728ED" w:rsidRDefault="0083736B" w:rsidP="0083736B">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83736B" w:rsidRPr="00B728ED" w:rsidRDefault="0083736B" w:rsidP="0083736B">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auto"/>
          </w:tcPr>
          <w:p w:rsidR="0083736B" w:rsidRPr="00B728ED" w:rsidRDefault="0083736B" w:rsidP="0083736B">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F4B083" w:themeFill="accent2" w:themeFillTint="99"/>
          </w:tcPr>
          <w:p w:rsidR="0083736B" w:rsidRPr="00B728ED" w:rsidRDefault="0083736B" w:rsidP="0083736B">
            <w:pPr>
              <w:pStyle w:val="Default"/>
              <w:rPr>
                <w:sz w:val="20"/>
                <w:szCs w:val="20"/>
              </w:rPr>
            </w:pPr>
            <w:r w:rsidRPr="00B728ED">
              <w:rPr>
                <w:b/>
                <w:bCs/>
                <w:sz w:val="20"/>
                <w:szCs w:val="20"/>
              </w:rPr>
              <w:t xml:space="preserve">-1 </w:t>
            </w:r>
          </w:p>
        </w:tc>
      </w:tr>
      <w:tr w:rsidR="009645D4" w:rsidRPr="00B728ED" w:rsidTr="00D85EAE">
        <w:tc>
          <w:tcPr>
            <w:tcW w:w="6524" w:type="dxa"/>
          </w:tcPr>
          <w:p w:rsidR="009645D4" w:rsidRPr="00B728ED" w:rsidRDefault="009645D4" w:rsidP="009645D4">
            <w:pPr>
              <w:tabs>
                <w:tab w:val="left" w:pos="5580"/>
              </w:tabs>
              <w:rPr>
                <w:b/>
                <w:lang w:val="bg-BG"/>
              </w:rPr>
            </w:pPr>
            <w:r w:rsidRPr="00B728ED">
              <w:rPr>
                <w:b/>
                <w:lang w:val="bg-BG"/>
              </w:rPr>
              <w:t>Запазване на хидроморфоложки характеристики на водни и литорални екосистеми в корабоплавателни реки</w:t>
            </w:r>
          </w:p>
        </w:tc>
        <w:tc>
          <w:tcPr>
            <w:tcW w:w="430" w:type="dxa"/>
            <w:tcBorders>
              <w:bottom w:val="single" w:sz="4" w:space="0" w:color="auto"/>
            </w:tcBorders>
            <w:shd w:val="clear" w:color="auto" w:fill="auto"/>
          </w:tcPr>
          <w:p w:rsidR="009645D4" w:rsidRPr="00B728ED" w:rsidRDefault="009645D4" w:rsidP="009645D4">
            <w:pPr>
              <w:pStyle w:val="Default"/>
              <w:rPr>
                <w:sz w:val="20"/>
                <w:szCs w:val="20"/>
              </w:rPr>
            </w:pPr>
            <w:r w:rsidRPr="00B728ED">
              <w:rPr>
                <w:b/>
                <w:bCs/>
                <w:sz w:val="20"/>
                <w:szCs w:val="20"/>
              </w:rPr>
              <w:t xml:space="preserve">0 </w:t>
            </w:r>
          </w:p>
        </w:tc>
        <w:tc>
          <w:tcPr>
            <w:tcW w:w="430" w:type="dxa"/>
            <w:shd w:val="clear" w:color="auto" w:fill="auto"/>
          </w:tcPr>
          <w:p w:rsidR="009645D4" w:rsidRPr="00B728ED" w:rsidRDefault="009645D4" w:rsidP="009645D4">
            <w:pPr>
              <w:pStyle w:val="Default"/>
              <w:rPr>
                <w:sz w:val="20"/>
                <w:szCs w:val="20"/>
              </w:rPr>
            </w:pPr>
            <w:r w:rsidRPr="00B728ED">
              <w:rPr>
                <w:b/>
                <w:bCs/>
                <w:sz w:val="20"/>
                <w:szCs w:val="20"/>
              </w:rPr>
              <w:t xml:space="preserve">0 </w:t>
            </w:r>
          </w:p>
        </w:tc>
        <w:tc>
          <w:tcPr>
            <w:tcW w:w="430" w:type="dxa"/>
            <w:shd w:val="clear" w:color="auto" w:fill="auto"/>
          </w:tcPr>
          <w:p w:rsidR="009645D4" w:rsidRPr="00B728ED" w:rsidRDefault="009645D4" w:rsidP="009645D4">
            <w:pPr>
              <w:pStyle w:val="Default"/>
              <w:rPr>
                <w:sz w:val="20"/>
                <w:szCs w:val="20"/>
              </w:rPr>
            </w:pPr>
            <w:r w:rsidRPr="00B728ED">
              <w:rPr>
                <w:b/>
                <w:bCs/>
                <w:sz w:val="20"/>
                <w:szCs w:val="20"/>
              </w:rPr>
              <w:t xml:space="preserve">0 </w:t>
            </w:r>
          </w:p>
        </w:tc>
        <w:tc>
          <w:tcPr>
            <w:tcW w:w="430" w:type="dxa"/>
            <w:shd w:val="clear" w:color="auto" w:fill="auto"/>
          </w:tcPr>
          <w:p w:rsidR="009645D4" w:rsidRPr="00B728ED" w:rsidRDefault="009645D4" w:rsidP="009645D4">
            <w:pPr>
              <w:pStyle w:val="Default"/>
              <w:rPr>
                <w:sz w:val="20"/>
                <w:szCs w:val="20"/>
              </w:rPr>
            </w:pPr>
            <w:r w:rsidRPr="00B728ED">
              <w:rPr>
                <w:b/>
                <w:bCs/>
                <w:sz w:val="20"/>
                <w:szCs w:val="20"/>
              </w:rPr>
              <w:t xml:space="preserve">0 </w:t>
            </w:r>
          </w:p>
        </w:tc>
        <w:tc>
          <w:tcPr>
            <w:tcW w:w="430" w:type="dxa"/>
            <w:shd w:val="clear" w:color="auto" w:fill="auto"/>
          </w:tcPr>
          <w:p w:rsidR="009645D4" w:rsidRPr="00B728ED" w:rsidRDefault="009645D4" w:rsidP="009645D4">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92D050"/>
          </w:tcPr>
          <w:p w:rsidR="009645D4" w:rsidRPr="00B728ED" w:rsidRDefault="009645D4" w:rsidP="009645D4">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00B050"/>
          </w:tcPr>
          <w:p w:rsidR="009645D4" w:rsidRPr="00B728ED" w:rsidRDefault="009645D4" w:rsidP="009645D4">
            <w:pPr>
              <w:pStyle w:val="Default"/>
              <w:rPr>
                <w:sz w:val="20"/>
                <w:szCs w:val="20"/>
              </w:rPr>
            </w:pPr>
            <w:r w:rsidRPr="00B728ED">
              <w:rPr>
                <w:b/>
                <w:bCs/>
                <w:sz w:val="20"/>
                <w:szCs w:val="20"/>
              </w:rPr>
              <w:t xml:space="preserve">+2 </w:t>
            </w:r>
          </w:p>
        </w:tc>
        <w:tc>
          <w:tcPr>
            <w:tcW w:w="430" w:type="dxa"/>
            <w:tcBorders>
              <w:bottom w:val="single" w:sz="4" w:space="0" w:color="auto"/>
            </w:tcBorders>
            <w:shd w:val="clear" w:color="auto" w:fill="00B050"/>
          </w:tcPr>
          <w:p w:rsidR="009645D4" w:rsidRPr="00B728ED" w:rsidRDefault="009645D4" w:rsidP="009645D4">
            <w:pPr>
              <w:pStyle w:val="Default"/>
              <w:rPr>
                <w:sz w:val="20"/>
                <w:szCs w:val="20"/>
              </w:rPr>
            </w:pPr>
            <w:r w:rsidRPr="00B728ED">
              <w:rPr>
                <w:b/>
                <w:bCs/>
                <w:sz w:val="20"/>
                <w:szCs w:val="20"/>
              </w:rPr>
              <w:t xml:space="preserve">+2 </w:t>
            </w:r>
          </w:p>
        </w:tc>
        <w:tc>
          <w:tcPr>
            <w:tcW w:w="430" w:type="dxa"/>
            <w:shd w:val="clear" w:color="auto" w:fill="auto"/>
          </w:tcPr>
          <w:p w:rsidR="009645D4" w:rsidRPr="00B728ED" w:rsidRDefault="009645D4" w:rsidP="009645D4">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9645D4" w:rsidRPr="00B728ED" w:rsidRDefault="009645D4" w:rsidP="009645D4">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9645D4" w:rsidRPr="00B728ED" w:rsidRDefault="009645D4" w:rsidP="009645D4">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9645D4" w:rsidRPr="00B728ED" w:rsidRDefault="009645D4" w:rsidP="009645D4">
            <w:pPr>
              <w:pStyle w:val="Default"/>
              <w:rPr>
                <w:sz w:val="20"/>
                <w:szCs w:val="20"/>
              </w:rPr>
            </w:pPr>
            <w:r w:rsidRPr="00B728ED">
              <w:rPr>
                <w:b/>
                <w:bCs/>
                <w:sz w:val="20"/>
                <w:szCs w:val="20"/>
              </w:rPr>
              <w:t xml:space="preserve">0 </w:t>
            </w:r>
          </w:p>
        </w:tc>
        <w:tc>
          <w:tcPr>
            <w:tcW w:w="430" w:type="dxa"/>
            <w:tcBorders>
              <w:bottom w:val="single" w:sz="4" w:space="0" w:color="auto"/>
              <w:right w:val="single" w:sz="4" w:space="0" w:color="auto"/>
            </w:tcBorders>
            <w:shd w:val="clear" w:color="auto" w:fill="auto"/>
          </w:tcPr>
          <w:p w:rsidR="009645D4" w:rsidRPr="00B728ED" w:rsidRDefault="009645D4" w:rsidP="009645D4">
            <w:pPr>
              <w:pStyle w:val="Default"/>
              <w:rPr>
                <w:sz w:val="20"/>
                <w:szCs w:val="20"/>
              </w:rPr>
            </w:pPr>
            <w:r w:rsidRPr="00B728ED">
              <w:rPr>
                <w:b/>
                <w:bCs/>
                <w:sz w:val="20"/>
                <w:szCs w:val="20"/>
              </w:rPr>
              <w:t xml:space="preserve">0 </w:t>
            </w:r>
          </w:p>
        </w:tc>
        <w:tc>
          <w:tcPr>
            <w:tcW w:w="430" w:type="dxa"/>
            <w:tcBorders>
              <w:left w:val="single" w:sz="4" w:space="0" w:color="auto"/>
              <w:bottom w:val="single" w:sz="4" w:space="0" w:color="auto"/>
            </w:tcBorders>
            <w:shd w:val="clear" w:color="auto" w:fill="auto"/>
          </w:tcPr>
          <w:p w:rsidR="009645D4" w:rsidRPr="00B728ED" w:rsidRDefault="009645D4" w:rsidP="009645D4">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9645D4" w:rsidRPr="00B728ED" w:rsidRDefault="009645D4" w:rsidP="009645D4">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9645D4" w:rsidRPr="00B728ED" w:rsidRDefault="009645D4" w:rsidP="009645D4">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9645D4" w:rsidRPr="00B728ED" w:rsidRDefault="009645D4" w:rsidP="009645D4">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92D050"/>
          </w:tcPr>
          <w:p w:rsidR="009645D4" w:rsidRPr="00B728ED" w:rsidRDefault="009645D4" w:rsidP="009645D4">
            <w:pPr>
              <w:pStyle w:val="Default"/>
              <w:rPr>
                <w:sz w:val="20"/>
                <w:szCs w:val="20"/>
              </w:rPr>
            </w:pPr>
            <w:r w:rsidRPr="00B728ED">
              <w:rPr>
                <w:b/>
                <w:bCs/>
                <w:sz w:val="20"/>
                <w:szCs w:val="20"/>
              </w:rPr>
              <w:t xml:space="preserve">+1 </w:t>
            </w:r>
          </w:p>
        </w:tc>
      </w:tr>
      <w:tr w:rsidR="007D3350" w:rsidRPr="00B728ED" w:rsidTr="00D85EAE">
        <w:tc>
          <w:tcPr>
            <w:tcW w:w="6524" w:type="dxa"/>
          </w:tcPr>
          <w:p w:rsidR="007D3350" w:rsidRPr="00B728ED" w:rsidRDefault="007D3350" w:rsidP="007D3350">
            <w:pPr>
              <w:tabs>
                <w:tab w:val="left" w:pos="5580"/>
              </w:tabs>
              <w:rPr>
                <w:b/>
                <w:lang w:val="bg-BG"/>
              </w:rPr>
            </w:pPr>
            <w:r w:rsidRPr="00B728ED">
              <w:rPr>
                <w:b/>
                <w:lang w:val="bg-BG"/>
              </w:rPr>
              <w:t xml:space="preserve">Запазване качеството на водата и водните екосистеми в развитието на рибовъдството </w:t>
            </w:r>
          </w:p>
        </w:tc>
        <w:tc>
          <w:tcPr>
            <w:tcW w:w="430" w:type="dxa"/>
            <w:tcBorders>
              <w:bottom w:val="single" w:sz="4" w:space="0" w:color="auto"/>
            </w:tcBorders>
            <w:shd w:val="clear" w:color="auto" w:fill="auto"/>
          </w:tcPr>
          <w:p w:rsidR="007D3350" w:rsidRPr="00B728ED" w:rsidRDefault="007D3350" w:rsidP="007D3350">
            <w:pPr>
              <w:pStyle w:val="Default"/>
              <w:rPr>
                <w:sz w:val="20"/>
                <w:szCs w:val="20"/>
              </w:rPr>
            </w:pPr>
            <w:r w:rsidRPr="00B728ED">
              <w:rPr>
                <w:b/>
                <w:bCs/>
                <w:sz w:val="20"/>
                <w:szCs w:val="20"/>
              </w:rPr>
              <w:t xml:space="preserve">0 </w:t>
            </w:r>
          </w:p>
        </w:tc>
        <w:tc>
          <w:tcPr>
            <w:tcW w:w="430" w:type="dxa"/>
            <w:shd w:val="clear" w:color="auto" w:fill="auto"/>
          </w:tcPr>
          <w:p w:rsidR="007D3350" w:rsidRPr="00B728ED" w:rsidRDefault="007D3350" w:rsidP="007D3350">
            <w:pPr>
              <w:pStyle w:val="Default"/>
              <w:rPr>
                <w:sz w:val="20"/>
                <w:szCs w:val="20"/>
              </w:rPr>
            </w:pPr>
            <w:r w:rsidRPr="00B728ED">
              <w:rPr>
                <w:b/>
                <w:bCs/>
                <w:sz w:val="20"/>
                <w:szCs w:val="20"/>
              </w:rPr>
              <w:t xml:space="preserve">0 </w:t>
            </w:r>
          </w:p>
        </w:tc>
        <w:tc>
          <w:tcPr>
            <w:tcW w:w="430" w:type="dxa"/>
            <w:shd w:val="clear" w:color="auto" w:fill="auto"/>
          </w:tcPr>
          <w:p w:rsidR="007D3350" w:rsidRPr="00B728ED" w:rsidRDefault="007D3350" w:rsidP="007D3350">
            <w:pPr>
              <w:pStyle w:val="Default"/>
              <w:rPr>
                <w:sz w:val="20"/>
                <w:szCs w:val="20"/>
              </w:rPr>
            </w:pPr>
            <w:r w:rsidRPr="00B728ED">
              <w:rPr>
                <w:b/>
                <w:bCs/>
                <w:sz w:val="20"/>
                <w:szCs w:val="20"/>
              </w:rPr>
              <w:t xml:space="preserve">0 </w:t>
            </w:r>
          </w:p>
        </w:tc>
        <w:tc>
          <w:tcPr>
            <w:tcW w:w="430" w:type="dxa"/>
            <w:shd w:val="clear" w:color="auto" w:fill="auto"/>
          </w:tcPr>
          <w:p w:rsidR="007D3350" w:rsidRPr="00B728ED" w:rsidRDefault="007D3350" w:rsidP="007D3350">
            <w:pPr>
              <w:pStyle w:val="Default"/>
              <w:rPr>
                <w:sz w:val="20"/>
                <w:szCs w:val="20"/>
              </w:rPr>
            </w:pPr>
            <w:r w:rsidRPr="00B728ED">
              <w:rPr>
                <w:b/>
                <w:bCs/>
                <w:sz w:val="20"/>
                <w:szCs w:val="20"/>
              </w:rPr>
              <w:t xml:space="preserve">0 </w:t>
            </w:r>
          </w:p>
        </w:tc>
        <w:tc>
          <w:tcPr>
            <w:tcW w:w="430" w:type="dxa"/>
            <w:shd w:val="clear" w:color="auto" w:fill="auto"/>
          </w:tcPr>
          <w:p w:rsidR="007D3350" w:rsidRPr="00B728ED" w:rsidRDefault="007D3350" w:rsidP="007D3350">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7D3350" w:rsidRPr="00B728ED" w:rsidRDefault="007D3350" w:rsidP="007D3350">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00B050"/>
          </w:tcPr>
          <w:p w:rsidR="007D3350" w:rsidRPr="00B728ED" w:rsidRDefault="007D3350" w:rsidP="007D3350">
            <w:pPr>
              <w:pStyle w:val="Default"/>
              <w:rPr>
                <w:sz w:val="20"/>
                <w:szCs w:val="20"/>
              </w:rPr>
            </w:pPr>
            <w:r w:rsidRPr="00B728ED">
              <w:rPr>
                <w:b/>
                <w:bCs/>
                <w:sz w:val="20"/>
                <w:szCs w:val="20"/>
              </w:rPr>
              <w:t xml:space="preserve">+2 </w:t>
            </w:r>
          </w:p>
        </w:tc>
        <w:tc>
          <w:tcPr>
            <w:tcW w:w="430" w:type="dxa"/>
            <w:tcBorders>
              <w:bottom w:val="single" w:sz="4" w:space="0" w:color="auto"/>
            </w:tcBorders>
            <w:shd w:val="clear" w:color="auto" w:fill="00B050"/>
          </w:tcPr>
          <w:p w:rsidR="007D3350" w:rsidRPr="00B728ED" w:rsidRDefault="007D3350" w:rsidP="007D3350">
            <w:pPr>
              <w:pStyle w:val="Default"/>
              <w:rPr>
                <w:sz w:val="20"/>
                <w:szCs w:val="20"/>
              </w:rPr>
            </w:pPr>
            <w:r w:rsidRPr="00B728ED">
              <w:rPr>
                <w:b/>
                <w:bCs/>
                <w:sz w:val="20"/>
                <w:szCs w:val="20"/>
              </w:rPr>
              <w:t xml:space="preserve">+2 </w:t>
            </w:r>
          </w:p>
        </w:tc>
        <w:tc>
          <w:tcPr>
            <w:tcW w:w="430" w:type="dxa"/>
            <w:shd w:val="clear" w:color="auto" w:fill="auto"/>
          </w:tcPr>
          <w:p w:rsidR="007D3350" w:rsidRPr="00B728ED" w:rsidRDefault="007D3350" w:rsidP="007D3350">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7D3350" w:rsidRPr="00B728ED" w:rsidRDefault="007D3350" w:rsidP="007D3350">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7D3350" w:rsidRPr="00B728ED" w:rsidRDefault="007D3350" w:rsidP="007D3350">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7D3350" w:rsidRPr="00B728ED" w:rsidRDefault="007D3350" w:rsidP="007D3350">
            <w:pPr>
              <w:pStyle w:val="Default"/>
              <w:rPr>
                <w:sz w:val="20"/>
                <w:szCs w:val="20"/>
              </w:rPr>
            </w:pPr>
            <w:r w:rsidRPr="00B728ED">
              <w:rPr>
                <w:b/>
                <w:bCs/>
                <w:sz w:val="20"/>
                <w:szCs w:val="20"/>
              </w:rPr>
              <w:t xml:space="preserve">0 </w:t>
            </w:r>
          </w:p>
        </w:tc>
        <w:tc>
          <w:tcPr>
            <w:tcW w:w="430" w:type="dxa"/>
            <w:tcBorders>
              <w:bottom w:val="single" w:sz="4" w:space="0" w:color="auto"/>
              <w:right w:val="single" w:sz="4" w:space="0" w:color="auto"/>
            </w:tcBorders>
            <w:shd w:val="clear" w:color="auto" w:fill="auto"/>
          </w:tcPr>
          <w:p w:rsidR="007D3350" w:rsidRPr="00B728ED" w:rsidRDefault="007D3350" w:rsidP="007D3350">
            <w:pPr>
              <w:pStyle w:val="Default"/>
              <w:rPr>
                <w:sz w:val="20"/>
                <w:szCs w:val="20"/>
              </w:rPr>
            </w:pPr>
            <w:r w:rsidRPr="00B728ED">
              <w:rPr>
                <w:b/>
                <w:bCs/>
                <w:sz w:val="20"/>
                <w:szCs w:val="20"/>
              </w:rPr>
              <w:t xml:space="preserve">0 </w:t>
            </w:r>
          </w:p>
        </w:tc>
        <w:tc>
          <w:tcPr>
            <w:tcW w:w="430" w:type="dxa"/>
            <w:tcBorders>
              <w:left w:val="single" w:sz="4" w:space="0" w:color="auto"/>
              <w:bottom w:val="single" w:sz="4" w:space="0" w:color="auto"/>
            </w:tcBorders>
            <w:shd w:val="clear" w:color="auto" w:fill="auto"/>
          </w:tcPr>
          <w:p w:rsidR="007D3350" w:rsidRPr="00B728ED" w:rsidRDefault="007D3350" w:rsidP="007D3350">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7D3350" w:rsidRPr="00B728ED" w:rsidRDefault="007D3350" w:rsidP="007D3350">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7D3350" w:rsidRPr="00B728ED" w:rsidRDefault="007D3350" w:rsidP="007D3350">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7D3350" w:rsidRPr="00B728ED" w:rsidRDefault="007D3350" w:rsidP="007D3350">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7D3350" w:rsidRPr="00B728ED" w:rsidRDefault="007D3350" w:rsidP="007D3350">
            <w:pPr>
              <w:pStyle w:val="Default"/>
              <w:rPr>
                <w:sz w:val="20"/>
                <w:szCs w:val="20"/>
              </w:rPr>
            </w:pPr>
            <w:r w:rsidRPr="00B728ED">
              <w:rPr>
                <w:b/>
                <w:bCs/>
                <w:sz w:val="20"/>
                <w:szCs w:val="20"/>
              </w:rPr>
              <w:t xml:space="preserve">+1 </w:t>
            </w:r>
          </w:p>
        </w:tc>
      </w:tr>
      <w:tr w:rsidR="005D019F" w:rsidRPr="00B728ED" w:rsidTr="00D85EAE">
        <w:tc>
          <w:tcPr>
            <w:tcW w:w="6524" w:type="dxa"/>
          </w:tcPr>
          <w:p w:rsidR="007D3350" w:rsidRPr="00B728ED" w:rsidRDefault="007D3350" w:rsidP="007D3350">
            <w:pPr>
              <w:tabs>
                <w:tab w:val="left" w:pos="5580"/>
              </w:tabs>
              <w:rPr>
                <w:b/>
                <w:lang w:val="bg-BG"/>
              </w:rPr>
            </w:pPr>
            <w:r w:rsidRPr="00B728ED">
              <w:rPr>
                <w:b/>
                <w:lang w:val="bg-BG"/>
              </w:rPr>
              <w:t>Снабдяване с питейна вода на туристически, спортни и почивни центрове и запазване качеството на водата в многоцелево използване на водохранилища</w:t>
            </w:r>
          </w:p>
        </w:tc>
        <w:tc>
          <w:tcPr>
            <w:tcW w:w="430" w:type="dxa"/>
            <w:tcBorders>
              <w:bottom w:val="single" w:sz="4" w:space="0" w:color="auto"/>
            </w:tcBorders>
            <w:shd w:val="clear" w:color="auto" w:fill="F4B083" w:themeFill="accent2" w:themeFillTint="99"/>
          </w:tcPr>
          <w:p w:rsidR="007D3350" w:rsidRPr="00B728ED" w:rsidRDefault="007D3350" w:rsidP="007D3350">
            <w:pPr>
              <w:pStyle w:val="Default"/>
              <w:rPr>
                <w:sz w:val="20"/>
                <w:szCs w:val="20"/>
              </w:rPr>
            </w:pPr>
            <w:r w:rsidRPr="00B728ED">
              <w:rPr>
                <w:b/>
                <w:bCs/>
                <w:sz w:val="20"/>
                <w:szCs w:val="20"/>
              </w:rPr>
              <w:t xml:space="preserve">-1 </w:t>
            </w:r>
          </w:p>
        </w:tc>
        <w:tc>
          <w:tcPr>
            <w:tcW w:w="430" w:type="dxa"/>
            <w:shd w:val="clear" w:color="auto" w:fill="auto"/>
          </w:tcPr>
          <w:p w:rsidR="007D3350" w:rsidRPr="00B728ED" w:rsidRDefault="007D3350" w:rsidP="007D3350">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7D3350" w:rsidRPr="00B728ED" w:rsidRDefault="007D3350" w:rsidP="007D3350">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7D3350" w:rsidRPr="00B728ED" w:rsidRDefault="007D3350" w:rsidP="007D3350">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7D3350" w:rsidRPr="00B728ED" w:rsidRDefault="007D3350" w:rsidP="007D3350">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7D3350" w:rsidRPr="00B728ED" w:rsidRDefault="007D3350" w:rsidP="007D3350">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92D050"/>
          </w:tcPr>
          <w:p w:rsidR="007D3350" w:rsidRPr="00B728ED" w:rsidRDefault="007D3350" w:rsidP="007D3350">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92D050"/>
          </w:tcPr>
          <w:p w:rsidR="007D3350" w:rsidRPr="00B728ED" w:rsidRDefault="007D3350" w:rsidP="007D3350">
            <w:pPr>
              <w:pStyle w:val="Default"/>
              <w:rPr>
                <w:sz w:val="20"/>
                <w:szCs w:val="20"/>
              </w:rPr>
            </w:pPr>
            <w:r w:rsidRPr="00B728ED">
              <w:rPr>
                <w:b/>
                <w:bCs/>
                <w:sz w:val="20"/>
                <w:szCs w:val="20"/>
              </w:rPr>
              <w:t xml:space="preserve">+1 </w:t>
            </w:r>
          </w:p>
        </w:tc>
        <w:tc>
          <w:tcPr>
            <w:tcW w:w="430" w:type="dxa"/>
            <w:shd w:val="clear" w:color="auto" w:fill="auto"/>
          </w:tcPr>
          <w:p w:rsidR="007D3350" w:rsidRPr="00B728ED" w:rsidRDefault="007D3350" w:rsidP="007D3350">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00B050"/>
          </w:tcPr>
          <w:p w:rsidR="007D3350" w:rsidRPr="00B728ED" w:rsidRDefault="007D3350" w:rsidP="007D3350">
            <w:pPr>
              <w:pStyle w:val="Default"/>
              <w:rPr>
                <w:sz w:val="20"/>
                <w:szCs w:val="20"/>
              </w:rPr>
            </w:pPr>
            <w:r w:rsidRPr="00B728ED">
              <w:rPr>
                <w:b/>
                <w:bCs/>
                <w:sz w:val="20"/>
                <w:szCs w:val="20"/>
              </w:rPr>
              <w:t xml:space="preserve">+2 </w:t>
            </w:r>
          </w:p>
        </w:tc>
        <w:tc>
          <w:tcPr>
            <w:tcW w:w="430" w:type="dxa"/>
            <w:tcBorders>
              <w:bottom w:val="single" w:sz="4" w:space="0" w:color="auto"/>
            </w:tcBorders>
            <w:shd w:val="clear" w:color="auto" w:fill="auto"/>
          </w:tcPr>
          <w:p w:rsidR="007D3350" w:rsidRPr="00B728ED" w:rsidRDefault="007D3350" w:rsidP="007D3350">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92D050"/>
          </w:tcPr>
          <w:p w:rsidR="007D3350" w:rsidRPr="00B728ED" w:rsidRDefault="007D3350" w:rsidP="007D3350">
            <w:pPr>
              <w:pStyle w:val="Default"/>
              <w:rPr>
                <w:sz w:val="20"/>
                <w:szCs w:val="20"/>
              </w:rPr>
            </w:pPr>
            <w:r w:rsidRPr="00B728ED">
              <w:rPr>
                <w:b/>
                <w:bCs/>
                <w:sz w:val="20"/>
                <w:szCs w:val="20"/>
              </w:rPr>
              <w:t xml:space="preserve">+1 </w:t>
            </w:r>
          </w:p>
        </w:tc>
        <w:tc>
          <w:tcPr>
            <w:tcW w:w="430" w:type="dxa"/>
            <w:tcBorders>
              <w:bottom w:val="single" w:sz="4" w:space="0" w:color="auto"/>
              <w:right w:val="single" w:sz="4" w:space="0" w:color="auto"/>
            </w:tcBorders>
            <w:shd w:val="clear" w:color="auto" w:fill="92D050"/>
          </w:tcPr>
          <w:p w:rsidR="007D3350" w:rsidRPr="00B728ED" w:rsidRDefault="007D3350" w:rsidP="007D3350">
            <w:pPr>
              <w:pStyle w:val="Default"/>
              <w:rPr>
                <w:sz w:val="20"/>
                <w:szCs w:val="20"/>
              </w:rPr>
            </w:pPr>
            <w:r w:rsidRPr="00B728ED">
              <w:rPr>
                <w:b/>
                <w:bCs/>
                <w:sz w:val="20"/>
                <w:szCs w:val="20"/>
              </w:rPr>
              <w:t xml:space="preserve">+1 </w:t>
            </w:r>
          </w:p>
        </w:tc>
        <w:tc>
          <w:tcPr>
            <w:tcW w:w="430" w:type="dxa"/>
            <w:tcBorders>
              <w:left w:val="single" w:sz="4" w:space="0" w:color="auto"/>
              <w:bottom w:val="single" w:sz="4" w:space="0" w:color="auto"/>
            </w:tcBorders>
            <w:shd w:val="clear" w:color="auto" w:fill="auto"/>
          </w:tcPr>
          <w:p w:rsidR="007D3350" w:rsidRPr="00B728ED" w:rsidRDefault="007D3350" w:rsidP="007D3350">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92D050"/>
          </w:tcPr>
          <w:p w:rsidR="007D3350" w:rsidRPr="00B728ED" w:rsidRDefault="007D3350" w:rsidP="007D3350">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00B050"/>
          </w:tcPr>
          <w:p w:rsidR="007D3350" w:rsidRPr="00B728ED" w:rsidRDefault="007D3350" w:rsidP="007D3350">
            <w:pPr>
              <w:pStyle w:val="Default"/>
              <w:rPr>
                <w:sz w:val="20"/>
                <w:szCs w:val="20"/>
              </w:rPr>
            </w:pPr>
            <w:r w:rsidRPr="00B728ED">
              <w:rPr>
                <w:b/>
                <w:bCs/>
                <w:sz w:val="20"/>
                <w:szCs w:val="20"/>
              </w:rPr>
              <w:t xml:space="preserve">+2 </w:t>
            </w:r>
          </w:p>
        </w:tc>
        <w:tc>
          <w:tcPr>
            <w:tcW w:w="430" w:type="dxa"/>
            <w:tcBorders>
              <w:bottom w:val="single" w:sz="4" w:space="0" w:color="auto"/>
            </w:tcBorders>
            <w:shd w:val="clear" w:color="auto" w:fill="00B050"/>
          </w:tcPr>
          <w:p w:rsidR="007D3350" w:rsidRPr="00B728ED" w:rsidRDefault="007D3350" w:rsidP="007D3350">
            <w:pPr>
              <w:pStyle w:val="Default"/>
              <w:rPr>
                <w:sz w:val="20"/>
                <w:szCs w:val="20"/>
              </w:rPr>
            </w:pPr>
            <w:r w:rsidRPr="00B728ED">
              <w:rPr>
                <w:b/>
                <w:bCs/>
                <w:sz w:val="20"/>
                <w:szCs w:val="20"/>
              </w:rPr>
              <w:t xml:space="preserve">+2 </w:t>
            </w:r>
          </w:p>
        </w:tc>
        <w:tc>
          <w:tcPr>
            <w:tcW w:w="430" w:type="dxa"/>
            <w:tcBorders>
              <w:bottom w:val="single" w:sz="4" w:space="0" w:color="auto"/>
            </w:tcBorders>
            <w:shd w:val="clear" w:color="auto" w:fill="auto"/>
          </w:tcPr>
          <w:p w:rsidR="007D3350" w:rsidRPr="00B728ED" w:rsidRDefault="007D3350" w:rsidP="007D3350">
            <w:pPr>
              <w:pStyle w:val="Default"/>
              <w:rPr>
                <w:sz w:val="20"/>
                <w:szCs w:val="20"/>
              </w:rPr>
            </w:pPr>
            <w:r w:rsidRPr="00B728ED">
              <w:rPr>
                <w:b/>
                <w:bCs/>
                <w:sz w:val="20"/>
                <w:szCs w:val="20"/>
              </w:rPr>
              <w:t xml:space="preserve">0 </w:t>
            </w:r>
          </w:p>
        </w:tc>
      </w:tr>
      <w:tr w:rsidR="005D019F" w:rsidRPr="00B728ED" w:rsidTr="00D85EAE">
        <w:tc>
          <w:tcPr>
            <w:tcW w:w="6524" w:type="dxa"/>
          </w:tcPr>
          <w:p w:rsidR="005D019F" w:rsidRPr="00B728ED" w:rsidRDefault="005D019F" w:rsidP="005D019F">
            <w:pPr>
              <w:tabs>
                <w:tab w:val="left" w:pos="5580"/>
              </w:tabs>
              <w:rPr>
                <w:b/>
                <w:lang w:val="bg-BG"/>
              </w:rPr>
            </w:pPr>
            <w:r w:rsidRPr="00B728ED">
              <w:rPr>
                <w:b/>
                <w:lang w:val="bg-BG"/>
              </w:rPr>
              <w:t>Предотвратяване замърсяването на водата и управление на водното опазване</w:t>
            </w:r>
          </w:p>
        </w:tc>
        <w:tc>
          <w:tcPr>
            <w:tcW w:w="430" w:type="dxa"/>
            <w:tcBorders>
              <w:bottom w:val="single" w:sz="4" w:space="0" w:color="auto"/>
            </w:tcBorders>
            <w:shd w:val="clear" w:color="auto" w:fill="538135" w:themeFill="accent6" w:themeFillShade="BF"/>
          </w:tcPr>
          <w:p w:rsidR="005D019F" w:rsidRPr="00B728ED" w:rsidRDefault="005D019F" w:rsidP="005D019F">
            <w:pPr>
              <w:pStyle w:val="Default"/>
              <w:rPr>
                <w:sz w:val="20"/>
                <w:szCs w:val="20"/>
              </w:rPr>
            </w:pPr>
            <w:r w:rsidRPr="00B728ED">
              <w:rPr>
                <w:b/>
                <w:bCs/>
                <w:sz w:val="20"/>
                <w:szCs w:val="20"/>
              </w:rPr>
              <w:t xml:space="preserve">+3 </w:t>
            </w:r>
          </w:p>
        </w:tc>
        <w:tc>
          <w:tcPr>
            <w:tcW w:w="430" w:type="dxa"/>
            <w:shd w:val="clear" w:color="auto" w:fill="auto"/>
          </w:tcPr>
          <w:p w:rsidR="005D019F" w:rsidRPr="00B728ED" w:rsidRDefault="005D019F" w:rsidP="005D019F">
            <w:pPr>
              <w:pStyle w:val="Default"/>
              <w:rPr>
                <w:sz w:val="20"/>
                <w:szCs w:val="20"/>
              </w:rPr>
            </w:pPr>
            <w:r w:rsidRPr="00B728ED">
              <w:rPr>
                <w:b/>
                <w:bCs/>
                <w:sz w:val="20"/>
                <w:szCs w:val="20"/>
              </w:rPr>
              <w:t xml:space="preserve">0 </w:t>
            </w:r>
          </w:p>
        </w:tc>
        <w:tc>
          <w:tcPr>
            <w:tcW w:w="430" w:type="dxa"/>
            <w:tcBorders>
              <w:bottom w:val="nil"/>
              <w:right w:val="nil"/>
            </w:tcBorders>
            <w:shd w:val="clear" w:color="auto" w:fill="92D050"/>
          </w:tcPr>
          <w:p w:rsidR="005D019F" w:rsidRPr="00B728ED" w:rsidRDefault="005D019F" w:rsidP="005D019F">
            <w:pPr>
              <w:pStyle w:val="Default"/>
              <w:rPr>
                <w:sz w:val="20"/>
                <w:szCs w:val="20"/>
              </w:rPr>
            </w:pPr>
            <w:r w:rsidRPr="00B728ED">
              <w:rPr>
                <w:b/>
                <w:bCs/>
                <w:sz w:val="20"/>
                <w:szCs w:val="20"/>
              </w:rPr>
              <w:t xml:space="preserve">+1 </w:t>
            </w:r>
          </w:p>
        </w:tc>
        <w:tc>
          <w:tcPr>
            <w:tcW w:w="430" w:type="dxa"/>
            <w:tcBorders>
              <w:left w:val="nil"/>
              <w:bottom w:val="nil"/>
              <w:right w:val="nil"/>
            </w:tcBorders>
            <w:shd w:val="clear" w:color="auto" w:fill="92D050"/>
          </w:tcPr>
          <w:p w:rsidR="005D019F" w:rsidRPr="00B728ED" w:rsidRDefault="005D019F" w:rsidP="005D019F">
            <w:pPr>
              <w:pStyle w:val="Default"/>
              <w:rPr>
                <w:sz w:val="20"/>
                <w:szCs w:val="20"/>
              </w:rPr>
            </w:pPr>
            <w:r w:rsidRPr="00B728ED">
              <w:rPr>
                <w:b/>
                <w:bCs/>
                <w:sz w:val="20"/>
                <w:szCs w:val="20"/>
              </w:rPr>
              <w:t xml:space="preserve">+1 </w:t>
            </w:r>
          </w:p>
        </w:tc>
        <w:tc>
          <w:tcPr>
            <w:tcW w:w="430" w:type="dxa"/>
            <w:tcBorders>
              <w:left w:val="nil"/>
              <w:bottom w:val="nil"/>
              <w:right w:val="nil"/>
            </w:tcBorders>
            <w:shd w:val="clear" w:color="auto" w:fill="92D050"/>
          </w:tcPr>
          <w:p w:rsidR="005D019F" w:rsidRPr="00B728ED" w:rsidRDefault="005D019F" w:rsidP="005D019F">
            <w:pPr>
              <w:pStyle w:val="Default"/>
              <w:rPr>
                <w:sz w:val="20"/>
                <w:szCs w:val="20"/>
              </w:rPr>
            </w:pPr>
            <w:r w:rsidRPr="00B728ED">
              <w:rPr>
                <w:b/>
                <w:bCs/>
                <w:sz w:val="20"/>
                <w:szCs w:val="20"/>
              </w:rPr>
              <w:t xml:space="preserve">+1 </w:t>
            </w:r>
          </w:p>
        </w:tc>
        <w:tc>
          <w:tcPr>
            <w:tcW w:w="430" w:type="dxa"/>
            <w:tcBorders>
              <w:left w:val="nil"/>
              <w:bottom w:val="nil"/>
            </w:tcBorders>
            <w:shd w:val="clear" w:color="auto" w:fill="92D050"/>
          </w:tcPr>
          <w:p w:rsidR="005D019F" w:rsidRPr="00B728ED" w:rsidRDefault="005D019F" w:rsidP="005D019F">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auto"/>
          </w:tcPr>
          <w:p w:rsidR="005D019F" w:rsidRPr="00B728ED" w:rsidRDefault="005D019F" w:rsidP="005D019F">
            <w:pPr>
              <w:pStyle w:val="Default"/>
              <w:rPr>
                <w:sz w:val="20"/>
                <w:szCs w:val="20"/>
              </w:rPr>
            </w:pPr>
            <w:r w:rsidRPr="00B728ED">
              <w:rPr>
                <w:b/>
                <w:bCs/>
                <w:sz w:val="20"/>
                <w:szCs w:val="20"/>
              </w:rPr>
              <w:t xml:space="preserve">+2 </w:t>
            </w:r>
          </w:p>
        </w:tc>
        <w:tc>
          <w:tcPr>
            <w:tcW w:w="430" w:type="dxa"/>
            <w:tcBorders>
              <w:bottom w:val="single" w:sz="4" w:space="0" w:color="auto"/>
            </w:tcBorders>
            <w:shd w:val="clear" w:color="auto" w:fill="92D050"/>
          </w:tcPr>
          <w:p w:rsidR="005D019F" w:rsidRPr="00B728ED" w:rsidRDefault="005D019F" w:rsidP="005D019F">
            <w:pPr>
              <w:pStyle w:val="Default"/>
              <w:rPr>
                <w:sz w:val="20"/>
                <w:szCs w:val="20"/>
              </w:rPr>
            </w:pPr>
            <w:r w:rsidRPr="00B728ED">
              <w:rPr>
                <w:b/>
                <w:bCs/>
                <w:sz w:val="20"/>
                <w:szCs w:val="20"/>
              </w:rPr>
              <w:t xml:space="preserve">+1 </w:t>
            </w:r>
          </w:p>
        </w:tc>
        <w:tc>
          <w:tcPr>
            <w:tcW w:w="430" w:type="dxa"/>
            <w:shd w:val="clear" w:color="auto" w:fill="auto"/>
          </w:tcPr>
          <w:p w:rsidR="005D019F" w:rsidRPr="00B728ED" w:rsidRDefault="005D019F" w:rsidP="005D019F">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5D019F" w:rsidRPr="00B728ED" w:rsidRDefault="005D019F" w:rsidP="005D019F">
            <w:pPr>
              <w:pStyle w:val="Default"/>
              <w:rPr>
                <w:sz w:val="20"/>
                <w:szCs w:val="20"/>
              </w:rPr>
            </w:pPr>
            <w:r w:rsidRPr="00B728ED">
              <w:rPr>
                <w:b/>
                <w:bCs/>
                <w:sz w:val="20"/>
                <w:szCs w:val="20"/>
              </w:rPr>
              <w:t xml:space="preserve">+2 </w:t>
            </w:r>
          </w:p>
        </w:tc>
        <w:tc>
          <w:tcPr>
            <w:tcW w:w="430" w:type="dxa"/>
            <w:tcBorders>
              <w:bottom w:val="single" w:sz="4" w:space="0" w:color="auto"/>
            </w:tcBorders>
            <w:shd w:val="clear" w:color="auto" w:fill="92D050"/>
          </w:tcPr>
          <w:p w:rsidR="005D019F" w:rsidRPr="00B728ED" w:rsidRDefault="005D019F" w:rsidP="005D019F">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auto"/>
          </w:tcPr>
          <w:p w:rsidR="005D019F" w:rsidRPr="00B728ED" w:rsidRDefault="005D019F" w:rsidP="005D019F">
            <w:pPr>
              <w:pStyle w:val="Default"/>
              <w:rPr>
                <w:sz w:val="20"/>
                <w:szCs w:val="20"/>
              </w:rPr>
            </w:pPr>
            <w:r w:rsidRPr="00B728ED">
              <w:rPr>
                <w:b/>
                <w:bCs/>
                <w:sz w:val="20"/>
                <w:szCs w:val="20"/>
              </w:rPr>
              <w:t xml:space="preserve">0 </w:t>
            </w:r>
          </w:p>
        </w:tc>
        <w:tc>
          <w:tcPr>
            <w:tcW w:w="430" w:type="dxa"/>
            <w:tcBorders>
              <w:bottom w:val="single" w:sz="4" w:space="0" w:color="auto"/>
              <w:right w:val="single" w:sz="4" w:space="0" w:color="auto"/>
            </w:tcBorders>
            <w:shd w:val="clear" w:color="auto" w:fill="auto"/>
          </w:tcPr>
          <w:p w:rsidR="005D019F" w:rsidRPr="00B728ED" w:rsidRDefault="005D019F" w:rsidP="005D019F">
            <w:pPr>
              <w:pStyle w:val="Default"/>
              <w:rPr>
                <w:sz w:val="20"/>
                <w:szCs w:val="20"/>
              </w:rPr>
            </w:pPr>
            <w:r w:rsidRPr="00B728ED">
              <w:rPr>
                <w:b/>
                <w:bCs/>
                <w:sz w:val="20"/>
                <w:szCs w:val="20"/>
              </w:rPr>
              <w:t xml:space="preserve">0 </w:t>
            </w:r>
          </w:p>
        </w:tc>
        <w:tc>
          <w:tcPr>
            <w:tcW w:w="430" w:type="dxa"/>
            <w:tcBorders>
              <w:left w:val="single" w:sz="4" w:space="0" w:color="auto"/>
              <w:bottom w:val="single" w:sz="4" w:space="0" w:color="auto"/>
            </w:tcBorders>
            <w:shd w:val="clear" w:color="auto" w:fill="auto"/>
          </w:tcPr>
          <w:p w:rsidR="005D019F" w:rsidRPr="00B728ED" w:rsidRDefault="005D019F" w:rsidP="005D019F">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92D050"/>
          </w:tcPr>
          <w:p w:rsidR="005D019F" w:rsidRPr="00B728ED" w:rsidRDefault="005D019F" w:rsidP="005D019F">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auto"/>
          </w:tcPr>
          <w:p w:rsidR="005D019F" w:rsidRPr="00B728ED" w:rsidRDefault="005D019F" w:rsidP="005D019F">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5D019F" w:rsidRPr="00B728ED" w:rsidRDefault="005D019F" w:rsidP="005D019F">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92D050"/>
          </w:tcPr>
          <w:p w:rsidR="005D019F" w:rsidRPr="00B728ED" w:rsidRDefault="005D019F" w:rsidP="005D019F">
            <w:pPr>
              <w:pStyle w:val="Default"/>
              <w:rPr>
                <w:sz w:val="20"/>
                <w:szCs w:val="20"/>
              </w:rPr>
            </w:pPr>
            <w:r w:rsidRPr="00B728ED">
              <w:rPr>
                <w:b/>
                <w:bCs/>
                <w:sz w:val="20"/>
                <w:szCs w:val="20"/>
              </w:rPr>
              <w:t xml:space="preserve">+1 </w:t>
            </w:r>
          </w:p>
        </w:tc>
      </w:tr>
      <w:tr w:rsidR="005D019F" w:rsidRPr="00B728ED" w:rsidTr="00D85EAE">
        <w:tc>
          <w:tcPr>
            <w:tcW w:w="6524" w:type="dxa"/>
          </w:tcPr>
          <w:p w:rsidR="005D019F" w:rsidRPr="00B728ED" w:rsidRDefault="005D019F" w:rsidP="005D019F">
            <w:pPr>
              <w:tabs>
                <w:tab w:val="left" w:pos="5580"/>
              </w:tabs>
              <w:rPr>
                <w:b/>
                <w:lang w:val="bg-BG"/>
              </w:rPr>
            </w:pPr>
            <w:r w:rsidRPr="00B728ED">
              <w:rPr>
                <w:b/>
                <w:lang w:val="bg-BG"/>
              </w:rPr>
              <w:t>Намаляване на замърсяването от концентрирани и разпръснати замърсители</w:t>
            </w:r>
          </w:p>
        </w:tc>
        <w:tc>
          <w:tcPr>
            <w:tcW w:w="430" w:type="dxa"/>
            <w:tcBorders>
              <w:bottom w:val="single" w:sz="4" w:space="0" w:color="auto"/>
            </w:tcBorders>
            <w:shd w:val="clear" w:color="auto" w:fill="538135" w:themeFill="accent6" w:themeFillShade="BF"/>
          </w:tcPr>
          <w:p w:rsidR="005D019F" w:rsidRPr="00B728ED" w:rsidRDefault="005D019F" w:rsidP="005D019F">
            <w:pPr>
              <w:pStyle w:val="Default"/>
              <w:rPr>
                <w:sz w:val="20"/>
                <w:szCs w:val="20"/>
              </w:rPr>
            </w:pPr>
            <w:r w:rsidRPr="00B728ED">
              <w:rPr>
                <w:b/>
                <w:bCs/>
                <w:sz w:val="20"/>
                <w:szCs w:val="20"/>
              </w:rPr>
              <w:t xml:space="preserve">+3 </w:t>
            </w:r>
          </w:p>
        </w:tc>
        <w:tc>
          <w:tcPr>
            <w:tcW w:w="430" w:type="dxa"/>
            <w:shd w:val="clear" w:color="auto" w:fill="auto"/>
          </w:tcPr>
          <w:p w:rsidR="005D019F" w:rsidRPr="00B728ED" w:rsidRDefault="005D019F" w:rsidP="005D019F">
            <w:pPr>
              <w:pStyle w:val="Default"/>
              <w:rPr>
                <w:sz w:val="20"/>
                <w:szCs w:val="20"/>
              </w:rPr>
            </w:pPr>
            <w:r w:rsidRPr="00B728ED">
              <w:rPr>
                <w:b/>
                <w:bCs/>
                <w:sz w:val="20"/>
                <w:szCs w:val="20"/>
              </w:rPr>
              <w:t xml:space="preserve">0 </w:t>
            </w:r>
          </w:p>
        </w:tc>
        <w:tc>
          <w:tcPr>
            <w:tcW w:w="430" w:type="dxa"/>
            <w:tcBorders>
              <w:top w:val="nil"/>
              <w:bottom w:val="single" w:sz="4" w:space="0" w:color="auto"/>
              <w:right w:val="nil"/>
            </w:tcBorders>
            <w:shd w:val="clear" w:color="auto" w:fill="92D050"/>
          </w:tcPr>
          <w:p w:rsidR="005D019F" w:rsidRPr="00B728ED" w:rsidRDefault="005D019F" w:rsidP="005D019F">
            <w:pPr>
              <w:pStyle w:val="Default"/>
              <w:rPr>
                <w:sz w:val="20"/>
                <w:szCs w:val="20"/>
              </w:rPr>
            </w:pPr>
            <w:r w:rsidRPr="00B728ED">
              <w:rPr>
                <w:b/>
                <w:bCs/>
                <w:sz w:val="20"/>
                <w:szCs w:val="20"/>
              </w:rPr>
              <w:t xml:space="preserve">+1 </w:t>
            </w:r>
          </w:p>
        </w:tc>
        <w:tc>
          <w:tcPr>
            <w:tcW w:w="430" w:type="dxa"/>
            <w:tcBorders>
              <w:top w:val="nil"/>
              <w:left w:val="nil"/>
              <w:bottom w:val="single" w:sz="4" w:space="0" w:color="auto"/>
              <w:right w:val="nil"/>
            </w:tcBorders>
            <w:shd w:val="clear" w:color="auto" w:fill="92D050"/>
          </w:tcPr>
          <w:p w:rsidR="005D019F" w:rsidRPr="00B728ED" w:rsidRDefault="005D019F" w:rsidP="005D019F">
            <w:pPr>
              <w:pStyle w:val="Default"/>
              <w:rPr>
                <w:sz w:val="20"/>
                <w:szCs w:val="20"/>
              </w:rPr>
            </w:pPr>
            <w:r w:rsidRPr="00B728ED">
              <w:rPr>
                <w:b/>
                <w:bCs/>
                <w:sz w:val="20"/>
                <w:szCs w:val="20"/>
              </w:rPr>
              <w:t xml:space="preserve">+1 </w:t>
            </w:r>
          </w:p>
        </w:tc>
        <w:tc>
          <w:tcPr>
            <w:tcW w:w="430" w:type="dxa"/>
            <w:tcBorders>
              <w:top w:val="nil"/>
              <w:left w:val="nil"/>
              <w:bottom w:val="single" w:sz="4" w:space="0" w:color="auto"/>
              <w:right w:val="nil"/>
            </w:tcBorders>
            <w:shd w:val="clear" w:color="auto" w:fill="92D050"/>
          </w:tcPr>
          <w:p w:rsidR="005D019F" w:rsidRPr="00B728ED" w:rsidRDefault="005D019F" w:rsidP="005D019F">
            <w:pPr>
              <w:pStyle w:val="Default"/>
              <w:rPr>
                <w:sz w:val="20"/>
                <w:szCs w:val="20"/>
              </w:rPr>
            </w:pPr>
            <w:r w:rsidRPr="00B728ED">
              <w:rPr>
                <w:b/>
                <w:bCs/>
                <w:sz w:val="20"/>
                <w:szCs w:val="20"/>
              </w:rPr>
              <w:t xml:space="preserve">+1 </w:t>
            </w:r>
          </w:p>
        </w:tc>
        <w:tc>
          <w:tcPr>
            <w:tcW w:w="430" w:type="dxa"/>
            <w:tcBorders>
              <w:top w:val="nil"/>
              <w:left w:val="nil"/>
              <w:bottom w:val="single" w:sz="4" w:space="0" w:color="auto"/>
            </w:tcBorders>
            <w:shd w:val="clear" w:color="auto" w:fill="92D050"/>
          </w:tcPr>
          <w:p w:rsidR="005D019F" w:rsidRPr="00B728ED" w:rsidRDefault="005D019F" w:rsidP="005D019F">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auto"/>
          </w:tcPr>
          <w:p w:rsidR="005D019F" w:rsidRPr="00B728ED" w:rsidRDefault="005D019F" w:rsidP="005D019F">
            <w:pPr>
              <w:pStyle w:val="Default"/>
              <w:rPr>
                <w:sz w:val="20"/>
                <w:szCs w:val="20"/>
              </w:rPr>
            </w:pPr>
            <w:r w:rsidRPr="00B728ED">
              <w:rPr>
                <w:b/>
                <w:bCs/>
                <w:sz w:val="20"/>
                <w:szCs w:val="20"/>
              </w:rPr>
              <w:t xml:space="preserve">+2 </w:t>
            </w:r>
          </w:p>
        </w:tc>
        <w:tc>
          <w:tcPr>
            <w:tcW w:w="430" w:type="dxa"/>
            <w:tcBorders>
              <w:bottom w:val="single" w:sz="4" w:space="0" w:color="auto"/>
            </w:tcBorders>
            <w:shd w:val="clear" w:color="auto" w:fill="92D050"/>
          </w:tcPr>
          <w:p w:rsidR="005D019F" w:rsidRPr="00B728ED" w:rsidRDefault="005D019F" w:rsidP="005D019F">
            <w:pPr>
              <w:pStyle w:val="Default"/>
              <w:rPr>
                <w:sz w:val="20"/>
                <w:szCs w:val="20"/>
              </w:rPr>
            </w:pPr>
            <w:r w:rsidRPr="00B728ED">
              <w:rPr>
                <w:b/>
                <w:bCs/>
                <w:sz w:val="20"/>
                <w:szCs w:val="20"/>
              </w:rPr>
              <w:t xml:space="preserve">+1 </w:t>
            </w:r>
          </w:p>
        </w:tc>
        <w:tc>
          <w:tcPr>
            <w:tcW w:w="430" w:type="dxa"/>
            <w:shd w:val="clear" w:color="auto" w:fill="auto"/>
          </w:tcPr>
          <w:p w:rsidR="005D019F" w:rsidRPr="00B728ED" w:rsidRDefault="005D019F" w:rsidP="005D019F">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538135" w:themeFill="accent6" w:themeFillShade="BF"/>
          </w:tcPr>
          <w:p w:rsidR="005D019F" w:rsidRPr="00B728ED" w:rsidRDefault="005D019F" w:rsidP="005D019F">
            <w:pPr>
              <w:pStyle w:val="Default"/>
              <w:rPr>
                <w:sz w:val="20"/>
                <w:szCs w:val="20"/>
              </w:rPr>
            </w:pPr>
            <w:r w:rsidRPr="00B728ED">
              <w:rPr>
                <w:b/>
                <w:bCs/>
                <w:sz w:val="20"/>
                <w:szCs w:val="20"/>
              </w:rPr>
              <w:t xml:space="preserve">+3 </w:t>
            </w:r>
          </w:p>
        </w:tc>
        <w:tc>
          <w:tcPr>
            <w:tcW w:w="430" w:type="dxa"/>
            <w:tcBorders>
              <w:bottom w:val="single" w:sz="4" w:space="0" w:color="auto"/>
            </w:tcBorders>
            <w:shd w:val="clear" w:color="auto" w:fill="92D050"/>
          </w:tcPr>
          <w:p w:rsidR="005D019F" w:rsidRPr="00B728ED" w:rsidRDefault="005D019F" w:rsidP="005D019F">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92D050"/>
          </w:tcPr>
          <w:p w:rsidR="005D019F" w:rsidRPr="00B728ED" w:rsidRDefault="005D019F" w:rsidP="005D019F">
            <w:pPr>
              <w:pStyle w:val="Default"/>
              <w:rPr>
                <w:sz w:val="20"/>
                <w:szCs w:val="20"/>
              </w:rPr>
            </w:pPr>
            <w:r w:rsidRPr="00B728ED">
              <w:rPr>
                <w:b/>
                <w:bCs/>
                <w:sz w:val="20"/>
                <w:szCs w:val="20"/>
              </w:rPr>
              <w:t xml:space="preserve">+1 </w:t>
            </w:r>
          </w:p>
        </w:tc>
        <w:tc>
          <w:tcPr>
            <w:tcW w:w="430" w:type="dxa"/>
            <w:tcBorders>
              <w:bottom w:val="single" w:sz="4" w:space="0" w:color="auto"/>
              <w:right w:val="single" w:sz="4" w:space="0" w:color="auto"/>
            </w:tcBorders>
            <w:shd w:val="clear" w:color="auto" w:fill="auto"/>
          </w:tcPr>
          <w:p w:rsidR="005D019F" w:rsidRPr="00B728ED" w:rsidRDefault="005D019F" w:rsidP="005D019F">
            <w:pPr>
              <w:pStyle w:val="Default"/>
              <w:rPr>
                <w:sz w:val="20"/>
                <w:szCs w:val="20"/>
              </w:rPr>
            </w:pPr>
            <w:r w:rsidRPr="00B728ED">
              <w:rPr>
                <w:b/>
                <w:bCs/>
                <w:sz w:val="20"/>
                <w:szCs w:val="20"/>
              </w:rPr>
              <w:t xml:space="preserve">0 </w:t>
            </w:r>
          </w:p>
        </w:tc>
        <w:tc>
          <w:tcPr>
            <w:tcW w:w="430" w:type="dxa"/>
            <w:tcBorders>
              <w:left w:val="single" w:sz="4" w:space="0" w:color="auto"/>
              <w:bottom w:val="single" w:sz="4" w:space="0" w:color="auto"/>
            </w:tcBorders>
            <w:shd w:val="clear" w:color="auto" w:fill="auto"/>
          </w:tcPr>
          <w:p w:rsidR="005D019F" w:rsidRPr="00B728ED" w:rsidRDefault="005D019F" w:rsidP="005D019F">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92D050"/>
          </w:tcPr>
          <w:p w:rsidR="005D019F" w:rsidRPr="00B728ED" w:rsidRDefault="005D019F" w:rsidP="005D019F">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auto"/>
          </w:tcPr>
          <w:p w:rsidR="005D019F" w:rsidRPr="00B728ED" w:rsidRDefault="005D019F" w:rsidP="005D019F">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5D019F" w:rsidRPr="00B728ED" w:rsidRDefault="005D019F" w:rsidP="005D019F">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92D050"/>
          </w:tcPr>
          <w:p w:rsidR="005D019F" w:rsidRPr="00B728ED" w:rsidRDefault="005D019F" w:rsidP="005D019F">
            <w:pPr>
              <w:pStyle w:val="Default"/>
              <w:rPr>
                <w:sz w:val="20"/>
                <w:szCs w:val="20"/>
              </w:rPr>
            </w:pPr>
            <w:r w:rsidRPr="00B728ED">
              <w:rPr>
                <w:b/>
                <w:bCs/>
                <w:sz w:val="20"/>
                <w:szCs w:val="20"/>
              </w:rPr>
              <w:t xml:space="preserve">+1 </w:t>
            </w:r>
          </w:p>
        </w:tc>
      </w:tr>
      <w:tr w:rsidR="00CF6770" w:rsidRPr="00B728ED" w:rsidTr="00D85EAE">
        <w:tc>
          <w:tcPr>
            <w:tcW w:w="6524" w:type="dxa"/>
          </w:tcPr>
          <w:p w:rsidR="003E2613" w:rsidRPr="00B728ED" w:rsidRDefault="003E2613" w:rsidP="003E2613">
            <w:pPr>
              <w:tabs>
                <w:tab w:val="left" w:pos="5580"/>
              </w:tabs>
              <w:rPr>
                <w:b/>
                <w:lang w:val="bg-BG"/>
              </w:rPr>
            </w:pPr>
            <w:r w:rsidRPr="00B728ED">
              <w:rPr>
                <w:b/>
                <w:lang w:val="bg-BG"/>
              </w:rPr>
              <w:t>Определяне и използване на защитени райони</w:t>
            </w:r>
          </w:p>
        </w:tc>
        <w:tc>
          <w:tcPr>
            <w:tcW w:w="430" w:type="dxa"/>
            <w:tcBorders>
              <w:bottom w:val="single" w:sz="4" w:space="0" w:color="auto"/>
            </w:tcBorders>
            <w:shd w:val="clear" w:color="auto" w:fill="538135" w:themeFill="accent6" w:themeFillShade="BF"/>
          </w:tcPr>
          <w:p w:rsidR="003E2613" w:rsidRPr="00B728ED" w:rsidRDefault="003E2613" w:rsidP="003E2613">
            <w:pPr>
              <w:pStyle w:val="Default"/>
              <w:rPr>
                <w:sz w:val="20"/>
                <w:szCs w:val="20"/>
              </w:rPr>
            </w:pPr>
            <w:r w:rsidRPr="00B728ED">
              <w:rPr>
                <w:b/>
                <w:bCs/>
                <w:sz w:val="20"/>
                <w:szCs w:val="20"/>
              </w:rPr>
              <w:t xml:space="preserve">+3 </w:t>
            </w:r>
          </w:p>
        </w:tc>
        <w:tc>
          <w:tcPr>
            <w:tcW w:w="430" w:type="dxa"/>
            <w:shd w:val="clear" w:color="auto" w:fill="auto"/>
          </w:tcPr>
          <w:p w:rsidR="003E2613" w:rsidRPr="00B728ED" w:rsidRDefault="003E2613" w:rsidP="003E2613">
            <w:pPr>
              <w:pStyle w:val="Default"/>
              <w:rPr>
                <w:sz w:val="20"/>
                <w:szCs w:val="20"/>
              </w:rPr>
            </w:pPr>
            <w:r w:rsidRPr="00B728ED">
              <w:rPr>
                <w:b/>
                <w:bCs/>
                <w:sz w:val="20"/>
                <w:szCs w:val="20"/>
              </w:rPr>
              <w:t xml:space="preserve">0 </w:t>
            </w:r>
          </w:p>
        </w:tc>
        <w:tc>
          <w:tcPr>
            <w:tcW w:w="430" w:type="dxa"/>
            <w:tcBorders>
              <w:right w:val="nil"/>
            </w:tcBorders>
            <w:shd w:val="clear" w:color="auto" w:fill="92D050"/>
          </w:tcPr>
          <w:p w:rsidR="003E2613" w:rsidRPr="00B728ED" w:rsidRDefault="003E2613" w:rsidP="003E2613">
            <w:pPr>
              <w:pStyle w:val="Default"/>
              <w:rPr>
                <w:sz w:val="20"/>
                <w:szCs w:val="20"/>
              </w:rPr>
            </w:pPr>
            <w:r w:rsidRPr="00B728ED">
              <w:rPr>
                <w:b/>
                <w:bCs/>
                <w:sz w:val="20"/>
                <w:szCs w:val="20"/>
              </w:rPr>
              <w:t xml:space="preserve">+2 </w:t>
            </w:r>
          </w:p>
        </w:tc>
        <w:tc>
          <w:tcPr>
            <w:tcW w:w="430" w:type="dxa"/>
            <w:tcBorders>
              <w:left w:val="nil"/>
            </w:tcBorders>
            <w:shd w:val="clear" w:color="auto" w:fill="92D050"/>
          </w:tcPr>
          <w:p w:rsidR="003E2613" w:rsidRPr="00B728ED" w:rsidRDefault="003E2613" w:rsidP="003E2613">
            <w:pPr>
              <w:pStyle w:val="Default"/>
              <w:rPr>
                <w:sz w:val="20"/>
                <w:szCs w:val="20"/>
              </w:rPr>
            </w:pPr>
            <w:r w:rsidRPr="00B728ED">
              <w:rPr>
                <w:b/>
                <w:bCs/>
                <w:sz w:val="20"/>
                <w:szCs w:val="20"/>
              </w:rPr>
              <w:t xml:space="preserve">+2 </w:t>
            </w:r>
          </w:p>
        </w:tc>
        <w:tc>
          <w:tcPr>
            <w:tcW w:w="430" w:type="dxa"/>
            <w:shd w:val="clear" w:color="auto" w:fill="92D050"/>
          </w:tcPr>
          <w:p w:rsidR="003E2613" w:rsidRPr="00B728ED" w:rsidRDefault="003E2613" w:rsidP="003E2613">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92D050"/>
          </w:tcPr>
          <w:p w:rsidR="003E2613" w:rsidRPr="00B728ED" w:rsidRDefault="003E2613" w:rsidP="003E2613">
            <w:pPr>
              <w:pStyle w:val="Default"/>
              <w:rPr>
                <w:sz w:val="20"/>
                <w:szCs w:val="20"/>
              </w:rPr>
            </w:pPr>
            <w:r w:rsidRPr="00B728ED">
              <w:rPr>
                <w:b/>
                <w:bCs/>
                <w:sz w:val="20"/>
                <w:szCs w:val="20"/>
              </w:rPr>
              <w:t xml:space="preserve">+1 </w:t>
            </w:r>
          </w:p>
        </w:tc>
        <w:tc>
          <w:tcPr>
            <w:tcW w:w="430" w:type="dxa"/>
            <w:tcBorders>
              <w:bottom w:val="nil"/>
            </w:tcBorders>
            <w:shd w:val="clear" w:color="auto" w:fill="92D050"/>
          </w:tcPr>
          <w:p w:rsidR="003E2613" w:rsidRPr="00B728ED" w:rsidRDefault="003E2613" w:rsidP="003E2613">
            <w:pPr>
              <w:pStyle w:val="Default"/>
              <w:rPr>
                <w:sz w:val="20"/>
                <w:szCs w:val="20"/>
              </w:rPr>
            </w:pPr>
            <w:r w:rsidRPr="00B728ED">
              <w:rPr>
                <w:b/>
                <w:bCs/>
                <w:sz w:val="20"/>
                <w:szCs w:val="20"/>
              </w:rPr>
              <w:t xml:space="preserve">+2 </w:t>
            </w:r>
          </w:p>
        </w:tc>
        <w:tc>
          <w:tcPr>
            <w:tcW w:w="430" w:type="dxa"/>
            <w:tcBorders>
              <w:bottom w:val="single" w:sz="4" w:space="0" w:color="auto"/>
            </w:tcBorders>
            <w:shd w:val="clear" w:color="auto" w:fill="92D050"/>
          </w:tcPr>
          <w:p w:rsidR="003E2613" w:rsidRPr="00B728ED" w:rsidRDefault="003E2613" w:rsidP="003E2613">
            <w:pPr>
              <w:pStyle w:val="Default"/>
              <w:rPr>
                <w:sz w:val="20"/>
                <w:szCs w:val="20"/>
              </w:rPr>
            </w:pPr>
            <w:r w:rsidRPr="00B728ED">
              <w:rPr>
                <w:b/>
                <w:bCs/>
                <w:sz w:val="20"/>
                <w:szCs w:val="20"/>
              </w:rPr>
              <w:t xml:space="preserve">+2 </w:t>
            </w:r>
          </w:p>
        </w:tc>
        <w:tc>
          <w:tcPr>
            <w:tcW w:w="430" w:type="dxa"/>
            <w:shd w:val="clear" w:color="auto" w:fill="auto"/>
          </w:tcPr>
          <w:p w:rsidR="003E2613" w:rsidRPr="00B728ED" w:rsidRDefault="003E2613" w:rsidP="003E2613">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92D050"/>
          </w:tcPr>
          <w:p w:rsidR="003E2613" w:rsidRPr="00B728ED" w:rsidRDefault="003E2613" w:rsidP="003E2613">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92D050"/>
          </w:tcPr>
          <w:p w:rsidR="003E2613" w:rsidRPr="00B728ED" w:rsidRDefault="003E2613" w:rsidP="003E2613">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92D050"/>
          </w:tcPr>
          <w:p w:rsidR="003E2613" w:rsidRPr="00B728ED" w:rsidRDefault="003E2613" w:rsidP="003E2613">
            <w:pPr>
              <w:pStyle w:val="Default"/>
              <w:rPr>
                <w:sz w:val="20"/>
                <w:szCs w:val="20"/>
              </w:rPr>
            </w:pPr>
            <w:r w:rsidRPr="00B728ED">
              <w:rPr>
                <w:b/>
                <w:bCs/>
                <w:sz w:val="20"/>
                <w:szCs w:val="20"/>
              </w:rPr>
              <w:t xml:space="preserve">+1 </w:t>
            </w:r>
          </w:p>
        </w:tc>
        <w:tc>
          <w:tcPr>
            <w:tcW w:w="430" w:type="dxa"/>
            <w:tcBorders>
              <w:bottom w:val="single" w:sz="4" w:space="0" w:color="auto"/>
              <w:right w:val="single" w:sz="4" w:space="0" w:color="auto"/>
            </w:tcBorders>
            <w:shd w:val="clear" w:color="auto" w:fill="92D050"/>
          </w:tcPr>
          <w:p w:rsidR="003E2613" w:rsidRPr="00B728ED" w:rsidRDefault="003E2613" w:rsidP="003E2613">
            <w:pPr>
              <w:pStyle w:val="Default"/>
              <w:rPr>
                <w:sz w:val="20"/>
                <w:szCs w:val="20"/>
              </w:rPr>
            </w:pPr>
            <w:r w:rsidRPr="00B728ED">
              <w:rPr>
                <w:b/>
                <w:bCs/>
                <w:sz w:val="20"/>
                <w:szCs w:val="20"/>
              </w:rPr>
              <w:t xml:space="preserve">+1 </w:t>
            </w:r>
          </w:p>
        </w:tc>
        <w:tc>
          <w:tcPr>
            <w:tcW w:w="430" w:type="dxa"/>
            <w:tcBorders>
              <w:left w:val="single" w:sz="4" w:space="0" w:color="auto"/>
              <w:bottom w:val="single" w:sz="4" w:space="0" w:color="auto"/>
            </w:tcBorders>
            <w:shd w:val="clear" w:color="auto" w:fill="auto"/>
          </w:tcPr>
          <w:p w:rsidR="003E2613" w:rsidRPr="00B728ED" w:rsidRDefault="003E2613" w:rsidP="003E2613">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92D050"/>
          </w:tcPr>
          <w:p w:rsidR="003E2613" w:rsidRPr="00B728ED" w:rsidRDefault="003E2613" w:rsidP="003E2613">
            <w:pPr>
              <w:pStyle w:val="Default"/>
              <w:rPr>
                <w:sz w:val="20"/>
                <w:szCs w:val="20"/>
              </w:rPr>
            </w:pPr>
            <w:r w:rsidRPr="00B728ED">
              <w:rPr>
                <w:b/>
                <w:bCs/>
                <w:sz w:val="20"/>
                <w:szCs w:val="20"/>
              </w:rPr>
              <w:t xml:space="preserve">+2 </w:t>
            </w:r>
          </w:p>
        </w:tc>
        <w:tc>
          <w:tcPr>
            <w:tcW w:w="430" w:type="dxa"/>
            <w:tcBorders>
              <w:bottom w:val="single" w:sz="4" w:space="0" w:color="auto"/>
            </w:tcBorders>
            <w:shd w:val="clear" w:color="auto" w:fill="auto"/>
          </w:tcPr>
          <w:p w:rsidR="003E2613" w:rsidRPr="00B728ED" w:rsidRDefault="003E2613" w:rsidP="003E2613">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3E2613" w:rsidRPr="00B728ED" w:rsidRDefault="003E2613" w:rsidP="003E2613">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92D050"/>
          </w:tcPr>
          <w:p w:rsidR="003E2613" w:rsidRPr="00B728ED" w:rsidRDefault="003E2613" w:rsidP="003E2613">
            <w:pPr>
              <w:pStyle w:val="Default"/>
              <w:rPr>
                <w:sz w:val="20"/>
                <w:szCs w:val="20"/>
              </w:rPr>
            </w:pPr>
            <w:r w:rsidRPr="00B728ED">
              <w:rPr>
                <w:b/>
                <w:bCs/>
                <w:sz w:val="20"/>
                <w:szCs w:val="20"/>
              </w:rPr>
              <w:t xml:space="preserve">+1 </w:t>
            </w:r>
          </w:p>
        </w:tc>
      </w:tr>
      <w:tr w:rsidR="003A4F15" w:rsidRPr="00B728ED" w:rsidTr="0043653F">
        <w:tc>
          <w:tcPr>
            <w:tcW w:w="6524" w:type="dxa"/>
            <w:tcBorders>
              <w:bottom w:val="single" w:sz="4" w:space="0" w:color="auto"/>
            </w:tcBorders>
          </w:tcPr>
          <w:p w:rsidR="003E2613" w:rsidRPr="00B728ED" w:rsidRDefault="003E2613" w:rsidP="003E2613">
            <w:pPr>
              <w:tabs>
                <w:tab w:val="left" w:pos="5580"/>
              </w:tabs>
              <w:rPr>
                <w:b/>
                <w:lang w:val="bg-BG"/>
              </w:rPr>
            </w:pPr>
            <w:r w:rsidRPr="00B728ED">
              <w:rPr>
                <w:b/>
                <w:lang w:val="bg-BG"/>
              </w:rPr>
              <w:t>Опазване качеството и количеството на подземните води</w:t>
            </w:r>
          </w:p>
        </w:tc>
        <w:tc>
          <w:tcPr>
            <w:tcW w:w="430" w:type="dxa"/>
            <w:tcBorders>
              <w:bottom w:val="single" w:sz="4" w:space="0" w:color="auto"/>
            </w:tcBorders>
            <w:shd w:val="clear" w:color="auto" w:fill="538135" w:themeFill="accent6" w:themeFillShade="BF"/>
          </w:tcPr>
          <w:p w:rsidR="003E2613" w:rsidRPr="00B728ED" w:rsidRDefault="003E2613" w:rsidP="003E2613">
            <w:pPr>
              <w:pStyle w:val="Default"/>
              <w:rPr>
                <w:sz w:val="20"/>
                <w:szCs w:val="20"/>
              </w:rPr>
            </w:pPr>
            <w:r w:rsidRPr="00B728ED">
              <w:rPr>
                <w:b/>
                <w:bCs/>
                <w:sz w:val="20"/>
                <w:szCs w:val="20"/>
              </w:rPr>
              <w:t xml:space="preserve">+3 </w:t>
            </w:r>
          </w:p>
        </w:tc>
        <w:tc>
          <w:tcPr>
            <w:tcW w:w="430" w:type="dxa"/>
            <w:tcBorders>
              <w:bottom w:val="single" w:sz="4" w:space="0" w:color="auto"/>
            </w:tcBorders>
            <w:shd w:val="clear" w:color="auto" w:fill="auto"/>
          </w:tcPr>
          <w:p w:rsidR="003E2613" w:rsidRPr="00B728ED" w:rsidRDefault="003E2613" w:rsidP="003E2613">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3E2613" w:rsidRPr="00B728ED" w:rsidRDefault="003E2613" w:rsidP="003E2613">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3E2613" w:rsidRPr="00B728ED" w:rsidRDefault="003E2613" w:rsidP="003E2613">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3E2613" w:rsidRPr="00B728ED" w:rsidRDefault="003E2613" w:rsidP="003E2613">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3E2613" w:rsidRPr="00B728ED" w:rsidRDefault="003E2613" w:rsidP="003E2613">
            <w:pPr>
              <w:pStyle w:val="Default"/>
              <w:rPr>
                <w:sz w:val="20"/>
                <w:szCs w:val="20"/>
              </w:rPr>
            </w:pPr>
            <w:r w:rsidRPr="00B728ED">
              <w:rPr>
                <w:b/>
                <w:bCs/>
                <w:sz w:val="20"/>
                <w:szCs w:val="20"/>
              </w:rPr>
              <w:t xml:space="preserve">0 </w:t>
            </w:r>
          </w:p>
        </w:tc>
        <w:tc>
          <w:tcPr>
            <w:tcW w:w="430" w:type="dxa"/>
            <w:tcBorders>
              <w:top w:val="nil"/>
              <w:bottom w:val="single" w:sz="4" w:space="0" w:color="auto"/>
            </w:tcBorders>
            <w:shd w:val="clear" w:color="auto" w:fill="92D050"/>
          </w:tcPr>
          <w:p w:rsidR="003E2613" w:rsidRPr="00B728ED" w:rsidRDefault="003E2613" w:rsidP="003E2613">
            <w:pPr>
              <w:pStyle w:val="Default"/>
              <w:rPr>
                <w:sz w:val="20"/>
                <w:szCs w:val="20"/>
              </w:rPr>
            </w:pPr>
            <w:r w:rsidRPr="00B728ED">
              <w:rPr>
                <w:b/>
                <w:bCs/>
                <w:sz w:val="20"/>
                <w:szCs w:val="20"/>
              </w:rPr>
              <w:t xml:space="preserve">+2 </w:t>
            </w:r>
          </w:p>
        </w:tc>
        <w:tc>
          <w:tcPr>
            <w:tcW w:w="430" w:type="dxa"/>
            <w:tcBorders>
              <w:bottom w:val="single" w:sz="4" w:space="0" w:color="auto"/>
            </w:tcBorders>
            <w:shd w:val="clear" w:color="auto" w:fill="auto"/>
          </w:tcPr>
          <w:p w:rsidR="003E2613" w:rsidRPr="00B728ED" w:rsidRDefault="003E2613" w:rsidP="003E2613">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3E2613" w:rsidRPr="00B728ED" w:rsidRDefault="003E2613" w:rsidP="003E2613">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3E2613" w:rsidRPr="00B728ED" w:rsidRDefault="003E2613" w:rsidP="003E2613">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92D050"/>
          </w:tcPr>
          <w:p w:rsidR="003E2613" w:rsidRPr="00B728ED" w:rsidRDefault="003E2613" w:rsidP="003E2613">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auto"/>
          </w:tcPr>
          <w:p w:rsidR="003E2613" w:rsidRPr="00B728ED" w:rsidRDefault="003E2613" w:rsidP="003E2613">
            <w:pPr>
              <w:pStyle w:val="Default"/>
              <w:rPr>
                <w:sz w:val="20"/>
                <w:szCs w:val="20"/>
              </w:rPr>
            </w:pPr>
            <w:r w:rsidRPr="00B728ED">
              <w:rPr>
                <w:b/>
                <w:bCs/>
                <w:sz w:val="20"/>
                <w:szCs w:val="20"/>
              </w:rPr>
              <w:t xml:space="preserve">0 </w:t>
            </w:r>
          </w:p>
        </w:tc>
        <w:tc>
          <w:tcPr>
            <w:tcW w:w="430" w:type="dxa"/>
            <w:tcBorders>
              <w:bottom w:val="single" w:sz="4" w:space="0" w:color="auto"/>
              <w:right w:val="single" w:sz="4" w:space="0" w:color="auto"/>
            </w:tcBorders>
            <w:shd w:val="clear" w:color="auto" w:fill="auto"/>
          </w:tcPr>
          <w:p w:rsidR="003E2613" w:rsidRPr="00B728ED" w:rsidRDefault="003E2613" w:rsidP="003E2613">
            <w:pPr>
              <w:pStyle w:val="Default"/>
              <w:rPr>
                <w:sz w:val="20"/>
                <w:szCs w:val="20"/>
              </w:rPr>
            </w:pPr>
            <w:r w:rsidRPr="00B728ED">
              <w:rPr>
                <w:b/>
                <w:bCs/>
                <w:sz w:val="20"/>
                <w:szCs w:val="20"/>
              </w:rPr>
              <w:t xml:space="preserve">0 </w:t>
            </w:r>
          </w:p>
        </w:tc>
        <w:tc>
          <w:tcPr>
            <w:tcW w:w="430" w:type="dxa"/>
            <w:tcBorders>
              <w:left w:val="single" w:sz="4" w:space="0" w:color="auto"/>
              <w:bottom w:val="single" w:sz="4" w:space="0" w:color="auto"/>
            </w:tcBorders>
            <w:shd w:val="clear" w:color="auto" w:fill="auto"/>
          </w:tcPr>
          <w:p w:rsidR="003E2613" w:rsidRPr="00B728ED" w:rsidRDefault="003E2613" w:rsidP="003E2613">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92D050"/>
          </w:tcPr>
          <w:p w:rsidR="003E2613" w:rsidRPr="00B728ED" w:rsidRDefault="003E2613" w:rsidP="003E2613">
            <w:pPr>
              <w:pStyle w:val="Default"/>
              <w:rPr>
                <w:sz w:val="20"/>
                <w:szCs w:val="20"/>
              </w:rPr>
            </w:pPr>
            <w:r w:rsidRPr="00B728ED">
              <w:rPr>
                <w:b/>
                <w:bCs/>
                <w:sz w:val="20"/>
                <w:szCs w:val="20"/>
              </w:rPr>
              <w:t xml:space="preserve">+2 </w:t>
            </w:r>
          </w:p>
        </w:tc>
        <w:tc>
          <w:tcPr>
            <w:tcW w:w="430" w:type="dxa"/>
            <w:tcBorders>
              <w:bottom w:val="single" w:sz="4" w:space="0" w:color="auto"/>
            </w:tcBorders>
            <w:shd w:val="clear" w:color="auto" w:fill="auto"/>
          </w:tcPr>
          <w:p w:rsidR="003E2613" w:rsidRPr="00B728ED" w:rsidRDefault="003E2613" w:rsidP="003E2613">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3E2613" w:rsidRPr="00B728ED" w:rsidRDefault="003E2613" w:rsidP="003E2613">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3E2613" w:rsidRPr="00B728ED" w:rsidRDefault="003E2613" w:rsidP="003E2613">
            <w:pPr>
              <w:pStyle w:val="Default"/>
              <w:rPr>
                <w:sz w:val="20"/>
                <w:szCs w:val="20"/>
              </w:rPr>
            </w:pPr>
            <w:r w:rsidRPr="00B728ED">
              <w:rPr>
                <w:b/>
                <w:bCs/>
                <w:sz w:val="20"/>
                <w:szCs w:val="20"/>
              </w:rPr>
              <w:t xml:space="preserve">0 </w:t>
            </w:r>
          </w:p>
        </w:tc>
      </w:tr>
      <w:tr w:rsidR="0043653F" w:rsidRPr="00B728ED" w:rsidTr="00CD083C">
        <w:tc>
          <w:tcPr>
            <w:tcW w:w="14264" w:type="dxa"/>
            <w:gridSpan w:val="19"/>
            <w:tcBorders>
              <w:top w:val="single" w:sz="4" w:space="0" w:color="auto"/>
            </w:tcBorders>
            <w:shd w:val="clear" w:color="auto" w:fill="auto"/>
          </w:tcPr>
          <w:p w:rsidR="0043653F" w:rsidRPr="00B728ED" w:rsidRDefault="0043653F" w:rsidP="003E2613">
            <w:pPr>
              <w:tabs>
                <w:tab w:val="left" w:pos="5580"/>
              </w:tabs>
              <w:rPr>
                <w:b/>
                <w:lang w:val="bg-BG"/>
              </w:rPr>
            </w:pPr>
          </w:p>
          <w:p w:rsidR="0043653F" w:rsidRPr="00B728ED" w:rsidRDefault="0043653F" w:rsidP="003E2613">
            <w:pPr>
              <w:tabs>
                <w:tab w:val="left" w:pos="5580"/>
              </w:tabs>
              <w:rPr>
                <w:b/>
                <w:lang w:val="bg-BG"/>
              </w:rPr>
            </w:pPr>
          </w:p>
          <w:p w:rsidR="0043653F" w:rsidRPr="00B728ED" w:rsidRDefault="0043653F" w:rsidP="003E2613">
            <w:pPr>
              <w:pStyle w:val="Default"/>
              <w:rPr>
                <w:b/>
                <w:bCs/>
                <w:sz w:val="20"/>
                <w:szCs w:val="20"/>
              </w:rPr>
            </w:pPr>
          </w:p>
        </w:tc>
      </w:tr>
      <w:tr w:rsidR="009667C7" w:rsidRPr="00B728ED" w:rsidTr="00CD083C">
        <w:tc>
          <w:tcPr>
            <w:tcW w:w="6524" w:type="dxa"/>
            <w:vMerge w:val="restart"/>
          </w:tcPr>
          <w:p w:rsidR="009667C7" w:rsidRPr="00B728ED" w:rsidRDefault="009667C7" w:rsidP="009667C7">
            <w:pPr>
              <w:jc w:val="both"/>
              <w:rPr>
                <w:b/>
                <w:sz w:val="18"/>
                <w:szCs w:val="18"/>
                <w:lang w:val="bg-BG"/>
              </w:rPr>
            </w:pPr>
            <w:r w:rsidRPr="00B728ED">
              <w:rPr>
                <w:b/>
                <w:sz w:val="18"/>
                <w:szCs w:val="18"/>
                <w:lang w:val="bg-BG"/>
              </w:rPr>
              <w:lastRenderedPageBreak/>
              <w:t>Стратегически решения</w:t>
            </w:r>
          </w:p>
        </w:tc>
        <w:tc>
          <w:tcPr>
            <w:tcW w:w="7740" w:type="dxa"/>
            <w:gridSpan w:val="18"/>
            <w:tcBorders>
              <w:bottom w:val="single" w:sz="4" w:space="0" w:color="auto"/>
            </w:tcBorders>
            <w:shd w:val="clear" w:color="auto" w:fill="auto"/>
          </w:tcPr>
          <w:p w:rsidR="009667C7" w:rsidRPr="00B728ED" w:rsidRDefault="009667C7" w:rsidP="009667C7">
            <w:pPr>
              <w:jc w:val="center"/>
              <w:rPr>
                <w:b/>
                <w:sz w:val="18"/>
                <w:szCs w:val="18"/>
              </w:rPr>
            </w:pPr>
            <w:r w:rsidRPr="00B728ED">
              <w:rPr>
                <w:b/>
                <w:sz w:val="18"/>
                <w:szCs w:val="18"/>
                <w:lang w:val="bg-BG"/>
              </w:rPr>
              <w:t>цели на СООС</w:t>
            </w:r>
          </w:p>
        </w:tc>
      </w:tr>
      <w:tr w:rsidR="009667C7" w:rsidRPr="00B728ED" w:rsidTr="009667C7">
        <w:tc>
          <w:tcPr>
            <w:tcW w:w="6524" w:type="dxa"/>
            <w:vMerge/>
          </w:tcPr>
          <w:p w:rsidR="009667C7" w:rsidRPr="00B728ED" w:rsidRDefault="009667C7" w:rsidP="009667C7">
            <w:pPr>
              <w:tabs>
                <w:tab w:val="left" w:pos="5580"/>
              </w:tabs>
              <w:rPr>
                <w:b/>
                <w:lang w:val="bg-BG"/>
              </w:rPr>
            </w:pPr>
          </w:p>
        </w:tc>
        <w:tc>
          <w:tcPr>
            <w:tcW w:w="430" w:type="dxa"/>
            <w:tcBorders>
              <w:bottom w:val="single" w:sz="4" w:space="0" w:color="auto"/>
            </w:tcBorders>
            <w:shd w:val="clear" w:color="auto" w:fill="auto"/>
          </w:tcPr>
          <w:p w:rsidR="009667C7" w:rsidRPr="00B728ED" w:rsidRDefault="009667C7" w:rsidP="009667C7">
            <w:pPr>
              <w:jc w:val="both"/>
              <w:rPr>
                <w:sz w:val="18"/>
                <w:szCs w:val="18"/>
                <w:lang w:val="bg-BG"/>
              </w:rPr>
            </w:pPr>
            <w:r w:rsidRPr="00B728ED">
              <w:rPr>
                <w:sz w:val="18"/>
                <w:szCs w:val="18"/>
                <w:lang w:val="bg-BG"/>
              </w:rPr>
              <w:t>1</w:t>
            </w:r>
          </w:p>
        </w:tc>
        <w:tc>
          <w:tcPr>
            <w:tcW w:w="430" w:type="dxa"/>
            <w:tcBorders>
              <w:bottom w:val="single" w:sz="4" w:space="0" w:color="auto"/>
            </w:tcBorders>
            <w:shd w:val="clear" w:color="auto" w:fill="auto"/>
          </w:tcPr>
          <w:p w:rsidR="009667C7" w:rsidRPr="00B728ED" w:rsidRDefault="009667C7" w:rsidP="009667C7">
            <w:pPr>
              <w:jc w:val="both"/>
              <w:rPr>
                <w:sz w:val="18"/>
                <w:szCs w:val="18"/>
                <w:lang w:val="bg-BG"/>
              </w:rPr>
            </w:pPr>
            <w:r w:rsidRPr="00B728ED">
              <w:rPr>
                <w:sz w:val="18"/>
                <w:szCs w:val="18"/>
                <w:lang w:val="bg-BG"/>
              </w:rPr>
              <w:t>2</w:t>
            </w:r>
          </w:p>
        </w:tc>
        <w:tc>
          <w:tcPr>
            <w:tcW w:w="430" w:type="dxa"/>
            <w:shd w:val="clear" w:color="auto" w:fill="auto"/>
          </w:tcPr>
          <w:p w:rsidR="009667C7" w:rsidRPr="00B728ED" w:rsidRDefault="009667C7" w:rsidP="009667C7">
            <w:pPr>
              <w:jc w:val="both"/>
              <w:rPr>
                <w:sz w:val="18"/>
                <w:szCs w:val="18"/>
                <w:lang w:val="bg-BG"/>
              </w:rPr>
            </w:pPr>
            <w:r w:rsidRPr="00B728ED">
              <w:rPr>
                <w:sz w:val="18"/>
                <w:szCs w:val="18"/>
                <w:lang w:val="bg-BG"/>
              </w:rPr>
              <w:t>3</w:t>
            </w:r>
          </w:p>
        </w:tc>
        <w:tc>
          <w:tcPr>
            <w:tcW w:w="430" w:type="dxa"/>
            <w:tcBorders>
              <w:bottom w:val="single" w:sz="4" w:space="0" w:color="auto"/>
            </w:tcBorders>
            <w:shd w:val="clear" w:color="auto" w:fill="auto"/>
          </w:tcPr>
          <w:p w:rsidR="009667C7" w:rsidRPr="00B728ED" w:rsidRDefault="009667C7" w:rsidP="009667C7">
            <w:pPr>
              <w:jc w:val="both"/>
              <w:rPr>
                <w:sz w:val="18"/>
                <w:szCs w:val="18"/>
                <w:lang w:val="bg-BG"/>
              </w:rPr>
            </w:pPr>
            <w:r w:rsidRPr="00B728ED">
              <w:rPr>
                <w:sz w:val="18"/>
                <w:szCs w:val="18"/>
                <w:lang w:val="bg-BG"/>
              </w:rPr>
              <w:t>4</w:t>
            </w:r>
          </w:p>
        </w:tc>
        <w:tc>
          <w:tcPr>
            <w:tcW w:w="430" w:type="dxa"/>
            <w:shd w:val="clear" w:color="auto" w:fill="auto"/>
          </w:tcPr>
          <w:p w:rsidR="009667C7" w:rsidRPr="00B728ED" w:rsidRDefault="009667C7" w:rsidP="009667C7">
            <w:pPr>
              <w:jc w:val="both"/>
              <w:rPr>
                <w:sz w:val="18"/>
                <w:szCs w:val="18"/>
                <w:lang w:val="bg-BG"/>
              </w:rPr>
            </w:pPr>
            <w:r w:rsidRPr="00B728ED">
              <w:rPr>
                <w:sz w:val="18"/>
                <w:szCs w:val="18"/>
                <w:lang w:val="bg-BG"/>
              </w:rPr>
              <w:t>5</w:t>
            </w:r>
          </w:p>
        </w:tc>
        <w:tc>
          <w:tcPr>
            <w:tcW w:w="430" w:type="dxa"/>
            <w:tcBorders>
              <w:bottom w:val="single" w:sz="4" w:space="0" w:color="auto"/>
            </w:tcBorders>
            <w:shd w:val="clear" w:color="auto" w:fill="auto"/>
          </w:tcPr>
          <w:p w:rsidR="009667C7" w:rsidRPr="00B728ED" w:rsidRDefault="009667C7" w:rsidP="009667C7">
            <w:pPr>
              <w:jc w:val="both"/>
              <w:rPr>
                <w:sz w:val="18"/>
                <w:szCs w:val="18"/>
                <w:lang w:val="bg-BG"/>
              </w:rPr>
            </w:pPr>
            <w:r w:rsidRPr="00B728ED">
              <w:rPr>
                <w:sz w:val="18"/>
                <w:szCs w:val="18"/>
                <w:lang w:val="bg-BG"/>
              </w:rPr>
              <w:t>6</w:t>
            </w:r>
          </w:p>
        </w:tc>
        <w:tc>
          <w:tcPr>
            <w:tcW w:w="430" w:type="dxa"/>
            <w:tcBorders>
              <w:bottom w:val="single" w:sz="4" w:space="0" w:color="auto"/>
            </w:tcBorders>
            <w:shd w:val="clear" w:color="auto" w:fill="auto"/>
          </w:tcPr>
          <w:p w:rsidR="009667C7" w:rsidRPr="00B728ED" w:rsidRDefault="009667C7" w:rsidP="009667C7">
            <w:pPr>
              <w:jc w:val="both"/>
              <w:rPr>
                <w:sz w:val="18"/>
                <w:szCs w:val="18"/>
                <w:lang w:val="bg-BG"/>
              </w:rPr>
            </w:pPr>
            <w:r w:rsidRPr="00B728ED">
              <w:rPr>
                <w:sz w:val="18"/>
                <w:szCs w:val="18"/>
                <w:lang w:val="bg-BG"/>
              </w:rPr>
              <w:t>7</w:t>
            </w:r>
          </w:p>
        </w:tc>
        <w:tc>
          <w:tcPr>
            <w:tcW w:w="430" w:type="dxa"/>
            <w:tcBorders>
              <w:bottom w:val="single" w:sz="4" w:space="0" w:color="auto"/>
            </w:tcBorders>
            <w:shd w:val="clear" w:color="auto" w:fill="auto"/>
          </w:tcPr>
          <w:p w:rsidR="009667C7" w:rsidRPr="00B728ED" w:rsidRDefault="009667C7" w:rsidP="009667C7">
            <w:pPr>
              <w:jc w:val="both"/>
              <w:rPr>
                <w:sz w:val="18"/>
                <w:szCs w:val="18"/>
                <w:lang w:val="bg-BG"/>
              </w:rPr>
            </w:pPr>
            <w:r w:rsidRPr="00B728ED">
              <w:rPr>
                <w:sz w:val="18"/>
                <w:szCs w:val="18"/>
                <w:lang w:val="bg-BG"/>
              </w:rPr>
              <w:t>8</w:t>
            </w:r>
          </w:p>
        </w:tc>
        <w:tc>
          <w:tcPr>
            <w:tcW w:w="430" w:type="dxa"/>
            <w:shd w:val="clear" w:color="auto" w:fill="auto"/>
          </w:tcPr>
          <w:p w:rsidR="009667C7" w:rsidRPr="00B728ED" w:rsidRDefault="009667C7" w:rsidP="009667C7">
            <w:pPr>
              <w:jc w:val="both"/>
              <w:rPr>
                <w:sz w:val="18"/>
                <w:szCs w:val="18"/>
                <w:lang w:val="bg-BG"/>
              </w:rPr>
            </w:pPr>
            <w:r w:rsidRPr="00B728ED">
              <w:rPr>
                <w:sz w:val="18"/>
                <w:szCs w:val="18"/>
                <w:lang w:val="bg-BG"/>
              </w:rPr>
              <w:t>9</w:t>
            </w:r>
          </w:p>
        </w:tc>
        <w:tc>
          <w:tcPr>
            <w:tcW w:w="430" w:type="dxa"/>
            <w:tcBorders>
              <w:bottom w:val="single" w:sz="4" w:space="0" w:color="auto"/>
            </w:tcBorders>
            <w:shd w:val="clear" w:color="auto" w:fill="auto"/>
          </w:tcPr>
          <w:p w:rsidR="009667C7" w:rsidRPr="00B728ED" w:rsidRDefault="009667C7" w:rsidP="009667C7">
            <w:pPr>
              <w:jc w:val="both"/>
              <w:rPr>
                <w:sz w:val="18"/>
                <w:szCs w:val="18"/>
                <w:lang w:val="bg-BG"/>
              </w:rPr>
            </w:pPr>
            <w:r w:rsidRPr="00B728ED">
              <w:rPr>
                <w:sz w:val="18"/>
                <w:szCs w:val="18"/>
                <w:lang w:val="bg-BG"/>
              </w:rPr>
              <w:t>10</w:t>
            </w:r>
          </w:p>
        </w:tc>
        <w:tc>
          <w:tcPr>
            <w:tcW w:w="430" w:type="dxa"/>
            <w:tcBorders>
              <w:bottom w:val="single" w:sz="4" w:space="0" w:color="auto"/>
            </w:tcBorders>
            <w:shd w:val="clear" w:color="auto" w:fill="auto"/>
          </w:tcPr>
          <w:p w:rsidR="009667C7" w:rsidRPr="00B728ED" w:rsidRDefault="009667C7" w:rsidP="009667C7">
            <w:pPr>
              <w:jc w:val="both"/>
              <w:rPr>
                <w:sz w:val="18"/>
                <w:szCs w:val="18"/>
                <w:lang w:val="bg-BG"/>
              </w:rPr>
            </w:pPr>
            <w:r w:rsidRPr="00B728ED">
              <w:rPr>
                <w:sz w:val="18"/>
                <w:szCs w:val="18"/>
                <w:lang w:val="bg-BG"/>
              </w:rPr>
              <w:t>11</w:t>
            </w:r>
          </w:p>
        </w:tc>
        <w:tc>
          <w:tcPr>
            <w:tcW w:w="430" w:type="dxa"/>
            <w:tcBorders>
              <w:bottom w:val="single" w:sz="4" w:space="0" w:color="auto"/>
            </w:tcBorders>
            <w:shd w:val="clear" w:color="auto" w:fill="auto"/>
          </w:tcPr>
          <w:p w:rsidR="009667C7" w:rsidRPr="00B728ED" w:rsidRDefault="009667C7" w:rsidP="009667C7">
            <w:pPr>
              <w:jc w:val="both"/>
              <w:rPr>
                <w:sz w:val="18"/>
                <w:szCs w:val="18"/>
                <w:lang w:val="bg-BG"/>
              </w:rPr>
            </w:pPr>
            <w:r w:rsidRPr="00B728ED">
              <w:rPr>
                <w:sz w:val="18"/>
                <w:szCs w:val="18"/>
                <w:lang w:val="bg-BG"/>
              </w:rPr>
              <w:t>12</w:t>
            </w:r>
          </w:p>
        </w:tc>
        <w:tc>
          <w:tcPr>
            <w:tcW w:w="430" w:type="dxa"/>
            <w:tcBorders>
              <w:bottom w:val="single" w:sz="4" w:space="0" w:color="auto"/>
              <w:right w:val="single" w:sz="4" w:space="0" w:color="auto"/>
            </w:tcBorders>
            <w:shd w:val="clear" w:color="auto" w:fill="auto"/>
          </w:tcPr>
          <w:p w:rsidR="009667C7" w:rsidRPr="00B728ED" w:rsidRDefault="009667C7" w:rsidP="009667C7">
            <w:pPr>
              <w:jc w:val="both"/>
              <w:rPr>
                <w:sz w:val="18"/>
                <w:szCs w:val="18"/>
                <w:lang w:val="bg-BG"/>
              </w:rPr>
            </w:pPr>
            <w:r w:rsidRPr="00B728ED">
              <w:rPr>
                <w:sz w:val="18"/>
                <w:szCs w:val="18"/>
                <w:lang w:val="bg-BG"/>
              </w:rPr>
              <w:t>13</w:t>
            </w:r>
          </w:p>
        </w:tc>
        <w:tc>
          <w:tcPr>
            <w:tcW w:w="430" w:type="dxa"/>
            <w:tcBorders>
              <w:left w:val="single" w:sz="4" w:space="0" w:color="auto"/>
              <w:bottom w:val="single" w:sz="4" w:space="0" w:color="auto"/>
            </w:tcBorders>
            <w:shd w:val="clear" w:color="auto" w:fill="auto"/>
          </w:tcPr>
          <w:p w:rsidR="009667C7" w:rsidRPr="00B728ED" w:rsidRDefault="009667C7" w:rsidP="009667C7">
            <w:pPr>
              <w:jc w:val="both"/>
              <w:rPr>
                <w:sz w:val="18"/>
                <w:szCs w:val="18"/>
                <w:lang w:val="bg-BG"/>
              </w:rPr>
            </w:pPr>
            <w:r w:rsidRPr="00B728ED">
              <w:rPr>
                <w:sz w:val="18"/>
                <w:szCs w:val="18"/>
                <w:lang w:val="bg-BG"/>
              </w:rPr>
              <w:t>14</w:t>
            </w:r>
          </w:p>
        </w:tc>
        <w:tc>
          <w:tcPr>
            <w:tcW w:w="430" w:type="dxa"/>
            <w:tcBorders>
              <w:bottom w:val="single" w:sz="4" w:space="0" w:color="auto"/>
            </w:tcBorders>
            <w:shd w:val="clear" w:color="auto" w:fill="auto"/>
          </w:tcPr>
          <w:p w:rsidR="009667C7" w:rsidRPr="00B728ED" w:rsidRDefault="009667C7" w:rsidP="009667C7">
            <w:pPr>
              <w:jc w:val="both"/>
              <w:rPr>
                <w:sz w:val="18"/>
                <w:szCs w:val="18"/>
                <w:lang w:val="bg-BG"/>
              </w:rPr>
            </w:pPr>
            <w:r w:rsidRPr="00B728ED">
              <w:rPr>
                <w:sz w:val="18"/>
                <w:szCs w:val="18"/>
                <w:lang w:val="bg-BG"/>
              </w:rPr>
              <w:t>15</w:t>
            </w:r>
          </w:p>
        </w:tc>
        <w:tc>
          <w:tcPr>
            <w:tcW w:w="430" w:type="dxa"/>
            <w:tcBorders>
              <w:bottom w:val="single" w:sz="4" w:space="0" w:color="auto"/>
            </w:tcBorders>
            <w:shd w:val="clear" w:color="auto" w:fill="auto"/>
          </w:tcPr>
          <w:p w:rsidR="009667C7" w:rsidRPr="00B728ED" w:rsidRDefault="009667C7" w:rsidP="009667C7">
            <w:pPr>
              <w:jc w:val="both"/>
              <w:rPr>
                <w:sz w:val="18"/>
                <w:szCs w:val="18"/>
                <w:lang w:val="bg-BG"/>
              </w:rPr>
            </w:pPr>
            <w:r w:rsidRPr="00B728ED">
              <w:rPr>
                <w:sz w:val="18"/>
                <w:szCs w:val="18"/>
                <w:lang w:val="bg-BG"/>
              </w:rPr>
              <w:t>16</w:t>
            </w:r>
          </w:p>
        </w:tc>
        <w:tc>
          <w:tcPr>
            <w:tcW w:w="430" w:type="dxa"/>
            <w:tcBorders>
              <w:bottom w:val="single" w:sz="4" w:space="0" w:color="auto"/>
            </w:tcBorders>
            <w:shd w:val="clear" w:color="auto" w:fill="auto"/>
          </w:tcPr>
          <w:p w:rsidR="009667C7" w:rsidRPr="00B728ED" w:rsidRDefault="009667C7" w:rsidP="009667C7">
            <w:pPr>
              <w:jc w:val="both"/>
              <w:rPr>
                <w:sz w:val="18"/>
                <w:szCs w:val="18"/>
                <w:lang w:val="bg-BG"/>
              </w:rPr>
            </w:pPr>
            <w:r w:rsidRPr="00B728ED">
              <w:rPr>
                <w:sz w:val="18"/>
                <w:szCs w:val="18"/>
                <w:lang w:val="bg-BG"/>
              </w:rPr>
              <w:t>17</w:t>
            </w:r>
          </w:p>
        </w:tc>
        <w:tc>
          <w:tcPr>
            <w:tcW w:w="430" w:type="dxa"/>
            <w:tcBorders>
              <w:bottom w:val="single" w:sz="4" w:space="0" w:color="auto"/>
            </w:tcBorders>
            <w:shd w:val="clear" w:color="auto" w:fill="auto"/>
          </w:tcPr>
          <w:p w:rsidR="009667C7" w:rsidRPr="00B728ED" w:rsidRDefault="009667C7" w:rsidP="009667C7">
            <w:pPr>
              <w:jc w:val="both"/>
              <w:rPr>
                <w:sz w:val="18"/>
                <w:szCs w:val="18"/>
                <w:lang w:val="bg-BG"/>
              </w:rPr>
            </w:pPr>
            <w:r w:rsidRPr="00B728ED">
              <w:rPr>
                <w:sz w:val="18"/>
                <w:szCs w:val="18"/>
                <w:lang w:val="bg-BG"/>
              </w:rPr>
              <w:t>18</w:t>
            </w:r>
          </w:p>
        </w:tc>
      </w:tr>
      <w:tr w:rsidR="003A4F15" w:rsidRPr="00B728ED" w:rsidTr="00D85EAE">
        <w:tc>
          <w:tcPr>
            <w:tcW w:w="6524" w:type="dxa"/>
          </w:tcPr>
          <w:p w:rsidR="003A4F15" w:rsidRPr="00B728ED" w:rsidRDefault="003A4F15" w:rsidP="003A4F15">
            <w:pPr>
              <w:tabs>
                <w:tab w:val="left" w:pos="5580"/>
              </w:tabs>
              <w:rPr>
                <w:b/>
                <w:lang w:val="bg-BG"/>
              </w:rPr>
            </w:pPr>
            <w:r w:rsidRPr="00B728ED">
              <w:rPr>
                <w:b/>
                <w:lang w:val="bg-BG"/>
              </w:rPr>
              <w:t>Ограничаване на хидроморфоложкият натиск върху водоемите и подобряване на екологичния потенциал на засегнатите водоеми</w:t>
            </w:r>
          </w:p>
        </w:tc>
        <w:tc>
          <w:tcPr>
            <w:tcW w:w="430" w:type="dxa"/>
            <w:tcBorders>
              <w:bottom w:val="single" w:sz="4" w:space="0" w:color="auto"/>
            </w:tcBorders>
            <w:shd w:val="clear" w:color="auto" w:fill="92D050"/>
          </w:tcPr>
          <w:p w:rsidR="003A4F15" w:rsidRPr="00B728ED" w:rsidRDefault="003A4F15" w:rsidP="003A4F15">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92D050"/>
          </w:tcPr>
          <w:p w:rsidR="003A4F15" w:rsidRPr="00B728ED" w:rsidRDefault="003A4F15" w:rsidP="003A4F15">
            <w:pPr>
              <w:pStyle w:val="Default"/>
              <w:rPr>
                <w:sz w:val="20"/>
                <w:szCs w:val="20"/>
              </w:rPr>
            </w:pPr>
            <w:r w:rsidRPr="00B728ED">
              <w:rPr>
                <w:b/>
                <w:bCs/>
                <w:sz w:val="20"/>
                <w:szCs w:val="20"/>
              </w:rPr>
              <w:t xml:space="preserve">+1 </w:t>
            </w:r>
          </w:p>
        </w:tc>
        <w:tc>
          <w:tcPr>
            <w:tcW w:w="430" w:type="dxa"/>
            <w:shd w:val="clear" w:color="auto" w:fill="auto"/>
          </w:tcPr>
          <w:p w:rsidR="003A4F15" w:rsidRPr="00B728ED" w:rsidRDefault="003A4F15" w:rsidP="003A4F15">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3A4F15" w:rsidRPr="00B728ED" w:rsidRDefault="003A4F15" w:rsidP="003A4F15">
            <w:pPr>
              <w:pStyle w:val="Default"/>
              <w:rPr>
                <w:sz w:val="20"/>
                <w:szCs w:val="20"/>
              </w:rPr>
            </w:pPr>
            <w:r w:rsidRPr="00B728ED">
              <w:rPr>
                <w:b/>
                <w:bCs/>
                <w:sz w:val="20"/>
                <w:szCs w:val="20"/>
              </w:rPr>
              <w:t xml:space="preserve">0 </w:t>
            </w:r>
          </w:p>
        </w:tc>
        <w:tc>
          <w:tcPr>
            <w:tcW w:w="430" w:type="dxa"/>
            <w:shd w:val="clear" w:color="auto" w:fill="auto"/>
          </w:tcPr>
          <w:p w:rsidR="003A4F15" w:rsidRPr="00B728ED" w:rsidRDefault="003A4F15" w:rsidP="003A4F15">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3A4F15" w:rsidRPr="00B728ED" w:rsidRDefault="003A4F15" w:rsidP="003A4F15">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92D050"/>
          </w:tcPr>
          <w:p w:rsidR="003A4F15" w:rsidRPr="00B728ED" w:rsidRDefault="003A4F15" w:rsidP="003A4F15">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92D050"/>
          </w:tcPr>
          <w:p w:rsidR="003A4F15" w:rsidRPr="00B728ED" w:rsidRDefault="003A4F15" w:rsidP="003A4F15">
            <w:pPr>
              <w:pStyle w:val="Default"/>
              <w:rPr>
                <w:sz w:val="20"/>
                <w:szCs w:val="20"/>
              </w:rPr>
            </w:pPr>
            <w:r w:rsidRPr="00B728ED">
              <w:rPr>
                <w:b/>
                <w:bCs/>
                <w:sz w:val="20"/>
                <w:szCs w:val="20"/>
              </w:rPr>
              <w:t xml:space="preserve">+1 </w:t>
            </w:r>
          </w:p>
        </w:tc>
        <w:tc>
          <w:tcPr>
            <w:tcW w:w="430" w:type="dxa"/>
            <w:shd w:val="clear" w:color="auto" w:fill="auto"/>
          </w:tcPr>
          <w:p w:rsidR="003A4F15" w:rsidRPr="00B728ED" w:rsidRDefault="003A4F15" w:rsidP="003A4F15">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92D050"/>
          </w:tcPr>
          <w:p w:rsidR="003A4F15" w:rsidRPr="00B728ED" w:rsidRDefault="003A4F15" w:rsidP="003A4F15">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auto"/>
          </w:tcPr>
          <w:p w:rsidR="003A4F15" w:rsidRPr="00B728ED" w:rsidRDefault="003A4F15" w:rsidP="003A4F15">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3A4F15" w:rsidRPr="00B728ED" w:rsidRDefault="003A4F15" w:rsidP="003A4F15">
            <w:pPr>
              <w:pStyle w:val="Default"/>
              <w:rPr>
                <w:sz w:val="20"/>
                <w:szCs w:val="20"/>
              </w:rPr>
            </w:pPr>
            <w:r w:rsidRPr="00B728ED">
              <w:rPr>
                <w:b/>
                <w:bCs/>
                <w:sz w:val="20"/>
                <w:szCs w:val="20"/>
              </w:rPr>
              <w:t xml:space="preserve">0 </w:t>
            </w:r>
          </w:p>
        </w:tc>
        <w:tc>
          <w:tcPr>
            <w:tcW w:w="430" w:type="dxa"/>
            <w:tcBorders>
              <w:bottom w:val="single" w:sz="4" w:space="0" w:color="auto"/>
              <w:right w:val="single" w:sz="4" w:space="0" w:color="auto"/>
            </w:tcBorders>
            <w:shd w:val="clear" w:color="auto" w:fill="auto"/>
          </w:tcPr>
          <w:p w:rsidR="003A4F15" w:rsidRPr="00B728ED" w:rsidRDefault="003A4F15" w:rsidP="003A4F15">
            <w:pPr>
              <w:pStyle w:val="Default"/>
              <w:rPr>
                <w:sz w:val="20"/>
                <w:szCs w:val="20"/>
              </w:rPr>
            </w:pPr>
            <w:r w:rsidRPr="00B728ED">
              <w:rPr>
                <w:b/>
                <w:bCs/>
                <w:sz w:val="20"/>
                <w:szCs w:val="20"/>
              </w:rPr>
              <w:t xml:space="preserve">0 </w:t>
            </w:r>
          </w:p>
        </w:tc>
        <w:tc>
          <w:tcPr>
            <w:tcW w:w="430" w:type="dxa"/>
            <w:tcBorders>
              <w:left w:val="single" w:sz="4" w:space="0" w:color="auto"/>
              <w:bottom w:val="single" w:sz="4" w:space="0" w:color="auto"/>
            </w:tcBorders>
            <w:shd w:val="clear" w:color="auto" w:fill="auto"/>
          </w:tcPr>
          <w:p w:rsidR="003A4F15" w:rsidRPr="00B728ED" w:rsidRDefault="003A4F15" w:rsidP="003A4F15">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3A4F15" w:rsidRPr="00B728ED" w:rsidRDefault="003A4F15" w:rsidP="003A4F15">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3A4F15" w:rsidRPr="00B728ED" w:rsidRDefault="003A4F15" w:rsidP="003A4F15">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3A4F15" w:rsidRPr="00B728ED" w:rsidRDefault="003A4F15" w:rsidP="003A4F15">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3A4F15" w:rsidRPr="00B728ED" w:rsidRDefault="003A4F15" w:rsidP="003A4F15">
            <w:pPr>
              <w:pStyle w:val="Default"/>
              <w:rPr>
                <w:sz w:val="20"/>
                <w:szCs w:val="20"/>
              </w:rPr>
            </w:pPr>
            <w:r w:rsidRPr="00B728ED">
              <w:rPr>
                <w:b/>
                <w:bCs/>
                <w:sz w:val="20"/>
                <w:szCs w:val="20"/>
              </w:rPr>
              <w:t xml:space="preserve">0 </w:t>
            </w:r>
          </w:p>
        </w:tc>
      </w:tr>
      <w:tr w:rsidR="00D85EAE" w:rsidRPr="00B728ED" w:rsidTr="00641DE7">
        <w:tc>
          <w:tcPr>
            <w:tcW w:w="6524" w:type="dxa"/>
          </w:tcPr>
          <w:p w:rsidR="003A4F15" w:rsidRPr="00B728ED" w:rsidRDefault="003A4F15" w:rsidP="003A4F15">
            <w:pPr>
              <w:tabs>
                <w:tab w:val="left" w:pos="5580"/>
              </w:tabs>
              <w:rPr>
                <w:b/>
                <w:lang w:val="bg-BG"/>
              </w:rPr>
            </w:pPr>
            <w:r w:rsidRPr="00B728ED">
              <w:rPr>
                <w:b/>
                <w:lang w:val="bg-BG"/>
              </w:rPr>
              <w:t>Регулиране, поддръжка и опазване на водните течения</w:t>
            </w:r>
          </w:p>
        </w:tc>
        <w:tc>
          <w:tcPr>
            <w:tcW w:w="430" w:type="dxa"/>
            <w:tcBorders>
              <w:bottom w:val="single" w:sz="4" w:space="0" w:color="auto"/>
            </w:tcBorders>
            <w:shd w:val="clear" w:color="auto" w:fill="F4B083" w:themeFill="accent2" w:themeFillTint="99"/>
          </w:tcPr>
          <w:p w:rsidR="003A4F15" w:rsidRPr="00B728ED" w:rsidRDefault="003A4F15" w:rsidP="003A4F15">
            <w:pPr>
              <w:pStyle w:val="Default"/>
              <w:rPr>
                <w:sz w:val="20"/>
                <w:szCs w:val="20"/>
              </w:rPr>
            </w:pPr>
            <w:r w:rsidRPr="00B728ED">
              <w:rPr>
                <w:b/>
                <w:bCs/>
                <w:sz w:val="20"/>
                <w:szCs w:val="20"/>
              </w:rPr>
              <w:t xml:space="preserve">-1 </w:t>
            </w:r>
          </w:p>
        </w:tc>
        <w:tc>
          <w:tcPr>
            <w:tcW w:w="430" w:type="dxa"/>
            <w:shd w:val="clear" w:color="auto" w:fill="F4B083" w:themeFill="accent2" w:themeFillTint="99"/>
          </w:tcPr>
          <w:p w:rsidR="003A4F15" w:rsidRPr="00B728ED" w:rsidRDefault="003A4F15" w:rsidP="003A4F15">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auto"/>
          </w:tcPr>
          <w:p w:rsidR="003A4F15" w:rsidRPr="00B728ED" w:rsidRDefault="003A4F15" w:rsidP="003A4F15">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92D050"/>
          </w:tcPr>
          <w:p w:rsidR="003A4F15" w:rsidRPr="00B728ED" w:rsidRDefault="003A4F15" w:rsidP="003A4F15">
            <w:pPr>
              <w:pStyle w:val="Default"/>
              <w:rPr>
                <w:sz w:val="20"/>
                <w:szCs w:val="20"/>
              </w:rPr>
            </w:pPr>
            <w:r w:rsidRPr="00B728ED">
              <w:rPr>
                <w:b/>
                <w:bCs/>
                <w:sz w:val="20"/>
                <w:szCs w:val="20"/>
              </w:rPr>
              <w:t xml:space="preserve">+1 </w:t>
            </w:r>
          </w:p>
        </w:tc>
        <w:tc>
          <w:tcPr>
            <w:tcW w:w="430" w:type="dxa"/>
            <w:shd w:val="clear" w:color="auto" w:fill="auto"/>
          </w:tcPr>
          <w:p w:rsidR="003A4F15" w:rsidRPr="00B728ED" w:rsidRDefault="003A4F15" w:rsidP="003A4F15">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3A4F15" w:rsidRPr="00B728ED" w:rsidRDefault="003A4F15" w:rsidP="003A4F15">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F4B083" w:themeFill="accent2" w:themeFillTint="99"/>
          </w:tcPr>
          <w:p w:rsidR="003A4F15" w:rsidRPr="00B728ED" w:rsidRDefault="003A4F15" w:rsidP="003A4F15">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F4B083" w:themeFill="accent2" w:themeFillTint="99"/>
          </w:tcPr>
          <w:p w:rsidR="003A4F15" w:rsidRPr="00B728ED" w:rsidRDefault="003A4F15" w:rsidP="003A4F15">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auto"/>
          </w:tcPr>
          <w:p w:rsidR="003A4F15" w:rsidRPr="00B728ED" w:rsidRDefault="003A4F15" w:rsidP="003A4F15">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3A4F15" w:rsidRPr="00B728ED" w:rsidRDefault="003A4F15" w:rsidP="003A4F15">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3A4F15" w:rsidRPr="00B728ED" w:rsidRDefault="003A4F15" w:rsidP="003A4F15">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3A4F15" w:rsidRPr="00B728ED" w:rsidRDefault="003A4F15" w:rsidP="003A4F15">
            <w:pPr>
              <w:pStyle w:val="Default"/>
              <w:rPr>
                <w:sz w:val="20"/>
                <w:szCs w:val="20"/>
              </w:rPr>
            </w:pPr>
            <w:r w:rsidRPr="00B728ED">
              <w:rPr>
                <w:b/>
                <w:bCs/>
                <w:sz w:val="20"/>
                <w:szCs w:val="20"/>
              </w:rPr>
              <w:t xml:space="preserve">0 </w:t>
            </w:r>
          </w:p>
        </w:tc>
        <w:tc>
          <w:tcPr>
            <w:tcW w:w="430" w:type="dxa"/>
            <w:tcBorders>
              <w:bottom w:val="single" w:sz="4" w:space="0" w:color="auto"/>
              <w:right w:val="single" w:sz="4" w:space="0" w:color="auto"/>
            </w:tcBorders>
            <w:shd w:val="clear" w:color="auto" w:fill="auto"/>
          </w:tcPr>
          <w:p w:rsidR="003A4F15" w:rsidRPr="00B728ED" w:rsidRDefault="003A4F15" w:rsidP="003A4F15">
            <w:pPr>
              <w:pStyle w:val="Default"/>
              <w:rPr>
                <w:sz w:val="20"/>
                <w:szCs w:val="20"/>
              </w:rPr>
            </w:pPr>
            <w:r w:rsidRPr="00B728ED">
              <w:rPr>
                <w:b/>
                <w:bCs/>
                <w:sz w:val="20"/>
                <w:szCs w:val="20"/>
              </w:rPr>
              <w:t xml:space="preserve">0 </w:t>
            </w:r>
          </w:p>
        </w:tc>
        <w:tc>
          <w:tcPr>
            <w:tcW w:w="430" w:type="dxa"/>
            <w:tcBorders>
              <w:left w:val="single" w:sz="4" w:space="0" w:color="auto"/>
              <w:bottom w:val="single" w:sz="4" w:space="0" w:color="auto"/>
            </w:tcBorders>
            <w:shd w:val="clear" w:color="auto" w:fill="auto"/>
          </w:tcPr>
          <w:p w:rsidR="003A4F15" w:rsidRPr="00B728ED" w:rsidRDefault="003A4F15" w:rsidP="003A4F15">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3A4F15" w:rsidRPr="00B728ED" w:rsidRDefault="003A4F15" w:rsidP="003A4F15">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3A4F15" w:rsidRPr="00B728ED" w:rsidRDefault="003A4F15" w:rsidP="003A4F15">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3A4F15" w:rsidRPr="00B728ED" w:rsidRDefault="003A4F15" w:rsidP="003A4F15">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3A4F15" w:rsidRPr="00B728ED" w:rsidRDefault="003A4F15" w:rsidP="003A4F15">
            <w:pPr>
              <w:pStyle w:val="Default"/>
              <w:rPr>
                <w:sz w:val="20"/>
                <w:szCs w:val="20"/>
              </w:rPr>
            </w:pPr>
            <w:r w:rsidRPr="00B728ED">
              <w:rPr>
                <w:b/>
                <w:bCs/>
                <w:sz w:val="20"/>
                <w:szCs w:val="20"/>
              </w:rPr>
              <w:t xml:space="preserve">0 </w:t>
            </w:r>
          </w:p>
        </w:tc>
      </w:tr>
      <w:tr w:rsidR="00641DE7" w:rsidRPr="00B728ED" w:rsidTr="00641DE7">
        <w:tc>
          <w:tcPr>
            <w:tcW w:w="6524" w:type="dxa"/>
          </w:tcPr>
          <w:p w:rsidR="00D85EAE" w:rsidRPr="00B728ED" w:rsidRDefault="00D85EAE" w:rsidP="00D85EAE">
            <w:pPr>
              <w:tabs>
                <w:tab w:val="left" w:pos="5580"/>
              </w:tabs>
              <w:rPr>
                <w:b/>
                <w:lang w:val="bg-BG"/>
              </w:rPr>
            </w:pPr>
            <w:r w:rsidRPr="00B728ED">
              <w:rPr>
                <w:b/>
                <w:lang w:val="bg-BG"/>
              </w:rPr>
              <w:t>Защита от наводнения причинени от трансгранични водни пътища</w:t>
            </w:r>
          </w:p>
        </w:tc>
        <w:tc>
          <w:tcPr>
            <w:tcW w:w="430" w:type="dxa"/>
            <w:tcBorders>
              <w:bottom w:val="single" w:sz="4" w:space="0" w:color="auto"/>
            </w:tcBorders>
            <w:shd w:val="clear" w:color="auto" w:fill="92D050"/>
          </w:tcPr>
          <w:p w:rsidR="00D85EAE" w:rsidRPr="00B728ED" w:rsidRDefault="00D85EAE" w:rsidP="00D85EAE">
            <w:pPr>
              <w:pStyle w:val="Default"/>
              <w:rPr>
                <w:sz w:val="20"/>
                <w:szCs w:val="20"/>
              </w:rPr>
            </w:pPr>
            <w:r w:rsidRPr="00B728ED">
              <w:rPr>
                <w:b/>
                <w:bCs/>
                <w:sz w:val="20"/>
                <w:szCs w:val="20"/>
              </w:rPr>
              <w:t xml:space="preserve">+1 </w:t>
            </w:r>
          </w:p>
        </w:tc>
        <w:tc>
          <w:tcPr>
            <w:tcW w:w="430" w:type="dxa"/>
            <w:shd w:val="clear" w:color="auto" w:fill="auto"/>
          </w:tcPr>
          <w:p w:rsidR="00D85EAE" w:rsidRPr="00B728ED" w:rsidRDefault="00D85EAE" w:rsidP="00D85EAE">
            <w:pPr>
              <w:pStyle w:val="Default"/>
              <w:rPr>
                <w:sz w:val="20"/>
                <w:szCs w:val="20"/>
              </w:rPr>
            </w:pPr>
            <w:r w:rsidRPr="00B728ED">
              <w:rPr>
                <w:b/>
                <w:bCs/>
                <w:sz w:val="20"/>
                <w:szCs w:val="20"/>
              </w:rPr>
              <w:t xml:space="preserve">0 </w:t>
            </w:r>
          </w:p>
        </w:tc>
        <w:tc>
          <w:tcPr>
            <w:tcW w:w="430" w:type="dxa"/>
            <w:tcBorders>
              <w:bottom w:val="single" w:sz="4" w:space="0" w:color="auto"/>
              <w:right w:val="nil"/>
            </w:tcBorders>
            <w:shd w:val="clear" w:color="auto" w:fill="00B050"/>
          </w:tcPr>
          <w:p w:rsidR="00D85EAE" w:rsidRPr="00B728ED" w:rsidRDefault="00D85EAE" w:rsidP="00D85EAE">
            <w:pPr>
              <w:pStyle w:val="Default"/>
              <w:rPr>
                <w:sz w:val="20"/>
                <w:szCs w:val="20"/>
              </w:rPr>
            </w:pPr>
            <w:r w:rsidRPr="00B728ED">
              <w:rPr>
                <w:b/>
                <w:bCs/>
                <w:sz w:val="20"/>
                <w:szCs w:val="20"/>
              </w:rPr>
              <w:t xml:space="preserve">+2 </w:t>
            </w:r>
          </w:p>
        </w:tc>
        <w:tc>
          <w:tcPr>
            <w:tcW w:w="430" w:type="dxa"/>
            <w:tcBorders>
              <w:left w:val="nil"/>
              <w:bottom w:val="single" w:sz="4" w:space="0" w:color="auto"/>
            </w:tcBorders>
            <w:shd w:val="clear" w:color="auto" w:fill="00B050"/>
          </w:tcPr>
          <w:p w:rsidR="00D85EAE" w:rsidRPr="00B728ED" w:rsidRDefault="00D85EAE" w:rsidP="00D85EAE">
            <w:pPr>
              <w:pStyle w:val="Default"/>
              <w:rPr>
                <w:sz w:val="20"/>
                <w:szCs w:val="20"/>
              </w:rPr>
            </w:pPr>
            <w:r w:rsidRPr="00B728ED">
              <w:rPr>
                <w:b/>
                <w:bCs/>
                <w:sz w:val="20"/>
                <w:szCs w:val="20"/>
              </w:rPr>
              <w:t xml:space="preserve">+2 </w:t>
            </w:r>
          </w:p>
        </w:tc>
        <w:tc>
          <w:tcPr>
            <w:tcW w:w="430" w:type="dxa"/>
            <w:shd w:val="clear" w:color="auto" w:fill="auto"/>
          </w:tcPr>
          <w:p w:rsidR="00D85EAE" w:rsidRPr="00B728ED" w:rsidRDefault="00D85EAE" w:rsidP="00D85EAE">
            <w:pPr>
              <w:pStyle w:val="Default"/>
              <w:rPr>
                <w:sz w:val="20"/>
                <w:szCs w:val="20"/>
              </w:rPr>
            </w:pPr>
            <w:r w:rsidRPr="00B728ED">
              <w:rPr>
                <w:b/>
                <w:bCs/>
                <w:sz w:val="20"/>
                <w:szCs w:val="20"/>
              </w:rPr>
              <w:t xml:space="preserve">0 </w:t>
            </w:r>
          </w:p>
        </w:tc>
        <w:tc>
          <w:tcPr>
            <w:tcW w:w="430" w:type="dxa"/>
            <w:tcBorders>
              <w:bottom w:val="single" w:sz="4" w:space="0" w:color="auto"/>
              <w:right w:val="nil"/>
            </w:tcBorders>
            <w:shd w:val="clear" w:color="auto" w:fill="00B050"/>
          </w:tcPr>
          <w:p w:rsidR="00D85EAE" w:rsidRPr="00B728ED" w:rsidRDefault="00D85EAE" w:rsidP="00D85EAE">
            <w:pPr>
              <w:pStyle w:val="Default"/>
              <w:rPr>
                <w:sz w:val="20"/>
                <w:szCs w:val="20"/>
              </w:rPr>
            </w:pPr>
            <w:r w:rsidRPr="00B728ED">
              <w:rPr>
                <w:b/>
                <w:bCs/>
                <w:sz w:val="20"/>
                <w:szCs w:val="20"/>
              </w:rPr>
              <w:t xml:space="preserve">+2 </w:t>
            </w:r>
          </w:p>
        </w:tc>
        <w:tc>
          <w:tcPr>
            <w:tcW w:w="430" w:type="dxa"/>
            <w:tcBorders>
              <w:left w:val="nil"/>
              <w:bottom w:val="single" w:sz="4" w:space="0" w:color="auto"/>
              <w:right w:val="nil"/>
            </w:tcBorders>
            <w:shd w:val="clear" w:color="auto" w:fill="00B050"/>
          </w:tcPr>
          <w:p w:rsidR="00D85EAE" w:rsidRPr="00B728ED" w:rsidRDefault="00D85EAE" w:rsidP="00D85EAE">
            <w:pPr>
              <w:pStyle w:val="Default"/>
              <w:rPr>
                <w:sz w:val="20"/>
                <w:szCs w:val="20"/>
              </w:rPr>
            </w:pPr>
            <w:r w:rsidRPr="00B728ED">
              <w:rPr>
                <w:b/>
                <w:bCs/>
                <w:sz w:val="20"/>
                <w:szCs w:val="20"/>
              </w:rPr>
              <w:t xml:space="preserve">+2 </w:t>
            </w:r>
          </w:p>
        </w:tc>
        <w:tc>
          <w:tcPr>
            <w:tcW w:w="430" w:type="dxa"/>
            <w:tcBorders>
              <w:left w:val="nil"/>
              <w:bottom w:val="single" w:sz="4" w:space="0" w:color="auto"/>
            </w:tcBorders>
            <w:shd w:val="clear" w:color="auto" w:fill="00B050"/>
          </w:tcPr>
          <w:p w:rsidR="00D85EAE" w:rsidRPr="00B728ED" w:rsidRDefault="00D85EAE" w:rsidP="00D85EAE">
            <w:pPr>
              <w:pStyle w:val="Default"/>
              <w:rPr>
                <w:sz w:val="20"/>
                <w:szCs w:val="20"/>
              </w:rPr>
            </w:pPr>
            <w:r w:rsidRPr="00B728ED">
              <w:rPr>
                <w:b/>
                <w:bCs/>
                <w:sz w:val="20"/>
                <w:szCs w:val="20"/>
              </w:rPr>
              <w:t xml:space="preserve">+2 </w:t>
            </w:r>
          </w:p>
        </w:tc>
        <w:tc>
          <w:tcPr>
            <w:tcW w:w="430" w:type="dxa"/>
            <w:tcBorders>
              <w:bottom w:val="single" w:sz="4" w:space="0" w:color="auto"/>
            </w:tcBorders>
            <w:shd w:val="clear" w:color="auto" w:fill="92D050"/>
          </w:tcPr>
          <w:p w:rsidR="00D85EAE" w:rsidRPr="00B728ED" w:rsidRDefault="00D85EAE" w:rsidP="00D85EAE">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auto"/>
          </w:tcPr>
          <w:p w:rsidR="00D85EAE" w:rsidRPr="00B728ED" w:rsidRDefault="00D85EAE" w:rsidP="00D85EAE">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00B050"/>
          </w:tcPr>
          <w:p w:rsidR="00D85EAE" w:rsidRPr="00B728ED" w:rsidRDefault="00D85EAE" w:rsidP="00D85EAE">
            <w:pPr>
              <w:pStyle w:val="Default"/>
              <w:rPr>
                <w:sz w:val="20"/>
                <w:szCs w:val="20"/>
              </w:rPr>
            </w:pPr>
            <w:r w:rsidRPr="00B728ED">
              <w:rPr>
                <w:b/>
                <w:bCs/>
                <w:sz w:val="20"/>
                <w:szCs w:val="20"/>
              </w:rPr>
              <w:t xml:space="preserve">+2 </w:t>
            </w:r>
          </w:p>
        </w:tc>
        <w:tc>
          <w:tcPr>
            <w:tcW w:w="430" w:type="dxa"/>
            <w:tcBorders>
              <w:bottom w:val="single" w:sz="4" w:space="0" w:color="auto"/>
            </w:tcBorders>
            <w:shd w:val="clear" w:color="auto" w:fill="auto"/>
          </w:tcPr>
          <w:p w:rsidR="00D85EAE" w:rsidRPr="00B728ED" w:rsidRDefault="00D85EAE" w:rsidP="00D85EAE">
            <w:pPr>
              <w:pStyle w:val="Default"/>
              <w:rPr>
                <w:sz w:val="20"/>
                <w:szCs w:val="20"/>
              </w:rPr>
            </w:pPr>
            <w:r w:rsidRPr="00B728ED">
              <w:rPr>
                <w:b/>
                <w:bCs/>
                <w:sz w:val="20"/>
                <w:szCs w:val="20"/>
              </w:rPr>
              <w:t xml:space="preserve">0 </w:t>
            </w:r>
          </w:p>
        </w:tc>
        <w:tc>
          <w:tcPr>
            <w:tcW w:w="430" w:type="dxa"/>
            <w:tcBorders>
              <w:bottom w:val="single" w:sz="4" w:space="0" w:color="auto"/>
              <w:right w:val="single" w:sz="4" w:space="0" w:color="auto"/>
            </w:tcBorders>
            <w:shd w:val="clear" w:color="auto" w:fill="auto"/>
          </w:tcPr>
          <w:p w:rsidR="00D85EAE" w:rsidRPr="00B728ED" w:rsidRDefault="00D85EAE" w:rsidP="00D85EAE">
            <w:pPr>
              <w:pStyle w:val="Default"/>
              <w:rPr>
                <w:sz w:val="20"/>
                <w:szCs w:val="20"/>
              </w:rPr>
            </w:pPr>
            <w:r w:rsidRPr="00B728ED">
              <w:rPr>
                <w:b/>
                <w:bCs/>
                <w:sz w:val="20"/>
                <w:szCs w:val="20"/>
              </w:rPr>
              <w:t xml:space="preserve">0 </w:t>
            </w:r>
          </w:p>
        </w:tc>
        <w:tc>
          <w:tcPr>
            <w:tcW w:w="430" w:type="dxa"/>
            <w:tcBorders>
              <w:left w:val="single" w:sz="4" w:space="0" w:color="auto"/>
              <w:bottom w:val="single" w:sz="4" w:space="0" w:color="auto"/>
            </w:tcBorders>
            <w:shd w:val="clear" w:color="auto" w:fill="538135" w:themeFill="accent6" w:themeFillShade="BF"/>
          </w:tcPr>
          <w:p w:rsidR="00D85EAE" w:rsidRPr="00B728ED" w:rsidRDefault="00D85EAE" w:rsidP="00D85EAE">
            <w:pPr>
              <w:pStyle w:val="Default"/>
              <w:rPr>
                <w:sz w:val="20"/>
                <w:szCs w:val="20"/>
              </w:rPr>
            </w:pPr>
            <w:r w:rsidRPr="00B728ED">
              <w:rPr>
                <w:b/>
                <w:bCs/>
                <w:sz w:val="20"/>
                <w:szCs w:val="20"/>
              </w:rPr>
              <w:t xml:space="preserve">+3 </w:t>
            </w:r>
          </w:p>
        </w:tc>
        <w:tc>
          <w:tcPr>
            <w:tcW w:w="430" w:type="dxa"/>
            <w:tcBorders>
              <w:bottom w:val="single" w:sz="4" w:space="0" w:color="auto"/>
            </w:tcBorders>
            <w:shd w:val="clear" w:color="auto" w:fill="538135" w:themeFill="accent6" w:themeFillShade="BF"/>
          </w:tcPr>
          <w:p w:rsidR="00D85EAE" w:rsidRPr="00B728ED" w:rsidRDefault="00D85EAE" w:rsidP="00D85EAE">
            <w:pPr>
              <w:pStyle w:val="Default"/>
              <w:rPr>
                <w:sz w:val="20"/>
                <w:szCs w:val="20"/>
              </w:rPr>
            </w:pPr>
            <w:r w:rsidRPr="00B728ED">
              <w:rPr>
                <w:b/>
                <w:bCs/>
                <w:sz w:val="20"/>
                <w:szCs w:val="20"/>
              </w:rPr>
              <w:t xml:space="preserve">+3 </w:t>
            </w:r>
          </w:p>
        </w:tc>
        <w:tc>
          <w:tcPr>
            <w:tcW w:w="430" w:type="dxa"/>
            <w:tcBorders>
              <w:bottom w:val="single" w:sz="4" w:space="0" w:color="auto"/>
            </w:tcBorders>
            <w:shd w:val="clear" w:color="auto" w:fill="92D050"/>
          </w:tcPr>
          <w:p w:rsidR="00D85EAE" w:rsidRPr="00B728ED" w:rsidRDefault="00D85EAE" w:rsidP="00D85EAE">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auto"/>
          </w:tcPr>
          <w:p w:rsidR="00D85EAE" w:rsidRPr="00B728ED" w:rsidRDefault="00D85EAE" w:rsidP="00D85EAE">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D85EAE" w:rsidRPr="00B728ED" w:rsidRDefault="00D85EAE" w:rsidP="00D85EAE">
            <w:pPr>
              <w:pStyle w:val="Default"/>
              <w:rPr>
                <w:sz w:val="20"/>
                <w:szCs w:val="20"/>
              </w:rPr>
            </w:pPr>
            <w:r w:rsidRPr="00B728ED">
              <w:rPr>
                <w:b/>
                <w:bCs/>
                <w:sz w:val="20"/>
                <w:szCs w:val="20"/>
              </w:rPr>
              <w:t xml:space="preserve">0 </w:t>
            </w:r>
          </w:p>
        </w:tc>
      </w:tr>
      <w:tr w:rsidR="00641DE7" w:rsidRPr="00B728ED" w:rsidTr="00641DE7">
        <w:tc>
          <w:tcPr>
            <w:tcW w:w="6524" w:type="dxa"/>
          </w:tcPr>
          <w:p w:rsidR="00D85EAE" w:rsidRPr="00B728ED" w:rsidRDefault="00D85EAE" w:rsidP="00D85EAE">
            <w:pPr>
              <w:tabs>
                <w:tab w:val="left" w:pos="5580"/>
              </w:tabs>
              <w:rPr>
                <w:b/>
                <w:lang w:val="bg-BG"/>
              </w:rPr>
            </w:pPr>
            <w:r w:rsidRPr="00B728ED">
              <w:rPr>
                <w:b/>
                <w:lang w:val="bg-BG"/>
              </w:rPr>
              <w:t>Защита от ерозия и бурни води</w:t>
            </w:r>
          </w:p>
        </w:tc>
        <w:tc>
          <w:tcPr>
            <w:tcW w:w="430" w:type="dxa"/>
            <w:tcBorders>
              <w:bottom w:val="single" w:sz="4" w:space="0" w:color="auto"/>
            </w:tcBorders>
            <w:shd w:val="clear" w:color="auto" w:fill="auto"/>
          </w:tcPr>
          <w:p w:rsidR="00D85EAE" w:rsidRPr="00B728ED" w:rsidRDefault="00D85EAE" w:rsidP="00D85EAE">
            <w:pPr>
              <w:pStyle w:val="Default"/>
              <w:rPr>
                <w:sz w:val="20"/>
                <w:szCs w:val="20"/>
              </w:rPr>
            </w:pPr>
            <w:r w:rsidRPr="00B728ED">
              <w:rPr>
                <w:b/>
                <w:bCs/>
                <w:sz w:val="20"/>
                <w:szCs w:val="20"/>
              </w:rPr>
              <w:t xml:space="preserve">0 </w:t>
            </w:r>
          </w:p>
        </w:tc>
        <w:tc>
          <w:tcPr>
            <w:tcW w:w="430" w:type="dxa"/>
            <w:shd w:val="clear" w:color="auto" w:fill="auto"/>
          </w:tcPr>
          <w:p w:rsidR="00D85EAE" w:rsidRPr="00B728ED" w:rsidRDefault="00D85EAE" w:rsidP="00D85EAE">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538135" w:themeFill="accent6" w:themeFillShade="BF"/>
          </w:tcPr>
          <w:p w:rsidR="00D85EAE" w:rsidRPr="00B728ED" w:rsidRDefault="00D85EAE" w:rsidP="00D85EAE">
            <w:pPr>
              <w:pStyle w:val="Default"/>
              <w:rPr>
                <w:sz w:val="20"/>
                <w:szCs w:val="20"/>
              </w:rPr>
            </w:pPr>
            <w:r w:rsidRPr="00B728ED">
              <w:rPr>
                <w:b/>
                <w:bCs/>
                <w:sz w:val="20"/>
                <w:szCs w:val="20"/>
              </w:rPr>
              <w:t xml:space="preserve">+3 </w:t>
            </w:r>
          </w:p>
        </w:tc>
        <w:tc>
          <w:tcPr>
            <w:tcW w:w="430" w:type="dxa"/>
            <w:tcBorders>
              <w:bottom w:val="single" w:sz="4" w:space="0" w:color="auto"/>
            </w:tcBorders>
            <w:shd w:val="clear" w:color="auto" w:fill="538135" w:themeFill="accent6" w:themeFillShade="BF"/>
          </w:tcPr>
          <w:p w:rsidR="00D85EAE" w:rsidRPr="00B728ED" w:rsidRDefault="00D85EAE" w:rsidP="00D85EAE">
            <w:pPr>
              <w:pStyle w:val="Default"/>
              <w:rPr>
                <w:sz w:val="20"/>
                <w:szCs w:val="20"/>
              </w:rPr>
            </w:pPr>
            <w:r w:rsidRPr="00B728ED">
              <w:rPr>
                <w:b/>
                <w:bCs/>
                <w:sz w:val="20"/>
                <w:szCs w:val="20"/>
              </w:rPr>
              <w:t xml:space="preserve">+3 </w:t>
            </w:r>
          </w:p>
        </w:tc>
        <w:tc>
          <w:tcPr>
            <w:tcW w:w="430" w:type="dxa"/>
            <w:shd w:val="clear" w:color="auto" w:fill="auto"/>
          </w:tcPr>
          <w:p w:rsidR="00D85EAE" w:rsidRPr="00B728ED" w:rsidRDefault="00D85EAE" w:rsidP="00D85EAE">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92D050"/>
          </w:tcPr>
          <w:p w:rsidR="00D85EAE" w:rsidRPr="00B728ED" w:rsidRDefault="00D85EAE" w:rsidP="00D85EAE">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92D050"/>
          </w:tcPr>
          <w:p w:rsidR="00D85EAE" w:rsidRPr="00B728ED" w:rsidRDefault="00D85EAE" w:rsidP="00D85EAE">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auto"/>
          </w:tcPr>
          <w:p w:rsidR="00D85EAE" w:rsidRPr="00B728ED" w:rsidRDefault="00D85EAE" w:rsidP="00D85EAE">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92D050"/>
          </w:tcPr>
          <w:p w:rsidR="00D85EAE" w:rsidRPr="00B728ED" w:rsidRDefault="00D85EAE" w:rsidP="00D85EAE">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auto"/>
          </w:tcPr>
          <w:p w:rsidR="00D85EAE" w:rsidRPr="00B728ED" w:rsidRDefault="00D85EAE" w:rsidP="00D85EAE">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92D050"/>
          </w:tcPr>
          <w:p w:rsidR="00D85EAE" w:rsidRPr="00B728ED" w:rsidRDefault="00D85EAE" w:rsidP="00D85EAE">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auto"/>
          </w:tcPr>
          <w:p w:rsidR="00D85EAE" w:rsidRPr="00B728ED" w:rsidRDefault="00D85EAE" w:rsidP="00D85EAE">
            <w:pPr>
              <w:pStyle w:val="Default"/>
              <w:rPr>
                <w:sz w:val="20"/>
                <w:szCs w:val="20"/>
              </w:rPr>
            </w:pPr>
            <w:r w:rsidRPr="00B728ED">
              <w:rPr>
                <w:b/>
                <w:bCs/>
                <w:sz w:val="20"/>
                <w:szCs w:val="20"/>
              </w:rPr>
              <w:t xml:space="preserve">0 </w:t>
            </w:r>
          </w:p>
        </w:tc>
        <w:tc>
          <w:tcPr>
            <w:tcW w:w="430" w:type="dxa"/>
            <w:tcBorders>
              <w:bottom w:val="single" w:sz="4" w:space="0" w:color="auto"/>
              <w:right w:val="single" w:sz="4" w:space="0" w:color="auto"/>
            </w:tcBorders>
            <w:shd w:val="clear" w:color="auto" w:fill="auto"/>
          </w:tcPr>
          <w:p w:rsidR="00D85EAE" w:rsidRPr="00B728ED" w:rsidRDefault="00D85EAE" w:rsidP="00D85EAE">
            <w:pPr>
              <w:pStyle w:val="Default"/>
              <w:rPr>
                <w:sz w:val="20"/>
                <w:szCs w:val="20"/>
              </w:rPr>
            </w:pPr>
            <w:r w:rsidRPr="00B728ED">
              <w:rPr>
                <w:b/>
                <w:bCs/>
                <w:sz w:val="20"/>
                <w:szCs w:val="20"/>
              </w:rPr>
              <w:t xml:space="preserve">0 </w:t>
            </w:r>
          </w:p>
        </w:tc>
        <w:tc>
          <w:tcPr>
            <w:tcW w:w="430" w:type="dxa"/>
            <w:tcBorders>
              <w:left w:val="single" w:sz="4" w:space="0" w:color="auto"/>
              <w:bottom w:val="single" w:sz="4" w:space="0" w:color="auto"/>
            </w:tcBorders>
            <w:shd w:val="clear" w:color="auto" w:fill="00B050"/>
          </w:tcPr>
          <w:p w:rsidR="00D85EAE" w:rsidRPr="00B728ED" w:rsidRDefault="00D85EAE" w:rsidP="00D85EAE">
            <w:pPr>
              <w:pStyle w:val="Default"/>
              <w:rPr>
                <w:sz w:val="20"/>
                <w:szCs w:val="20"/>
              </w:rPr>
            </w:pPr>
            <w:r w:rsidRPr="00B728ED">
              <w:rPr>
                <w:b/>
                <w:bCs/>
                <w:sz w:val="20"/>
                <w:szCs w:val="20"/>
              </w:rPr>
              <w:t xml:space="preserve">+2 </w:t>
            </w:r>
          </w:p>
        </w:tc>
        <w:tc>
          <w:tcPr>
            <w:tcW w:w="430" w:type="dxa"/>
            <w:tcBorders>
              <w:bottom w:val="single" w:sz="4" w:space="0" w:color="auto"/>
            </w:tcBorders>
            <w:shd w:val="clear" w:color="auto" w:fill="auto"/>
          </w:tcPr>
          <w:p w:rsidR="00D85EAE" w:rsidRPr="00B728ED" w:rsidRDefault="00D85EAE" w:rsidP="00D85EAE">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D85EAE" w:rsidRPr="00B728ED" w:rsidRDefault="00D85EAE" w:rsidP="00D85EAE">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D85EAE" w:rsidRPr="00B728ED" w:rsidRDefault="00D85EAE" w:rsidP="00D85EAE">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D85EAE" w:rsidRPr="00B728ED" w:rsidRDefault="00D85EAE" w:rsidP="00D85EAE">
            <w:pPr>
              <w:pStyle w:val="Default"/>
              <w:rPr>
                <w:sz w:val="20"/>
                <w:szCs w:val="20"/>
              </w:rPr>
            </w:pPr>
            <w:r w:rsidRPr="00B728ED">
              <w:rPr>
                <w:b/>
                <w:bCs/>
                <w:sz w:val="20"/>
                <w:szCs w:val="20"/>
              </w:rPr>
              <w:t xml:space="preserve">0 </w:t>
            </w:r>
          </w:p>
        </w:tc>
      </w:tr>
      <w:tr w:rsidR="00641DE7" w:rsidRPr="00B728ED" w:rsidTr="00970EDF">
        <w:tc>
          <w:tcPr>
            <w:tcW w:w="6524" w:type="dxa"/>
          </w:tcPr>
          <w:p w:rsidR="00D85EAE" w:rsidRPr="00B728ED" w:rsidRDefault="00D85EAE" w:rsidP="00D85EAE">
            <w:pPr>
              <w:tabs>
                <w:tab w:val="left" w:pos="5580"/>
              </w:tabs>
              <w:rPr>
                <w:b/>
                <w:lang w:val="bg-BG"/>
              </w:rPr>
            </w:pPr>
            <w:r w:rsidRPr="00B728ED">
              <w:rPr>
                <w:b/>
                <w:lang w:val="bg-BG"/>
              </w:rPr>
              <w:t>Защита от наводнения причинени от безотточни водни течения (дренаж)</w:t>
            </w:r>
          </w:p>
        </w:tc>
        <w:tc>
          <w:tcPr>
            <w:tcW w:w="430" w:type="dxa"/>
            <w:tcBorders>
              <w:bottom w:val="single" w:sz="4" w:space="0" w:color="auto"/>
            </w:tcBorders>
            <w:shd w:val="clear" w:color="auto" w:fill="auto"/>
          </w:tcPr>
          <w:p w:rsidR="00D85EAE" w:rsidRPr="00B728ED" w:rsidRDefault="00D85EAE" w:rsidP="00D85EAE">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D85EAE" w:rsidRPr="00B728ED" w:rsidRDefault="00D85EAE" w:rsidP="00D85EAE">
            <w:pPr>
              <w:pStyle w:val="Default"/>
              <w:rPr>
                <w:sz w:val="20"/>
                <w:szCs w:val="20"/>
              </w:rPr>
            </w:pPr>
            <w:r w:rsidRPr="00B728ED">
              <w:rPr>
                <w:b/>
                <w:bCs/>
                <w:sz w:val="20"/>
                <w:szCs w:val="20"/>
              </w:rPr>
              <w:t xml:space="preserve">0 </w:t>
            </w:r>
          </w:p>
        </w:tc>
        <w:tc>
          <w:tcPr>
            <w:tcW w:w="430" w:type="dxa"/>
            <w:tcBorders>
              <w:right w:val="nil"/>
            </w:tcBorders>
            <w:shd w:val="clear" w:color="auto" w:fill="00B050"/>
          </w:tcPr>
          <w:p w:rsidR="00D85EAE" w:rsidRPr="00B728ED" w:rsidRDefault="00D85EAE" w:rsidP="00D85EAE">
            <w:pPr>
              <w:pStyle w:val="Default"/>
              <w:rPr>
                <w:sz w:val="20"/>
                <w:szCs w:val="20"/>
              </w:rPr>
            </w:pPr>
            <w:r w:rsidRPr="00B728ED">
              <w:rPr>
                <w:b/>
                <w:bCs/>
                <w:sz w:val="20"/>
                <w:szCs w:val="20"/>
              </w:rPr>
              <w:t xml:space="preserve">+2 </w:t>
            </w:r>
          </w:p>
        </w:tc>
        <w:tc>
          <w:tcPr>
            <w:tcW w:w="430" w:type="dxa"/>
            <w:tcBorders>
              <w:left w:val="nil"/>
            </w:tcBorders>
            <w:shd w:val="clear" w:color="auto" w:fill="00B050"/>
          </w:tcPr>
          <w:p w:rsidR="00D85EAE" w:rsidRPr="00B728ED" w:rsidRDefault="00D85EAE" w:rsidP="00D85EAE">
            <w:pPr>
              <w:pStyle w:val="Default"/>
              <w:rPr>
                <w:sz w:val="20"/>
                <w:szCs w:val="20"/>
              </w:rPr>
            </w:pPr>
            <w:r w:rsidRPr="00B728ED">
              <w:rPr>
                <w:b/>
                <w:bCs/>
                <w:sz w:val="20"/>
                <w:szCs w:val="20"/>
              </w:rPr>
              <w:t xml:space="preserve">+2 </w:t>
            </w:r>
          </w:p>
        </w:tc>
        <w:tc>
          <w:tcPr>
            <w:tcW w:w="430" w:type="dxa"/>
            <w:shd w:val="clear" w:color="auto" w:fill="auto"/>
          </w:tcPr>
          <w:p w:rsidR="00D85EAE" w:rsidRPr="00B728ED" w:rsidRDefault="00D85EAE" w:rsidP="00D85EAE">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92D050"/>
          </w:tcPr>
          <w:p w:rsidR="00D85EAE" w:rsidRPr="00B728ED" w:rsidRDefault="00D85EAE" w:rsidP="00D85EAE">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92D050"/>
          </w:tcPr>
          <w:p w:rsidR="00D85EAE" w:rsidRPr="00B728ED" w:rsidRDefault="00D85EAE" w:rsidP="00D85EAE">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92D050"/>
          </w:tcPr>
          <w:p w:rsidR="00D85EAE" w:rsidRPr="00B728ED" w:rsidRDefault="00D85EAE" w:rsidP="00D85EAE">
            <w:pPr>
              <w:pStyle w:val="Default"/>
              <w:rPr>
                <w:sz w:val="20"/>
                <w:szCs w:val="20"/>
              </w:rPr>
            </w:pPr>
            <w:r w:rsidRPr="00B728ED">
              <w:rPr>
                <w:b/>
                <w:bCs/>
                <w:sz w:val="20"/>
                <w:szCs w:val="20"/>
              </w:rPr>
              <w:t xml:space="preserve">+1 </w:t>
            </w:r>
          </w:p>
        </w:tc>
        <w:tc>
          <w:tcPr>
            <w:tcW w:w="430" w:type="dxa"/>
            <w:shd w:val="clear" w:color="auto" w:fill="92D050"/>
          </w:tcPr>
          <w:p w:rsidR="00D85EAE" w:rsidRPr="00B728ED" w:rsidRDefault="00D85EAE" w:rsidP="00D85EAE">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auto"/>
          </w:tcPr>
          <w:p w:rsidR="00D85EAE" w:rsidRPr="00B728ED" w:rsidRDefault="00D85EAE" w:rsidP="00D85EAE">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92D050"/>
          </w:tcPr>
          <w:p w:rsidR="00D85EAE" w:rsidRPr="00B728ED" w:rsidRDefault="00D85EAE" w:rsidP="00D85EAE">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auto"/>
          </w:tcPr>
          <w:p w:rsidR="00D85EAE" w:rsidRPr="00B728ED" w:rsidRDefault="00D85EAE" w:rsidP="00D85EAE">
            <w:pPr>
              <w:pStyle w:val="Default"/>
              <w:rPr>
                <w:sz w:val="20"/>
                <w:szCs w:val="20"/>
              </w:rPr>
            </w:pPr>
            <w:r w:rsidRPr="00B728ED">
              <w:rPr>
                <w:b/>
                <w:bCs/>
                <w:sz w:val="20"/>
                <w:szCs w:val="20"/>
              </w:rPr>
              <w:t xml:space="preserve">0 </w:t>
            </w:r>
          </w:p>
        </w:tc>
        <w:tc>
          <w:tcPr>
            <w:tcW w:w="430" w:type="dxa"/>
            <w:tcBorders>
              <w:bottom w:val="single" w:sz="4" w:space="0" w:color="auto"/>
              <w:right w:val="single" w:sz="4" w:space="0" w:color="auto"/>
            </w:tcBorders>
            <w:shd w:val="clear" w:color="auto" w:fill="auto"/>
          </w:tcPr>
          <w:p w:rsidR="00D85EAE" w:rsidRPr="00B728ED" w:rsidRDefault="00D85EAE" w:rsidP="00D85EAE">
            <w:pPr>
              <w:pStyle w:val="Default"/>
              <w:rPr>
                <w:sz w:val="20"/>
                <w:szCs w:val="20"/>
              </w:rPr>
            </w:pPr>
            <w:r w:rsidRPr="00B728ED">
              <w:rPr>
                <w:b/>
                <w:bCs/>
                <w:sz w:val="20"/>
                <w:szCs w:val="20"/>
              </w:rPr>
              <w:t xml:space="preserve">0 </w:t>
            </w:r>
          </w:p>
        </w:tc>
        <w:tc>
          <w:tcPr>
            <w:tcW w:w="430" w:type="dxa"/>
            <w:tcBorders>
              <w:left w:val="single" w:sz="4" w:space="0" w:color="auto"/>
              <w:bottom w:val="single" w:sz="4" w:space="0" w:color="auto"/>
            </w:tcBorders>
            <w:shd w:val="clear" w:color="auto" w:fill="538135" w:themeFill="accent6" w:themeFillShade="BF"/>
          </w:tcPr>
          <w:p w:rsidR="00D85EAE" w:rsidRPr="00B728ED" w:rsidRDefault="00D85EAE" w:rsidP="00D85EAE">
            <w:pPr>
              <w:pStyle w:val="Default"/>
              <w:rPr>
                <w:sz w:val="20"/>
                <w:szCs w:val="20"/>
              </w:rPr>
            </w:pPr>
            <w:r w:rsidRPr="00B728ED">
              <w:rPr>
                <w:b/>
                <w:bCs/>
                <w:sz w:val="20"/>
                <w:szCs w:val="20"/>
              </w:rPr>
              <w:t xml:space="preserve">+3 </w:t>
            </w:r>
          </w:p>
        </w:tc>
        <w:tc>
          <w:tcPr>
            <w:tcW w:w="430" w:type="dxa"/>
            <w:tcBorders>
              <w:bottom w:val="single" w:sz="4" w:space="0" w:color="auto"/>
            </w:tcBorders>
            <w:shd w:val="clear" w:color="auto" w:fill="538135" w:themeFill="accent6" w:themeFillShade="BF"/>
          </w:tcPr>
          <w:p w:rsidR="00D85EAE" w:rsidRPr="00B728ED" w:rsidRDefault="00D85EAE" w:rsidP="00D85EAE">
            <w:pPr>
              <w:pStyle w:val="Default"/>
              <w:rPr>
                <w:sz w:val="20"/>
                <w:szCs w:val="20"/>
              </w:rPr>
            </w:pPr>
            <w:r w:rsidRPr="00B728ED">
              <w:rPr>
                <w:b/>
                <w:bCs/>
                <w:sz w:val="20"/>
                <w:szCs w:val="20"/>
              </w:rPr>
              <w:t xml:space="preserve">+3 </w:t>
            </w:r>
          </w:p>
        </w:tc>
        <w:tc>
          <w:tcPr>
            <w:tcW w:w="430" w:type="dxa"/>
            <w:tcBorders>
              <w:bottom w:val="single" w:sz="4" w:space="0" w:color="auto"/>
            </w:tcBorders>
            <w:shd w:val="clear" w:color="auto" w:fill="auto"/>
          </w:tcPr>
          <w:p w:rsidR="00D85EAE" w:rsidRPr="00B728ED" w:rsidRDefault="00D85EAE" w:rsidP="00D85EAE">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D85EAE" w:rsidRPr="00B728ED" w:rsidRDefault="00D85EAE" w:rsidP="00D85EAE">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D85EAE" w:rsidRPr="00B728ED" w:rsidRDefault="00D85EAE" w:rsidP="00D85EAE">
            <w:pPr>
              <w:pStyle w:val="Default"/>
              <w:rPr>
                <w:sz w:val="20"/>
                <w:szCs w:val="20"/>
              </w:rPr>
            </w:pPr>
            <w:r w:rsidRPr="00B728ED">
              <w:rPr>
                <w:b/>
                <w:bCs/>
                <w:sz w:val="20"/>
                <w:szCs w:val="20"/>
              </w:rPr>
              <w:t xml:space="preserve">0 </w:t>
            </w:r>
          </w:p>
        </w:tc>
      </w:tr>
      <w:tr w:rsidR="00970EDF" w:rsidRPr="00B728ED" w:rsidTr="00970EDF">
        <w:tc>
          <w:tcPr>
            <w:tcW w:w="6524" w:type="dxa"/>
          </w:tcPr>
          <w:p w:rsidR="00970EDF" w:rsidRPr="00B728ED" w:rsidRDefault="00970EDF" w:rsidP="00970EDF">
            <w:pPr>
              <w:tabs>
                <w:tab w:val="left" w:pos="5580"/>
              </w:tabs>
              <w:rPr>
                <w:b/>
                <w:lang w:val="bg-BG"/>
              </w:rPr>
            </w:pPr>
            <w:r w:rsidRPr="00B728ED">
              <w:rPr>
                <w:b/>
                <w:lang w:val="bg-BG"/>
              </w:rPr>
              <w:t>Устойчиво управление на водни ресурси по време на суша и периоди на недостиг на вода.</w:t>
            </w:r>
          </w:p>
        </w:tc>
        <w:tc>
          <w:tcPr>
            <w:tcW w:w="430" w:type="dxa"/>
            <w:tcBorders>
              <w:bottom w:val="single" w:sz="4" w:space="0" w:color="auto"/>
            </w:tcBorders>
            <w:shd w:val="clear" w:color="auto" w:fill="auto"/>
          </w:tcPr>
          <w:p w:rsidR="00970EDF" w:rsidRPr="00B728ED" w:rsidRDefault="00970EDF" w:rsidP="00970EDF">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92D050"/>
          </w:tcPr>
          <w:p w:rsidR="00970EDF" w:rsidRPr="00B728ED" w:rsidRDefault="00970EDF" w:rsidP="00970EDF">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auto"/>
          </w:tcPr>
          <w:p w:rsidR="00970EDF" w:rsidRPr="00B728ED" w:rsidRDefault="00970EDF" w:rsidP="00970EDF">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970EDF" w:rsidRPr="00B728ED" w:rsidRDefault="00970EDF" w:rsidP="00970EDF">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970EDF" w:rsidRPr="00B728ED" w:rsidRDefault="00970EDF" w:rsidP="00970EDF">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970EDF" w:rsidRPr="00B728ED" w:rsidRDefault="00970EDF" w:rsidP="00970EDF">
            <w:pPr>
              <w:pStyle w:val="Default"/>
              <w:rPr>
                <w:sz w:val="20"/>
                <w:szCs w:val="20"/>
              </w:rPr>
            </w:pPr>
            <w:r w:rsidRPr="00B728ED">
              <w:rPr>
                <w:b/>
                <w:bCs/>
                <w:sz w:val="20"/>
                <w:szCs w:val="20"/>
              </w:rPr>
              <w:t xml:space="preserve">0 </w:t>
            </w:r>
          </w:p>
        </w:tc>
        <w:tc>
          <w:tcPr>
            <w:tcW w:w="430" w:type="dxa"/>
            <w:tcBorders>
              <w:bottom w:val="single" w:sz="4" w:space="0" w:color="auto"/>
              <w:right w:val="nil"/>
            </w:tcBorders>
            <w:shd w:val="clear" w:color="auto" w:fill="92D050"/>
          </w:tcPr>
          <w:p w:rsidR="00970EDF" w:rsidRPr="00B728ED" w:rsidRDefault="00970EDF" w:rsidP="00970EDF">
            <w:pPr>
              <w:pStyle w:val="Default"/>
              <w:rPr>
                <w:sz w:val="20"/>
                <w:szCs w:val="20"/>
              </w:rPr>
            </w:pPr>
            <w:r w:rsidRPr="00B728ED">
              <w:rPr>
                <w:b/>
                <w:bCs/>
                <w:sz w:val="20"/>
                <w:szCs w:val="20"/>
              </w:rPr>
              <w:t xml:space="preserve">+1 </w:t>
            </w:r>
          </w:p>
        </w:tc>
        <w:tc>
          <w:tcPr>
            <w:tcW w:w="430" w:type="dxa"/>
            <w:tcBorders>
              <w:left w:val="nil"/>
              <w:bottom w:val="single" w:sz="4" w:space="0" w:color="auto"/>
            </w:tcBorders>
            <w:shd w:val="clear" w:color="auto" w:fill="92D050"/>
          </w:tcPr>
          <w:p w:rsidR="00970EDF" w:rsidRPr="00B728ED" w:rsidRDefault="00970EDF" w:rsidP="00970EDF">
            <w:pPr>
              <w:pStyle w:val="Default"/>
              <w:rPr>
                <w:sz w:val="20"/>
                <w:szCs w:val="20"/>
              </w:rPr>
            </w:pPr>
            <w:r w:rsidRPr="00B728ED">
              <w:rPr>
                <w:b/>
                <w:bCs/>
                <w:sz w:val="20"/>
                <w:szCs w:val="20"/>
              </w:rPr>
              <w:t xml:space="preserve">+1 </w:t>
            </w:r>
          </w:p>
        </w:tc>
        <w:tc>
          <w:tcPr>
            <w:tcW w:w="430" w:type="dxa"/>
            <w:shd w:val="clear" w:color="auto" w:fill="auto"/>
          </w:tcPr>
          <w:p w:rsidR="00970EDF" w:rsidRPr="00B728ED" w:rsidRDefault="00970EDF" w:rsidP="00970EDF">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970EDF" w:rsidRPr="00B728ED" w:rsidRDefault="00970EDF" w:rsidP="00970EDF">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970EDF" w:rsidRPr="00B728ED" w:rsidRDefault="00970EDF" w:rsidP="00970EDF">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92D050"/>
          </w:tcPr>
          <w:p w:rsidR="00970EDF" w:rsidRPr="00B728ED" w:rsidRDefault="00970EDF" w:rsidP="00970EDF">
            <w:pPr>
              <w:pStyle w:val="Default"/>
              <w:rPr>
                <w:sz w:val="20"/>
                <w:szCs w:val="20"/>
              </w:rPr>
            </w:pPr>
            <w:r w:rsidRPr="00B728ED">
              <w:rPr>
                <w:b/>
                <w:bCs/>
                <w:sz w:val="20"/>
                <w:szCs w:val="20"/>
              </w:rPr>
              <w:t xml:space="preserve">+1 </w:t>
            </w:r>
          </w:p>
        </w:tc>
        <w:tc>
          <w:tcPr>
            <w:tcW w:w="430" w:type="dxa"/>
            <w:tcBorders>
              <w:bottom w:val="single" w:sz="4" w:space="0" w:color="auto"/>
              <w:right w:val="single" w:sz="4" w:space="0" w:color="auto"/>
            </w:tcBorders>
            <w:shd w:val="clear" w:color="auto" w:fill="auto"/>
          </w:tcPr>
          <w:p w:rsidR="00970EDF" w:rsidRPr="00B728ED" w:rsidRDefault="00970EDF" w:rsidP="00970EDF">
            <w:pPr>
              <w:pStyle w:val="Default"/>
              <w:rPr>
                <w:sz w:val="20"/>
                <w:szCs w:val="20"/>
              </w:rPr>
            </w:pPr>
            <w:r w:rsidRPr="00B728ED">
              <w:rPr>
                <w:b/>
                <w:bCs/>
                <w:sz w:val="20"/>
                <w:szCs w:val="20"/>
              </w:rPr>
              <w:t xml:space="preserve">0 </w:t>
            </w:r>
          </w:p>
        </w:tc>
        <w:tc>
          <w:tcPr>
            <w:tcW w:w="430" w:type="dxa"/>
            <w:tcBorders>
              <w:left w:val="single" w:sz="4" w:space="0" w:color="auto"/>
              <w:bottom w:val="single" w:sz="4" w:space="0" w:color="auto"/>
            </w:tcBorders>
            <w:shd w:val="clear" w:color="auto" w:fill="auto"/>
          </w:tcPr>
          <w:p w:rsidR="00970EDF" w:rsidRPr="00B728ED" w:rsidRDefault="00970EDF" w:rsidP="00970EDF">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92D050"/>
          </w:tcPr>
          <w:p w:rsidR="00970EDF" w:rsidRPr="00B728ED" w:rsidRDefault="00970EDF" w:rsidP="00970EDF">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auto"/>
          </w:tcPr>
          <w:p w:rsidR="00970EDF" w:rsidRPr="00B728ED" w:rsidRDefault="00970EDF" w:rsidP="00970EDF">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970EDF" w:rsidRPr="00B728ED" w:rsidRDefault="00970EDF" w:rsidP="00970EDF">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92D050"/>
          </w:tcPr>
          <w:p w:rsidR="00970EDF" w:rsidRPr="00B728ED" w:rsidRDefault="00970EDF" w:rsidP="00970EDF">
            <w:pPr>
              <w:pStyle w:val="Default"/>
              <w:rPr>
                <w:sz w:val="20"/>
                <w:szCs w:val="20"/>
              </w:rPr>
            </w:pPr>
            <w:r w:rsidRPr="00B728ED">
              <w:rPr>
                <w:b/>
                <w:bCs/>
                <w:sz w:val="20"/>
                <w:szCs w:val="20"/>
              </w:rPr>
              <w:t xml:space="preserve">+1 </w:t>
            </w:r>
          </w:p>
        </w:tc>
      </w:tr>
      <w:tr w:rsidR="00970EDF" w:rsidRPr="00B728ED" w:rsidTr="003A7391">
        <w:tc>
          <w:tcPr>
            <w:tcW w:w="6524" w:type="dxa"/>
          </w:tcPr>
          <w:p w:rsidR="00970EDF" w:rsidRPr="00B728ED" w:rsidRDefault="00970EDF" w:rsidP="00C25AF4">
            <w:pPr>
              <w:tabs>
                <w:tab w:val="left" w:pos="5580"/>
              </w:tabs>
              <w:rPr>
                <w:b/>
                <w:lang w:val="bg-BG"/>
              </w:rPr>
            </w:pPr>
            <w:r w:rsidRPr="00B728ED">
              <w:rPr>
                <w:b/>
                <w:lang w:val="bg-BG"/>
              </w:rPr>
              <w:t xml:space="preserve">Оптимално използване на многоцелеви </w:t>
            </w:r>
            <w:r w:rsidR="003D3C59" w:rsidRPr="00B728ED">
              <w:rPr>
                <w:b/>
              </w:rPr>
              <w:t>водохранилища</w:t>
            </w:r>
            <w:r w:rsidRPr="00B728ED">
              <w:rPr>
                <w:b/>
                <w:lang w:val="bg-BG"/>
              </w:rPr>
              <w:t xml:space="preserve">, </w:t>
            </w:r>
            <w:r w:rsidR="003D3C59" w:rsidRPr="00B728ED">
              <w:rPr>
                <w:b/>
                <w:lang w:val="bg-BG"/>
              </w:rPr>
              <w:t xml:space="preserve">с </w:t>
            </w:r>
            <w:r w:rsidR="00C25AF4" w:rsidRPr="00B728ED">
              <w:rPr>
                <w:b/>
                <w:lang w:val="bg-BG"/>
              </w:rPr>
              <w:t>намерение</w:t>
            </w:r>
            <w:r w:rsidR="003D3C59" w:rsidRPr="00B728ED">
              <w:rPr>
                <w:b/>
                <w:lang w:val="bg-BG"/>
              </w:rPr>
              <w:t xml:space="preserve"> да бъдат постигнати </w:t>
            </w:r>
            <w:r w:rsidRPr="00B728ED">
              <w:rPr>
                <w:b/>
                <w:lang w:val="bg-BG"/>
              </w:rPr>
              <w:t>цели</w:t>
            </w:r>
            <w:r w:rsidR="003D3C59" w:rsidRPr="00B728ED">
              <w:rPr>
                <w:b/>
                <w:lang w:val="bg-BG"/>
              </w:rPr>
              <w:t>те</w:t>
            </w:r>
            <w:r w:rsidRPr="00B728ED">
              <w:rPr>
                <w:b/>
                <w:lang w:val="bg-BG"/>
              </w:rPr>
              <w:t xml:space="preserve"> на водното управление и хармонично сливане с екологичната и друга заобикаляща среда</w:t>
            </w:r>
          </w:p>
        </w:tc>
        <w:tc>
          <w:tcPr>
            <w:tcW w:w="430" w:type="dxa"/>
            <w:tcBorders>
              <w:bottom w:val="single" w:sz="4" w:space="0" w:color="auto"/>
              <w:right w:val="nil"/>
            </w:tcBorders>
            <w:shd w:val="clear" w:color="auto" w:fill="00B050"/>
          </w:tcPr>
          <w:p w:rsidR="00970EDF" w:rsidRPr="00B728ED" w:rsidRDefault="00970EDF" w:rsidP="00970EDF">
            <w:pPr>
              <w:pStyle w:val="Default"/>
              <w:rPr>
                <w:sz w:val="20"/>
                <w:szCs w:val="20"/>
              </w:rPr>
            </w:pPr>
            <w:r w:rsidRPr="00B728ED">
              <w:rPr>
                <w:b/>
                <w:bCs/>
                <w:sz w:val="20"/>
                <w:szCs w:val="20"/>
              </w:rPr>
              <w:t xml:space="preserve">+2 </w:t>
            </w:r>
          </w:p>
        </w:tc>
        <w:tc>
          <w:tcPr>
            <w:tcW w:w="430" w:type="dxa"/>
            <w:tcBorders>
              <w:left w:val="nil"/>
            </w:tcBorders>
            <w:shd w:val="clear" w:color="auto" w:fill="00B050"/>
          </w:tcPr>
          <w:p w:rsidR="00970EDF" w:rsidRPr="00B728ED" w:rsidRDefault="00970EDF" w:rsidP="00970EDF">
            <w:pPr>
              <w:pStyle w:val="Default"/>
              <w:rPr>
                <w:sz w:val="20"/>
                <w:szCs w:val="20"/>
              </w:rPr>
            </w:pPr>
            <w:r w:rsidRPr="00B728ED">
              <w:rPr>
                <w:b/>
                <w:bCs/>
                <w:sz w:val="20"/>
                <w:szCs w:val="20"/>
              </w:rPr>
              <w:t xml:space="preserve">+2 </w:t>
            </w:r>
          </w:p>
        </w:tc>
        <w:tc>
          <w:tcPr>
            <w:tcW w:w="430" w:type="dxa"/>
            <w:tcBorders>
              <w:right w:val="nil"/>
            </w:tcBorders>
            <w:shd w:val="clear" w:color="auto" w:fill="92D050"/>
          </w:tcPr>
          <w:p w:rsidR="00970EDF" w:rsidRPr="00B728ED" w:rsidRDefault="00970EDF" w:rsidP="00970EDF">
            <w:pPr>
              <w:pStyle w:val="Default"/>
              <w:rPr>
                <w:sz w:val="20"/>
                <w:szCs w:val="20"/>
              </w:rPr>
            </w:pPr>
            <w:r w:rsidRPr="00B728ED">
              <w:rPr>
                <w:b/>
                <w:bCs/>
                <w:sz w:val="20"/>
                <w:szCs w:val="20"/>
              </w:rPr>
              <w:t xml:space="preserve">+1 </w:t>
            </w:r>
          </w:p>
        </w:tc>
        <w:tc>
          <w:tcPr>
            <w:tcW w:w="430" w:type="dxa"/>
            <w:tcBorders>
              <w:left w:val="nil"/>
              <w:right w:val="nil"/>
            </w:tcBorders>
            <w:shd w:val="clear" w:color="auto" w:fill="92D050"/>
          </w:tcPr>
          <w:p w:rsidR="00970EDF" w:rsidRPr="00B728ED" w:rsidRDefault="00970EDF" w:rsidP="00970EDF">
            <w:pPr>
              <w:pStyle w:val="Default"/>
              <w:rPr>
                <w:sz w:val="20"/>
                <w:szCs w:val="20"/>
              </w:rPr>
            </w:pPr>
            <w:r w:rsidRPr="00B728ED">
              <w:rPr>
                <w:b/>
                <w:bCs/>
                <w:sz w:val="20"/>
                <w:szCs w:val="20"/>
              </w:rPr>
              <w:t xml:space="preserve">+1 </w:t>
            </w:r>
          </w:p>
        </w:tc>
        <w:tc>
          <w:tcPr>
            <w:tcW w:w="430" w:type="dxa"/>
            <w:tcBorders>
              <w:left w:val="nil"/>
              <w:right w:val="nil"/>
            </w:tcBorders>
            <w:shd w:val="clear" w:color="auto" w:fill="92D050"/>
          </w:tcPr>
          <w:p w:rsidR="00970EDF" w:rsidRPr="00B728ED" w:rsidRDefault="00970EDF" w:rsidP="00970EDF">
            <w:pPr>
              <w:pStyle w:val="Default"/>
              <w:rPr>
                <w:sz w:val="20"/>
                <w:szCs w:val="20"/>
              </w:rPr>
            </w:pPr>
            <w:r w:rsidRPr="00B728ED">
              <w:rPr>
                <w:b/>
                <w:bCs/>
                <w:sz w:val="20"/>
                <w:szCs w:val="20"/>
              </w:rPr>
              <w:t xml:space="preserve">+1 </w:t>
            </w:r>
          </w:p>
        </w:tc>
        <w:tc>
          <w:tcPr>
            <w:tcW w:w="430" w:type="dxa"/>
            <w:tcBorders>
              <w:left w:val="nil"/>
              <w:bottom w:val="single" w:sz="4" w:space="0" w:color="auto"/>
              <w:right w:val="nil"/>
            </w:tcBorders>
            <w:shd w:val="clear" w:color="auto" w:fill="92D050"/>
          </w:tcPr>
          <w:p w:rsidR="00970EDF" w:rsidRPr="00B728ED" w:rsidRDefault="00970EDF" w:rsidP="00970EDF">
            <w:pPr>
              <w:pStyle w:val="Default"/>
              <w:rPr>
                <w:sz w:val="20"/>
                <w:szCs w:val="20"/>
              </w:rPr>
            </w:pPr>
            <w:r w:rsidRPr="00B728ED">
              <w:rPr>
                <w:b/>
                <w:bCs/>
                <w:sz w:val="20"/>
                <w:szCs w:val="20"/>
              </w:rPr>
              <w:t xml:space="preserve">+1 </w:t>
            </w:r>
          </w:p>
        </w:tc>
        <w:tc>
          <w:tcPr>
            <w:tcW w:w="430" w:type="dxa"/>
            <w:tcBorders>
              <w:left w:val="nil"/>
              <w:bottom w:val="single" w:sz="4" w:space="0" w:color="auto"/>
              <w:right w:val="nil"/>
            </w:tcBorders>
            <w:shd w:val="clear" w:color="auto" w:fill="92D050"/>
          </w:tcPr>
          <w:p w:rsidR="00970EDF" w:rsidRPr="00B728ED" w:rsidRDefault="00970EDF" w:rsidP="00970EDF">
            <w:pPr>
              <w:pStyle w:val="Default"/>
              <w:rPr>
                <w:sz w:val="20"/>
                <w:szCs w:val="20"/>
              </w:rPr>
            </w:pPr>
            <w:r w:rsidRPr="00B728ED">
              <w:rPr>
                <w:b/>
                <w:bCs/>
                <w:sz w:val="20"/>
                <w:szCs w:val="20"/>
              </w:rPr>
              <w:t xml:space="preserve">+1 </w:t>
            </w:r>
          </w:p>
        </w:tc>
        <w:tc>
          <w:tcPr>
            <w:tcW w:w="430" w:type="dxa"/>
            <w:tcBorders>
              <w:left w:val="nil"/>
              <w:bottom w:val="single" w:sz="4" w:space="0" w:color="auto"/>
            </w:tcBorders>
            <w:shd w:val="clear" w:color="auto" w:fill="92D050"/>
          </w:tcPr>
          <w:p w:rsidR="00970EDF" w:rsidRPr="00B728ED" w:rsidRDefault="00970EDF" w:rsidP="00970EDF">
            <w:pPr>
              <w:pStyle w:val="Default"/>
              <w:rPr>
                <w:sz w:val="20"/>
                <w:szCs w:val="20"/>
              </w:rPr>
            </w:pPr>
            <w:r w:rsidRPr="00B728ED">
              <w:rPr>
                <w:b/>
                <w:bCs/>
                <w:sz w:val="20"/>
                <w:szCs w:val="20"/>
              </w:rPr>
              <w:t xml:space="preserve">+1 </w:t>
            </w:r>
          </w:p>
        </w:tc>
        <w:tc>
          <w:tcPr>
            <w:tcW w:w="430" w:type="dxa"/>
            <w:shd w:val="clear" w:color="auto" w:fill="auto"/>
          </w:tcPr>
          <w:p w:rsidR="00970EDF" w:rsidRPr="00B728ED" w:rsidRDefault="00970EDF" w:rsidP="00970EDF">
            <w:pPr>
              <w:pStyle w:val="Default"/>
              <w:rPr>
                <w:sz w:val="20"/>
                <w:szCs w:val="20"/>
              </w:rPr>
            </w:pPr>
            <w:r w:rsidRPr="00B728ED">
              <w:rPr>
                <w:b/>
                <w:bCs/>
                <w:sz w:val="20"/>
                <w:szCs w:val="20"/>
              </w:rPr>
              <w:t xml:space="preserve">0 </w:t>
            </w:r>
          </w:p>
        </w:tc>
        <w:tc>
          <w:tcPr>
            <w:tcW w:w="430" w:type="dxa"/>
            <w:tcBorders>
              <w:bottom w:val="single" w:sz="4" w:space="0" w:color="auto"/>
              <w:right w:val="nil"/>
            </w:tcBorders>
            <w:shd w:val="clear" w:color="auto" w:fill="92D050"/>
          </w:tcPr>
          <w:p w:rsidR="00970EDF" w:rsidRPr="00B728ED" w:rsidRDefault="00970EDF" w:rsidP="00970EDF">
            <w:pPr>
              <w:pStyle w:val="Default"/>
              <w:rPr>
                <w:sz w:val="20"/>
                <w:szCs w:val="20"/>
              </w:rPr>
            </w:pPr>
            <w:r w:rsidRPr="00B728ED">
              <w:rPr>
                <w:b/>
                <w:bCs/>
                <w:sz w:val="20"/>
                <w:szCs w:val="20"/>
              </w:rPr>
              <w:t xml:space="preserve">+1 </w:t>
            </w:r>
          </w:p>
        </w:tc>
        <w:tc>
          <w:tcPr>
            <w:tcW w:w="430" w:type="dxa"/>
            <w:tcBorders>
              <w:left w:val="nil"/>
              <w:bottom w:val="single" w:sz="4" w:space="0" w:color="auto"/>
              <w:right w:val="nil"/>
            </w:tcBorders>
            <w:shd w:val="clear" w:color="auto" w:fill="92D050"/>
          </w:tcPr>
          <w:p w:rsidR="00970EDF" w:rsidRPr="00B728ED" w:rsidRDefault="00970EDF" w:rsidP="00970EDF">
            <w:pPr>
              <w:pStyle w:val="Default"/>
              <w:rPr>
                <w:sz w:val="20"/>
                <w:szCs w:val="20"/>
              </w:rPr>
            </w:pPr>
            <w:r w:rsidRPr="00B728ED">
              <w:rPr>
                <w:b/>
                <w:bCs/>
                <w:sz w:val="20"/>
                <w:szCs w:val="20"/>
              </w:rPr>
              <w:t xml:space="preserve">+1 </w:t>
            </w:r>
          </w:p>
        </w:tc>
        <w:tc>
          <w:tcPr>
            <w:tcW w:w="430" w:type="dxa"/>
            <w:tcBorders>
              <w:left w:val="nil"/>
              <w:bottom w:val="single" w:sz="4" w:space="0" w:color="auto"/>
              <w:right w:val="nil"/>
            </w:tcBorders>
            <w:shd w:val="clear" w:color="auto" w:fill="92D050"/>
          </w:tcPr>
          <w:p w:rsidR="00970EDF" w:rsidRPr="00B728ED" w:rsidRDefault="00970EDF" w:rsidP="00970EDF">
            <w:pPr>
              <w:pStyle w:val="Default"/>
              <w:rPr>
                <w:sz w:val="20"/>
                <w:szCs w:val="20"/>
              </w:rPr>
            </w:pPr>
            <w:r w:rsidRPr="00B728ED">
              <w:rPr>
                <w:b/>
                <w:bCs/>
                <w:sz w:val="20"/>
                <w:szCs w:val="20"/>
              </w:rPr>
              <w:t xml:space="preserve">+1 </w:t>
            </w:r>
          </w:p>
        </w:tc>
        <w:tc>
          <w:tcPr>
            <w:tcW w:w="430" w:type="dxa"/>
            <w:tcBorders>
              <w:left w:val="nil"/>
              <w:bottom w:val="single" w:sz="4" w:space="0" w:color="auto"/>
              <w:right w:val="single" w:sz="4" w:space="0" w:color="auto"/>
            </w:tcBorders>
            <w:shd w:val="clear" w:color="auto" w:fill="92D050"/>
          </w:tcPr>
          <w:p w:rsidR="00970EDF" w:rsidRPr="00B728ED" w:rsidRDefault="00970EDF" w:rsidP="00970EDF">
            <w:pPr>
              <w:pStyle w:val="Default"/>
              <w:rPr>
                <w:sz w:val="20"/>
                <w:szCs w:val="20"/>
              </w:rPr>
            </w:pPr>
            <w:r w:rsidRPr="00B728ED">
              <w:rPr>
                <w:b/>
                <w:bCs/>
                <w:sz w:val="20"/>
                <w:szCs w:val="20"/>
              </w:rPr>
              <w:t xml:space="preserve">+1 </w:t>
            </w:r>
          </w:p>
        </w:tc>
        <w:tc>
          <w:tcPr>
            <w:tcW w:w="430" w:type="dxa"/>
            <w:tcBorders>
              <w:left w:val="single" w:sz="4" w:space="0" w:color="auto"/>
              <w:bottom w:val="single" w:sz="4" w:space="0" w:color="auto"/>
            </w:tcBorders>
            <w:shd w:val="clear" w:color="auto" w:fill="00B050"/>
          </w:tcPr>
          <w:p w:rsidR="00970EDF" w:rsidRPr="00B728ED" w:rsidRDefault="00970EDF" w:rsidP="00970EDF">
            <w:pPr>
              <w:pStyle w:val="Default"/>
              <w:rPr>
                <w:sz w:val="20"/>
                <w:szCs w:val="20"/>
              </w:rPr>
            </w:pPr>
            <w:r w:rsidRPr="00B728ED">
              <w:rPr>
                <w:b/>
                <w:bCs/>
                <w:sz w:val="20"/>
                <w:szCs w:val="20"/>
              </w:rPr>
              <w:t xml:space="preserve">+2 </w:t>
            </w:r>
          </w:p>
        </w:tc>
        <w:tc>
          <w:tcPr>
            <w:tcW w:w="430" w:type="dxa"/>
            <w:tcBorders>
              <w:bottom w:val="single" w:sz="4" w:space="0" w:color="auto"/>
            </w:tcBorders>
            <w:shd w:val="clear" w:color="auto" w:fill="92D050"/>
          </w:tcPr>
          <w:p w:rsidR="00970EDF" w:rsidRPr="00B728ED" w:rsidRDefault="00970EDF" w:rsidP="00970EDF">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auto"/>
          </w:tcPr>
          <w:p w:rsidR="00970EDF" w:rsidRPr="00B728ED" w:rsidRDefault="00970EDF" w:rsidP="00970EDF">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970EDF" w:rsidRPr="00B728ED" w:rsidRDefault="00970EDF" w:rsidP="00970EDF">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970EDF" w:rsidRPr="00B728ED" w:rsidRDefault="00970EDF" w:rsidP="00970EDF">
            <w:pPr>
              <w:pStyle w:val="Default"/>
              <w:rPr>
                <w:sz w:val="20"/>
                <w:szCs w:val="20"/>
              </w:rPr>
            </w:pPr>
            <w:r w:rsidRPr="00B728ED">
              <w:rPr>
                <w:b/>
                <w:bCs/>
                <w:sz w:val="20"/>
                <w:szCs w:val="20"/>
              </w:rPr>
              <w:t xml:space="preserve">0 </w:t>
            </w:r>
          </w:p>
        </w:tc>
      </w:tr>
      <w:tr w:rsidR="003A7391" w:rsidRPr="00B728ED" w:rsidTr="003A7391">
        <w:tc>
          <w:tcPr>
            <w:tcW w:w="6524" w:type="dxa"/>
          </w:tcPr>
          <w:p w:rsidR="00AF1954" w:rsidRPr="00B728ED" w:rsidRDefault="00AF1954" w:rsidP="00AF1954">
            <w:pPr>
              <w:tabs>
                <w:tab w:val="left" w:pos="5580"/>
              </w:tabs>
              <w:rPr>
                <w:b/>
                <w:lang w:val="bg-BG"/>
              </w:rPr>
            </w:pPr>
            <w:r w:rsidRPr="00B728ED">
              <w:rPr>
                <w:b/>
                <w:lang w:val="bg-BG"/>
              </w:rPr>
              <w:t>Развитие на регионални системи за снабдяване с питейна вода</w:t>
            </w:r>
          </w:p>
        </w:tc>
        <w:tc>
          <w:tcPr>
            <w:tcW w:w="430" w:type="dxa"/>
            <w:tcBorders>
              <w:bottom w:val="single" w:sz="4" w:space="0" w:color="auto"/>
            </w:tcBorders>
            <w:shd w:val="clear" w:color="auto" w:fill="auto"/>
          </w:tcPr>
          <w:p w:rsidR="00AF1954" w:rsidRPr="00B728ED" w:rsidRDefault="00AF1954" w:rsidP="00AF1954">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AF1954" w:rsidRPr="00B728ED" w:rsidRDefault="00AF1954" w:rsidP="00AF1954">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AF1954" w:rsidRPr="00B728ED" w:rsidRDefault="00AF1954" w:rsidP="00AF1954">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AF1954" w:rsidRPr="00B728ED" w:rsidRDefault="00AF1954" w:rsidP="00AF1954">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AF1954" w:rsidRPr="00B728ED" w:rsidRDefault="00AF1954" w:rsidP="00AF1954">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AF1954" w:rsidRPr="00B728ED" w:rsidRDefault="00AF1954" w:rsidP="00AF1954">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AF1954" w:rsidRPr="00B728ED" w:rsidRDefault="00AF1954" w:rsidP="00AF1954">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AF1954" w:rsidRPr="00B728ED" w:rsidRDefault="00AF1954" w:rsidP="00AF1954">
            <w:pPr>
              <w:pStyle w:val="Default"/>
              <w:rPr>
                <w:sz w:val="20"/>
                <w:szCs w:val="20"/>
              </w:rPr>
            </w:pPr>
            <w:r w:rsidRPr="00B728ED">
              <w:rPr>
                <w:b/>
                <w:bCs/>
                <w:sz w:val="20"/>
                <w:szCs w:val="20"/>
              </w:rPr>
              <w:t xml:space="preserve">0 </w:t>
            </w:r>
          </w:p>
        </w:tc>
        <w:tc>
          <w:tcPr>
            <w:tcW w:w="430" w:type="dxa"/>
            <w:shd w:val="clear" w:color="auto" w:fill="auto"/>
          </w:tcPr>
          <w:p w:rsidR="00AF1954" w:rsidRPr="00B728ED" w:rsidRDefault="00AF1954" w:rsidP="00AF1954">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AF1954" w:rsidRPr="00B728ED" w:rsidRDefault="00AF1954" w:rsidP="00AF1954">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AF1954" w:rsidRPr="00B728ED" w:rsidRDefault="00AF1954" w:rsidP="00AF1954">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00B050"/>
          </w:tcPr>
          <w:p w:rsidR="00AF1954" w:rsidRPr="00B728ED" w:rsidRDefault="00AF1954" w:rsidP="00AF1954">
            <w:pPr>
              <w:pStyle w:val="Default"/>
              <w:rPr>
                <w:sz w:val="20"/>
                <w:szCs w:val="20"/>
              </w:rPr>
            </w:pPr>
            <w:r w:rsidRPr="00B728ED">
              <w:rPr>
                <w:b/>
                <w:bCs/>
                <w:sz w:val="20"/>
                <w:szCs w:val="20"/>
              </w:rPr>
              <w:t xml:space="preserve">+2 </w:t>
            </w:r>
          </w:p>
        </w:tc>
        <w:tc>
          <w:tcPr>
            <w:tcW w:w="430" w:type="dxa"/>
            <w:tcBorders>
              <w:bottom w:val="single" w:sz="4" w:space="0" w:color="auto"/>
              <w:right w:val="single" w:sz="4" w:space="0" w:color="auto"/>
            </w:tcBorders>
            <w:shd w:val="clear" w:color="auto" w:fill="00B050"/>
          </w:tcPr>
          <w:p w:rsidR="00AF1954" w:rsidRPr="00B728ED" w:rsidRDefault="00AF1954" w:rsidP="00AF1954">
            <w:pPr>
              <w:pStyle w:val="Default"/>
              <w:rPr>
                <w:sz w:val="20"/>
                <w:szCs w:val="20"/>
              </w:rPr>
            </w:pPr>
            <w:r w:rsidRPr="00B728ED">
              <w:rPr>
                <w:b/>
                <w:bCs/>
                <w:sz w:val="20"/>
                <w:szCs w:val="20"/>
              </w:rPr>
              <w:t xml:space="preserve">+2 </w:t>
            </w:r>
          </w:p>
        </w:tc>
        <w:tc>
          <w:tcPr>
            <w:tcW w:w="430" w:type="dxa"/>
            <w:tcBorders>
              <w:left w:val="single" w:sz="4" w:space="0" w:color="auto"/>
              <w:bottom w:val="single" w:sz="4" w:space="0" w:color="auto"/>
            </w:tcBorders>
            <w:shd w:val="clear" w:color="auto" w:fill="auto"/>
          </w:tcPr>
          <w:p w:rsidR="00AF1954" w:rsidRPr="00B728ED" w:rsidRDefault="00AF1954" w:rsidP="00AF1954">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AF1954" w:rsidRPr="00B728ED" w:rsidRDefault="00AF1954" w:rsidP="00AF1954">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AF1954" w:rsidRPr="00B728ED" w:rsidRDefault="00AF1954" w:rsidP="00AF1954">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AF1954" w:rsidRPr="00B728ED" w:rsidRDefault="00AF1954" w:rsidP="00AF1954">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AF1954" w:rsidRPr="00B728ED" w:rsidRDefault="00AF1954" w:rsidP="00AF1954">
            <w:pPr>
              <w:pStyle w:val="Default"/>
              <w:rPr>
                <w:sz w:val="20"/>
                <w:szCs w:val="20"/>
              </w:rPr>
            </w:pPr>
            <w:r w:rsidRPr="00B728ED">
              <w:rPr>
                <w:b/>
                <w:bCs/>
                <w:sz w:val="20"/>
                <w:szCs w:val="20"/>
              </w:rPr>
              <w:t xml:space="preserve">0 </w:t>
            </w:r>
          </w:p>
        </w:tc>
      </w:tr>
      <w:tr w:rsidR="003A7391" w:rsidRPr="00B728ED" w:rsidTr="00B91895">
        <w:tc>
          <w:tcPr>
            <w:tcW w:w="6524" w:type="dxa"/>
          </w:tcPr>
          <w:p w:rsidR="00AF1954" w:rsidRPr="00B728ED" w:rsidRDefault="00AF1954" w:rsidP="00AF1954">
            <w:pPr>
              <w:tabs>
                <w:tab w:val="left" w:pos="5580"/>
              </w:tabs>
              <w:rPr>
                <w:b/>
                <w:lang w:val="bg-BG"/>
              </w:rPr>
            </w:pPr>
            <w:r w:rsidRPr="00B728ED">
              <w:rPr>
                <w:b/>
                <w:lang w:val="bg-BG"/>
              </w:rPr>
              <w:t>Развитие на институционалната рамка в сектора на водното управление</w:t>
            </w:r>
          </w:p>
        </w:tc>
        <w:tc>
          <w:tcPr>
            <w:tcW w:w="430" w:type="dxa"/>
            <w:tcBorders>
              <w:bottom w:val="single" w:sz="4" w:space="0" w:color="auto"/>
              <w:right w:val="nil"/>
            </w:tcBorders>
            <w:shd w:val="clear" w:color="auto" w:fill="92D050"/>
          </w:tcPr>
          <w:p w:rsidR="00AF1954" w:rsidRPr="00B728ED" w:rsidRDefault="00AF1954" w:rsidP="00AF1954">
            <w:pPr>
              <w:pStyle w:val="Default"/>
              <w:rPr>
                <w:sz w:val="20"/>
                <w:szCs w:val="20"/>
              </w:rPr>
            </w:pPr>
            <w:r w:rsidRPr="00B728ED">
              <w:rPr>
                <w:b/>
                <w:bCs/>
                <w:sz w:val="20"/>
                <w:szCs w:val="20"/>
              </w:rPr>
              <w:t xml:space="preserve">+1 </w:t>
            </w:r>
          </w:p>
        </w:tc>
        <w:tc>
          <w:tcPr>
            <w:tcW w:w="430" w:type="dxa"/>
            <w:tcBorders>
              <w:left w:val="nil"/>
              <w:bottom w:val="single" w:sz="4" w:space="0" w:color="auto"/>
              <w:right w:val="nil"/>
            </w:tcBorders>
            <w:shd w:val="clear" w:color="auto" w:fill="92D050"/>
          </w:tcPr>
          <w:p w:rsidR="00AF1954" w:rsidRPr="00B728ED" w:rsidRDefault="00AF1954" w:rsidP="00AF1954">
            <w:pPr>
              <w:pStyle w:val="Default"/>
              <w:rPr>
                <w:sz w:val="20"/>
                <w:szCs w:val="20"/>
              </w:rPr>
            </w:pPr>
            <w:r w:rsidRPr="00B728ED">
              <w:rPr>
                <w:b/>
                <w:bCs/>
                <w:sz w:val="20"/>
                <w:szCs w:val="20"/>
              </w:rPr>
              <w:t xml:space="preserve">+1 </w:t>
            </w:r>
          </w:p>
        </w:tc>
        <w:tc>
          <w:tcPr>
            <w:tcW w:w="430" w:type="dxa"/>
            <w:tcBorders>
              <w:left w:val="nil"/>
              <w:bottom w:val="single" w:sz="4" w:space="0" w:color="auto"/>
              <w:right w:val="nil"/>
            </w:tcBorders>
            <w:shd w:val="clear" w:color="auto" w:fill="92D050"/>
          </w:tcPr>
          <w:p w:rsidR="00AF1954" w:rsidRPr="00B728ED" w:rsidRDefault="00AF1954" w:rsidP="00AF1954">
            <w:pPr>
              <w:pStyle w:val="Default"/>
              <w:rPr>
                <w:sz w:val="20"/>
                <w:szCs w:val="20"/>
              </w:rPr>
            </w:pPr>
            <w:r w:rsidRPr="00B728ED">
              <w:rPr>
                <w:b/>
                <w:bCs/>
                <w:sz w:val="20"/>
                <w:szCs w:val="20"/>
              </w:rPr>
              <w:t xml:space="preserve">+1 </w:t>
            </w:r>
          </w:p>
        </w:tc>
        <w:tc>
          <w:tcPr>
            <w:tcW w:w="430" w:type="dxa"/>
            <w:tcBorders>
              <w:left w:val="nil"/>
              <w:bottom w:val="single" w:sz="4" w:space="0" w:color="auto"/>
              <w:right w:val="nil"/>
            </w:tcBorders>
            <w:shd w:val="clear" w:color="auto" w:fill="92D050"/>
          </w:tcPr>
          <w:p w:rsidR="00AF1954" w:rsidRPr="00B728ED" w:rsidRDefault="00AF1954" w:rsidP="00AF1954">
            <w:pPr>
              <w:pStyle w:val="Default"/>
              <w:rPr>
                <w:sz w:val="20"/>
                <w:szCs w:val="20"/>
              </w:rPr>
            </w:pPr>
            <w:r w:rsidRPr="00B728ED">
              <w:rPr>
                <w:b/>
                <w:bCs/>
                <w:sz w:val="20"/>
                <w:szCs w:val="20"/>
              </w:rPr>
              <w:t xml:space="preserve">+1 </w:t>
            </w:r>
          </w:p>
        </w:tc>
        <w:tc>
          <w:tcPr>
            <w:tcW w:w="430" w:type="dxa"/>
            <w:tcBorders>
              <w:left w:val="nil"/>
              <w:bottom w:val="single" w:sz="4" w:space="0" w:color="auto"/>
              <w:right w:val="nil"/>
            </w:tcBorders>
            <w:shd w:val="clear" w:color="auto" w:fill="92D050"/>
          </w:tcPr>
          <w:p w:rsidR="00AF1954" w:rsidRPr="00B728ED" w:rsidRDefault="00AF1954" w:rsidP="00AF1954">
            <w:pPr>
              <w:pStyle w:val="Default"/>
              <w:rPr>
                <w:sz w:val="20"/>
                <w:szCs w:val="20"/>
              </w:rPr>
            </w:pPr>
            <w:r w:rsidRPr="00B728ED">
              <w:rPr>
                <w:b/>
                <w:bCs/>
                <w:sz w:val="20"/>
                <w:szCs w:val="20"/>
              </w:rPr>
              <w:t xml:space="preserve">+1 </w:t>
            </w:r>
          </w:p>
        </w:tc>
        <w:tc>
          <w:tcPr>
            <w:tcW w:w="430" w:type="dxa"/>
            <w:tcBorders>
              <w:left w:val="nil"/>
              <w:bottom w:val="single" w:sz="4" w:space="0" w:color="auto"/>
              <w:right w:val="nil"/>
            </w:tcBorders>
            <w:shd w:val="clear" w:color="auto" w:fill="92D050"/>
          </w:tcPr>
          <w:p w:rsidR="00AF1954" w:rsidRPr="00B728ED" w:rsidRDefault="00AF1954" w:rsidP="00AF1954">
            <w:pPr>
              <w:pStyle w:val="Default"/>
              <w:rPr>
                <w:sz w:val="20"/>
                <w:szCs w:val="20"/>
              </w:rPr>
            </w:pPr>
            <w:r w:rsidRPr="00B728ED">
              <w:rPr>
                <w:b/>
                <w:bCs/>
                <w:sz w:val="20"/>
                <w:szCs w:val="20"/>
              </w:rPr>
              <w:t xml:space="preserve">+1 </w:t>
            </w:r>
          </w:p>
        </w:tc>
        <w:tc>
          <w:tcPr>
            <w:tcW w:w="430" w:type="dxa"/>
            <w:tcBorders>
              <w:left w:val="nil"/>
              <w:bottom w:val="single" w:sz="4" w:space="0" w:color="auto"/>
              <w:right w:val="nil"/>
            </w:tcBorders>
            <w:shd w:val="clear" w:color="auto" w:fill="92D050"/>
          </w:tcPr>
          <w:p w:rsidR="00AF1954" w:rsidRPr="00B728ED" w:rsidRDefault="00AF1954" w:rsidP="00AF1954">
            <w:pPr>
              <w:pStyle w:val="Default"/>
              <w:rPr>
                <w:sz w:val="20"/>
                <w:szCs w:val="20"/>
              </w:rPr>
            </w:pPr>
            <w:r w:rsidRPr="00B728ED">
              <w:rPr>
                <w:b/>
                <w:bCs/>
                <w:sz w:val="20"/>
                <w:szCs w:val="20"/>
              </w:rPr>
              <w:t xml:space="preserve">+1 </w:t>
            </w:r>
          </w:p>
        </w:tc>
        <w:tc>
          <w:tcPr>
            <w:tcW w:w="430" w:type="dxa"/>
            <w:tcBorders>
              <w:left w:val="nil"/>
              <w:bottom w:val="single" w:sz="4" w:space="0" w:color="auto"/>
            </w:tcBorders>
            <w:shd w:val="clear" w:color="auto" w:fill="92D050"/>
          </w:tcPr>
          <w:p w:rsidR="00AF1954" w:rsidRPr="00B728ED" w:rsidRDefault="00AF1954" w:rsidP="00AF1954">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auto"/>
          </w:tcPr>
          <w:p w:rsidR="00AF1954" w:rsidRPr="00B728ED" w:rsidRDefault="00AF1954" w:rsidP="00AF1954">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538135" w:themeFill="accent6" w:themeFillShade="BF"/>
          </w:tcPr>
          <w:p w:rsidR="00AF1954" w:rsidRPr="00B728ED" w:rsidRDefault="00AF1954" w:rsidP="00AF1954">
            <w:pPr>
              <w:pStyle w:val="Default"/>
              <w:rPr>
                <w:sz w:val="20"/>
                <w:szCs w:val="20"/>
              </w:rPr>
            </w:pPr>
            <w:r w:rsidRPr="00B728ED">
              <w:rPr>
                <w:b/>
                <w:bCs/>
                <w:sz w:val="20"/>
                <w:szCs w:val="20"/>
              </w:rPr>
              <w:t xml:space="preserve">+3 </w:t>
            </w:r>
          </w:p>
        </w:tc>
        <w:tc>
          <w:tcPr>
            <w:tcW w:w="430" w:type="dxa"/>
            <w:tcBorders>
              <w:bottom w:val="single" w:sz="4" w:space="0" w:color="auto"/>
            </w:tcBorders>
            <w:shd w:val="clear" w:color="auto" w:fill="92D050"/>
          </w:tcPr>
          <w:p w:rsidR="00AF1954" w:rsidRPr="00B728ED" w:rsidRDefault="00AF1954" w:rsidP="00AF1954">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auto"/>
          </w:tcPr>
          <w:p w:rsidR="00AF1954" w:rsidRPr="00B728ED" w:rsidRDefault="00AF1954" w:rsidP="00AF1954">
            <w:pPr>
              <w:pStyle w:val="Default"/>
              <w:rPr>
                <w:sz w:val="20"/>
                <w:szCs w:val="20"/>
              </w:rPr>
            </w:pPr>
            <w:r w:rsidRPr="00B728ED">
              <w:rPr>
                <w:b/>
                <w:bCs/>
                <w:sz w:val="20"/>
                <w:szCs w:val="20"/>
              </w:rPr>
              <w:t xml:space="preserve">0 </w:t>
            </w:r>
          </w:p>
        </w:tc>
        <w:tc>
          <w:tcPr>
            <w:tcW w:w="430" w:type="dxa"/>
            <w:tcBorders>
              <w:bottom w:val="single" w:sz="4" w:space="0" w:color="auto"/>
              <w:right w:val="single" w:sz="4" w:space="0" w:color="auto"/>
            </w:tcBorders>
            <w:shd w:val="clear" w:color="auto" w:fill="auto"/>
          </w:tcPr>
          <w:p w:rsidR="00AF1954" w:rsidRPr="00B728ED" w:rsidRDefault="00AF1954" w:rsidP="00AF1954">
            <w:pPr>
              <w:pStyle w:val="Default"/>
              <w:rPr>
                <w:sz w:val="20"/>
                <w:szCs w:val="20"/>
              </w:rPr>
            </w:pPr>
            <w:r w:rsidRPr="00B728ED">
              <w:rPr>
                <w:b/>
                <w:bCs/>
                <w:sz w:val="20"/>
                <w:szCs w:val="20"/>
              </w:rPr>
              <w:t xml:space="preserve">0 </w:t>
            </w:r>
          </w:p>
        </w:tc>
        <w:tc>
          <w:tcPr>
            <w:tcW w:w="430" w:type="dxa"/>
            <w:tcBorders>
              <w:left w:val="single" w:sz="4" w:space="0" w:color="auto"/>
              <w:bottom w:val="single" w:sz="4" w:space="0" w:color="auto"/>
            </w:tcBorders>
            <w:shd w:val="clear" w:color="auto" w:fill="92D050"/>
          </w:tcPr>
          <w:p w:rsidR="00AF1954" w:rsidRPr="00B728ED" w:rsidRDefault="00AF1954" w:rsidP="00AF1954">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538135" w:themeFill="accent6" w:themeFillShade="BF"/>
          </w:tcPr>
          <w:p w:rsidR="00AF1954" w:rsidRPr="00B728ED" w:rsidRDefault="00AF1954" w:rsidP="00AF1954">
            <w:pPr>
              <w:pStyle w:val="Default"/>
              <w:rPr>
                <w:sz w:val="20"/>
                <w:szCs w:val="20"/>
              </w:rPr>
            </w:pPr>
            <w:r w:rsidRPr="00B728ED">
              <w:rPr>
                <w:b/>
                <w:bCs/>
                <w:sz w:val="20"/>
                <w:szCs w:val="20"/>
              </w:rPr>
              <w:t xml:space="preserve">+3 </w:t>
            </w:r>
          </w:p>
        </w:tc>
        <w:tc>
          <w:tcPr>
            <w:tcW w:w="430" w:type="dxa"/>
            <w:tcBorders>
              <w:bottom w:val="single" w:sz="4" w:space="0" w:color="auto"/>
            </w:tcBorders>
            <w:shd w:val="clear" w:color="auto" w:fill="92D050"/>
          </w:tcPr>
          <w:p w:rsidR="00AF1954" w:rsidRPr="00B728ED" w:rsidRDefault="00AF1954" w:rsidP="00AF1954">
            <w:pPr>
              <w:pStyle w:val="Default"/>
              <w:rPr>
                <w:sz w:val="20"/>
                <w:szCs w:val="20"/>
              </w:rPr>
            </w:pPr>
            <w:r w:rsidRPr="00B728ED">
              <w:rPr>
                <w:b/>
                <w:bCs/>
                <w:sz w:val="20"/>
                <w:szCs w:val="20"/>
              </w:rPr>
              <w:t xml:space="preserve">+1 </w:t>
            </w:r>
          </w:p>
        </w:tc>
        <w:tc>
          <w:tcPr>
            <w:tcW w:w="430" w:type="dxa"/>
            <w:tcBorders>
              <w:bottom w:val="single" w:sz="4" w:space="0" w:color="auto"/>
              <w:right w:val="nil"/>
            </w:tcBorders>
            <w:shd w:val="clear" w:color="auto" w:fill="92D050"/>
          </w:tcPr>
          <w:p w:rsidR="00AF1954" w:rsidRPr="00B728ED" w:rsidRDefault="00AF1954" w:rsidP="00AF1954">
            <w:pPr>
              <w:pStyle w:val="Default"/>
              <w:rPr>
                <w:sz w:val="20"/>
                <w:szCs w:val="20"/>
              </w:rPr>
            </w:pPr>
            <w:r w:rsidRPr="00B728ED">
              <w:rPr>
                <w:b/>
                <w:bCs/>
                <w:sz w:val="20"/>
                <w:szCs w:val="20"/>
              </w:rPr>
              <w:t xml:space="preserve">+1 </w:t>
            </w:r>
          </w:p>
        </w:tc>
        <w:tc>
          <w:tcPr>
            <w:tcW w:w="430" w:type="dxa"/>
            <w:tcBorders>
              <w:left w:val="nil"/>
              <w:bottom w:val="single" w:sz="4" w:space="0" w:color="auto"/>
            </w:tcBorders>
            <w:shd w:val="clear" w:color="auto" w:fill="92D050"/>
          </w:tcPr>
          <w:p w:rsidR="00AF1954" w:rsidRPr="00B728ED" w:rsidRDefault="00AF1954" w:rsidP="00AF1954">
            <w:pPr>
              <w:pStyle w:val="Default"/>
              <w:rPr>
                <w:sz w:val="20"/>
                <w:szCs w:val="20"/>
              </w:rPr>
            </w:pPr>
            <w:r w:rsidRPr="00B728ED">
              <w:rPr>
                <w:b/>
                <w:bCs/>
                <w:sz w:val="20"/>
                <w:szCs w:val="20"/>
              </w:rPr>
              <w:t xml:space="preserve">+1 </w:t>
            </w:r>
          </w:p>
        </w:tc>
      </w:tr>
      <w:tr w:rsidR="00B91895" w:rsidRPr="00B728ED" w:rsidTr="00201880">
        <w:tc>
          <w:tcPr>
            <w:tcW w:w="6524" w:type="dxa"/>
          </w:tcPr>
          <w:p w:rsidR="00B91895" w:rsidRPr="00B728ED" w:rsidRDefault="00B91895" w:rsidP="00B91895">
            <w:pPr>
              <w:tabs>
                <w:tab w:val="left" w:pos="5580"/>
              </w:tabs>
              <w:rPr>
                <w:b/>
                <w:lang w:val="bg-BG"/>
              </w:rPr>
            </w:pPr>
            <w:r w:rsidRPr="00B728ED">
              <w:rPr>
                <w:b/>
                <w:lang w:val="bg-BG"/>
              </w:rPr>
              <w:t>Планиране и осъществяване на планираните дейности в областта на водното управление</w:t>
            </w:r>
          </w:p>
        </w:tc>
        <w:tc>
          <w:tcPr>
            <w:tcW w:w="430" w:type="dxa"/>
            <w:tcBorders>
              <w:bottom w:val="single" w:sz="4" w:space="0" w:color="auto"/>
            </w:tcBorders>
            <w:shd w:val="clear" w:color="auto" w:fill="92D050"/>
          </w:tcPr>
          <w:p w:rsidR="00B91895" w:rsidRPr="00B728ED" w:rsidRDefault="00B91895" w:rsidP="00B91895">
            <w:pPr>
              <w:pStyle w:val="Default"/>
              <w:rPr>
                <w:sz w:val="20"/>
                <w:szCs w:val="20"/>
              </w:rPr>
            </w:pPr>
            <w:r w:rsidRPr="00B728ED">
              <w:rPr>
                <w:b/>
                <w:bCs/>
                <w:sz w:val="20"/>
                <w:szCs w:val="20"/>
              </w:rPr>
              <w:t xml:space="preserve">+1 </w:t>
            </w:r>
          </w:p>
        </w:tc>
        <w:tc>
          <w:tcPr>
            <w:tcW w:w="430" w:type="dxa"/>
            <w:tcBorders>
              <w:right w:val="nil"/>
            </w:tcBorders>
            <w:shd w:val="clear" w:color="auto" w:fill="00B050"/>
          </w:tcPr>
          <w:p w:rsidR="00B91895" w:rsidRPr="00B728ED" w:rsidRDefault="00B91895" w:rsidP="00B91895">
            <w:pPr>
              <w:pStyle w:val="Default"/>
              <w:rPr>
                <w:sz w:val="20"/>
                <w:szCs w:val="20"/>
              </w:rPr>
            </w:pPr>
            <w:r w:rsidRPr="00B728ED">
              <w:rPr>
                <w:b/>
                <w:bCs/>
                <w:sz w:val="20"/>
                <w:szCs w:val="20"/>
              </w:rPr>
              <w:t xml:space="preserve">+2 </w:t>
            </w:r>
          </w:p>
        </w:tc>
        <w:tc>
          <w:tcPr>
            <w:tcW w:w="430" w:type="dxa"/>
            <w:tcBorders>
              <w:left w:val="nil"/>
              <w:right w:val="nil"/>
            </w:tcBorders>
            <w:shd w:val="clear" w:color="auto" w:fill="00B050"/>
          </w:tcPr>
          <w:p w:rsidR="00B91895" w:rsidRPr="00B728ED" w:rsidRDefault="00B91895" w:rsidP="00B91895">
            <w:pPr>
              <w:pStyle w:val="Default"/>
              <w:rPr>
                <w:sz w:val="20"/>
                <w:szCs w:val="20"/>
              </w:rPr>
            </w:pPr>
            <w:r w:rsidRPr="00B728ED">
              <w:rPr>
                <w:b/>
                <w:bCs/>
                <w:sz w:val="20"/>
                <w:szCs w:val="20"/>
              </w:rPr>
              <w:t xml:space="preserve">+2 </w:t>
            </w:r>
          </w:p>
        </w:tc>
        <w:tc>
          <w:tcPr>
            <w:tcW w:w="430" w:type="dxa"/>
            <w:tcBorders>
              <w:left w:val="nil"/>
            </w:tcBorders>
            <w:shd w:val="clear" w:color="auto" w:fill="00B050"/>
          </w:tcPr>
          <w:p w:rsidR="00B91895" w:rsidRPr="00B728ED" w:rsidRDefault="00B91895" w:rsidP="00B91895">
            <w:pPr>
              <w:pStyle w:val="Default"/>
              <w:rPr>
                <w:sz w:val="20"/>
                <w:szCs w:val="20"/>
              </w:rPr>
            </w:pPr>
            <w:r w:rsidRPr="00B728ED">
              <w:rPr>
                <w:b/>
                <w:bCs/>
                <w:sz w:val="20"/>
                <w:szCs w:val="20"/>
              </w:rPr>
              <w:t xml:space="preserve">+2 </w:t>
            </w:r>
          </w:p>
        </w:tc>
        <w:tc>
          <w:tcPr>
            <w:tcW w:w="430" w:type="dxa"/>
            <w:shd w:val="clear" w:color="auto" w:fill="92D050"/>
          </w:tcPr>
          <w:p w:rsidR="00B91895" w:rsidRPr="00B728ED" w:rsidRDefault="00B91895" w:rsidP="00B91895">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00B050"/>
          </w:tcPr>
          <w:p w:rsidR="00B91895" w:rsidRPr="00B728ED" w:rsidRDefault="00B91895" w:rsidP="00B91895">
            <w:pPr>
              <w:pStyle w:val="Default"/>
              <w:rPr>
                <w:sz w:val="20"/>
                <w:szCs w:val="20"/>
              </w:rPr>
            </w:pPr>
            <w:r w:rsidRPr="00B728ED">
              <w:rPr>
                <w:b/>
                <w:bCs/>
                <w:sz w:val="20"/>
                <w:szCs w:val="20"/>
              </w:rPr>
              <w:t xml:space="preserve">+2 </w:t>
            </w:r>
          </w:p>
        </w:tc>
        <w:tc>
          <w:tcPr>
            <w:tcW w:w="430" w:type="dxa"/>
            <w:tcBorders>
              <w:bottom w:val="single" w:sz="4" w:space="0" w:color="auto"/>
            </w:tcBorders>
            <w:shd w:val="clear" w:color="auto" w:fill="92D050"/>
          </w:tcPr>
          <w:p w:rsidR="00B91895" w:rsidRPr="00B728ED" w:rsidRDefault="00B91895" w:rsidP="00B91895">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92D050"/>
          </w:tcPr>
          <w:p w:rsidR="00B91895" w:rsidRPr="00B728ED" w:rsidRDefault="00B91895" w:rsidP="00B91895">
            <w:pPr>
              <w:pStyle w:val="Default"/>
              <w:rPr>
                <w:sz w:val="20"/>
                <w:szCs w:val="20"/>
              </w:rPr>
            </w:pPr>
            <w:r w:rsidRPr="00B728ED">
              <w:rPr>
                <w:b/>
                <w:bCs/>
                <w:sz w:val="20"/>
                <w:szCs w:val="20"/>
              </w:rPr>
              <w:t xml:space="preserve">+1 </w:t>
            </w:r>
          </w:p>
        </w:tc>
        <w:tc>
          <w:tcPr>
            <w:tcW w:w="430" w:type="dxa"/>
            <w:shd w:val="clear" w:color="auto" w:fill="92D050"/>
          </w:tcPr>
          <w:p w:rsidR="00B91895" w:rsidRPr="00B728ED" w:rsidRDefault="00B91895" w:rsidP="00B91895">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92D050"/>
          </w:tcPr>
          <w:p w:rsidR="00B91895" w:rsidRPr="00B728ED" w:rsidRDefault="00B91895" w:rsidP="00B91895">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92D050"/>
          </w:tcPr>
          <w:p w:rsidR="00B91895" w:rsidRPr="00B728ED" w:rsidRDefault="00B91895" w:rsidP="00B91895">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92D050"/>
          </w:tcPr>
          <w:p w:rsidR="00B91895" w:rsidRPr="00B728ED" w:rsidRDefault="00B91895" w:rsidP="00B91895">
            <w:pPr>
              <w:pStyle w:val="Default"/>
              <w:rPr>
                <w:sz w:val="20"/>
                <w:szCs w:val="20"/>
              </w:rPr>
            </w:pPr>
            <w:r w:rsidRPr="00B728ED">
              <w:rPr>
                <w:b/>
                <w:bCs/>
                <w:sz w:val="20"/>
                <w:szCs w:val="20"/>
              </w:rPr>
              <w:t xml:space="preserve">+1 </w:t>
            </w:r>
          </w:p>
        </w:tc>
        <w:tc>
          <w:tcPr>
            <w:tcW w:w="430" w:type="dxa"/>
            <w:tcBorders>
              <w:bottom w:val="single" w:sz="4" w:space="0" w:color="auto"/>
              <w:right w:val="single" w:sz="4" w:space="0" w:color="auto"/>
            </w:tcBorders>
            <w:shd w:val="clear" w:color="auto" w:fill="92D050"/>
          </w:tcPr>
          <w:p w:rsidR="00B91895" w:rsidRPr="00B728ED" w:rsidRDefault="00B91895" w:rsidP="00B91895">
            <w:pPr>
              <w:pStyle w:val="Default"/>
              <w:rPr>
                <w:sz w:val="20"/>
                <w:szCs w:val="20"/>
              </w:rPr>
            </w:pPr>
            <w:r w:rsidRPr="00B728ED">
              <w:rPr>
                <w:b/>
                <w:bCs/>
                <w:sz w:val="20"/>
                <w:szCs w:val="20"/>
              </w:rPr>
              <w:t xml:space="preserve">+1 </w:t>
            </w:r>
          </w:p>
        </w:tc>
        <w:tc>
          <w:tcPr>
            <w:tcW w:w="430" w:type="dxa"/>
            <w:tcBorders>
              <w:left w:val="single" w:sz="4" w:space="0" w:color="auto"/>
              <w:bottom w:val="single" w:sz="4" w:space="0" w:color="auto"/>
            </w:tcBorders>
            <w:shd w:val="clear" w:color="auto" w:fill="00B050"/>
          </w:tcPr>
          <w:p w:rsidR="00B91895" w:rsidRPr="00B728ED" w:rsidRDefault="00B91895" w:rsidP="00B91895">
            <w:pPr>
              <w:pStyle w:val="Default"/>
              <w:rPr>
                <w:sz w:val="20"/>
                <w:szCs w:val="20"/>
              </w:rPr>
            </w:pPr>
            <w:r w:rsidRPr="00B728ED">
              <w:rPr>
                <w:b/>
                <w:bCs/>
                <w:sz w:val="20"/>
                <w:szCs w:val="20"/>
              </w:rPr>
              <w:t xml:space="preserve">+2 </w:t>
            </w:r>
          </w:p>
        </w:tc>
        <w:tc>
          <w:tcPr>
            <w:tcW w:w="430" w:type="dxa"/>
            <w:tcBorders>
              <w:bottom w:val="single" w:sz="4" w:space="0" w:color="auto"/>
            </w:tcBorders>
            <w:shd w:val="clear" w:color="auto" w:fill="auto"/>
          </w:tcPr>
          <w:p w:rsidR="00B91895" w:rsidRPr="00B728ED" w:rsidRDefault="00B91895" w:rsidP="00B91895">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B91895" w:rsidRPr="00B728ED" w:rsidRDefault="00B91895" w:rsidP="00B91895">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B91895" w:rsidRPr="00B728ED" w:rsidRDefault="00B91895" w:rsidP="00B91895">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B91895" w:rsidRPr="00B728ED" w:rsidRDefault="00B91895" w:rsidP="00B91895">
            <w:pPr>
              <w:pStyle w:val="Default"/>
              <w:rPr>
                <w:sz w:val="20"/>
                <w:szCs w:val="20"/>
              </w:rPr>
            </w:pPr>
            <w:r w:rsidRPr="00B728ED">
              <w:rPr>
                <w:b/>
                <w:bCs/>
                <w:sz w:val="20"/>
                <w:szCs w:val="20"/>
              </w:rPr>
              <w:t xml:space="preserve">0 </w:t>
            </w:r>
          </w:p>
        </w:tc>
      </w:tr>
      <w:tr w:rsidR="00201880" w:rsidRPr="00B728ED" w:rsidTr="00201880">
        <w:tc>
          <w:tcPr>
            <w:tcW w:w="6524" w:type="dxa"/>
          </w:tcPr>
          <w:p w:rsidR="000542FD" w:rsidRPr="00B728ED" w:rsidRDefault="000542FD" w:rsidP="000542FD">
            <w:pPr>
              <w:tabs>
                <w:tab w:val="left" w:pos="5580"/>
              </w:tabs>
              <w:rPr>
                <w:b/>
                <w:lang w:val="bg-BG"/>
              </w:rPr>
            </w:pPr>
            <w:r w:rsidRPr="00B728ED">
              <w:rPr>
                <w:b/>
                <w:lang w:val="bg-BG"/>
              </w:rPr>
              <w:t>Подсилване на професионалните капацитети необходими за ефективно и устойчиво водно управление</w:t>
            </w:r>
          </w:p>
        </w:tc>
        <w:tc>
          <w:tcPr>
            <w:tcW w:w="430" w:type="dxa"/>
            <w:tcBorders>
              <w:bottom w:val="single" w:sz="4" w:space="0" w:color="auto"/>
            </w:tcBorders>
            <w:shd w:val="clear" w:color="auto" w:fill="auto"/>
          </w:tcPr>
          <w:p w:rsidR="000542FD" w:rsidRPr="00B728ED" w:rsidRDefault="000542FD" w:rsidP="000542FD">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0542FD" w:rsidRPr="00B728ED" w:rsidRDefault="000542FD" w:rsidP="000542FD">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0542FD" w:rsidRPr="00B728ED" w:rsidRDefault="000542FD" w:rsidP="000542FD">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0542FD" w:rsidRPr="00B728ED" w:rsidRDefault="000542FD" w:rsidP="000542FD">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0542FD" w:rsidRPr="00B728ED" w:rsidRDefault="000542FD" w:rsidP="000542FD">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0542FD" w:rsidRPr="00B728ED" w:rsidRDefault="000542FD" w:rsidP="000542FD">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0542FD" w:rsidRPr="00B728ED" w:rsidRDefault="000542FD" w:rsidP="000542FD">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0542FD" w:rsidRPr="00B728ED" w:rsidRDefault="000542FD" w:rsidP="000542FD">
            <w:pPr>
              <w:pStyle w:val="Default"/>
              <w:rPr>
                <w:sz w:val="20"/>
                <w:szCs w:val="20"/>
              </w:rPr>
            </w:pPr>
            <w:r w:rsidRPr="00B728ED">
              <w:rPr>
                <w:b/>
                <w:bCs/>
                <w:sz w:val="20"/>
                <w:szCs w:val="20"/>
              </w:rPr>
              <w:t xml:space="preserve">0 </w:t>
            </w:r>
          </w:p>
        </w:tc>
        <w:tc>
          <w:tcPr>
            <w:tcW w:w="430" w:type="dxa"/>
            <w:shd w:val="clear" w:color="auto" w:fill="auto"/>
          </w:tcPr>
          <w:p w:rsidR="000542FD" w:rsidRPr="00B728ED" w:rsidRDefault="000542FD" w:rsidP="000542FD">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0542FD" w:rsidRPr="00B728ED" w:rsidRDefault="000542FD" w:rsidP="000542FD">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0542FD" w:rsidRPr="00B728ED" w:rsidRDefault="000542FD" w:rsidP="000542FD">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0542FD" w:rsidRPr="00B728ED" w:rsidRDefault="000542FD" w:rsidP="000542FD">
            <w:pPr>
              <w:pStyle w:val="Default"/>
              <w:rPr>
                <w:sz w:val="20"/>
                <w:szCs w:val="20"/>
              </w:rPr>
            </w:pPr>
            <w:r w:rsidRPr="00B728ED">
              <w:rPr>
                <w:b/>
                <w:bCs/>
                <w:sz w:val="20"/>
                <w:szCs w:val="20"/>
              </w:rPr>
              <w:t xml:space="preserve">0 </w:t>
            </w:r>
          </w:p>
        </w:tc>
        <w:tc>
          <w:tcPr>
            <w:tcW w:w="430" w:type="dxa"/>
            <w:tcBorders>
              <w:bottom w:val="single" w:sz="4" w:space="0" w:color="auto"/>
              <w:right w:val="single" w:sz="4" w:space="0" w:color="auto"/>
            </w:tcBorders>
            <w:shd w:val="clear" w:color="auto" w:fill="auto"/>
          </w:tcPr>
          <w:p w:rsidR="000542FD" w:rsidRPr="00B728ED" w:rsidRDefault="000542FD" w:rsidP="000542FD">
            <w:pPr>
              <w:pStyle w:val="Default"/>
              <w:rPr>
                <w:sz w:val="20"/>
                <w:szCs w:val="20"/>
              </w:rPr>
            </w:pPr>
            <w:r w:rsidRPr="00B728ED">
              <w:rPr>
                <w:b/>
                <w:bCs/>
                <w:sz w:val="20"/>
                <w:szCs w:val="20"/>
              </w:rPr>
              <w:t xml:space="preserve">0 </w:t>
            </w:r>
          </w:p>
        </w:tc>
        <w:tc>
          <w:tcPr>
            <w:tcW w:w="430" w:type="dxa"/>
            <w:tcBorders>
              <w:left w:val="single" w:sz="4" w:space="0" w:color="auto"/>
              <w:bottom w:val="single" w:sz="4" w:space="0" w:color="auto"/>
            </w:tcBorders>
            <w:shd w:val="clear" w:color="auto" w:fill="auto"/>
          </w:tcPr>
          <w:p w:rsidR="000542FD" w:rsidRPr="00B728ED" w:rsidRDefault="000542FD" w:rsidP="000542FD">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92D050"/>
          </w:tcPr>
          <w:p w:rsidR="000542FD" w:rsidRPr="00B728ED" w:rsidRDefault="000542FD" w:rsidP="000542FD">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92D050"/>
          </w:tcPr>
          <w:p w:rsidR="000542FD" w:rsidRPr="00B728ED" w:rsidRDefault="000542FD" w:rsidP="000542FD">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00B050"/>
          </w:tcPr>
          <w:p w:rsidR="000542FD" w:rsidRPr="00B728ED" w:rsidRDefault="000542FD" w:rsidP="000542FD">
            <w:pPr>
              <w:pStyle w:val="Default"/>
              <w:rPr>
                <w:sz w:val="20"/>
                <w:szCs w:val="20"/>
              </w:rPr>
            </w:pPr>
            <w:r w:rsidRPr="00B728ED">
              <w:rPr>
                <w:b/>
                <w:bCs/>
                <w:sz w:val="20"/>
                <w:szCs w:val="20"/>
              </w:rPr>
              <w:t xml:space="preserve">+2 </w:t>
            </w:r>
          </w:p>
        </w:tc>
        <w:tc>
          <w:tcPr>
            <w:tcW w:w="430" w:type="dxa"/>
            <w:tcBorders>
              <w:bottom w:val="single" w:sz="4" w:space="0" w:color="auto"/>
            </w:tcBorders>
            <w:shd w:val="clear" w:color="auto" w:fill="auto"/>
          </w:tcPr>
          <w:p w:rsidR="000542FD" w:rsidRPr="00B728ED" w:rsidRDefault="000542FD" w:rsidP="000542FD">
            <w:pPr>
              <w:pStyle w:val="Default"/>
              <w:rPr>
                <w:sz w:val="20"/>
                <w:szCs w:val="20"/>
              </w:rPr>
            </w:pPr>
            <w:r w:rsidRPr="00B728ED">
              <w:rPr>
                <w:b/>
                <w:bCs/>
                <w:sz w:val="20"/>
                <w:szCs w:val="20"/>
              </w:rPr>
              <w:t xml:space="preserve">0 </w:t>
            </w:r>
          </w:p>
        </w:tc>
      </w:tr>
      <w:tr w:rsidR="00201880" w:rsidRPr="00B728ED" w:rsidTr="003B0376">
        <w:tc>
          <w:tcPr>
            <w:tcW w:w="6524" w:type="dxa"/>
          </w:tcPr>
          <w:p w:rsidR="00201880" w:rsidRPr="00B728ED" w:rsidRDefault="00201880" w:rsidP="00201880">
            <w:pPr>
              <w:tabs>
                <w:tab w:val="left" w:pos="5580"/>
              </w:tabs>
              <w:rPr>
                <w:b/>
                <w:lang w:val="bg-BG"/>
              </w:rPr>
            </w:pPr>
            <w:r w:rsidRPr="00B728ED">
              <w:rPr>
                <w:b/>
                <w:lang w:val="bg-BG"/>
              </w:rPr>
              <w:t>Мониторинг на състоянието на повърхностните и подземни води</w:t>
            </w:r>
          </w:p>
        </w:tc>
        <w:tc>
          <w:tcPr>
            <w:tcW w:w="430" w:type="dxa"/>
            <w:tcBorders>
              <w:bottom w:val="single" w:sz="4" w:space="0" w:color="auto"/>
              <w:right w:val="nil"/>
            </w:tcBorders>
            <w:shd w:val="clear" w:color="auto" w:fill="92D050"/>
          </w:tcPr>
          <w:p w:rsidR="00201880" w:rsidRPr="00B728ED" w:rsidRDefault="00201880" w:rsidP="00201880">
            <w:pPr>
              <w:pStyle w:val="Default"/>
              <w:rPr>
                <w:sz w:val="20"/>
                <w:szCs w:val="20"/>
              </w:rPr>
            </w:pPr>
            <w:r w:rsidRPr="00B728ED">
              <w:rPr>
                <w:b/>
                <w:bCs/>
                <w:sz w:val="20"/>
                <w:szCs w:val="20"/>
              </w:rPr>
              <w:t xml:space="preserve">1+ </w:t>
            </w:r>
          </w:p>
        </w:tc>
        <w:tc>
          <w:tcPr>
            <w:tcW w:w="430" w:type="dxa"/>
            <w:tcBorders>
              <w:left w:val="nil"/>
              <w:bottom w:val="single" w:sz="4" w:space="0" w:color="auto"/>
              <w:right w:val="nil"/>
            </w:tcBorders>
            <w:shd w:val="clear" w:color="auto" w:fill="92D050"/>
          </w:tcPr>
          <w:p w:rsidR="00201880" w:rsidRPr="00B728ED" w:rsidRDefault="00201880" w:rsidP="00201880">
            <w:pPr>
              <w:pStyle w:val="Default"/>
              <w:rPr>
                <w:sz w:val="20"/>
                <w:szCs w:val="20"/>
              </w:rPr>
            </w:pPr>
            <w:r w:rsidRPr="00B728ED">
              <w:rPr>
                <w:b/>
                <w:bCs/>
                <w:sz w:val="20"/>
                <w:szCs w:val="20"/>
              </w:rPr>
              <w:t xml:space="preserve">+1 </w:t>
            </w:r>
          </w:p>
        </w:tc>
        <w:tc>
          <w:tcPr>
            <w:tcW w:w="430" w:type="dxa"/>
            <w:tcBorders>
              <w:left w:val="nil"/>
              <w:bottom w:val="single" w:sz="4" w:space="0" w:color="auto"/>
              <w:right w:val="nil"/>
            </w:tcBorders>
            <w:shd w:val="clear" w:color="auto" w:fill="92D050"/>
          </w:tcPr>
          <w:p w:rsidR="00201880" w:rsidRPr="00B728ED" w:rsidRDefault="00201880" w:rsidP="00201880">
            <w:pPr>
              <w:pStyle w:val="Default"/>
              <w:rPr>
                <w:sz w:val="20"/>
                <w:szCs w:val="20"/>
              </w:rPr>
            </w:pPr>
            <w:r w:rsidRPr="00B728ED">
              <w:rPr>
                <w:b/>
                <w:bCs/>
                <w:sz w:val="20"/>
                <w:szCs w:val="20"/>
              </w:rPr>
              <w:t xml:space="preserve">+1 </w:t>
            </w:r>
          </w:p>
        </w:tc>
        <w:tc>
          <w:tcPr>
            <w:tcW w:w="430" w:type="dxa"/>
            <w:tcBorders>
              <w:left w:val="nil"/>
              <w:bottom w:val="single" w:sz="4" w:space="0" w:color="auto"/>
              <w:right w:val="nil"/>
            </w:tcBorders>
            <w:shd w:val="clear" w:color="auto" w:fill="92D050"/>
          </w:tcPr>
          <w:p w:rsidR="00201880" w:rsidRPr="00B728ED" w:rsidRDefault="00201880" w:rsidP="00201880">
            <w:pPr>
              <w:pStyle w:val="Default"/>
              <w:rPr>
                <w:sz w:val="20"/>
                <w:szCs w:val="20"/>
              </w:rPr>
            </w:pPr>
            <w:r w:rsidRPr="00B728ED">
              <w:rPr>
                <w:b/>
                <w:bCs/>
                <w:sz w:val="20"/>
                <w:szCs w:val="20"/>
              </w:rPr>
              <w:t xml:space="preserve">+1 </w:t>
            </w:r>
          </w:p>
        </w:tc>
        <w:tc>
          <w:tcPr>
            <w:tcW w:w="430" w:type="dxa"/>
            <w:tcBorders>
              <w:left w:val="nil"/>
              <w:bottom w:val="single" w:sz="4" w:space="0" w:color="auto"/>
            </w:tcBorders>
            <w:shd w:val="clear" w:color="auto" w:fill="92D050"/>
          </w:tcPr>
          <w:p w:rsidR="00201880" w:rsidRPr="00B728ED" w:rsidRDefault="00201880" w:rsidP="00201880">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auto"/>
          </w:tcPr>
          <w:p w:rsidR="00201880" w:rsidRPr="00B728ED" w:rsidRDefault="00201880" w:rsidP="00201880">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201880" w:rsidRPr="00B728ED" w:rsidRDefault="00201880" w:rsidP="00201880">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92D050"/>
          </w:tcPr>
          <w:p w:rsidR="00201880" w:rsidRPr="00B728ED" w:rsidRDefault="00201880" w:rsidP="00201880">
            <w:pPr>
              <w:pStyle w:val="Default"/>
              <w:rPr>
                <w:sz w:val="20"/>
                <w:szCs w:val="20"/>
              </w:rPr>
            </w:pPr>
            <w:r w:rsidRPr="00B728ED">
              <w:rPr>
                <w:b/>
                <w:bCs/>
                <w:sz w:val="20"/>
                <w:szCs w:val="20"/>
              </w:rPr>
              <w:t xml:space="preserve">+1 </w:t>
            </w:r>
          </w:p>
        </w:tc>
        <w:tc>
          <w:tcPr>
            <w:tcW w:w="430" w:type="dxa"/>
            <w:shd w:val="clear" w:color="auto" w:fill="auto"/>
          </w:tcPr>
          <w:p w:rsidR="00201880" w:rsidRPr="00B728ED" w:rsidRDefault="00201880" w:rsidP="00201880">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92D050"/>
          </w:tcPr>
          <w:p w:rsidR="00201880" w:rsidRPr="00B728ED" w:rsidRDefault="00201880" w:rsidP="00201880">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92D050"/>
          </w:tcPr>
          <w:p w:rsidR="00201880" w:rsidRPr="00B728ED" w:rsidRDefault="00201880" w:rsidP="00201880">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auto"/>
          </w:tcPr>
          <w:p w:rsidR="00201880" w:rsidRPr="00B728ED" w:rsidRDefault="00201880" w:rsidP="00201880">
            <w:pPr>
              <w:pStyle w:val="Default"/>
              <w:rPr>
                <w:sz w:val="20"/>
                <w:szCs w:val="20"/>
              </w:rPr>
            </w:pPr>
            <w:r w:rsidRPr="00B728ED">
              <w:rPr>
                <w:b/>
                <w:bCs/>
                <w:sz w:val="20"/>
                <w:szCs w:val="20"/>
              </w:rPr>
              <w:t xml:space="preserve">0 </w:t>
            </w:r>
          </w:p>
        </w:tc>
        <w:tc>
          <w:tcPr>
            <w:tcW w:w="430" w:type="dxa"/>
            <w:tcBorders>
              <w:bottom w:val="single" w:sz="4" w:space="0" w:color="auto"/>
              <w:right w:val="single" w:sz="4" w:space="0" w:color="auto"/>
            </w:tcBorders>
            <w:shd w:val="clear" w:color="auto" w:fill="auto"/>
          </w:tcPr>
          <w:p w:rsidR="00201880" w:rsidRPr="00B728ED" w:rsidRDefault="00201880" w:rsidP="00201880">
            <w:pPr>
              <w:pStyle w:val="Default"/>
              <w:rPr>
                <w:sz w:val="20"/>
                <w:szCs w:val="20"/>
              </w:rPr>
            </w:pPr>
            <w:r w:rsidRPr="00B728ED">
              <w:rPr>
                <w:b/>
                <w:bCs/>
                <w:sz w:val="20"/>
                <w:szCs w:val="20"/>
              </w:rPr>
              <w:t xml:space="preserve">0 </w:t>
            </w:r>
          </w:p>
        </w:tc>
        <w:tc>
          <w:tcPr>
            <w:tcW w:w="430" w:type="dxa"/>
            <w:tcBorders>
              <w:left w:val="single" w:sz="4" w:space="0" w:color="auto"/>
              <w:bottom w:val="single" w:sz="4" w:space="0" w:color="auto"/>
            </w:tcBorders>
            <w:shd w:val="clear" w:color="auto" w:fill="00B050"/>
          </w:tcPr>
          <w:p w:rsidR="00201880" w:rsidRPr="00B728ED" w:rsidRDefault="00201880" w:rsidP="00201880">
            <w:pPr>
              <w:pStyle w:val="Default"/>
              <w:rPr>
                <w:sz w:val="20"/>
                <w:szCs w:val="20"/>
              </w:rPr>
            </w:pPr>
            <w:r w:rsidRPr="00B728ED">
              <w:rPr>
                <w:b/>
                <w:bCs/>
                <w:sz w:val="20"/>
                <w:szCs w:val="20"/>
              </w:rPr>
              <w:t xml:space="preserve">+2 </w:t>
            </w:r>
          </w:p>
        </w:tc>
        <w:tc>
          <w:tcPr>
            <w:tcW w:w="430" w:type="dxa"/>
            <w:tcBorders>
              <w:bottom w:val="single" w:sz="4" w:space="0" w:color="auto"/>
            </w:tcBorders>
            <w:shd w:val="clear" w:color="auto" w:fill="538135" w:themeFill="accent6" w:themeFillShade="BF"/>
          </w:tcPr>
          <w:p w:rsidR="00201880" w:rsidRPr="00B728ED" w:rsidRDefault="00201880" w:rsidP="00201880">
            <w:pPr>
              <w:pStyle w:val="Default"/>
              <w:rPr>
                <w:sz w:val="20"/>
                <w:szCs w:val="20"/>
              </w:rPr>
            </w:pPr>
            <w:r w:rsidRPr="00B728ED">
              <w:rPr>
                <w:b/>
                <w:bCs/>
                <w:sz w:val="20"/>
                <w:szCs w:val="20"/>
              </w:rPr>
              <w:t xml:space="preserve">+3 </w:t>
            </w:r>
          </w:p>
        </w:tc>
        <w:tc>
          <w:tcPr>
            <w:tcW w:w="430" w:type="dxa"/>
            <w:tcBorders>
              <w:bottom w:val="single" w:sz="4" w:space="0" w:color="auto"/>
            </w:tcBorders>
            <w:shd w:val="clear" w:color="auto" w:fill="auto"/>
          </w:tcPr>
          <w:p w:rsidR="00201880" w:rsidRPr="00B728ED" w:rsidRDefault="00201880" w:rsidP="00201880">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201880" w:rsidRPr="00B728ED" w:rsidRDefault="00201880" w:rsidP="00201880">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92D050"/>
          </w:tcPr>
          <w:p w:rsidR="00201880" w:rsidRPr="00B728ED" w:rsidRDefault="00201880" w:rsidP="00201880">
            <w:pPr>
              <w:pStyle w:val="Default"/>
              <w:rPr>
                <w:sz w:val="20"/>
                <w:szCs w:val="20"/>
              </w:rPr>
            </w:pPr>
            <w:r w:rsidRPr="00B728ED">
              <w:rPr>
                <w:b/>
                <w:bCs/>
                <w:sz w:val="20"/>
                <w:szCs w:val="20"/>
              </w:rPr>
              <w:t xml:space="preserve">+1 </w:t>
            </w:r>
          </w:p>
        </w:tc>
      </w:tr>
      <w:tr w:rsidR="003B0376" w:rsidRPr="00B728ED" w:rsidTr="003B0376">
        <w:tc>
          <w:tcPr>
            <w:tcW w:w="6524" w:type="dxa"/>
          </w:tcPr>
          <w:p w:rsidR="00640514" w:rsidRPr="00B728ED" w:rsidRDefault="00640514" w:rsidP="00640514">
            <w:pPr>
              <w:tabs>
                <w:tab w:val="left" w:pos="5580"/>
              </w:tabs>
              <w:rPr>
                <w:b/>
                <w:lang w:val="bg-BG"/>
              </w:rPr>
            </w:pPr>
            <w:r w:rsidRPr="00B728ED">
              <w:rPr>
                <w:b/>
                <w:lang w:val="bg-BG"/>
              </w:rPr>
              <w:t>Разработване на информационна система за водно управление</w:t>
            </w:r>
          </w:p>
        </w:tc>
        <w:tc>
          <w:tcPr>
            <w:tcW w:w="430" w:type="dxa"/>
            <w:tcBorders>
              <w:bottom w:val="single" w:sz="4" w:space="0" w:color="auto"/>
              <w:right w:val="nil"/>
            </w:tcBorders>
            <w:shd w:val="clear" w:color="auto" w:fill="92D050"/>
          </w:tcPr>
          <w:p w:rsidR="00640514" w:rsidRPr="00B728ED" w:rsidRDefault="00640514" w:rsidP="00640514">
            <w:pPr>
              <w:pStyle w:val="Default"/>
              <w:rPr>
                <w:sz w:val="20"/>
                <w:szCs w:val="20"/>
              </w:rPr>
            </w:pPr>
            <w:r w:rsidRPr="00B728ED">
              <w:rPr>
                <w:b/>
                <w:bCs/>
                <w:sz w:val="20"/>
                <w:szCs w:val="20"/>
              </w:rPr>
              <w:t xml:space="preserve">1+ </w:t>
            </w:r>
          </w:p>
        </w:tc>
        <w:tc>
          <w:tcPr>
            <w:tcW w:w="430" w:type="dxa"/>
            <w:tcBorders>
              <w:left w:val="nil"/>
              <w:right w:val="nil"/>
            </w:tcBorders>
            <w:shd w:val="clear" w:color="auto" w:fill="92D050"/>
          </w:tcPr>
          <w:p w:rsidR="00640514" w:rsidRPr="00B728ED" w:rsidRDefault="00640514" w:rsidP="00640514">
            <w:pPr>
              <w:pStyle w:val="Default"/>
              <w:rPr>
                <w:sz w:val="20"/>
                <w:szCs w:val="20"/>
              </w:rPr>
            </w:pPr>
            <w:r w:rsidRPr="00B728ED">
              <w:rPr>
                <w:b/>
                <w:bCs/>
                <w:sz w:val="20"/>
                <w:szCs w:val="20"/>
              </w:rPr>
              <w:t xml:space="preserve">+1 </w:t>
            </w:r>
          </w:p>
        </w:tc>
        <w:tc>
          <w:tcPr>
            <w:tcW w:w="430" w:type="dxa"/>
            <w:tcBorders>
              <w:left w:val="nil"/>
              <w:right w:val="nil"/>
            </w:tcBorders>
            <w:shd w:val="clear" w:color="auto" w:fill="92D050"/>
          </w:tcPr>
          <w:p w:rsidR="00640514" w:rsidRPr="00B728ED" w:rsidRDefault="00640514" w:rsidP="00640514">
            <w:pPr>
              <w:pStyle w:val="Default"/>
              <w:rPr>
                <w:sz w:val="20"/>
                <w:szCs w:val="20"/>
              </w:rPr>
            </w:pPr>
            <w:r w:rsidRPr="00B728ED">
              <w:rPr>
                <w:b/>
                <w:bCs/>
                <w:sz w:val="20"/>
                <w:szCs w:val="20"/>
              </w:rPr>
              <w:t xml:space="preserve">+1 </w:t>
            </w:r>
          </w:p>
        </w:tc>
        <w:tc>
          <w:tcPr>
            <w:tcW w:w="430" w:type="dxa"/>
            <w:tcBorders>
              <w:left w:val="nil"/>
              <w:right w:val="nil"/>
            </w:tcBorders>
            <w:shd w:val="clear" w:color="auto" w:fill="92D050"/>
          </w:tcPr>
          <w:p w:rsidR="00640514" w:rsidRPr="00B728ED" w:rsidRDefault="00640514" w:rsidP="00640514">
            <w:pPr>
              <w:pStyle w:val="Default"/>
              <w:rPr>
                <w:sz w:val="20"/>
                <w:szCs w:val="20"/>
              </w:rPr>
            </w:pPr>
            <w:r w:rsidRPr="00B728ED">
              <w:rPr>
                <w:b/>
                <w:bCs/>
                <w:sz w:val="20"/>
                <w:szCs w:val="20"/>
              </w:rPr>
              <w:t xml:space="preserve">+1 </w:t>
            </w:r>
          </w:p>
        </w:tc>
        <w:tc>
          <w:tcPr>
            <w:tcW w:w="430" w:type="dxa"/>
            <w:tcBorders>
              <w:left w:val="nil"/>
            </w:tcBorders>
            <w:shd w:val="clear" w:color="auto" w:fill="92D050"/>
          </w:tcPr>
          <w:p w:rsidR="00640514" w:rsidRPr="00B728ED" w:rsidRDefault="00640514" w:rsidP="00640514">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auto"/>
          </w:tcPr>
          <w:p w:rsidR="00640514" w:rsidRPr="00B728ED" w:rsidRDefault="00640514" w:rsidP="00640514">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640514" w:rsidRPr="00B728ED" w:rsidRDefault="00640514" w:rsidP="00640514">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92D050"/>
          </w:tcPr>
          <w:p w:rsidR="00640514" w:rsidRPr="00B728ED" w:rsidRDefault="00640514" w:rsidP="00640514">
            <w:pPr>
              <w:pStyle w:val="Default"/>
              <w:rPr>
                <w:sz w:val="20"/>
                <w:szCs w:val="20"/>
              </w:rPr>
            </w:pPr>
            <w:r w:rsidRPr="00B728ED">
              <w:rPr>
                <w:b/>
                <w:bCs/>
                <w:sz w:val="20"/>
                <w:szCs w:val="20"/>
              </w:rPr>
              <w:t xml:space="preserve">+1 </w:t>
            </w:r>
          </w:p>
        </w:tc>
        <w:tc>
          <w:tcPr>
            <w:tcW w:w="430" w:type="dxa"/>
            <w:shd w:val="clear" w:color="auto" w:fill="auto"/>
          </w:tcPr>
          <w:p w:rsidR="00640514" w:rsidRPr="00B728ED" w:rsidRDefault="00640514" w:rsidP="00640514">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92D050"/>
          </w:tcPr>
          <w:p w:rsidR="00640514" w:rsidRPr="00B728ED" w:rsidRDefault="00640514" w:rsidP="00640514">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92D050"/>
          </w:tcPr>
          <w:p w:rsidR="00640514" w:rsidRPr="00B728ED" w:rsidRDefault="00640514" w:rsidP="00640514">
            <w:pPr>
              <w:pStyle w:val="Default"/>
              <w:rPr>
                <w:sz w:val="20"/>
                <w:szCs w:val="20"/>
              </w:rPr>
            </w:pPr>
            <w:r w:rsidRPr="00B728ED">
              <w:rPr>
                <w:b/>
                <w:bCs/>
                <w:sz w:val="20"/>
                <w:szCs w:val="20"/>
              </w:rPr>
              <w:t xml:space="preserve">+1 </w:t>
            </w:r>
          </w:p>
        </w:tc>
        <w:tc>
          <w:tcPr>
            <w:tcW w:w="430" w:type="dxa"/>
            <w:tcBorders>
              <w:bottom w:val="single" w:sz="4" w:space="0" w:color="auto"/>
            </w:tcBorders>
            <w:shd w:val="clear" w:color="auto" w:fill="auto"/>
          </w:tcPr>
          <w:p w:rsidR="00640514" w:rsidRPr="00B728ED" w:rsidRDefault="00640514" w:rsidP="00640514">
            <w:pPr>
              <w:pStyle w:val="Default"/>
              <w:rPr>
                <w:sz w:val="20"/>
                <w:szCs w:val="20"/>
              </w:rPr>
            </w:pPr>
            <w:r w:rsidRPr="00B728ED">
              <w:rPr>
                <w:b/>
                <w:bCs/>
                <w:sz w:val="20"/>
                <w:szCs w:val="20"/>
              </w:rPr>
              <w:t xml:space="preserve">0 </w:t>
            </w:r>
          </w:p>
        </w:tc>
        <w:tc>
          <w:tcPr>
            <w:tcW w:w="430" w:type="dxa"/>
            <w:tcBorders>
              <w:bottom w:val="single" w:sz="4" w:space="0" w:color="auto"/>
              <w:right w:val="single" w:sz="4" w:space="0" w:color="auto"/>
            </w:tcBorders>
            <w:shd w:val="clear" w:color="auto" w:fill="auto"/>
          </w:tcPr>
          <w:p w:rsidR="00640514" w:rsidRPr="00B728ED" w:rsidRDefault="00640514" w:rsidP="00640514">
            <w:pPr>
              <w:pStyle w:val="Default"/>
              <w:rPr>
                <w:sz w:val="20"/>
                <w:szCs w:val="20"/>
              </w:rPr>
            </w:pPr>
            <w:r w:rsidRPr="00B728ED">
              <w:rPr>
                <w:b/>
                <w:bCs/>
                <w:sz w:val="20"/>
                <w:szCs w:val="20"/>
              </w:rPr>
              <w:t xml:space="preserve">0 </w:t>
            </w:r>
          </w:p>
        </w:tc>
        <w:tc>
          <w:tcPr>
            <w:tcW w:w="430" w:type="dxa"/>
            <w:tcBorders>
              <w:left w:val="single" w:sz="4" w:space="0" w:color="auto"/>
              <w:bottom w:val="single" w:sz="4" w:space="0" w:color="auto"/>
            </w:tcBorders>
            <w:shd w:val="clear" w:color="auto" w:fill="00B050"/>
          </w:tcPr>
          <w:p w:rsidR="00640514" w:rsidRPr="00B728ED" w:rsidRDefault="00640514" w:rsidP="00640514">
            <w:pPr>
              <w:pStyle w:val="Default"/>
              <w:rPr>
                <w:sz w:val="20"/>
                <w:szCs w:val="20"/>
              </w:rPr>
            </w:pPr>
            <w:r w:rsidRPr="00B728ED">
              <w:rPr>
                <w:b/>
                <w:bCs/>
                <w:sz w:val="20"/>
                <w:szCs w:val="20"/>
              </w:rPr>
              <w:t xml:space="preserve">+2 </w:t>
            </w:r>
          </w:p>
        </w:tc>
        <w:tc>
          <w:tcPr>
            <w:tcW w:w="430" w:type="dxa"/>
            <w:tcBorders>
              <w:bottom w:val="single" w:sz="4" w:space="0" w:color="auto"/>
            </w:tcBorders>
            <w:shd w:val="clear" w:color="auto" w:fill="538135" w:themeFill="accent6" w:themeFillShade="BF"/>
          </w:tcPr>
          <w:p w:rsidR="00640514" w:rsidRPr="00B728ED" w:rsidRDefault="00640514" w:rsidP="00640514">
            <w:pPr>
              <w:pStyle w:val="Default"/>
              <w:rPr>
                <w:sz w:val="20"/>
                <w:szCs w:val="20"/>
              </w:rPr>
            </w:pPr>
            <w:r w:rsidRPr="00B728ED">
              <w:rPr>
                <w:b/>
                <w:bCs/>
                <w:sz w:val="20"/>
                <w:szCs w:val="20"/>
              </w:rPr>
              <w:t xml:space="preserve">+3 </w:t>
            </w:r>
          </w:p>
        </w:tc>
        <w:tc>
          <w:tcPr>
            <w:tcW w:w="430" w:type="dxa"/>
            <w:tcBorders>
              <w:bottom w:val="single" w:sz="4" w:space="0" w:color="auto"/>
            </w:tcBorders>
            <w:shd w:val="clear" w:color="auto" w:fill="auto"/>
          </w:tcPr>
          <w:p w:rsidR="00640514" w:rsidRPr="00B728ED" w:rsidRDefault="00640514" w:rsidP="00640514">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auto"/>
          </w:tcPr>
          <w:p w:rsidR="00640514" w:rsidRPr="00B728ED" w:rsidRDefault="00640514" w:rsidP="00640514">
            <w:pPr>
              <w:pStyle w:val="Default"/>
              <w:rPr>
                <w:sz w:val="20"/>
                <w:szCs w:val="20"/>
              </w:rPr>
            </w:pPr>
            <w:r w:rsidRPr="00B728ED">
              <w:rPr>
                <w:b/>
                <w:bCs/>
                <w:sz w:val="20"/>
                <w:szCs w:val="20"/>
              </w:rPr>
              <w:t xml:space="preserve">0 </w:t>
            </w:r>
          </w:p>
        </w:tc>
        <w:tc>
          <w:tcPr>
            <w:tcW w:w="430" w:type="dxa"/>
            <w:tcBorders>
              <w:bottom w:val="single" w:sz="4" w:space="0" w:color="auto"/>
            </w:tcBorders>
            <w:shd w:val="clear" w:color="auto" w:fill="92D050"/>
          </w:tcPr>
          <w:p w:rsidR="00640514" w:rsidRPr="00B728ED" w:rsidRDefault="00640514" w:rsidP="00640514">
            <w:pPr>
              <w:pStyle w:val="Default"/>
              <w:rPr>
                <w:sz w:val="20"/>
                <w:szCs w:val="20"/>
              </w:rPr>
            </w:pPr>
            <w:r w:rsidRPr="00B728ED">
              <w:rPr>
                <w:b/>
                <w:bCs/>
                <w:sz w:val="20"/>
                <w:szCs w:val="20"/>
              </w:rPr>
              <w:t xml:space="preserve">+1 </w:t>
            </w:r>
          </w:p>
        </w:tc>
      </w:tr>
    </w:tbl>
    <w:p w:rsidR="00EB33B2" w:rsidRPr="00B728ED" w:rsidRDefault="001302FE" w:rsidP="00AF6C0F">
      <w:pPr>
        <w:tabs>
          <w:tab w:val="left" w:pos="5580"/>
        </w:tabs>
        <w:jc w:val="both"/>
        <w:rPr>
          <w:lang w:val="bg-BG"/>
        </w:rPr>
      </w:pPr>
      <w:r w:rsidRPr="00B728ED">
        <w:rPr>
          <w:lang w:val="bg-BG"/>
        </w:rPr>
        <w:t>* - критерии съгласно Таблица 3.2</w:t>
      </w:r>
    </w:p>
    <w:p w:rsidR="00BD547C" w:rsidRPr="00B728ED" w:rsidRDefault="00BD547C" w:rsidP="00AF6C0F">
      <w:pPr>
        <w:tabs>
          <w:tab w:val="left" w:pos="5580"/>
        </w:tabs>
        <w:jc w:val="both"/>
        <w:rPr>
          <w:lang w:val="bg-BG"/>
        </w:rPr>
      </w:pPr>
    </w:p>
    <w:p w:rsidR="00CA1341" w:rsidRPr="00B728ED" w:rsidRDefault="00CA1341" w:rsidP="00AF6C0F">
      <w:pPr>
        <w:tabs>
          <w:tab w:val="left" w:pos="5580"/>
        </w:tabs>
        <w:jc w:val="both"/>
        <w:rPr>
          <w:lang w:val="bg-BG"/>
        </w:rPr>
      </w:pPr>
    </w:p>
    <w:p w:rsidR="00CA1341" w:rsidRPr="00B728ED" w:rsidRDefault="00CA1341" w:rsidP="00AF6C0F">
      <w:pPr>
        <w:tabs>
          <w:tab w:val="left" w:pos="5580"/>
        </w:tabs>
        <w:jc w:val="both"/>
        <w:rPr>
          <w:lang w:val="bg-BG"/>
        </w:rPr>
      </w:pPr>
    </w:p>
    <w:p w:rsidR="00CA1341" w:rsidRPr="00B728ED" w:rsidRDefault="00CA1341" w:rsidP="00AF6C0F">
      <w:pPr>
        <w:tabs>
          <w:tab w:val="left" w:pos="5580"/>
        </w:tabs>
        <w:jc w:val="both"/>
        <w:rPr>
          <w:lang w:val="bg-BG"/>
        </w:rPr>
      </w:pPr>
    </w:p>
    <w:p w:rsidR="00CA1341" w:rsidRPr="00B728ED" w:rsidRDefault="00CA1341" w:rsidP="00AF6C0F">
      <w:pPr>
        <w:tabs>
          <w:tab w:val="left" w:pos="5580"/>
        </w:tabs>
        <w:jc w:val="both"/>
        <w:rPr>
          <w:lang w:val="bg-BG"/>
        </w:rPr>
      </w:pPr>
    </w:p>
    <w:p w:rsidR="008A5C30" w:rsidRPr="00B728ED" w:rsidRDefault="008A5C30" w:rsidP="00AF6C0F">
      <w:pPr>
        <w:tabs>
          <w:tab w:val="left" w:pos="5580"/>
        </w:tabs>
        <w:jc w:val="both"/>
        <w:rPr>
          <w:lang w:val="bg-BG"/>
        </w:rPr>
      </w:pPr>
    </w:p>
    <w:p w:rsidR="008A5C30" w:rsidRPr="00B728ED" w:rsidRDefault="008A5C30" w:rsidP="00AF6C0F">
      <w:pPr>
        <w:tabs>
          <w:tab w:val="left" w:pos="5580"/>
        </w:tabs>
        <w:jc w:val="both"/>
        <w:rPr>
          <w:lang w:val="bg-BG"/>
        </w:rPr>
      </w:pPr>
    </w:p>
    <w:p w:rsidR="00CA1341" w:rsidRPr="00B728ED" w:rsidRDefault="0057112D" w:rsidP="0057112D">
      <w:pPr>
        <w:tabs>
          <w:tab w:val="left" w:pos="5580"/>
        </w:tabs>
        <w:jc w:val="center"/>
        <w:rPr>
          <w:lang w:val="bg-BG"/>
        </w:rPr>
      </w:pPr>
      <w:r w:rsidRPr="00B728ED">
        <w:rPr>
          <w:b/>
          <w:lang w:val="bg-BG"/>
        </w:rPr>
        <w:t>Таблица 3.8.</w:t>
      </w:r>
      <w:r w:rsidRPr="00B728ED">
        <w:rPr>
          <w:lang w:val="bg-BG"/>
        </w:rPr>
        <w:t xml:space="preserve"> Оценка на териториалният мащаб на влиянието на стратегическите приоритети върху околната среда и елементите на устойчиво развитие</w:t>
      </w:r>
    </w:p>
    <w:p w:rsidR="00C16FAF" w:rsidRPr="00B728ED" w:rsidRDefault="00C16FAF" w:rsidP="00C16FAF">
      <w:pPr>
        <w:jc w:val="center"/>
        <w:rPr>
          <w:lang w:val="bg-BG"/>
        </w:rPr>
      </w:pPr>
      <w:r w:rsidRPr="00B728ED">
        <w:rPr>
          <w:lang w:val="bg-BG"/>
        </w:rPr>
        <w:t>СООС цели</w:t>
      </w:r>
    </w:p>
    <w:tbl>
      <w:tblPr>
        <w:tblStyle w:val="TableGrid"/>
        <w:tblW w:w="13590" w:type="dxa"/>
        <w:tblInd w:w="355" w:type="dxa"/>
        <w:tblLook w:val="04A0"/>
      </w:tblPr>
      <w:tblGrid>
        <w:gridCol w:w="6390"/>
        <w:gridCol w:w="7200"/>
      </w:tblGrid>
      <w:tr w:rsidR="00C16FAF" w:rsidRPr="00EA7CB0" w:rsidTr="00CD083C">
        <w:tc>
          <w:tcPr>
            <w:tcW w:w="6390" w:type="dxa"/>
          </w:tcPr>
          <w:p w:rsidR="00C16FAF" w:rsidRPr="00B728ED" w:rsidRDefault="00C16FAF" w:rsidP="00CD083C">
            <w:pPr>
              <w:rPr>
                <w:sz w:val="16"/>
                <w:szCs w:val="16"/>
                <w:lang w:val="bg-BG"/>
              </w:rPr>
            </w:pPr>
            <w:r w:rsidRPr="00B728ED">
              <w:rPr>
                <w:b/>
                <w:sz w:val="16"/>
                <w:szCs w:val="16"/>
                <w:lang w:val="bg-BG"/>
              </w:rPr>
              <w:t xml:space="preserve">1. </w:t>
            </w:r>
            <w:r w:rsidRPr="00B728ED">
              <w:rPr>
                <w:sz w:val="16"/>
                <w:szCs w:val="16"/>
                <w:lang w:val="bg-BG"/>
              </w:rPr>
              <w:t>Намаляване на замърсяването на повърхностни и подземни води</w:t>
            </w:r>
          </w:p>
        </w:tc>
        <w:tc>
          <w:tcPr>
            <w:tcW w:w="7200" w:type="dxa"/>
          </w:tcPr>
          <w:p w:rsidR="00C16FAF" w:rsidRPr="00B728ED" w:rsidRDefault="00C16FAF" w:rsidP="00CD083C">
            <w:pPr>
              <w:rPr>
                <w:b/>
                <w:sz w:val="16"/>
                <w:szCs w:val="16"/>
                <w:lang w:val="bg-BG"/>
              </w:rPr>
            </w:pPr>
            <w:r w:rsidRPr="00B728ED">
              <w:rPr>
                <w:b/>
                <w:sz w:val="16"/>
                <w:szCs w:val="16"/>
                <w:lang w:val="bg-BG"/>
              </w:rPr>
              <w:t xml:space="preserve">10. </w:t>
            </w:r>
            <w:r w:rsidRPr="00B728ED">
              <w:rPr>
                <w:sz w:val="16"/>
                <w:szCs w:val="16"/>
                <w:lang w:val="bg-BG"/>
              </w:rPr>
              <w:t>Подобряване пречистването на отпадъчни води</w:t>
            </w:r>
          </w:p>
        </w:tc>
      </w:tr>
      <w:tr w:rsidR="00C16FAF" w:rsidRPr="00EA7CB0" w:rsidTr="00CD083C">
        <w:tc>
          <w:tcPr>
            <w:tcW w:w="6390" w:type="dxa"/>
          </w:tcPr>
          <w:p w:rsidR="00C16FAF" w:rsidRPr="00B728ED" w:rsidRDefault="00C16FAF" w:rsidP="00CD083C">
            <w:pPr>
              <w:rPr>
                <w:sz w:val="16"/>
                <w:szCs w:val="16"/>
                <w:lang w:val="bg-BG"/>
              </w:rPr>
            </w:pPr>
            <w:r w:rsidRPr="00B728ED">
              <w:rPr>
                <w:b/>
                <w:sz w:val="16"/>
                <w:szCs w:val="16"/>
                <w:lang w:val="bg-BG"/>
              </w:rPr>
              <w:t xml:space="preserve">2. </w:t>
            </w:r>
            <w:r w:rsidRPr="00B728ED">
              <w:rPr>
                <w:sz w:val="16"/>
                <w:szCs w:val="16"/>
                <w:lang w:val="bg-BG"/>
              </w:rPr>
              <w:t>Смекчаване влиянието на водни съоръжения върху хидроложки режим, подобряване на водните режими чрез целево управление на водни съоръжения, предимно водохранилища</w:t>
            </w:r>
          </w:p>
        </w:tc>
        <w:tc>
          <w:tcPr>
            <w:tcW w:w="7200" w:type="dxa"/>
          </w:tcPr>
          <w:p w:rsidR="00C16FAF" w:rsidRPr="00B728ED" w:rsidRDefault="00C16FAF" w:rsidP="00CD083C">
            <w:pPr>
              <w:rPr>
                <w:b/>
                <w:sz w:val="16"/>
                <w:szCs w:val="16"/>
                <w:lang w:val="bg-BG"/>
              </w:rPr>
            </w:pPr>
            <w:r w:rsidRPr="00B728ED">
              <w:rPr>
                <w:b/>
                <w:sz w:val="16"/>
                <w:szCs w:val="16"/>
                <w:lang w:val="bg-BG"/>
              </w:rPr>
              <w:t xml:space="preserve">11. </w:t>
            </w:r>
            <w:r w:rsidRPr="00B728ED">
              <w:rPr>
                <w:sz w:val="16"/>
                <w:szCs w:val="16"/>
                <w:lang w:val="bg-BG"/>
              </w:rPr>
              <w:t>Намаляване на вредния ефект на водния сектор върху общественото здраве</w:t>
            </w:r>
          </w:p>
        </w:tc>
      </w:tr>
      <w:tr w:rsidR="00C16FAF" w:rsidRPr="00EA7CB0" w:rsidTr="00CD083C">
        <w:tc>
          <w:tcPr>
            <w:tcW w:w="6390" w:type="dxa"/>
          </w:tcPr>
          <w:p w:rsidR="00C16FAF" w:rsidRPr="00B728ED" w:rsidRDefault="00C16FAF" w:rsidP="00CD083C">
            <w:pPr>
              <w:rPr>
                <w:b/>
                <w:sz w:val="16"/>
                <w:szCs w:val="16"/>
                <w:lang w:val="bg-BG"/>
              </w:rPr>
            </w:pPr>
            <w:r w:rsidRPr="00B728ED">
              <w:rPr>
                <w:b/>
                <w:sz w:val="16"/>
                <w:szCs w:val="16"/>
                <w:lang w:val="bg-BG"/>
              </w:rPr>
              <w:t xml:space="preserve">3. </w:t>
            </w:r>
            <w:r w:rsidRPr="00B728ED">
              <w:rPr>
                <w:sz w:val="16"/>
                <w:szCs w:val="16"/>
                <w:lang w:val="bg-BG"/>
              </w:rPr>
              <w:t xml:space="preserve">Опазване на гориста и земеделска земя </w:t>
            </w:r>
          </w:p>
        </w:tc>
        <w:tc>
          <w:tcPr>
            <w:tcW w:w="7200" w:type="dxa"/>
          </w:tcPr>
          <w:p w:rsidR="00C16FAF" w:rsidRPr="00B728ED" w:rsidRDefault="00C16FAF" w:rsidP="00CD083C">
            <w:pPr>
              <w:rPr>
                <w:b/>
                <w:sz w:val="16"/>
                <w:szCs w:val="16"/>
                <w:lang w:val="bg-BG"/>
              </w:rPr>
            </w:pPr>
            <w:r w:rsidRPr="00B728ED">
              <w:rPr>
                <w:b/>
                <w:sz w:val="16"/>
                <w:szCs w:val="16"/>
                <w:lang w:val="bg-BG"/>
              </w:rPr>
              <w:t xml:space="preserve">12. </w:t>
            </w:r>
            <w:r w:rsidRPr="00B728ED">
              <w:rPr>
                <w:sz w:val="16"/>
                <w:szCs w:val="16"/>
                <w:lang w:val="bg-BG"/>
              </w:rPr>
              <w:t>Подобряване качеството на живот на гражданите</w:t>
            </w:r>
          </w:p>
        </w:tc>
      </w:tr>
      <w:tr w:rsidR="00C16FAF" w:rsidRPr="00EA7CB0" w:rsidTr="00CD083C">
        <w:tc>
          <w:tcPr>
            <w:tcW w:w="6390" w:type="dxa"/>
          </w:tcPr>
          <w:p w:rsidR="00C16FAF" w:rsidRPr="00B728ED" w:rsidRDefault="00C16FAF" w:rsidP="00CD083C">
            <w:pPr>
              <w:rPr>
                <w:b/>
                <w:sz w:val="16"/>
                <w:szCs w:val="16"/>
                <w:lang w:val="bg-BG"/>
              </w:rPr>
            </w:pPr>
            <w:r w:rsidRPr="00B728ED">
              <w:rPr>
                <w:b/>
                <w:sz w:val="16"/>
                <w:szCs w:val="16"/>
                <w:lang w:val="bg-BG"/>
              </w:rPr>
              <w:t xml:space="preserve">4. </w:t>
            </w:r>
            <w:r w:rsidRPr="00B728ED">
              <w:rPr>
                <w:sz w:val="16"/>
                <w:szCs w:val="16"/>
                <w:lang w:val="bg-BG"/>
              </w:rPr>
              <w:t>Намаляване на деградацията и ерозията на почва</w:t>
            </w:r>
          </w:p>
        </w:tc>
        <w:tc>
          <w:tcPr>
            <w:tcW w:w="7200" w:type="dxa"/>
          </w:tcPr>
          <w:p w:rsidR="00C16FAF" w:rsidRPr="00B728ED" w:rsidRDefault="00C16FAF" w:rsidP="00CD083C">
            <w:pPr>
              <w:rPr>
                <w:b/>
                <w:sz w:val="16"/>
                <w:szCs w:val="16"/>
                <w:lang w:val="bg-BG"/>
              </w:rPr>
            </w:pPr>
            <w:r w:rsidRPr="00B728ED">
              <w:rPr>
                <w:b/>
                <w:sz w:val="16"/>
                <w:szCs w:val="16"/>
                <w:lang w:val="bg-BG"/>
              </w:rPr>
              <w:t xml:space="preserve">13. </w:t>
            </w:r>
            <w:r w:rsidRPr="00B728ED">
              <w:rPr>
                <w:sz w:val="16"/>
                <w:szCs w:val="16"/>
                <w:lang w:val="bg-BG"/>
              </w:rPr>
              <w:t>Запазване гъстотата на население в селските райони</w:t>
            </w:r>
          </w:p>
        </w:tc>
      </w:tr>
      <w:tr w:rsidR="00C16FAF" w:rsidRPr="00EA7CB0" w:rsidTr="00CD083C">
        <w:tc>
          <w:tcPr>
            <w:tcW w:w="6390" w:type="dxa"/>
          </w:tcPr>
          <w:p w:rsidR="00C16FAF" w:rsidRPr="00B728ED" w:rsidRDefault="00C16FAF" w:rsidP="00CD083C">
            <w:pPr>
              <w:rPr>
                <w:b/>
                <w:sz w:val="16"/>
                <w:szCs w:val="16"/>
                <w:lang w:val="bg-BG"/>
              </w:rPr>
            </w:pPr>
            <w:r w:rsidRPr="00B728ED">
              <w:rPr>
                <w:b/>
                <w:sz w:val="16"/>
                <w:szCs w:val="16"/>
                <w:lang w:val="bg-BG"/>
              </w:rPr>
              <w:t xml:space="preserve">5. </w:t>
            </w:r>
            <w:r w:rsidRPr="00B728ED">
              <w:rPr>
                <w:sz w:val="16"/>
                <w:szCs w:val="16"/>
                <w:lang w:val="bg-BG"/>
              </w:rPr>
              <w:t>Намаляване изпускането на замърсители на въздуха до предписаните стойности</w:t>
            </w:r>
          </w:p>
        </w:tc>
        <w:tc>
          <w:tcPr>
            <w:tcW w:w="7200" w:type="dxa"/>
          </w:tcPr>
          <w:p w:rsidR="00C16FAF" w:rsidRPr="00B728ED" w:rsidRDefault="00C16FAF" w:rsidP="00CD083C">
            <w:pPr>
              <w:rPr>
                <w:b/>
                <w:sz w:val="16"/>
                <w:szCs w:val="16"/>
                <w:lang w:val="bg-BG"/>
              </w:rPr>
            </w:pPr>
            <w:r w:rsidRPr="00B728ED">
              <w:rPr>
                <w:b/>
                <w:sz w:val="16"/>
                <w:szCs w:val="16"/>
                <w:lang w:val="bg-BG"/>
              </w:rPr>
              <w:t xml:space="preserve">14. </w:t>
            </w:r>
            <w:r w:rsidRPr="00B728ED">
              <w:rPr>
                <w:sz w:val="16"/>
                <w:szCs w:val="16"/>
                <w:lang w:val="bg-BG"/>
              </w:rPr>
              <w:t>Защита срещу вода – увеличаване степента на защита на защитавани райони, до нивата заложени в Плана за Териториално Устройство на Република Сърбия</w:t>
            </w:r>
          </w:p>
        </w:tc>
      </w:tr>
      <w:tr w:rsidR="00C16FAF" w:rsidRPr="00EA7CB0" w:rsidTr="00CD083C">
        <w:tc>
          <w:tcPr>
            <w:tcW w:w="6390" w:type="dxa"/>
          </w:tcPr>
          <w:p w:rsidR="00C16FAF" w:rsidRPr="00B728ED" w:rsidRDefault="00C16FAF" w:rsidP="00CD083C">
            <w:pPr>
              <w:rPr>
                <w:sz w:val="16"/>
                <w:szCs w:val="16"/>
                <w:lang w:val="bg-BG"/>
              </w:rPr>
            </w:pPr>
            <w:r w:rsidRPr="00B728ED">
              <w:rPr>
                <w:b/>
                <w:sz w:val="16"/>
                <w:szCs w:val="16"/>
                <w:lang w:val="bg-BG"/>
              </w:rPr>
              <w:t xml:space="preserve">6. </w:t>
            </w:r>
            <w:r w:rsidRPr="00B728ED">
              <w:rPr>
                <w:sz w:val="16"/>
                <w:szCs w:val="16"/>
                <w:lang w:val="bg-BG"/>
              </w:rPr>
              <w:t>Опазване на ландшафта</w:t>
            </w:r>
          </w:p>
        </w:tc>
        <w:tc>
          <w:tcPr>
            <w:tcW w:w="7200" w:type="dxa"/>
          </w:tcPr>
          <w:p w:rsidR="00C16FAF" w:rsidRPr="00B728ED" w:rsidRDefault="00C16FAF" w:rsidP="00CD083C">
            <w:pPr>
              <w:rPr>
                <w:b/>
                <w:sz w:val="16"/>
                <w:szCs w:val="16"/>
                <w:lang w:val="bg-BG"/>
              </w:rPr>
            </w:pPr>
            <w:r w:rsidRPr="00B728ED">
              <w:rPr>
                <w:b/>
                <w:sz w:val="16"/>
                <w:szCs w:val="16"/>
                <w:lang w:val="bg-BG"/>
              </w:rPr>
              <w:t xml:space="preserve">15. </w:t>
            </w:r>
            <w:r w:rsidRPr="00B728ED">
              <w:rPr>
                <w:sz w:val="16"/>
                <w:szCs w:val="16"/>
                <w:lang w:val="bg-BG"/>
              </w:rPr>
              <w:t>Подобряване на функцията за опазване, мониторинг и контрол на околната среда</w:t>
            </w:r>
          </w:p>
        </w:tc>
      </w:tr>
      <w:tr w:rsidR="00C16FAF" w:rsidRPr="00B728ED" w:rsidTr="00CD083C">
        <w:tc>
          <w:tcPr>
            <w:tcW w:w="6390" w:type="dxa"/>
          </w:tcPr>
          <w:p w:rsidR="00C16FAF" w:rsidRPr="00B728ED" w:rsidRDefault="00C16FAF" w:rsidP="00CD083C">
            <w:pPr>
              <w:rPr>
                <w:sz w:val="16"/>
                <w:szCs w:val="16"/>
                <w:lang w:val="bg-BG"/>
              </w:rPr>
            </w:pPr>
            <w:r w:rsidRPr="00B728ED">
              <w:rPr>
                <w:b/>
                <w:sz w:val="16"/>
                <w:szCs w:val="16"/>
                <w:lang w:val="bg-BG"/>
              </w:rPr>
              <w:t xml:space="preserve">7. </w:t>
            </w:r>
            <w:r w:rsidRPr="00B728ED">
              <w:rPr>
                <w:sz w:val="16"/>
                <w:szCs w:val="16"/>
                <w:lang w:val="bg-BG"/>
              </w:rPr>
              <w:t>Опазване на природни ресурси и райони</w:t>
            </w:r>
          </w:p>
        </w:tc>
        <w:tc>
          <w:tcPr>
            <w:tcW w:w="7200" w:type="dxa"/>
          </w:tcPr>
          <w:p w:rsidR="00C16FAF" w:rsidRPr="00B728ED" w:rsidRDefault="00C16FAF" w:rsidP="00CD083C">
            <w:pPr>
              <w:rPr>
                <w:b/>
                <w:sz w:val="16"/>
                <w:szCs w:val="16"/>
                <w:lang w:val="bg-BG"/>
              </w:rPr>
            </w:pPr>
            <w:r w:rsidRPr="00B728ED">
              <w:rPr>
                <w:b/>
                <w:sz w:val="16"/>
                <w:szCs w:val="16"/>
                <w:lang w:val="bg-BG"/>
              </w:rPr>
              <w:t xml:space="preserve">16. </w:t>
            </w:r>
            <w:r w:rsidRPr="00B728ED">
              <w:rPr>
                <w:sz w:val="16"/>
                <w:szCs w:val="16"/>
                <w:lang w:val="bg-BG"/>
              </w:rPr>
              <w:t>Окуражаване на икономическото развитие</w:t>
            </w:r>
          </w:p>
        </w:tc>
      </w:tr>
      <w:tr w:rsidR="00C16FAF" w:rsidRPr="00B728ED" w:rsidTr="00CD083C">
        <w:tc>
          <w:tcPr>
            <w:tcW w:w="6390" w:type="dxa"/>
          </w:tcPr>
          <w:p w:rsidR="00C16FAF" w:rsidRPr="00B728ED" w:rsidRDefault="00C16FAF" w:rsidP="00CD083C">
            <w:pPr>
              <w:rPr>
                <w:sz w:val="16"/>
                <w:szCs w:val="16"/>
                <w:lang w:val="bg-BG"/>
              </w:rPr>
            </w:pPr>
            <w:r w:rsidRPr="00B728ED">
              <w:rPr>
                <w:b/>
                <w:sz w:val="16"/>
                <w:szCs w:val="16"/>
                <w:lang w:val="bg-BG"/>
              </w:rPr>
              <w:t xml:space="preserve">8. </w:t>
            </w:r>
            <w:r w:rsidRPr="00B728ED">
              <w:rPr>
                <w:sz w:val="16"/>
                <w:szCs w:val="16"/>
                <w:lang w:val="bg-BG"/>
              </w:rPr>
              <w:t>Запазване на биоразнообразието и георазнообразието</w:t>
            </w:r>
          </w:p>
        </w:tc>
        <w:tc>
          <w:tcPr>
            <w:tcW w:w="7200" w:type="dxa"/>
          </w:tcPr>
          <w:p w:rsidR="00C16FAF" w:rsidRPr="00B728ED" w:rsidRDefault="00C16FAF" w:rsidP="00CD083C">
            <w:pPr>
              <w:rPr>
                <w:b/>
                <w:sz w:val="16"/>
                <w:szCs w:val="16"/>
                <w:lang w:val="bg-BG"/>
              </w:rPr>
            </w:pPr>
            <w:r w:rsidRPr="00B728ED">
              <w:rPr>
                <w:b/>
                <w:sz w:val="16"/>
                <w:szCs w:val="16"/>
                <w:lang w:val="bg-BG"/>
              </w:rPr>
              <w:t xml:space="preserve">17. </w:t>
            </w:r>
            <w:r w:rsidRPr="00B728ED">
              <w:rPr>
                <w:sz w:val="16"/>
                <w:szCs w:val="16"/>
                <w:lang w:val="bg-BG"/>
              </w:rPr>
              <w:t>Подпомагане на местната заетост</w:t>
            </w:r>
          </w:p>
        </w:tc>
      </w:tr>
      <w:tr w:rsidR="00C16FAF" w:rsidRPr="00EA7CB0" w:rsidTr="00CD083C">
        <w:tc>
          <w:tcPr>
            <w:tcW w:w="6390" w:type="dxa"/>
          </w:tcPr>
          <w:p w:rsidR="00C16FAF" w:rsidRPr="00B728ED" w:rsidRDefault="00C16FAF" w:rsidP="00CD083C">
            <w:pPr>
              <w:rPr>
                <w:sz w:val="16"/>
                <w:szCs w:val="16"/>
                <w:lang w:val="bg-BG"/>
              </w:rPr>
            </w:pPr>
            <w:r w:rsidRPr="00B728ED">
              <w:rPr>
                <w:b/>
                <w:sz w:val="16"/>
                <w:szCs w:val="16"/>
                <w:lang w:val="bg-BG"/>
              </w:rPr>
              <w:t xml:space="preserve">9. </w:t>
            </w:r>
            <w:r w:rsidRPr="00B728ED">
              <w:rPr>
                <w:sz w:val="16"/>
                <w:szCs w:val="16"/>
                <w:lang w:val="bg-BG"/>
              </w:rPr>
              <w:t>Опазване на културното наследство, опазване на исторически паметници и археологически обекти</w:t>
            </w:r>
          </w:p>
        </w:tc>
        <w:tc>
          <w:tcPr>
            <w:tcW w:w="7200" w:type="dxa"/>
          </w:tcPr>
          <w:p w:rsidR="00C16FAF" w:rsidRPr="00B728ED" w:rsidRDefault="00C16FAF" w:rsidP="00CD083C">
            <w:pPr>
              <w:rPr>
                <w:b/>
                <w:sz w:val="16"/>
                <w:szCs w:val="16"/>
                <w:lang w:val="bg-BG"/>
              </w:rPr>
            </w:pPr>
            <w:r w:rsidRPr="00B728ED">
              <w:rPr>
                <w:b/>
                <w:sz w:val="16"/>
                <w:szCs w:val="16"/>
                <w:lang w:val="bg-BG"/>
              </w:rPr>
              <w:t xml:space="preserve">18. </w:t>
            </w:r>
            <w:r w:rsidRPr="00B728ED">
              <w:rPr>
                <w:sz w:val="16"/>
                <w:szCs w:val="16"/>
                <w:lang w:val="bg-BG"/>
              </w:rPr>
              <w:t>Намаляване на трансграничните влияния на водни съоръжения върху околната среда</w:t>
            </w:r>
          </w:p>
        </w:tc>
      </w:tr>
    </w:tbl>
    <w:p w:rsidR="00CA1341" w:rsidRPr="00B728ED" w:rsidRDefault="00CA1341" w:rsidP="00AF6C0F">
      <w:pPr>
        <w:tabs>
          <w:tab w:val="left" w:pos="5580"/>
        </w:tabs>
        <w:jc w:val="both"/>
        <w:rPr>
          <w:lang w:val="bg-BG"/>
        </w:rPr>
      </w:pPr>
    </w:p>
    <w:tbl>
      <w:tblPr>
        <w:tblStyle w:val="TableGrid"/>
        <w:tblW w:w="14264" w:type="dxa"/>
        <w:tblInd w:w="-185" w:type="dxa"/>
        <w:tblLook w:val="04A0"/>
      </w:tblPr>
      <w:tblGrid>
        <w:gridCol w:w="6524"/>
        <w:gridCol w:w="430"/>
        <w:gridCol w:w="430"/>
        <w:gridCol w:w="430"/>
        <w:gridCol w:w="430"/>
        <w:gridCol w:w="430"/>
        <w:gridCol w:w="430"/>
        <w:gridCol w:w="430"/>
        <w:gridCol w:w="430"/>
        <w:gridCol w:w="430"/>
        <w:gridCol w:w="430"/>
        <w:gridCol w:w="430"/>
        <w:gridCol w:w="430"/>
        <w:gridCol w:w="430"/>
        <w:gridCol w:w="430"/>
        <w:gridCol w:w="430"/>
        <w:gridCol w:w="430"/>
        <w:gridCol w:w="430"/>
        <w:gridCol w:w="430"/>
      </w:tblGrid>
      <w:tr w:rsidR="00C16FAF" w:rsidRPr="00B728ED" w:rsidTr="00CD083C">
        <w:tc>
          <w:tcPr>
            <w:tcW w:w="6524" w:type="dxa"/>
            <w:vMerge w:val="restart"/>
            <w:shd w:val="pct25" w:color="auto" w:fill="auto"/>
          </w:tcPr>
          <w:p w:rsidR="00C16FAF" w:rsidRPr="00B728ED" w:rsidRDefault="00C16FAF" w:rsidP="00CD083C">
            <w:pPr>
              <w:jc w:val="both"/>
              <w:rPr>
                <w:b/>
                <w:sz w:val="18"/>
                <w:szCs w:val="18"/>
                <w:lang w:val="bg-BG"/>
              </w:rPr>
            </w:pPr>
            <w:r w:rsidRPr="00B728ED">
              <w:rPr>
                <w:b/>
                <w:sz w:val="18"/>
                <w:szCs w:val="18"/>
                <w:lang w:val="bg-BG"/>
              </w:rPr>
              <w:t>Стратегически решения</w:t>
            </w:r>
          </w:p>
        </w:tc>
        <w:tc>
          <w:tcPr>
            <w:tcW w:w="7740" w:type="dxa"/>
            <w:gridSpan w:val="18"/>
            <w:tcBorders>
              <w:bottom w:val="single" w:sz="4" w:space="0" w:color="auto"/>
            </w:tcBorders>
            <w:shd w:val="pct25" w:color="auto" w:fill="auto"/>
          </w:tcPr>
          <w:p w:rsidR="00C16FAF" w:rsidRPr="00B728ED" w:rsidRDefault="00C16FAF" w:rsidP="00CD083C">
            <w:pPr>
              <w:jc w:val="center"/>
              <w:rPr>
                <w:b/>
                <w:sz w:val="18"/>
                <w:szCs w:val="18"/>
              </w:rPr>
            </w:pPr>
            <w:r w:rsidRPr="00B728ED">
              <w:rPr>
                <w:b/>
                <w:sz w:val="18"/>
                <w:szCs w:val="18"/>
                <w:lang w:val="bg-BG"/>
              </w:rPr>
              <w:t>цели на СООС</w:t>
            </w:r>
          </w:p>
        </w:tc>
      </w:tr>
      <w:tr w:rsidR="00C16FAF" w:rsidRPr="00B728ED" w:rsidTr="00B06E42">
        <w:tc>
          <w:tcPr>
            <w:tcW w:w="6524" w:type="dxa"/>
            <w:vMerge/>
          </w:tcPr>
          <w:p w:rsidR="00C16FAF" w:rsidRPr="00B728ED" w:rsidRDefault="00C16FAF" w:rsidP="00CD083C">
            <w:pPr>
              <w:jc w:val="both"/>
              <w:rPr>
                <w:sz w:val="18"/>
                <w:szCs w:val="18"/>
                <w:lang w:val="bg-BG"/>
              </w:rPr>
            </w:pPr>
          </w:p>
        </w:tc>
        <w:tc>
          <w:tcPr>
            <w:tcW w:w="430" w:type="dxa"/>
            <w:tcBorders>
              <w:bottom w:val="single" w:sz="4" w:space="0" w:color="auto"/>
            </w:tcBorders>
            <w:shd w:val="pct15" w:color="auto" w:fill="auto"/>
          </w:tcPr>
          <w:p w:rsidR="00C16FAF" w:rsidRPr="00B728ED" w:rsidRDefault="00C16FAF" w:rsidP="00CD083C">
            <w:pPr>
              <w:jc w:val="both"/>
              <w:rPr>
                <w:sz w:val="18"/>
                <w:szCs w:val="18"/>
                <w:lang w:val="bg-BG"/>
              </w:rPr>
            </w:pPr>
            <w:r w:rsidRPr="00B728ED">
              <w:rPr>
                <w:sz w:val="18"/>
                <w:szCs w:val="18"/>
                <w:lang w:val="bg-BG"/>
              </w:rPr>
              <w:t>1</w:t>
            </w:r>
          </w:p>
        </w:tc>
        <w:tc>
          <w:tcPr>
            <w:tcW w:w="430" w:type="dxa"/>
            <w:tcBorders>
              <w:bottom w:val="single" w:sz="4" w:space="0" w:color="auto"/>
            </w:tcBorders>
            <w:shd w:val="pct15" w:color="auto" w:fill="auto"/>
          </w:tcPr>
          <w:p w:rsidR="00C16FAF" w:rsidRPr="00B728ED" w:rsidRDefault="00C16FAF" w:rsidP="00CD083C">
            <w:pPr>
              <w:jc w:val="both"/>
              <w:rPr>
                <w:sz w:val="18"/>
                <w:szCs w:val="18"/>
                <w:lang w:val="bg-BG"/>
              </w:rPr>
            </w:pPr>
            <w:r w:rsidRPr="00B728ED">
              <w:rPr>
                <w:sz w:val="18"/>
                <w:szCs w:val="18"/>
                <w:lang w:val="bg-BG"/>
              </w:rPr>
              <w:t>2</w:t>
            </w:r>
          </w:p>
        </w:tc>
        <w:tc>
          <w:tcPr>
            <w:tcW w:w="430" w:type="dxa"/>
            <w:tcBorders>
              <w:bottom w:val="single" w:sz="4" w:space="0" w:color="auto"/>
            </w:tcBorders>
            <w:shd w:val="pct15" w:color="auto" w:fill="auto"/>
          </w:tcPr>
          <w:p w:rsidR="00C16FAF" w:rsidRPr="00B728ED" w:rsidRDefault="00C16FAF" w:rsidP="00CD083C">
            <w:pPr>
              <w:jc w:val="both"/>
              <w:rPr>
                <w:sz w:val="18"/>
                <w:szCs w:val="18"/>
                <w:lang w:val="bg-BG"/>
              </w:rPr>
            </w:pPr>
            <w:r w:rsidRPr="00B728ED">
              <w:rPr>
                <w:sz w:val="18"/>
                <w:szCs w:val="18"/>
                <w:lang w:val="bg-BG"/>
              </w:rPr>
              <w:t>3</w:t>
            </w:r>
          </w:p>
        </w:tc>
        <w:tc>
          <w:tcPr>
            <w:tcW w:w="430" w:type="dxa"/>
            <w:tcBorders>
              <w:bottom w:val="single" w:sz="4" w:space="0" w:color="auto"/>
            </w:tcBorders>
            <w:shd w:val="pct15" w:color="auto" w:fill="auto"/>
          </w:tcPr>
          <w:p w:rsidR="00C16FAF" w:rsidRPr="00B728ED" w:rsidRDefault="00C16FAF" w:rsidP="00CD083C">
            <w:pPr>
              <w:jc w:val="both"/>
              <w:rPr>
                <w:sz w:val="18"/>
                <w:szCs w:val="18"/>
                <w:lang w:val="bg-BG"/>
              </w:rPr>
            </w:pPr>
            <w:r w:rsidRPr="00B728ED">
              <w:rPr>
                <w:sz w:val="18"/>
                <w:szCs w:val="18"/>
                <w:lang w:val="bg-BG"/>
              </w:rPr>
              <w:t>4</w:t>
            </w:r>
          </w:p>
        </w:tc>
        <w:tc>
          <w:tcPr>
            <w:tcW w:w="430" w:type="dxa"/>
            <w:tcBorders>
              <w:bottom w:val="single" w:sz="4" w:space="0" w:color="auto"/>
            </w:tcBorders>
            <w:shd w:val="pct15" w:color="auto" w:fill="auto"/>
          </w:tcPr>
          <w:p w:rsidR="00C16FAF" w:rsidRPr="00B728ED" w:rsidRDefault="00C16FAF" w:rsidP="00CD083C">
            <w:pPr>
              <w:jc w:val="both"/>
              <w:rPr>
                <w:sz w:val="18"/>
                <w:szCs w:val="18"/>
                <w:lang w:val="bg-BG"/>
              </w:rPr>
            </w:pPr>
            <w:r w:rsidRPr="00B728ED">
              <w:rPr>
                <w:sz w:val="18"/>
                <w:szCs w:val="18"/>
                <w:lang w:val="bg-BG"/>
              </w:rPr>
              <w:t>5</w:t>
            </w:r>
          </w:p>
        </w:tc>
        <w:tc>
          <w:tcPr>
            <w:tcW w:w="430" w:type="dxa"/>
            <w:tcBorders>
              <w:bottom w:val="single" w:sz="4" w:space="0" w:color="auto"/>
            </w:tcBorders>
            <w:shd w:val="pct15" w:color="auto" w:fill="auto"/>
          </w:tcPr>
          <w:p w:rsidR="00C16FAF" w:rsidRPr="00B728ED" w:rsidRDefault="00C16FAF" w:rsidP="00CD083C">
            <w:pPr>
              <w:jc w:val="both"/>
              <w:rPr>
                <w:sz w:val="18"/>
                <w:szCs w:val="18"/>
                <w:lang w:val="bg-BG"/>
              </w:rPr>
            </w:pPr>
            <w:r w:rsidRPr="00B728ED">
              <w:rPr>
                <w:sz w:val="18"/>
                <w:szCs w:val="18"/>
                <w:lang w:val="bg-BG"/>
              </w:rPr>
              <w:t>6</w:t>
            </w:r>
          </w:p>
        </w:tc>
        <w:tc>
          <w:tcPr>
            <w:tcW w:w="430" w:type="dxa"/>
            <w:tcBorders>
              <w:bottom w:val="single" w:sz="4" w:space="0" w:color="auto"/>
            </w:tcBorders>
            <w:shd w:val="pct15" w:color="auto" w:fill="auto"/>
          </w:tcPr>
          <w:p w:rsidR="00C16FAF" w:rsidRPr="00B728ED" w:rsidRDefault="00C16FAF" w:rsidP="00CD083C">
            <w:pPr>
              <w:jc w:val="both"/>
              <w:rPr>
                <w:sz w:val="18"/>
                <w:szCs w:val="18"/>
                <w:lang w:val="bg-BG"/>
              </w:rPr>
            </w:pPr>
            <w:r w:rsidRPr="00B728ED">
              <w:rPr>
                <w:sz w:val="18"/>
                <w:szCs w:val="18"/>
                <w:lang w:val="bg-BG"/>
              </w:rPr>
              <w:t>7</w:t>
            </w:r>
          </w:p>
        </w:tc>
        <w:tc>
          <w:tcPr>
            <w:tcW w:w="430" w:type="dxa"/>
            <w:tcBorders>
              <w:bottom w:val="single" w:sz="4" w:space="0" w:color="auto"/>
            </w:tcBorders>
            <w:shd w:val="pct15" w:color="auto" w:fill="auto"/>
          </w:tcPr>
          <w:p w:rsidR="00C16FAF" w:rsidRPr="00B728ED" w:rsidRDefault="00C16FAF" w:rsidP="00CD083C">
            <w:pPr>
              <w:jc w:val="both"/>
              <w:rPr>
                <w:sz w:val="18"/>
                <w:szCs w:val="18"/>
                <w:lang w:val="bg-BG"/>
              </w:rPr>
            </w:pPr>
            <w:r w:rsidRPr="00B728ED">
              <w:rPr>
                <w:sz w:val="18"/>
                <w:szCs w:val="18"/>
                <w:lang w:val="bg-BG"/>
              </w:rPr>
              <w:t>8</w:t>
            </w:r>
          </w:p>
        </w:tc>
        <w:tc>
          <w:tcPr>
            <w:tcW w:w="430" w:type="dxa"/>
            <w:tcBorders>
              <w:bottom w:val="single" w:sz="4" w:space="0" w:color="auto"/>
            </w:tcBorders>
            <w:shd w:val="pct15" w:color="auto" w:fill="auto"/>
          </w:tcPr>
          <w:p w:rsidR="00C16FAF" w:rsidRPr="00B728ED" w:rsidRDefault="00C16FAF" w:rsidP="00CD083C">
            <w:pPr>
              <w:jc w:val="both"/>
              <w:rPr>
                <w:sz w:val="18"/>
                <w:szCs w:val="18"/>
                <w:lang w:val="bg-BG"/>
              </w:rPr>
            </w:pPr>
            <w:r w:rsidRPr="00B728ED">
              <w:rPr>
                <w:sz w:val="18"/>
                <w:szCs w:val="18"/>
                <w:lang w:val="bg-BG"/>
              </w:rPr>
              <w:t>9</w:t>
            </w:r>
          </w:p>
        </w:tc>
        <w:tc>
          <w:tcPr>
            <w:tcW w:w="430" w:type="dxa"/>
            <w:tcBorders>
              <w:bottom w:val="single" w:sz="4" w:space="0" w:color="auto"/>
            </w:tcBorders>
            <w:shd w:val="pct15" w:color="auto" w:fill="auto"/>
          </w:tcPr>
          <w:p w:rsidR="00C16FAF" w:rsidRPr="00B728ED" w:rsidRDefault="00C16FAF" w:rsidP="00CD083C">
            <w:pPr>
              <w:jc w:val="both"/>
              <w:rPr>
                <w:sz w:val="18"/>
                <w:szCs w:val="18"/>
                <w:lang w:val="bg-BG"/>
              </w:rPr>
            </w:pPr>
            <w:r w:rsidRPr="00B728ED">
              <w:rPr>
                <w:sz w:val="18"/>
                <w:szCs w:val="18"/>
                <w:lang w:val="bg-BG"/>
              </w:rPr>
              <w:t>10</w:t>
            </w:r>
          </w:p>
        </w:tc>
        <w:tc>
          <w:tcPr>
            <w:tcW w:w="430" w:type="dxa"/>
            <w:tcBorders>
              <w:bottom w:val="single" w:sz="4" w:space="0" w:color="auto"/>
            </w:tcBorders>
            <w:shd w:val="pct15" w:color="auto" w:fill="auto"/>
          </w:tcPr>
          <w:p w:rsidR="00C16FAF" w:rsidRPr="00B728ED" w:rsidRDefault="00C16FAF" w:rsidP="00CD083C">
            <w:pPr>
              <w:jc w:val="both"/>
              <w:rPr>
                <w:sz w:val="18"/>
                <w:szCs w:val="18"/>
                <w:lang w:val="bg-BG"/>
              </w:rPr>
            </w:pPr>
            <w:r w:rsidRPr="00B728ED">
              <w:rPr>
                <w:sz w:val="18"/>
                <w:szCs w:val="18"/>
                <w:lang w:val="bg-BG"/>
              </w:rPr>
              <w:t>11</w:t>
            </w:r>
          </w:p>
        </w:tc>
        <w:tc>
          <w:tcPr>
            <w:tcW w:w="430" w:type="dxa"/>
            <w:tcBorders>
              <w:bottom w:val="single" w:sz="4" w:space="0" w:color="auto"/>
            </w:tcBorders>
            <w:shd w:val="pct15" w:color="auto" w:fill="auto"/>
          </w:tcPr>
          <w:p w:rsidR="00C16FAF" w:rsidRPr="00B728ED" w:rsidRDefault="00C16FAF" w:rsidP="00CD083C">
            <w:pPr>
              <w:jc w:val="both"/>
              <w:rPr>
                <w:sz w:val="18"/>
                <w:szCs w:val="18"/>
                <w:lang w:val="bg-BG"/>
              </w:rPr>
            </w:pPr>
            <w:r w:rsidRPr="00B728ED">
              <w:rPr>
                <w:sz w:val="18"/>
                <w:szCs w:val="18"/>
                <w:lang w:val="bg-BG"/>
              </w:rPr>
              <w:t>12</w:t>
            </w:r>
          </w:p>
        </w:tc>
        <w:tc>
          <w:tcPr>
            <w:tcW w:w="430" w:type="dxa"/>
            <w:tcBorders>
              <w:bottom w:val="single" w:sz="4" w:space="0" w:color="auto"/>
            </w:tcBorders>
            <w:shd w:val="pct15" w:color="auto" w:fill="auto"/>
          </w:tcPr>
          <w:p w:rsidR="00C16FAF" w:rsidRPr="00B728ED" w:rsidRDefault="00C16FAF" w:rsidP="00CD083C">
            <w:pPr>
              <w:jc w:val="both"/>
              <w:rPr>
                <w:sz w:val="18"/>
                <w:szCs w:val="18"/>
                <w:lang w:val="bg-BG"/>
              </w:rPr>
            </w:pPr>
            <w:r w:rsidRPr="00B728ED">
              <w:rPr>
                <w:sz w:val="18"/>
                <w:szCs w:val="18"/>
                <w:lang w:val="bg-BG"/>
              </w:rPr>
              <w:t>13</w:t>
            </w:r>
          </w:p>
        </w:tc>
        <w:tc>
          <w:tcPr>
            <w:tcW w:w="430" w:type="dxa"/>
            <w:tcBorders>
              <w:bottom w:val="single" w:sz="4" w:space="0" w:color="auto"/>
            </w:tcBorders>
            <w:shd w:val="pct15" w:color="auto" w:fill="auto"/>
          </w:tcPr>
          <w:p w:rsidR="00C16FAF" w:rsidRPr="00B728ED" w:rsidRDefault="00C16FAF" w:rsidP="00CD083C">
            <w:pPr>
              <w:jc w:val="both"/>
              <w:rPr>
                <w:sz w:val="18"/>
                <w:szCs w:val="18"/>
                <w:lang w:val="bg-BG"/>
              </w:rPr>
            </w:pPr>
            <w:r w:rsidRPr="00B728ED">
              <w:rPr>
                <w:sz w:val="18"/>
                <w:szCs w:val="18"/>
                <w:lang w:val="bg-BG"/>
              </w:rPr>
              <w:t>14</w:t>
            </w:r>
          </w:p>
        </w:tc>
        <w:tc>
          <w:tcPr>
            <w:tcW w:w="430" w:type="dxa"/>
            <w:tcBorders>
              <w:bottom w:val="single" w:sz="4" w:space="0" w:color="auto"/>
            </w:tcBorders>
            <w:shd w:val="pct15" w:color="auto" w:fill="auto"/>
          </w:tcPr>
          <w:p w:rsidR="00C16FAF" w:rsidRPr="00B728ED" w:rsidRDefault="00C16FAF" w:rsidP="00CD083C">
            <w:pPr>
              <w:jc w:val="both"/>
              <w:rPr>
                <w:sz w:val="18"/>
                <w:szCs w:val="18"/>
                <w:lang w:val="bg-BG"/>
              </w:rPr>
            </w:pPr>
            <w:r w:rsidRPr="00B728ED">
              <w:rPr>
                <w:sz w:val="18"/>
                <w:szCs w:val="18"/>
                <w:lang w:val="bg-BG"/>
              </w:rPr>
              <w:t>15</w:t>
            </w:r>
          </w:p>
        </w:tc>
        <w:tc>
          <w:tcPr>
            <w:tcW w:w="430" w:type="dxa"/>
            <w:tcBorders>
              <w:bottom w:val="single" w:sz="4" w:space="0" w:color="auto"/>
            </w:tcBorders>
            <w:shd w:val="pct15" w:color="auto" w:fill="auto"/>
          </w:tcPr>
          <w:p w:rsidR="00C16FAF" w:rsidRPr="00B728ED" w:rsidRDefault="00C16FAF" w:rsidP="00CD083C">
            <w:pPr>
              <w:jc w:val="both"/>
              <w:rPr>
                <w:sz w:val="18"/>
                <w:szCs w:val="18"/>
                <w:lang w:val="bg-BG"/>
              </w:rPr>
            </w:pPr>
            <w:r w:rsidRPr="00B728ED">
              <w:rPr>
                <w:sz w:val="18"/>
                <w:szCs w:val="18"/>
                <w:lang w:val="bg-BG"/>
              </w:rPr>
              <w:t>16</w:t>
            </w:r>
          </w:p>
        </w:tc>
        <w:tc>
          <w:tcPr>
            <w:tcW w:w="430" w:type="dxa"/>
            <w:tcBorders>
              <w:bottom w:val="single" w:sz="4" w:space="0" w:color="auto"/>
            </w:tcBorders>
            <w:shd w:val="pct15" w:color="auto" w:fill="auto"/>
          </w:tcPr>
          <w:p w:rsidR="00C16FAF" w:rsidRPr="00B728ED" w:rsidRDefault="00C16FAF" w:rsidP="00CD083C">
            <w:pPr>
              <w:jc w:val="both"/>
              <w:rPr>
                <w:sz w:val="18"/>
                <w:szCs w:val="18"/>
                <w:lang w:val="bg-BG"/>
              </w:rPr>
            </w:pPr>
            <w:r w:rsidRPr="00B728ED">
              <w:rPr>
                <w:sz w:val="18"/>
                <w:szCs w:val="18"/>
                <w:lang w:val="bg-BG"/>
              </w:rPr>
              <w:t>17</w:t>
            </w:r>
          </w:p>
        </w:tc>
        <w:tc>
          <w:tcPr>
            <w:tcW w:w="430" w:type="dxa"/>
            <w:tcBorders>
              <w:bottom w:val="single" w:sz="4" w:space="0" w:color="auto"/>
            </w:tcBorders>
            <w:shd w:val="pct15" w:color="auto" w:fill="auto"/>
          </w:tcPr>
          <w:p w:rsidR="00C16FAF" w:rsidRPr="00B728ED" w:rsidRDefault="00C16FAF" w:rsidP="00CD083C">
            <w:pPr>
              <w:jc w:val="both"/>
              <w:rPr>
                <w:sz w:val="18"/>
                <w:szCs w:val="18"/>
                <w:lang w:val="bg-BG"/>
              </w:rPr>
            </w:pPr>
            <w:r w:rsidRPr="00B728ED">
              <w:rPr>
                <w:sz w:val="18"/>
                <w:szCs w:val="18"/>
                <w:lang w:val="bg-BG"/>
              </w:rPr>
              <w:t>18</w:t>
            </w:r>
          </w:p>
        </w:tc>
      </w:tr>
      <w:tr w:rsidR="00C16FAF" w:rsidRPr="00B728ED" w:rsidTr="00B06E42">
        <w:tc>
          <w:tcPr>
            <w:tcW w:w="6524" w:type="dxa"/>
          </w:tcPr>
          <w:p w:rsidR="00C16FAF" w:rsidRPr="00B728ED" w:rsidRDefault="00C16FAF" w:rsidP="00CD083C">
            <w:pPr>
              <w:jc w:val="both"/>
              <w:rPr>
                <w:b/>
                <w:sz w:val="18"/>
                <w:szCs w:val="18"/>
                <w:lang w:val="bg-BG"/>
              </w:rPr>
            </w:pPr>
            <w:r w:rsidRPr="00B728ED">
              <w:rPr>
                <w:b/>
                <w:lang w:val="bg-BG"/>
              </w:rPr>
              <w:t>Подобрение на обществената водоснабдителна система</w:t>
            </w:r>
          </w:p>
        </w:tc>
        <w:tc>
          <w:tcPr>
            <w:tcW w:w="430" w:type="dxa"/>
            <w:tcBorders>
              <w:bottom w:val="single" w:sz="4" w:space="0" w:color="auto"/>
            </w:tcBorders>
            <w:shd w:val="clear" w:color="auto" w:fill="9A470E"/>
          </w:tcPr>
          <w:p w:rsidR="00C16FAF" w:rsidRPr="00B728ED" w:rsidRDefault="007811FE" w:rsidP="00CD083C">
            <w:pPr>
              <w:pStyle w:val="Default"/>
              <w:rPr>
                <w:sz w:val="20"/>
                <w:szCs w:val="20"/>
              </w:rPr>
            </w:pPr>
            <w:r w:rsidRPr="00B728ED">
              <w:rPr>
                <w:sz w:val="20"/>
                <w:szCs w:val="20"/>
              </w:rPr>
              <w:t>N</w:t>
            </w:r>
          </w:p>
        </w:tc>
        <w:tc>
          <w:tcPr>
            <w:tcW w:w="430" w:type="dxa"/>
            <w:tcBorders>
              <w:bottom w:val="single" w:sz="4" w:space="0" w:color="auto"/>
            </w:tcBorders>
            <w:shd w:val="clear" w:color="auto" w:fill="auto"/>
          </w:tcPr>
          <w:p w:rsidR="00C16FAF" w:rsidRPr="00B728ED" w:rsidRDefault="00C16FAF" w:rsidP="00CD083C">
            <w:pPr>
              <w:pStyle w:val="Default"/>
              <w:rPr>
                <w:sz w:val="20"/>
                <w:szCs w:val="20"/>
              </w:rPr>
            </w:pPr>
          </w:p>
        </w:tc>
        <w:tc>
          <w:tcPr>
            <w:tcW w:w="430" w:type="dxa"/>
            <w:tcBorders>
              <w:bottom w:val="single" w:sz="4" w:space="0" w:color="auto"/>
            </w:tcBorders>
            <w:shd w:val="clear" w:color="auto" w:fill="F4B083" w:themeFill="accent2" w:themeFillTint="99"/>
          </w:tcPr>
          <w:p w:rsidR="00C16FAF" w:rsidRPr="00B728ED" w:rsidRDefault="007811FE" w:rsidP="00CD083C">
            <w:pPr>
              <w:pStyle w:val="Default"/>
              <w:rPr>
                <w:sz w:val="20"/>
                <w:szCs w:val="20"/>
              </w:rPr>
            </w:pPr>
            <w:r w:rsidRPr="00B728ED">
              <w:rPr>
                <w:sz w:val="20"/>
                <w:szCs w:val="20"/>
              </w:rPr>
              <w:t>L</w:t>
            </w:r>
          </w:p>
        </w:tc>
        <w:tc>
          <w:tcPr>
            <w:tcW w:w="430" w:type="dxa"/>
            <w:tcBorders>
              <w:bottom w:val="single" w:sz="4" w:space="0" w:color="auto"/>
            </w:tcBorders>
            <w:shd w:val="clear" w:color="auto" w:fill="F4B083" w:themeFill="accent2" w:themeFillTint="99"/>
          </w:tcPr>
          <w:p w:rsidR="00C16FAF" w:rsidRPr="00B728ED" w:rsidRDefault="007811FE" w:rsidP="00CD083C">
            <w:pPr>
              <w:pStyle w:val="Default"/>
              <w:rPr>
                <w:sz w:val="20"/>
                <w:szCs w:val="20"/>
              </w:rPr>
            </w:pPr>
            <w:r w:rsidRPr="00B728ED">
              <w:rPr>
                <w:sz w:val="20"/>
                <w:szCs w:val="20"/>
              </w:rPr>
              <w:t>L</w:t>
            </w:r>
          </w:p>
        </w:tc>
        <w:tc>
          <w:tcPr>
            <w:tcW w:w="430" w:type="dxa"/>
            <w:tcBorders>
              <w:bottom w:val="single" w:sz="4" w:space="0" w:color="auto"/>
            </w:tcBorders>
            <w:shd w:val="clear" w:color="auto" w:fill="F4B083" w:themeFill="accent2" w:themeFillTint="99"/>
          </w:tcPr>
          <w:p w:rsidR="00C16FAF" w:rsidRPr="00B728ED" w:rsidRDefault="007811FE" w:rsidP="00CD083C">
            <w:pPr>
              <w:pStyle w:val="Default"/>
              <w:rPr>
                <w:sz w:val="20"/>
                <w:szCs w:val="20"/>
              </w:rPr>
            </w:pPr>
            <w:r w:rsidRPr="00B728ED">
              <w:rPr>
                <w:sz w:val="20"/>
                <w:szCs w:val="20"/>
              </w:rPr>
              <w:t>L</w:t>
            </w:r>
          </w:p>
        </w:tc>
        <w:tc>
          <w:tcPr>
            <w:tcW w:w="430" w:type="dxa"/>
            <w:tcBorders>
              <w:bottom w:val="single" w:sz="4" w:space="0" w:color="auto"/>
            </w:tcBorders>
            <w:shd w:val="clear" w:color="auto" w:fill="F4B083" w:themeFill="accent2" w:themeFillTint="99"/>
          </w:tcPr>
          <w:p w:rsidR="00C16FAF" w:rsidRPr="00B728ED" w:rsidRDefault="007811FE" w:rsidP="00CD083C">
            <w:pPr>
              <w:pStyle w:val="Default"/>
              <w:rPr>
                <w:sz w:val="20"/>
                <w:szCs w:val="20"/>
              </w:rPr>
            </w:pPr>
            <w:r w:rsidRPr="00B728ED">
              <w:rPr>
                <w:sz w:val="20"/>
                <w:szCs w:val="20"/>
              </w:rPr>
              <w:t>L</w:t>
            </w:r>
          </w:p>
        </w:tc>
        <w:tc>
          <w:tcPr>
            <w:tcW w:w="430" w:type="dxa"/>
            <w:tcBorders>
              <w:bottom w:val="single" w:sz="4" w:space="0" w:color="auto"/>
            </w:tcBorders>
            <w:shd w:val="clear" w:color="auto" w:fill="F4B083" w:themeFill="accent2" w:themeFillTint="99"/>
          </w:tcPr>
          <w:p w:rsidR="00C16FAF" w:rsidRPr="00B728ED" w:rsidRDefault="007811FE" w:rsidP="00CD083C">
            <w:pPr>
              <w:pStyle w:val="Default"/>
              <w:rPr>
                <w:sz w:val="20"/>
                <w:szCs w:val="20"/>
              </w:rPr>
            </w:pPr>
            <w:r w:rsidRPr="00B728ED">
              <w:rPr>
                <w:sz w:val="20"/>
                <w:szCs w:val="20"/>
              </w:rPr>
              <w:t>L</w:t>
            </w:r>
          </w:p>
        </w:tc>
        <w:tc>
          <w:tcPr>
            <w:tcW w:w="430" w:type="dxa"/>
            <w:tcBorders>
              <w:bottom w:val="single" w:sz="4" w:space="0" w:color="auto"/>
            </w:tcBorders>
            <w:shd w:val="clear" w:color="auto" w:fill="F4B083" w:themeFill="accent2" w:themeFillTint="99"/>
          </w:tcPr>
          <w:p w:rsidR="00C16FAF" w:rsidRPr="00B728ED" w:rsidRDefault="007811FE" w:rsidP="00CD083C">
            <w:pPr>
              <w:pStyle w:val="Default"/>
              <w:rPr>
                <w:sz w:val="20"/>
                <w:szCs w:val="20"/>
              </w:rPr>
            </w:pPr>
            <w:r w:rsidRPr="00B728ED">
              <w:rPr>
                <w:sz w:val="20"/>
                <w:szCs w:val="20"/>
              </w:rPr>
              <w:t>L</w:t>
            </w:r>
          </w:p>
        </w:tc>
        <w:tc>
          <w:tcPr>
            <w:tcW w:w="430" w:type="dxa"/>
            <w:tcBorders>
              <w:bottom w:val="single" w:sz="4" w:space="0" w:color="auto"/>
            </w:tcBorders>
            <w:shd w:val="clear" w:color="auto" w:fill="auto"/>
          </w:tcPr>
          <w:p w:rsidR="00C16FAF" w:rsidRPr="00B728ED" w:rsidRDefault="00C16FAF" w:rsidP="00CD083C">
            <w:pPr>
              <w:pStyle w:val="Default"/>
              <w:rPr>
                <w:sz w:val="20"/>
                <w:szCs w:val="20"/>
              </w:rPr>
            </w:pPr>
          </w:p>
        </w:tc>
        <w:tc>
          <w:tcPr>
            <w:tcW w:w="430" w:type="dxa"/>
            <w:tcBorders>
              <w:bottom w:val="single" w:sz="4" w:space="0" w:color="auto"/>
            </w:tcBorders>
            <w:shd w:val="clear" w:color="auto" w:fill="auto"/>
          </w:tcPr>
          <w:p w:rsidR="00C16FAF" w:rsidRPr="00B728ED" w:rsidRDefault="00C16FAF" w:rsidP="00CD083C">
            <w:pPr>
              <w:pStyle w:val="Default"/>
              <w:rPr>
                <w:sz w:val="20"/>
                <w:szCs w:val="20"/>
              </w:rPr>
            </w:pPr>
          </w:p>
        </w:tc>
        <w:tc>
          <w:tcPr>
            <w:tcW w:w="430" w:type="dxa"/>
            <w:tcBorders>
              <w:bottom w:val="single" w:sz="4" w:space="0" w:color="auto"/>
            </w:tcBorders>
            <w:shd w:val="clear" w:color="auto" w:fill="9A470E"/>
          </w:tcPr>
          <w:p w:rsidR="00C16FAF" w:rsidRPr="00B728ED" w:rsidRDefault="007811FE" w:rsidP="00CD083C">
            <w:pPr>
              <w:pStyle w:val="Default"/>
              <w:rPr>
                <w:sz w:val="20"/>
                <w:szCs w:val="20"/>
              </w:rPr>
            </w:pPr>
            <w:r w:rsidRPr="00B728ED">
              <w:rPr>
                <w:sz w:val="20"/>
                <w:szCs w:val="20"/>
              </w:rPr>
              <w:t>N</w:t>
            </w:r>
          </w:p>
        </w:tc>
        <w:tc>
          <w:tcPr>
            <w:tcW w:w="430" w:type="dxa"/>
            <w:tcBorders>
              <w:bottom w:val="single" w:sz="4" w:space="0" w:color="auto"/>
            </w:tcBorders>
            <w:shd w:val="clear" w:color="auto" w:fill="F4B083" w:themeFill="accent2" w:themeFillTint="99"/>
          </w:tcPr>
          <w:p w:rsidR="00C16FAF" w:rsidRPr="00B728ED" w:rsidRDefault="007811FE" w:rsidP="00CD083C">
            <w:pPr>
              <w:pStyle w:val="Default"/>
              <w:rPr>
                <w:sz w:val="20"/>
                <w:szCs w:val="20"/>
              </w:rPr>
            </w:pPr>
            <w:r w:rsidRPr="00B728ED">
              <w:rPr>
                <w:sz w:val="20"/>
                <w:szCs w:val="20"/>
              </w:rPr>
              <w:t>L</w:t>
            </w:r>
          </w:p>
        </w:tc>
        <w:tc>
          <w:tcPr>
            <w:tcW w:w="430" w:type="dxa"/>
            <w:tcBorders>
              <w:bottom w:val="single" w:sz="4" w:space="0" w:color="auto"/>
              <w:right w:val="single" w:sz="4" w:space="0" w:color="auto"/>
            </w:tcBorders>
            <w:shd w:val="clear" w:color="auto" w:fill="F4B083" w:themeFill="accent2" w:themeFillTint="99"/>
          </w:tcPr>
          <w:p w:rsidR="00C16FAF" w:rsidRPr="00B728ED" w:rsidRDefault="007811FE" w:rsidP="00CD083C">
            <w:pPr>
              <w:pStyle w:val="Default"/>
              <w:rPr>
                <w:sz w:val="20"/>
                <w:szCs w:val="20"/>
              </w:rPr>
            </w:pPr>
            <w:r w:rsidRPr="00B728ED">
              <w:rPr>
                <w:sz w:val="20"/>
                <w:szCs w:val="20"/>
              </w:rPr>
              <w:t>L</w:t>
            </w:r>
          </w:p>
        </w:tc>
        <w:tc>
          <w:tcPr>
            <w:tcW w:w="430" w:type="dxa"/>
            <w:tcBorders>
              <w:left w:val="single" w:sz="4" w:space="0" w:color="auto"/>
              <w:bottom w:val="single" w:sz="4" w:space="0" w:color="auto"/>
            </w:tcBorders>
            <w:shd w:val="clear" w:color="auto" w:fill="auto"/>
          </w:tcPr>
          <w:p w:rsidR="00C16FAF" w:rsidRPr="00B728ED" w:rsidRDefault="00C16FAF" w:rsidP="00CD083C">
            <w:pPr>
              <w:pStyle w:val="Default"/>
              <w:rPr>
                <w:sz w:val="20"/>
                <w:szCs w:val="20"/>
              </w:rPr>
            </w:pPr>
          </w:p>
        </w:tc>
        <w:tc>
          <w:tcPr>
            <w:tcW w:w="430" w:type="dxa"/>
            <w:tcBorders>
              <w:bottom w:val="single" w:sz="4" w:space="0" w:color="auto"/>
            </w:tcBorders>
            <w:shd w:val="clear" w:color="auto" w:fill="9A470E"/>
          </w:tcPr>
          <w:p w:rsidR="00C16FAF" w:rsidRPr="00B728ED" w:rsidRDefault="007811FE" w:rsidP="00CD083C">
            <w:pPr>
              <w:pStyle w:val="Default"/>
              <w:rPr>
                <w:sz w:val="20"/>
                <w:szCs w:val="20"/>
              </w:rPr>
            </w:pPr>
            <w:r w:rsidRPr="00B728ED">
              <w:rPr>
                <w:sz w:val="20"/>
                <w:szCs w:val="20"/>
              </w:rPr>
              <w:t>N</w:t>
            </w:r>
          </w:p>
        </w:tc>
        <w:tc>
          <w:tcPr>
            <w:tcW w:w="430" w:type="dxa"/>
            <w:tcBorders>
              <w:bottom w:val="single" w:sz="4" w:space="0" w:color="auto"/>
            </w:tcBorders>
            <w:shd w:val="clear" w:color="auto" w:fill="auto"/>
          </w:tcPr>
          <w:p w:rsidR="00C16FAF" w:rsidRPr="00B728ED" w:rsidRDefault="00C16FAF" w:rsidP="00CD083C">
            <w:pPr>
              <w:pStyle w:val="Default"/>
              <w:rPr>
                <w:sz w:val="20"/>
                <w:szCs w:val="20"/>
              </w:rPr>
            </w:pPr>
          </w:p>
        </w:tc>
        <w:tc>
          <w:tcPr>
            <w:tcW w:w="430" w:type="dxa"/>
            <w:tcBorders>
              <w:bottom w:val="single" w:sz="4" w:space="0" w:color="auto"/>
            </w:tcBorders>
            <w:shd w:val="clear" w:color="auto" w:fill="auto"/>
          </w:tcPr>
          <w:p w:rsidR="00C16FAF" w:rsidRPr="00B728ED" w:rsidRDefault="00C16FAF" w:rsidP="00CD083C">
            <w:pPr>
              <w:pStyle w:val="Default"/>
              <w:rPr>
                <w:sz w:val="20"/>
                <w:szCs w:val="20"/>
              </w:rPr>
            </w:pPr>
          </w:p>
        </w:tc>
        <w:tc>
          <w:tcPr>
            <w:tcW w:w="430" w:type="dxa"/>
            <w:tcBorders>
              <w:bottom w:val="single" w:sz="4" w:space="0" w:color="auto"/>
            </w:tcBorders>
            <w:shd w:val="clear" w:color="auto" w:fill="auto"/>
          </w:tcPr>
          <w:p w:rsidR="00C16FAF" w:rsidRPr="00B728ED" w:rsidRDefault="00C16FAF" w:rsidP="00CD083C">
            <w:pPr>
              <w:pStyle w:val="Default"/>
              <w:rPr>
                <w:sz w:val="20"/>
                <w:szCs w:val="20"/>
              </w:rPr>
            </w:pPr>
          </w:p>
        </w:tc>
      </w:tr>
      <w:tr w:rsidR="00C16FAF" w:rsidRPr="00B728ED" w:rsidTr="00B06E42">
        <w:trPr>
          <w:trHeight w:val="278"/>
        </w:trPr>
        <w:tc>
          <w:tcPr>
            <w:tcW w:w="6524" w:type="dxa"/>
          </w:tcPr>
          <w:p w:rsidR="00C16FAF" w:rsidRPr="00B728ED" w:rsidRDefault="00C16FAF" w:rsidP="00CD083C">
            <w:pPr>
              <w:jc w:val="both"/>
              <w:rPr>
                <w:b/>
                <w:sz w:val="18"/>
                <w:szCs w:val="18"/>
                <w:lang w:val="bg-BG"/>
              </w:rPr>
            </w:pPr>
            <w:r w:rsidRPr="00B728ED">
              <w:rPr>
                <w:b/>
                <w:lang w:val="bg-BG"/>
              </w:rPr>
              <w:t>Подобрение на водоснабдяването в промишлеността</w:t>
            </w:r>
          </w:p>
        </w:tc>
        <w:tc>
          <w:tcPr>
            <w:tcW w:w="430" w:type="dxa"/>
            <w:tcBorders>
              <w:bottom w:val="single" w:sz="4" w:space="0" w:color="auto"/>
            </w:tcBorders>
            <w:shd w:val="clear" w:color="auto" w:fill="auto"/>
          </w:tcPr>
          <w:p w:rsidR="00C16FAF" w:rsidRPr="00B728ED" w:rsidRDefault="00C16FAF" w:rsidP="00CD083C">
            <w:pPr>
              <w:pStyle w:val="Default"/>
              <w:rPr>
                <w:sz w:val="20"/>
                <w:szCs w:val="20"/>
              </w:rPr>
            </w:pPr>
          </w:p>
        </w:tc>
        <w:tc>
          <w:tcPr>
            <w:tcW w:w="430" w:type="dxa"/>
            <w:tcBorders>
              <w:bottom w:val="single" w:sz="4" w:space="0" w:color="auto"/>
            </w:tcBorders>
            <w:shd w:val="clear" w:color="auto" w:fill="auto"/>
          </w:tcPr>
          <w:p w:rsidR="00C16FAF" w:rsidRPr="00B728ED" w:rsidRDefault="00C16FAF" w:rsidP="00CD083C">
            <w:pPr>
              <w:pStyle w:val="Default"/>
              <w:rPr>
                <w:sz w:val="20"/>
                <w:szCs w:val="20"/>
              </w:rPr>
            </w:pPr>
          </w:p>
        </w:tc>
        <w:tc>
          <w:tcPr>
            <w:tcW w:w="430" w:type="dxa"/>
            <w:tcBorders>
              <w:bottom w:val="single" w:sz="4" w:space="0" w:color="auto"/>
            </w:tcBorders>
            <w:shd w:val="clear" w:color="auto" w:fill="F4B083" w:themeFill="accent2" w:themeFillTint="99"/>
          </w:tcPr>
          <w:p w:rsidR="00C16FAF" w:rsidRPr="00B728ED" w:rsidRDefault="007811FE" w:rsidP="00CD083C">
            <w:pPr>
              <w:pStyle w:val="Default"/>
              <w:rPr>
                <w:sz w:val="20"/>
                <w:szCs w:val="20"/>
              </w:rPr>
            </w:pPr>
            <w:r w:rsidRPr="00B728ED">
              <w:rPr>
                <w:sz w:val="20"/>
                <w:szCs w:val="20"/>
              </w:rPr>
              <w:t>L</w:t>
            </w:r>
          </w:p>
        </w:tc>
        <w:tc>
          <w:tcPr>
            <w:tcW w:w="430" w:type="dxa"/>
            <w:tcBorders>
              <w:bottom w:val="single" w:sz="4" w:space="0" w:color="auto"/>
            </w:tcBorders>
            <w:shd w:val="clear" w:color="auto" w:fill="F4B083" w:themeFill="accent2" w:themeFillTint="99"/>
          </w:tcPr>
          <w:p w:rsidR="00C16FAF" w:rsidRPr="00B728ED" w:rsidRDefault="007811FE" w:rsidP="00CD083C">
            <w:pPr>
              <w:pStyle w:val="Default"/>
              <w:rPr>
                <w:sz w:val="20"/>
                <w:szCs w:val="20"/>
              </w:rPr>
            </w:pPr>
            <w:r w:rsidRPr="00B728ED">
              <w:rPr>
                <w:sz w:val="20"/>
                <w:szCs w:val="20"/>
              </w:rPr>
              <w:t>L</w:t>
            </w:r>
          </w:p>
        </w:tc>
        <w:tc>
          <w:tcPr>
            <w:tcW w:w="430" w:type="dxa"/>
            <w:tcBorders>
              <w:bottom w:val="single" w:sz="4" w:space="0" w:color="auto"/>
            </w:tcBorders>
            <w:shd w:val="clear" w:color="auto" w:fill="auto"/>
          </w:tcPr>
          <w:p w:rsidR="00C16FAF" w:rsidRPr="00B728ED" w:rsidRDefault="00C16FAF" w:rsidP="00CD083C">
            <w:pPr>
              <w:pStyle w:val="Default"/>
              <w:rPr>
                <w:sz w:val="20"/>
                <w:szCs w:val="20"/>
              </w:rPr>
            </w:pPr>
          </w:p>
        </w:tc>
        <w:tc>
          <w:tcPr>
            <w:tcW w:w="430" w:type="dxa"/>
            <w:tcBorders>
              <w:bottom w:val="single" w:sz="4" w:space="0" w:color="auto"/>
            </w:tcBorders>
            <w:shd w:val="clear" w:color="auto" w:fill="auto"/>
          </w:tcPr>
          <w:p w:rsidR="00C16FAF" w:rsidRPr="00B728ED" w:rsidRDefault="00C16FAF" w:rsidP="00CD083C">
            <w:pPr>
              <w:pStyle w:val="Default"/>
              <w:rPr>
                <w:sz w:val="20"/>
                <w:szCs w:val="20"/>
              </w:rPr>
            </w:pPr>
          </w:p>
        </w:tc>
        <w:tc>
          <w:tcPr>
            <w:tcW w:w="430" w:type="dxa"/>
            <w:tcBorders>
              <w:bottom w:val="single" w:sz="4" w:space="0" w:color="auto"/>
            </w:tcBorders>
            <w:shd w:val="clear" w:color="auto" w:fill="auto"/>
          </w:tcPr>
          <w:p w:rsidR="00C16FAF" w:rsidRPr="00B728ED" w:rsidRDefault="00C16FAF" w:rsidP="00CD083C">
            <w:pPr>
              <w:pStyle w:val="Default"/>
              <w:rPr>
                <w:sz w:val="20"/>
                <w:szCs w:val="20"/>
              </w:rPr>
            </w:pPr>
          </w:p>
        </w:tc>
        <w:tc>
          <w:tcPr>
            <w:tcW w:w="430" w:type="dxa"/>
            <w:tcBorders>
              <w:bottom w:val="single" w:sz="4" w:space="0" w:color="auto"/>
            </w:tcBorders>
            <w:shd w:val="clear" w:color="auto" w:fill="auto"/>
          </w:tcPr>
          <w:p w:rsidR="00C16FAF" w:rsidRPr="00B728ED" w:rsidRDefault="00C16FAF" w:rsidP="00CD083C">
            <w:pPr>
              <w:pStyle w:val="Default"/>
              <w:rPr>
                <w:sz w:val="20"/>
                <w:szCs w:val="20"/>
              </w:rPr>
            </w:pPr>
          </w:p>
        </w:tc>
        <w:tc>
          <w:tcPr>
            <w:tcW w:w="430" w:type="dxa"/>
            <w:tcBorders>
              <w:bottom w:val="single" w:sz="4" w:space="0" w:color="auto"/>
            </w:tcBorders>
            <w:shd w:val="clear" w:color="auto" w:fill="auto"/>
          </w:tcPr>
          <w:p w:rsidR="00C16FAF" w:rsidRPr="00B728ED" w:rsidRDefault="00C16FAF" w:rsidP="00CD083C">
            <w:pPr>
              <w:pStyle w:val="Default"/>
              <w:rPr>
                <w:sz w:val="20"/>
                <w:szCs w:val="20"/>
              </w:rPr>
            </w:pPr>
          </w:p>
        </w:tc>
        <w:tc>
          <w:tcPr>
            <w:tcW w:w="430" w:type="dxa"/>
            <w:tcBorders>
              <w:bottom w:val="single" w:sz="4" w:space="0" w:color="auto"/>
            </w:tcBorders>
            <w:shd w:val="clear" w:color="auto" w:fill="auto"/>
          </w:tcPr>
          <w:p w:rsidR="00C16FAF" w:rsidRPr="00B728ED" w:rsidRDefault="00C16FAF" w:rsidP="00CD083C">
            <w:pPr>
              <w:pStyle w:val="Default"/>
              <w:rPr>
                <w:sz w:val="20"/>
                <w:szCs w:val="20"/>
              </w:rPr>
            </w:pPr>
          </w:p>
        </w:tc>
        <w:tc>
          <w:tcPr>
            <w:tcW w:w="430" w:type="dxa"/>
            <w:tcBorders>
              <w:bottom w:val="single" w:sz="4" w:space="0" w:color="auto"/>
            </w:tcBorders>
            <w:shd w:val="clear" w:color="auto" w:fill="auto"/>
          </w:tcPr>
          <w:p w:rsidR="00C16FAF" w:rsidRPr="00B728ED" w:rsidRDefault="00C16FAF" w:rsidP="00CD083C">
            <w:pPr>
              <w:pStyle w:val="Default"/>
              <w:rPr>
                <w:sz w:val="20"/>
                <w:szCs w:val="20"/>
              </w:rPr>
            </w:pPr>
          </w:p>
        </w:tc>
        <w:tc>
          <w:tcPr>
            <w:tcW w:w="430" w:type="dxa"/>
            <w:tcBorders>
              <w:bottom w:val="single" w:sz="4" w:space="0" w:color="auto"/>
            </w:tcBorders>
            <w:shd w:val="clear" w:color="auto" w:fill="auto"/>
          </w:tcPr>
          <w:p w:rsidR="00C16FAF" w:rsidRPr="00B728ED" w:rsidRDefault="00C16FAF" w:rsidP="00CD083C">
            <w:pPr>
              <w:pStyle w:val="Default"/>
              <w:rPr>
                <w:sz w:val="20"/>
                <w:szCs w:val="20"/>
              </w:rPr>
            </w:pPr>
          </w:p>
        </w:tc>
        <w:tc>
          <w:tcPr>
            <w:tcW w:w="430" w:type="dxa"/>
            <w:tcBorders>
              <w:bottom w:val="single" w:sz="4" w:space="0" w:color="auto"/>
              <w:right w:val="single" w:sz="4" w:space="0" w:color="auto"/>
            </w:tcBorders>
            <w:shd w:val="clear" w:color="auto" w:fill="auto"/>
          </w:tcPr>
          <w:p w:rsidR="00C16FAF" w:rsidRPr="00B728ED" w:rsidRDefault="00C16FAF" w:rsidP="00CD083C">
            <w:pPr>
              <w:pStyle w:val="Default"/>
              <w:rPr>
                <w:sz w:val="20"/>
                <w:szCs w:val="20"/>
              </w:rPr>
            </w:pPr>
          </w:p>
        </w:tc>
        <w:tc>
          <w:tcPr>
            <w:tcW w:w="430" w:type="dxa"/>
            <w:tcBorders>
              <w:left w:val="single" w:sz="4" w:space="0" w:color="auto"/>
              <w:bottom w:val="single" w:sz="4" w:space="0" w:color="auto"/>
            </w:tcBorders>
            <w:shd w:val="clear" w:color="auto" w:fill="auto"/>
          </w:tcPr>
          <w:p w:rsidR="00C16FAF" w:rsidRPr="00B728ED" w:rsidRDefault="00C16FAF" w:rsidP="00CD083C">
            <w:pPr>
              <w:pStyle w:val="Default"/>
              <w:rPr>
                <w:sz w:val="20"/>
                <w:szCs w:val="20"/>
              </w:rPr>
            </w:pPr>
          </w:p>
        </w:tc>
        <w:tc>
          <w:tcPr>
            <w:tcW w:w="430" w:type="dxa"/>
            <w:tcBorders>
              <w:bottom w:val="single" w:sz="4" w:space="0" w:color="auto"/>
            </w:tcBorders>
            <w:shd w:val="clear" w:color="auto" w:fill="F4B083" w:themeFill="accent2" w:themeFillTint="99"/>
          </w:tcPr>
          <w:p w:rsidR="00C16FAF" w:rsidRPr="00B728ED" w:rsidRDefault="007811FE" w:rsidP="00CD083C">
            <w:pPr>
              <w:pStyle w:val="Default"/>
              <w:rPr>
                <w:sz w:val="20"/>
                <w:szCs w:val="20"/>
              </w:rPr>
            </w:pPr>
            <w:r w:rsidRPr="00B728ED">
              <w:rPr>
                <w:sz w:val="20"/>
                <w:szCs w:val="20"/>
              </w:rPr>
              <w:t>L</w:t>
            </w:r>
          </w:p>
        </w:tc>
        <w:tc>
          <w:tcPr>
            <w:tcW w:w="430" w:type="dxa"/>
            <w:tcBorders>
              <w:bottom w:val="single" w:sz="4" w:space="0" w:color="auto"/>
            </w:tcBorders>
            <w:shd w:val="clear" w:color="auto" w:fill="9A470E"/>
          </w:tcPr>
          <w:p w:rsidR="00C16FAF" w:rsidRPr="00B728ED" w:rsidRDefault="007811FE" w:rsidP="00CD083C">
            <w:pPr>
              <w:pStyle w:val="Default"/>
              <w:rPr>
                <w:sz w:val="20"/>
                <w:szCs w:val="20"/>
              </w:rPr>
            </w:pPr>
            <w:r w:rsidRPr="00B728ED">
              <w:rPr>
                <w:sz w:val="20"/>
                <w:szCs w:val="20"/>
              </w:rPr>
              <w:t>N</w:t>
            </w:r>
          </w:p>
        </w:tc>
        <w:tc>
          <w:tcPr>
            <w:tcW w:w="430" w:type="dxa"/>
            <w:tcBorders>
              <w:bottom w:val="single" w:sz="4" w:space="0" w:color="auto"/>
            </w:tcBorders>
            <w:shd w:val="clear" w:color="auto" w:fill="auto"/>
          </w:tcPr>
          <w:p w:rsidR="00C16FAF" w:rsidRPr="00B728ED" w:rsidRDefault="00C16FAF" w:rsidP="00CD083C">
            <w:pPr>
              <w:pStyle w:val="Default"/>
              <w:rPr>
                <w:sz w:val="20"/>
                <w:szCs w:val="20"/>
              </w:rPr>
            </w:pPr>
          </w:p>
        </w:tc>
        <w:tc>
          <w:tcPr>
            <w:tcW w:w="430" w:type="dxa"/>
            <w:tcBorders>
              <w:bottom w:val="single" w:sz="4" w:space="0" w:color="auto"/>
            </w:tcBorders>
            <w:shd w:val="clear" w:color="auto" w:fill="auto"/>
          </w:tcPr>
          <w:p w:rsidR="00C16FAF" w:rsidRPr="00B728ED" w:rsidRDefault="00C16FAF" w:rsidP="00CD083C">
            <w:pPr>
              <w:pStyle w:val="Default"/>
              <w:rPr>
                <w:sz w:val="20"/>
                <w:szCs w:val="20"/>
              </w:rPr>
            </w:pPr>
          </w:p>
        </w:tc>
      </w:tr>
      <w:tr w:rsidR="00977ACA" w:rsidRPr="00B728ED" w:rsidTr="00B06E42">
        <w:tc>
          <w:tcPr>
            <w:tcW w:w="6524" w:type="dxa"/>
          </w:tcPr>
          <w:p w:rsidR="00C16FAF" w:rsidRPr="00B728ED" w:rsidRDefault="00C16FAF" w:rsidP="00CD083C">
            <w:pPr>
              <w:tabs>
                <w:tab w:val="left" w:pos="5580"/>
              </w:tabs>
              <w:rPr>
                <w:b/>
                <w:lang w:val="bg-BG"/>
              </w:rPr>
            </w:pPr>
            <w:r w:rsidRPr="00B728ED">
              <w:rPr>
                <w:b/>
                <w:lang w:val="bg-BG"/>
              </w:rPr>
              <w:t>Предоставяне на достатъчно количество, и на рационално използване на вода за напояване</w:t>
            </w:r>
          </w:p>
        </w:tc>
        <w:tc>
          <w:tcPr>
            <w:tcW w:w="430" w:type="dxa"/>
            <w:tcBorders>
              <w:bottom w:val="single" w:sz="4" w:space="0" w:color="auto"/>
            </w:tcBorders>
            <w:shd w:val="clear" w:color="auto" w:fill="auto"/>
          </w:tcPr>
          <w:p w:rsidR="00C16FAF" w:rsidRPr="00B728ED" w:rsidRDefault="00C16FAF" w:rsidP="00CD083C">
            <w:pPr>
              <w:pStyle w:val="Default"/>
              <w:rPr>
                <w:sz w:val="20"/>
                <w:szCs w:val="20"/>
              </w:rPr>
            </w:pPr>
          </w:p>
        </w:tc>
        <w:tc>
          <w:tcPr>
            <w:tcW w:w="430" w:type="dxa"/>
            <w:tcBorders>
              <w:bottom w:val="single" w:sz="4" w:space="0" w:color="auto"/>
            </w:tcBorders>
            <w:shd w:val="clear" w:color="auto" w:fill="auto"/>
          </w:tcPr>
          <w:p w:rsidR="00C16FAF" w:rsidRPr="00B728ED" w:rsidRDefault="00C16FAF" w:rsidP="00CD083C">
            <w:pPr>
              <w:pStyle w:val="Default"/>
              <w:rPr>
                <w:sz w:val="20"/>
                <w:szCs w:val="20"/>
              </w:rPr>
            </w:pPr>
          </w:p>
        </w:tc>
        <w:tc>
          <w:tcPr>
            <w:tcW w:w="430" w:type="dxa"/>
            <w:tcBorders>
              <w:bottom w:val="single" w:sz="4" w:space="0" w:color="auto"/>
            </w:tcBorders>
            <w:shd w:val="clear" w:color="auto" w:fill="F4B083" w:themeFill="accent2" w:themeFillTint="99"/>
          </w:tcPr>
          <w:p w:rsidR="00C16FAF" w:rsidRPr="00B728ED" w:rsidRDefault="007811FE" w:rsidP="00CD083C">
            <w:pPr>
              <w:pStyle w:val="Default"/>
              <w:rPr>
                <w:sz w:val="20"/>
                <w:szCs w:val="20"/>
              </w:rPr>
            </w:pPr>
            <w:r w:rsidRPr="00B728ED">
              <w:rPr>
                <w:sz w:val="20"/>
                <w:szCs w:val="20"/>
              </w:rPr>
              <w:t>L</w:t>
            </w:r>
          </w:p>
        </w:tc>
        <w:tc>
          <w:tcPr>
            <w:tcW w:w="430" w:type="dxa"/>
            <w:tcBorders>
              <w:bottom w:val="single" w:sz="4" w:space="0" w:color="auto"/>
            </w:tcBorders>
            <w:shd w:val="clear" w:color="auto" w:fill="auto"/>
          </w:tcPr>
          <w:p w:rsidR="00C16FAF" w:rsidRPr="00B728ED" w:rsidRDefault="00C16FAF" w:rsidP="00CD083C">
            <w:pPr>
              <w:pStyle w:val="Default"/>
              <w:rPr>
                <w:sz w:val="20"/>
                <w:szCs w:val="20"/>
              </w:rPr>
            </w:pPr>
          </w:p>
        </w:tc>
        <w:tc>
          <w:tcPr>
            <w:tcW w:w="430" w:type="dxa"/>
            <w:tcBorders>
              <w:bottom w:val="single" w:sz="4" w:space="0" w:color="auto"/>
            </w:tcBorders>
            <w:shd w:val="clear" w:color="auto" w:fill="auto"/>
          </w:tcPr>
          <w:p w:rsidR="00C16FAF" w:rsidRPr="00B728ED" w:rsidRDefault="00C16FAF" w:rsidP="00CD083C">
            <w:pPr>
              <w:pStyle w:val="Default"/>
              <w:rPr>
                <w:sz w:val="20"/>
                <w:szCs w:val="20"/>
              </w:rPr>
            </w:pPr>
          </w:p>
        </w:tc>
        <w:tc>
          <w:tcPr>
            <w:tcW w:w="430" w:type="dxa"/>
            <w:tcBorders>
              <w:bottom w:val="single" w:sz="4" w:space="0" w:color="auto"/>
            </w:tcBorders>
            <w:shd w:val="clear" w:color="auto" w:fill="auto"/>
          </w:tcPr>
          <w:p w:rsidR="00C16FAF" w:rsidRPr="00B728ED" w:rsidRDefault="00C16FAF" w:rsidP="00CD083C">
            <w:pPr>
              <w:pStyle w:val="Default"/>
              <w:rPr>
                <w:sz w:val="20"/>
                <w:szCs w:val="20"/>
              </w:rPr>
            </w:pPr>
          </w:p>
        </w:tc>
        <w:tc>
          <w:tcPr>
            <w:tcW w:w="430" w:type="dxa"/>
            <w:tcBorders>
              <w:bottom w:val="single" w:sz="4" w:space="0" w:color="auto"/>
            </w:tcBorders>
            <w:shd w:val="clear" w:color="auto" w:fill="F4B083" w:themeFill="accent2" w:themeFillTint="99"/>
          </w:tcPr>
          <w:p w:rsidR="00C16FAF" w:rsidRPr="00B728ED" w:rsidRDefault="00C13B2A" w:rsidP="00CD083C">
            <w:pPr>
              <w:pStyle w:val="Default"/>
              <w:rPr>
                <w:sz w:val="20"/>
                <w:szCs w:val="20"/>
              </w:rPr>
            </w:pPr>
            <w:r w:rsidRPr="00B728ED">
              <w:rPr>
                <w:sz w:val="20"/>
                <w:szCs w:val="20"/>
              </w:rPr>
              <w:t>L</w:t>
            </w:r>
          </w:p>
        </w:tc>
        <w:tc>
          <w:tcPr>
            <w:tcW w:w="430" w:type="dxa"/>
            <w:tcBorders>
              <w:bottom w:val="single" w:sz="4" w:space="0" w:color="auto"/>
            </w:tcBorders>
            <w:shd w:val="clear" w:color="auto" w:fill="auto"/>
          </w:tcPr>
          <w:p w:rsidR="00C16FAF" w:rsidRPr="00B728ED" w:rsidRDefault="00C16FAF" w:rsidP="00CD083C">
            <w:pPr>
              <w:pStyle w:val="Default"/>
              <w:rPr>
                <w:sz w:val="20"/>
                <w:szCs w:val="20"/>
              </w:rPr>
            </w:pPr>
          </w:p>
        </w:tc>
        <w:tc>
          <w:tcPr>
            <w:tcW w:w="430" w:type="dxa"/>
            <w:tcBorders>
              <w:bottom w:val="single" w:sz="4" w:space="0" w:color="auto"/>
            </w:tcBorders>
            <w:shd w:val="clear" w:color="auto" w:fill="auto"/>
          </w:tcPr>
          <w:p w:rsidR="00C16FAF" w:rsidRPr="00B728ED" w:rsidRDefault="00C16FAF" w:rsidP="00CD083C">
            <w:pPr>
              <w:pStyle w:val="Default"/>
              <w:rPr>
                <w:sz w:val="20"/>
                <w:szCs w:val="20"/>
              </w:rPr>
            </w:pPr>
          </w:p>
        </w:tc>
        <w:tc>
          <w:tcPr>
            <w:tcW w:w="430" w:type="dxa"/>
            <w:shd w:val="clear" w:color="auto" w:fill="auto"/>
          </w:tcPr>
          <w:p w:rsidR="00C16FAF" w:rsidRPr="00B728ED" w:rsidRDefault="00C16FAF" w:rsidP="00CD083C">
            <w:pPr>
              <w:pStyle w:val="Default"/>
              <w:rPr>
                <w:sz w:val="20"/>
                <w:szCs w:val="20"/>
              </w:rPr>
            </w:pPr>
          </w:p>
        </w:tc>
        <w:tc>
          <w:tcPr>
            <w:tcW w:w="430" w:type="dxa"/>
            <w:shd w:val="clear" w:color="auto" w:fill="auto"/>
          </w:tcPr>
          <w:p w:rsidR="00C16FAF" w:rsidRPr="00B728ED" w:rsidRDefault="00C16FAF" w:rsidP="00CD083C">
            <w:pPr>
              <w:pStyle w:val="Default"/>
              <w:rPr>
                <w:sz w:val="20"/>
                <w:szCs w:val="20"/>
              </w:rPr>
            </w:pPr>
          </w:p>
        </w:tc>
        <w:tc>
          <w:tcPr>
            <w:tcW w:w="430" w:type="dxa"/>
            <w:shd w:val="clear" w:color="auto" w:fill="F4B083" w:themeFill="accent2" w:themeFillTint="99"/>
          </w:tcPr>
          <w:p w:rsidR="00C16FAF" w:rsidRPr="00B728ED" w:rsidRDefault="00C13B2A" w:rsidP="00CD083C">
            <w:pPr>
              <w:pStyle w:val="Default"/>
              <w:rPr>
                <w:sz w:val="20"/>
                <w:szCs w:val="20"/>
              </w:rPr>
            </w:pPr>
            <w:r w:rsidRPr="00B728ED">
              <w:rPr>
                <w:sz w:val="20"/>
                <w:szCs w:val="20"/>
              </w:rPr>
              <w:t>L</w:t>
            </w:r>
          </w:p>
        </w:tc>
        <w:tc>
          <w:tcPr>
            <w:tcW w:w="430" w:type="dxa"/>
            <w:tcBorders>
              <w:right w:val="single" w:sz="4" w:space="0" w:color="auto"/>
            </w:tcBorders>
            <w:shd w:val="clear" w:color="auto" w:fill="auto"/>
          </w:tcPr>
          <w:p w:rsidR="00C16FAF" w:rsidRPr="00B728ED" w:rsidRDefault="00C16FAF" w:rsidP="00CD083C">
            <w:pPr>
              <w:pStyle w:val="Default"/>
              <w:rPr>
                <w:sz w:val="20"/>
                <w:szCs w:val="20"/>
              </w:rPr>
            </w:pPr>
          </w:p>
        </w:tc>
        <w:tc>
          <w:tcPr>
            <w:tcW w:w="430" w:type="dxa"/>
            <w:tcBorders>
              <w:left w:val="single" w:sz="4" w:space="0" w:color="auto"/>
            </w:tcBorders>
            <w:shd w:val="clear" w:color="auto" w:fill="auto"/>
          </w:tcPr>
          <w:p w:rsidR="00C16FAF" w:rsidRPr="00B728ED" w:rsidRDefault="00C16FAF" w:rsidP="00CD083C">
            <w:pPr>
              <w:pStyle w:val="Default"/>
              <w:rPr>
                <w:sz w:val="20"/>
                <w:szCs w:val="20"/>
              </w:rPr>
            </w:pPr>
          </w:p>
        </w:tc>
        <w:tc>
          <w:tcPr>
            <w:tcW w:w="430" w:type="dxa"/>
            <w:shd w:val="clear" w:color="auto" w:fill="auto"/>
          </w:tcPr>
          <w:p w:rsidR="00C16FAF" w:rsidRPr="00B728ED" w:rsidRDefault="00C16FAF" w:rsidP="00CD083C">
            <w:pPr>
              <w:pStyle w:val="Default"/>
              <w:rPr>
                <w:sz w:val="20"/>
                <w:szCs w:val="20"/>
              </w:rPr>
            </w:pPr>
          </w:p>
        </w:tc>
        <w:tc>
          <w:tcPr>
            <w:tcW w:w="430" w:type="dxa"/>
            <w:tcBorders>
              <w:bottom w:val="single" w:sz="4" w:space="0" w:color="auto"/>
            </w:tcBorders>
            <w:shd w:val="clear" w:color="auto" w:fill="C45911" w:themeFill="accent2" w:themeFillShade="BF"/>
          </w:tcPr>
          <w:p w:rsidR="00C16FAF" w:rsidRPr="00B728ED" w:rsidRDefault="00C13B2A" w:rsidP="00CD083C">
            <w:pPr>
              <w:pStyle w:val="Default"/>
              <w:rPr>
                <w:sz w:val="20"/>
                <w:szCs w:val="20"/>
              </w:rPr>
            </w:pPr>
            <w:r w:rsidRPr="00B728ED">
              <w:rPr>
                <w:sz w:val="20"/>
                <w:szCs w:val="20"/>
              </w:rPr>
              <w:t>R</w:t>
            </w:r>
          </w:p>
        </w:tc>
        <w:tc>
          <w:tcPr>
            <w:tcW w:w="430" w:type="dxa"/>
            <w:tcBorders>
              <w:bottom w:val="single" w:sz="4" w:space="0" w:color="auto"/>
            </w:tcBorders>
            <w:shd w:val="clear" w:color="auto" w:fill="auto"/>
          </w:tcPr>
          <w:p w:rsidR="00C16FAF" w:rsidRPr="00B728ED" w:rsidRDefault="00C16FAF" w:rsidP="00CD083C">
            <w:pPr>
              <w:pStyle w:val="Default"/>
              <w:rPr>
                <w:sz w:val="20"/>
                <w:szCs w:val="20"/>
              </w:rPr>
            </w:pPr>
          </w:p>
        </w:tc>
        <w:tc>
          <w:tcPr>
            <w:tcW w:w="430" w:type="dxa"/>
            <w:tcBorders>
              <w:bottom w:val="single" w:sz="4" w:space="0" w:color="auto"/>
            </w:tcBorders>
            <w:shd w:val="clear" w:color="auto" w:fill="auto"/>
          </w:tcPr>
          <w:p w:rsidR="00C16FAF" w:rsidRPr="00B728ED" w:rsidRDefault="00C16FAF" w:rsidP="00CD083C">
            <w:pPr>
              <w:pStyle w:val="Default"/>
              <w:rPr>
                <w:sz w:val="20"/>
                <w:szCs w:val="20"/>
              </w:rPr>
            </w:pPr>
          </w:p>
        </w:tc>
      </w:tr>
      <w:tr w:rsidR="00A64926" w:rsidRPr="00B728ED" w:rsidTr="00B06E42">
        <w:tc>
          <w:tcPr>
            <w:tcW w:w="6524" w:type="dxa"/>
          </w:tcPr>
          <w:p w:rsidR="00C16FAF" w:rsidRPr="00B728ED" w:rsidRDefault="00C16FAF" w:rsidP="00CD083C">
            <w:pPr>
              <w:tabs>
                <w:tab w:val="left" w:pos="5580"/>
              </w:tabs>
              <w:rPr>
                <w:b/>
                <w:lang w:val="bg-BG"/>
              </w:rPr>
            </w:pPr>
            <w:r w:rsidRPr="00B728ED">
              <w:rPr>
                <w:b/>
                <w:lang w:val="bg-BG"/>
              </w:rPr>
              <w:t>Устойчиво използване на хидроенергиен потенциал</w:t>
            </w:r>
          </w:p>
        </w:tc>
        <w:tc>
          <w:tcPr>
            <w:tcW w:w="430" w:type="dxa"/>
            <w:tcBorders>
              <w:bottom w:val="single" w:sz="4" w:space="0" w:color="auto"/>
            </w:tcBorders>
            <w:shd w:val="clear" w:color="auto" w:fill="833C0B" w:themeFill="accent2" w:themeFillShade="80"/>
          </w:tcPr>
          <w:p w:rsidR="00C16FAF" w:rsidRPr="00B728ED" w:rsidRDefault="00FB1A05" w:rsidP="00CD083C">
            <w:pPr>
              <w:pStyle w:val="Default"/>
              <w:rPr>
                <w:color w:val="FFFFFF" w:themeColor="background1"/>
                <w:sz w:val="20"/>
                <w:szCs w:val="20"/>
              </w:rPr>
            </w:pPr>
            <w:r w:rsidRPr="00B728ED">
              <w:rPr>
                <w:color w:val="FFFFFF" w:themeColor="background1"/>
                <w:sz w:val="20"/>
                <w:szCs w:val="20"/>
              </w:rPr>
              <w:t>I</w:t>
            </w:r>
          </w:p>
        </w:tc>
        <w:tc>
          <w:tcPr>
            <w:tcW w:w="430" w:type="dxa"/>
            <w:shd w:val="clear" w:color="auto" w:fill="F4B083" w:themeFill="accent2" w:themeFillTint="99"/>
          </w:tcPr>
          <w:p w:rsidR="00C16FAF" w:rsidRPr="00B728ED" w:rsidRDefault="00FB1A05" w:rsidP="00CD083C">
            <w:pPr>
              <w:pStyle w:val="Default"/>
              <w:rPr>
                <w:sz w:val="20"/>
                <w:szCs w:val="20"/>
              </w:rPr>
            </w:pPr>
            <w:r w:rsidRPr="00B728ED">
              <w:rPr>
                <w:sz w:val="20"/>
                <w:szCs w:val="20"/>
              </w:rPr>
              <w:t>L</w:t>
            </w:r>
          </w:p>
        </w:tc>
        <w:tc>
          <w:tcPr>
            <w:tcW w:w="430" w:type="dxa"/>
            <w:shd w:val="clear" w:color="auto" w:fill="F4B083" w:themeFill="accent2" w:themeFillTint="99"/>
          </w:tcPr>
          <w:p w:rsidR="00C16FAF" w:rsidRPr="00B728ED" w:rsidRDefault="00FB1A05" w:rsidP="00CD083C">
            <w:pPr>
              <w:pStyle w:val="Default"/>
              <w:rPr>
                <w:sz w:val="20"/>
                <w:szCs w:val="20"/>
              </w:rPr>
            </w:pPr>
            <w:r w:rsidRPr="00B728ED">
              <w:rPr>
                <w:sz w:val="20"/>
                <w:szCs w:val="20"/>
              </w:rPr>
              <w:t>L</w:t>
            </w:r>
          </w:p>
        </w:tc>
        <w:tc>
          <w:tcPr>
            <w:tcW w:w="430" w:type="dxa"/>
            <w:shd w:val="clear" w:color="auto" w:fill="F4B083" w:themeFill="accent2" w:themeFillTint="99"/>
          </w:tcPr>
          <w:p w:rsidR="00C16FAF" w:rsidRPr="00B728ED" w:rsidRDefault="00FB1A05" w:rsidP="00CD083C">
            <w:pPr>
              <w:pStyle w:val="Default"/>
              <w:rPr>
                <w:sz w:val="20"/>
                <w:szCs w:val="20"/>
              </w:rPr>
            </w:pPr>
            <w:r w:rsidRPr="00B728ED">
              <w:rPr>
                <w:sz w:val="20"/>
                <w:szCs w:val="20"/>
              </w:rPr>
              <w:t>L</w:t>
            </w:r>
          </w:p>
        </w:tc>
        <w:tc>
          <w:tcPr>
            <w:tcW w:w="430" w:type="dxa"/>
            <w:shd w:val="clear" w:color="auto" w:fill="F4B083" w:themeFill="accent2" w:themeFillTint="99"/>
          </w:tcPr>
          <w:p w:rsidR="00C16FAF" w:rsidRPr="00B728ED" w:rsidRDefault="00FB1A05" w:rsidP="00CD083C">
            <w:pPr>
              <w:pStyle w:val="Default"/>
              <w:rPr>
                <w:sz w:val="20"/>
                <w:szCs w:val="20"/>
              </w:rPr>
            </w:pPr>
            <w:r w:rsidRPr="00B728ED">
              <w:rPr>
                <w:sz w:val="20"/>
                <w:szCs w:val="20"/>
              </w:rPr>
              <w:t>L</w:t>
            </w:r>
          </w:p>
        </w:tc>
        <w:tc>
          <w:tcPr>
            <w:tcW w:w="430" w:type="dxa"/>
            <w:tcBorders>
              <w:bottom w:val="single" w:sz="4" w:space="0" w:color="auto"/>
            </w:tcBorders>
            <w:shd w:val="clear" w:color="auto" w:fill="F4B083" w:themeFill="accent2" w:themeFillTint="99"/>
          </w:tcPr>
          <w:p w:rsidR="00C16FAF" w:rsidRPr="00B728ED" w:rsidRDefault="00FB1A05" w:rsidP="00CD083C">
            <w:pPr>
              <w:pStyle w:val="Default"/>
              <w:rPr>
                <w:sz w:val="20"/>
                <w:szCs w:val="20"/>
              </w:rPr>
            </w:pPr>
            <w:r w:rsidRPr="00B728ED">
              <w:rPr>
                <w:sz w:val="20"/>
                <w:szCs w:val="20"/>
              </w:rPr>
              <w:t>L</w:t>
            </w:r>
          </w:p>
        </w:tc>
        <w:tc>
          <w:tcPr>
            <w:tcW w:w="430" w:type="dxa"/>
            <w:tcBorders>
              <w:bottom w:val="single" w:sz="4" w:space="0" w:color="auto"/>
            </w:tcBorders>
            <w:shd w:val="clear" w:color="auto" w:fill="F4B083" w:themeFill="accent2" w:themeFillTint="99"/>
          </w:tcPr>
          <w:p w:rsidR="00C16FAF" w:rsidRPr="00B728ED" w:rsidRDefault="00FB1A05" w:rsidP="00CD083C">
            <w:pPr>
              <w:pStyle w:val="Default"/>
              <w:rPr>
                <w:sz w:val="20"/>
                <w:szCs w:val="20"/>
              </w:rPr>
            </w:pPr>
            <w:r w:rsidRPr="00B728ED">
              <w:rPr>
                <w:sz w:val="20"/>
                <w:szCs w:val="20"/>
              </w:rPr>
              <w:t>L</w:t>
            </w:r>
          </w:p>
        </w:tc>
        <w:tc>
          <w:tcPr>
            <w:tcW w:w="430" w:type="dxa"/>
            <w:tcBorders>
              <w:bottom w:val="single" w:sz="4" w:space="0" w:color="auto"/>
            </w:tcBorders>
            <w:shd w:val="clear" w:color="auto" w:fill="F4B083" w:themeFill="accent2" w:themeFillTint="99"/>
          </w:tcPr>
          <w:p w:rsidR="00C16FAF" w:rsidRPr="00B728ED" w:rsidRDefault="00FB1A05" w:rsidP="00CD083C">
            <w:pPr>
              <w:pStyle w:val="Default"/>
              <w:rPr>
                <w:sz w:val="20"/>
                <w:szCs w:val="20"/>
              </w:rPr>
            </w:pPr>
            <w:r w:rsidRPr="00B728ED">
              <w:rPr>
                <w:sz w:val="20"/>
                <w:szCs w:val="20"/>
              </w:rPr>
              <w:t>L</w:t>
            </w:r>
          </w:p>
        </w:tc>
        <w:tc>
          <w:tcPr>
            <w:tcW w:w="430" w:type="dxa"/>
            <w:shd w:val="clear" w:color="auto" w:fill="9A470E"/>
          </w:tcPr>
          <w:p w:rsidR="00C16FAF" w:rsidRPr="00B728ED" w:rsidRDefault="00FB1A05" w:rsidP="00CD083C">
            <w:pPr>
              <w:pStyle w:val="Default"/>
              <w:rPr>
                <w:sz w:val="20"/>
                <w:szCs w:val="20"/>
              </w:rPr>
            </w:pPr>
            <w:r w:rsidRPr="00B728ED">
              <w:rPr>
                <w:sz w:val="20"/>
                <w:szCs w:val="20"/>
              </w:rPr>
              <w:t>N</w:t>
            </w:r>
          </w:p>
        </w:tc>
        <w:tc>
          <w:tcPr>
            <w:tcW w:w="430" w:type="dxa"/>
            <w:tcBorders>
              <w:bottom w:val="single" w:sz="4" w:space="0" w:color="auto"/>
            </w:tcBorders>
            <w:shd w:val="clear" w:color="auto" w:fill="auto"/>
          </w:tcPr>
          <w:p w:rsidR="00C16FAF" w:rsidRPr="00B728ED" w:rsidRDefault="00C16FAF" w:rsidP="00CD083C">
            <w:pPr>
              <w:pStyle w:val="Default"/>
              <w:rPr>
                <w:sz w:val="20"/>
                <w:szCs w:val="20"/>
              </w:rPr>
            </w:pPr>
          </w:p>
        </w:tc>
        <w:tc>
          <w:tcPr>
            <w:tcW w:w="430" w:type="dxa"/>
            <w:tcBorders>
              <w:bottom w:val="single" w:sz="4" w:space="0" w:color="auto"/>
            </w:tcBorders>
            <w:shd w:val="clear" w:color="auto" w:fill="auto"/>
          </w:tcPr>
          <w:p w:rsidR="00C16FAF" w:rsidRPr="00B728ED" w:rsidRDefault="00C16FAF" w:rsidP="00CD083C">
            <w:pPr>
              <w:pStyle w:val="Default"/>
              <w:rPr>
                <w:sz w:val="20"/>
                <w:szCs w:val="20"/>
              </w:rPr>
            </w:pPr>
          </w:p>
        </w:tc>
        <w:tc>
          <w:tcPr>
            <w:tcW w:w="430" w:type="dxa"/>
            <w:tcBorders>
              <w:bottom w:val="single" w:sz="4" w:space="0" w:color="auto"/>
            </w:tcBorders>
            <w:shd w:val="clear" w:color="auto" w:fill="auto"/>
          </w:tcPr>
          <w:p w:rsidR="00C16FAF" w:rsidRPr="00B728ED" w:rsidRDefault="00C16FAF" w:rsidP="00CD083C">
            <w:pPr>
              <w:pStyle w:val="Default"/>
              <w:rPr>
                <w:sz w:val="20"/>
                <w:szCs w:val="20"/>
              </w:rPr>
            </w:pPr>
          </w:p>
        </w:tc>
        <w:tc>
          <w:tcPr>
            <w:tcW w:w="430" w:type="dxa"/>
            <w:tcBorders>
              <w:bottom w:val="single" w:sz="4" w:space="0" w:color="auto"/>
              <w:right w:val="single" w:sz="4" w:space="0" w:color="auto"/>
            </w:tcBorders>
            <w:shd w:val="clear" w:color="auto" w:fill="auto"/>
          </w:tcPr>
          <w:p w:rsidR="00C16FAF" w:rsidRPr="00B728ED" w:rsidRDefault="00C16FAF" w:rsidP="00CD083C">
            <w:pPr>
              <w:pStyle w:val="Default"/>
              <w:rPr>
                <w:sz w:val="20"/>
                <w:szCs w:val="20"/>
              </w:rPr>
            </w:pPr>
          </w:p>
        </w:tc>
        <w:tc>
          <w:tcPr>
            <w:tcW w:w="430" w:type="dxa"/>
            <w:tcBorders>
              <w:left w:val="single" w:sz="4" w:space="0" w:color="auto"/>
              <w:bottom w:val="single" w:sz="4" w:space="0" w:color="auto"/>
            </w:tcBorders>
            <w:shd w:val="clear" w:color="auto" w:fill="auto"/>
          </w:tcPr>
          <w:p w:rsidR="00C16FAF" w:rsidRPr="00B728ED" w:rsidRDefault="00C16FAF" w:rsidP="00CD083C">
            <w:pPr>
              <w:pStyle w:val="Default"/>
              <w:rPr>
                <w:sz w:val="20"/>
                <w:szCs w:val="20"/>
              </w:rPr>
            </w:pPr>
          </w:p>
        </w:tc>
        <w:tc>
          <w:tcPr>
            <w:tcW w:w="430" w:type="dxa"/>
            <w:tcBorders>
              <w:bottom w:val="single" w:sz="4" w:space="0" w:color="auto"/>
            </w:tcBorders>
            <w:shd w:val="clear" w:color="auto" w:fill="auto"/>
          </w:tcPr>
          <w:p w:rsidR="00C16FAF" w:rsidRPr="00B728ED" w:rsidRDefault="00C16FAF" w:rsidP="00CD083C">
            <w:pPr>
              <w:pStyle w:val="Default"/>
              <w:rPr>
                <w:sz w:val="20"/>
                <w:szCs w:val="20"/>
              </w:rPr>
            </w:pPr>
          </w:p>
        </w:tc>
        <w:tc>
          <w:tcPr>
            <w:tcW w:w="430" w:type="dxa"/>
            <w:tcBorders>
              <w:bottom w:val="single" w:sz="4" w:space="0" w:color="auto"/>
            </w:tcBorders>
            <w:shd w:val="clear" w:color="auto" w:fill="F4B083" w:themeFill="accent2" w:themeFillTint="99"/>
          </w:tcPr>
          <w:p w:rsidR="00C16FAF" w:rsidRPr="00B728ED" w:rsidRDefault="00FB1A05" w:rsidP="00CD083C">
            <w:pPr>
              <w:pStyle w:val="Default"/>
              <w:rPr>
                <w:sz w:val="20"/>
                <w:szCs w:val="20"/>
              </w:rPr>
            </w:pPr>
            <w:r w:rsidRPr="00B728ED">
              <w:rPr>
                <w:sz w:val="20"/>
                <w:szCs w:val="20"/>
              </w:rPr>
              <w:t>L</w:t>
            </w:r>
          </w:p>
        </w:tc>
        <w:tc>
          <w:tcPr>
            <w:tcW w:w="430" w:type="dxa"/>
            <w:tcBorders>
              <w:bottom w:val="single" w:sz="4" w:space="0" w:color="auto"/>
            </w:tcBorders>
            <w:shd w:val="clear" w:color="auto" w:fill="F4B083" w:themeFill="accent2" w:themeFillTint="99"/>
          </w:tcPr>
          <w:p w:rsidR="00C16FAF" w:rsidRPr="00B728ED" w:rsidRDefault="00FB1A05" w:rsidP="00CD083C">
            <w:pPr>
              <w:pStyle w:val="Default"/>
              <w:rPr>
                <w:sz w:val="20"/>
                <w:szCs w:val="20"/>
              </w:rPr>
            </w:pPr>
            <w:r w:rsidRPr="00B728ED">
              <w:rPr>
                <w:sz w:val="20"/>
                <w:szCs w:val="20"/>
              </w:rPr>
              <w:t>L</w:t>
            </w:r>
          </w:p>
        </w:tc>
        <w:tc>
          <w:tcPr>
            <w:tcW w:w="430" w:type="dxa"/>
            <w:tcBorders>
              <w:bottom w:val="single" w:sz="4" w:space="0" w:color="auto"/>
            </w:tcBorders>
            <w:shd w:val="clear" w:color="auto" w:fill="833C0B" w:themeFill="accent2" w:themeFillShade="80"/>
          </w:tcPr>
          <w:p w:rsidR="00C16FAF" w:rsidRPr="00B728ED" w:rsidRDefault="00FB1A05" w:rsidP="00CD083C">
            <w:pPr>
              <w:pStyle w:val="Default"/>
              <w:rPr>
                <w:color w:val="FFFFFF" w:themeColor="background1"/>
                <w:sz w:val="20"/>
                <w:szCs w:val="20"/>
              </w:rPr>
            </w:pPr>
            <w:r w:rsidRPr="00B728ED">
              <w:rPr>
                <w:color w:val="FFFFFF" w:themeColor="background1"/>
                <w:sz w:val="20"/>
                <w:szCs w:val="20"/>
              </w:rPr>
              <w:t>I</w:t>
            </w:r>
          </w:p>
        </w:tc>
      </w:tr>
      <w:tr w:rsidR="00977ACA" w:rsidRPr="00B728ED" w:rsidTr="00B06E42">
        <w:tc>
          <w:tcPr>
            <w:tcW w:w="6524" w:type="dxa"/>
          </w:tcPr>
          <w:p w:rsidR="00977ACA" w:rsidRPr="00B728ED" w:rsidRDefault="00977ACA" w:rsidP="00977ACA">
            <w:pPr>
              <w:tabs>
                <w:tab w:val="left" w:pos="5580"/>
              </w:tabs>
              <w:rPr>
                <w:b/>
                <w:lang w:val="bg-BG"/>
              </w:rPr>
            </w:pPr>
            <w:r w:rsidRPr="00B728ED">
              <w:rPr>
                <w:b/>
                <w:lang w:val="bg-BG"/>
              </w:rPr>
              <w:t>Запазване на хидроморфоложки характеристики на водни и литорални екосистеми в корабоплавателни реки</w:t>
            </w:r>
          </w:p>
        </w:tc>
        <w:tc>
          <w:tcPr>
            <w:tcW w:w="430" w:type="dxa"/>
            <w:tcBorders>
              <w:bottom w:val="single" w:sz="4" w:space="0" w:color="auto"/>
            </w:tcBorders>
            <w:shd w:val="clear" w:color="auto" w:fill="auto"/>
          </w:tcPr>
          <w:p w:rsidR="00977ACA" w:rsidRPr="00B728ED" w:rsidRDefault="00977ACA" w:rsidP="00977ACA">
            <w:pPr>
              <w:pStyle w:val="Default"/>
              <w:rPr>
                <w:sz w:val="20"/>
                <w:szCs w:val="20"/>
              </w:rPr>
            </w:pPr>
          </w:p>
        </w:tc>
        <w:tc>
          <w:tcPr>
            <w:tcW w:w="430" w:type="dxa"/>
            <w:shd w:val="clear" w:color="auto" w:fill="auto"/>
          </w:tcPr>
          <w:p w:rsidR="00977ACA" w:rsidRPr="00B728ED" w:rsidRDefault="00977ACA" w:rsidP="00977ACA">
            <w:pPr>
              <w:pStyle w:val="Default"/>
              <w:rPr>
                <w:sz w:val="20"/>
                <w:szCs w:val="20"/>
              </w:rPr>
            </w:pPr>
          </w:p>
        </w:tc>
        <w:tc>
          <w:tcPr>
            <w:tcW w:w="430" w:type="dxa"/>
            <w:shd w:val="clear" w:color="auto" w:fill="auto"/>
          </w:tcPr>
          <w:p w:rsidR="00977ACA" w:rsidRPr="00B728ED" w:rsidRDefault="00977ACA" w:rsidP="00977ACA">
            <w:pPr>
              <w:pStyle w:val="Default"/>
              <w:rPr>
                <w:sz w:val="20"/>
                <w:szCs w:val="20"/>
              </w:rPr>
            </w:pPr>
          </w:p>
        </w:tc>
        <w:tc>
          <w:tcPr>
            <w:tcW w:w="430" w:type="dxa"/>
            <w:shd w:val="clear" w:color="auto" w:fill="auto"/>
          </w:tcPr>
          <w:p w:rsidR="00977ACA" w:rsidRPr="00B728ED" w:rsidRDefault="00977ACA" w:rsidP="00977ACA">
            <w:pPr>
              <w:pStyle w:val="Default"/>
              <w:rPr>
                <w:sz w:val="20"/>
                <w:szCs w:val="20"/>
              </w:rPr>
            </w:pPr>
          </w:p>
        </w:tc>
        <w:tc>
          <w:tcPr>
            <w:tcW w:w="430" w:type="dxa"/>
            <w:shd w:val="clear" w:color="auto" w:fill="auto"/>
          </w:tcPr>
          <w:p w:rsidR="00977ACA" w:rsidRPr="00B728ED" w:rsidRDefault="00977ACA" w:rsidP="00977ACA">
            <w:pPr>
              <w:pStyle w:val="Default"/>
              <w:rPr>
                <w:sz w:val="20"/>
                <w:szCs w:val="20"/>
              </w:rPr>
            </w:pPr>
          </w:p>
        </w:tc>
        <w:tc>
          <w:tcPr>
            <w:tcW w:w="430" w:type="dxa"/>
            <w:tcBorders>
              <w:bottom w:val="single" w:sz="4" w:space="0" w:color="auto"/>
            </w:tcBorders>
            <w:shd w:val="clear" w:color="auto" w:fill="F4B083" w:themeFill="accent2" w:themeFillTint="99"/>
          </w:tcPr>
          <w:p w:rsidR="00977ACA" w:rsidRPr="00B728ED" w:rsidRDefault="00977ACA" w:rsidP="00977ACA">
            <w:pPr>
              <w:pStyle w:val="Default"/>
              <w:rPr>
                <w:sz w:val="20"/>
                <w:szCs w:val="20"/>
              </w:rPr>
            </w:pPr>
            <w:r w:rsidRPr="00B728ED">
              <w:rPr>
                <w:sz w:val="20"/>
                <w:szCs w:val="20"/>
              </w:rPr>
              <w:t>L</w:t>
            </w:r>
          </w:p>
        </w:tc>
        <w:tc>
          <w:tcPr>
            <w:tcW w:w="430" w:type="dxa"/>
            <w:tcBorders>
              <w:bottom w:val="single" w:sz="4" w:space="0" w:color="auto"/>
            </w:tcBorders>
            <w:shd w:val="clear" w:color="auto" w:fill="C45911" w:themeFill="accent2" w:themeFillShade="BF"/>
          </w:tcPr>
          <w:p w:rsidR="00977ACA" w:rsidRPr="00B728ED" w:rsidRDefault="00977ACA" w:rsidP="00977ACA">
            <w:pPr>
              <w:pStyle w:val="Default"/>
              <w:rPr>
                <w:sz w:val="20"/>
                <w:szCs w:val="20"/>
              </w:rPr>
            </w:pPr>
            <w:r w:rsidRPr="00B728ED">
              <w:rPr>
                <w:sz w:val="20"/>
                <w:szCs w:val="20"/>
              </w:rPr>
              <w:t>R</w:t>
            </w:r>
          </w:p>
        </w:tc>
        <w:tc>
          <w:tcPr>
            <w:tcW w:w="430" w:type="dxa"/>
            <w:shd w:val="clear" w:color="auto" w:fill="9A470E"/>
          </w:tcPr>
          <w:p w:rsidR="00977ACA" w:rsidRPr="00B728ED" w:rsidRDefault="00977ACA" w:rsidP="00977ACA">
            <w:pPr>
              <w:pStyle w:val="Default"/>
              <w:rPr>
                <w:sz w:val="20"/>
                <w:szCs w:val="20"/>
              </w:rPr>
            </w:pPr>
            <w:r w:rsidRPr="00B728ED">
              <w:rPr>
                <w:sz w:val="20"/>
                <w:szCs w:val="20"/>
              </w:rPr>
              <w:t>N</w:t>
            </w:r>
          </w:p>
        </w:tc>
        <w:tc>
          <w:tcPr>
            <w:tcW w:w="430" w:type="dxa"/>
            <w:shd w:val="clear" w:color="auto" w:fill="auto"/>
          </w:tcPr>
          <w:p w:rsidR="00977ACA" w:rsidRPr="00B728ED" w:rsidRDefault="00977ACA" w:rsidP="00977ACA">
            <w:pPr>
              <w:pStyle w:val="Default"/>
              <w:rPr>
                <w:sz w:val="20"/>
                <w:szCs w:val="20"/>
              </w:rPr>
            </w:pPr>
          </w:p>
        </w:tc>
        <w:tc>
          <w:tcPr>
            <w:tcW w:w="430" w:type="dxa"/>
            <w:tcBorders>
              <w:bottom w:val="single" w:sz="4" w:space="0" w:color="auto"/>
            </w:tcBorders>
            <w:shd w:val="clear" w:color="auto" w:fill="auto"/>
          </w:tcPr>
          <w:p w:rsidR="00977ACA" w:rsidRPr="00B728ED" w:rsidRDefault="00977ACA" w:rsidP="00977ACA">
            <w:pPr>
              <w:pStyle w:val="Default"/>
              <w:rPr>
                <w:sz w:val="20"/>
                <w:szCs w:val="20"/>
              </w:rPr>
            </w:pPr>
          </w:p>
        </w:tc>
        <w:tc>
          <w:tcPr>
            <w:tcW w:w="430" w:type="dxa"/>
            <w:tcBorders>
              <w:bottom w:val="single" w:sz="4" w:space="0" w:color="auto"/>
            </w:tcBorders>
            <w:shd w:val="clear" w:color="auto" w:fill="auto"/>
          </w:tcPr>
          <w:p w:rsidR="00977ACA" w:rsidRPr="00B728ED" w:rsidRDefault="00977ACA" w:rsidP="00977ACA">
            <w:pPr>
              <w:pStyle w:val="Default"/>
              <w:rPr>
                <w:sz w:val="20"/>
                <w:szCs w:val="20"/>
              </w:rPr>
            </w:pPr>
          </w:p>
        </w:tc>
        <w:tc>
          <w:tcPr>
            <w:tcW w:w="430" w:type="dxa"/>
            <w:tcBorders>
              <w:bottom w:val="single" w:sz="4" w:space="0" w:color="auto"/>
            </w:tcBorders>
            <w:shd w:val="clear" w:color="auto" w:fill="auto"/>
          </w:tcPr>
          <w:p w:rsidR="00977ACA" w:rsidRPr="00B728ED" w:rsidRDefault="00977ACA" w:rsidP="00977ACA">
            <w:pPr>
              <w:pStyle w:val="Default"/>
              <w:rPr>
                <w:sz w:val="20"/>
                <w:szCs w:val="20"/>
              </w:rPr>
            </w:pPr>
          </w:p>
        </w:tc>
        <w:tc>
          <w:tcPr>
            <w:tcW w:w="430" w:type="dxa"/>
            <w:tcBorders>
              <w:bottom w:val="single" w:sz="4" w:space="0" w:color="auto"/>
              <w:right w:val="single" w:sz="4" w:space="0" w:color="auto"/>
            </w:tcBorders>
            <w:shd w:val="clear" w:color="auto" w:fill="auto"/>
          </w:tcPr>
          <w:p w:rsidR="00977ACA" w:rsidRPr="00B728ED" w:rsidRDefault="00977ACA" w:rsidP="00977ACA">
            <w:pPr>
              <w:pStyle w:val="Default"/>
              <w:rPr>
                <w:sz w:val="20"/>
                <w:szCs w:val="20"/>
              </w:rPr>
            </w:pPr>
          </w:p>
        </w:tc>
        <w:tc>
          <w:tcPr>
            <w:tcW w:w="430" w:type="dxa"/>
            <w:tcBorders>
              <w:left w:val="single" w:sz="4" w:space="0" w:color="auto"/>
              <w:bottom w:val="single" w:sz="4" w:space="0" w:color="auto"/>
            </w:tcBorders>
            <w:shd w:val="clear" w:color="auto" w:fill="auto"/>
          </w:tcPr>
          <w:p w:rsidR="00977ACA" w:rsidRPr="00B728ED" w:rsidRDefault="00977ACA" w:rsidP="00977ACA">
            <w:pPr>
              <w:pStyle w:val="Default"/>
              <w:rPr>
                <w:sz w:val="20"/>
                <w:szCs w:val="20"/>
              </w:rPr>
            </w:pPr>
          </w:p>
        </w:tc>
        <w:tc>
          <w:tcPr>
            <w:tcW w:w="430" w:type="dxa"/>
            <w:tcBorders>
              <w:bottom w:val="single" w:sz="4" w:space="0" w:color="auto"/>
            </w:tcBorders>
            <w:shd w:val="clear" w:color="auto" w:fill="auto"/>
          </w:tcPr>
          <w:p w:rsidR="00977ACA" w:rsidRPr="00B728ED" w:rsidRDefault="00977ACA" w:rsidP="00977ACA">
            <w:pPr>
              <w:pStyle w:val="Default"/>
              <w:rPr>
                <w:sz w:val="20"/>
                <w:szCs w:val="20"/>
              </w:rPr>
            </w:pPr>
          </w:p>
        </w:tc>
        <w:tc>
          <w:tcPr>
            <w:tcW w:w="430" w:type="dxa"/>
            <w:tcBorders>
              <w:bottom w:val="single" w:sz="4" w:space="0" w:color="auto"/>
            </w:tcBorders>
            <w:shd w:val="clear" w:color="auto" w:fill="auto"/>
          </w:tcPr>
          <w:p w:rsidR="00977ACA" w:rsidRPr="00B728ED" w:rsidRDefault="00977ACA" w:rsidP="00977ACA">
            <w:pPr>
              <w:pStyle w:val="Default"/>
              <w:rPr>
                <w:sz w:val="20"/>
                <w:szCs w:val="20"/>
              </w:rPr>
            </w:pPr>
          </w:p>
        </w:tc>
        <w:tc>
          <w:tcPr>
            <w:tcW w:w="430" w:type="dxa"/>
            <w:tcBorders>
              <w:bottom w:val="single" w:sz="4" w:space="0" w:color="auto"/>
            </w:tcBorders>
            <w:shd w:val="clear" w:color="auto" w:fill="auto"/>
          </w:tcPr>
          <w:p w:rsidR="00977ACA" w:rsidRPr="00B728ED" w:rsidRDefault="00977ACA" w:rsidP="00977ACA">
            <w:pPr>
              <w:pStyle w:val="Default"/>
              <w:rPr>
                <w:sz w:val="20"/>
                <w:szCs w:val="20"/>
              </w:rPr>
            </w:pPr>
          </w:p>
        </w:tc>
        <w:tc>
          <w:tcPr>
            <w:tcW w:w="430" w:type="dxa"/>
            <w:tcBorders>
              <w:bottom w:val="single" w:sz="4" w:space="0" w:color="auto"/>
            </w:tcBorders>
            <w:shd w:val="clear" w:color="auto" w:fill="833C0B" w:themeFill="accent2" w:themeFillShade="80"/>
          </w:tcPr>
          <w:p w:rsidR="00977ACA" w:rsidRPr="00B728ED" w:rsidRDefault="00977ACA" w:rsidP="00977ACA">
            <w:pPr>
              <w:pStyle w:val="Default"/>
              <w:rPr>
                <w:color w:val="FFFFFF" w:themeColor="background1"/>
                <w:sz w:val="20"/>
                <w:szCs w:val="20"/>
              </w:rPr>
            </w:pPr>
            <w:r w:rsidRPr="00B728ED">
              <w:rPr>
                <w:color w:val="FFFFFF" w:themeColor="background1"/>
                <w:sz w:val="20"/>
                <w:szCs w:val="20"/>
              </w:rPr>
              <w:t>I</w:t>
            </w:r>
          </w:p>
        </w:tc>
      </w:tr>
      <w:tr w:rsidR="00977ACA" w:rsidRPr="00B728ED" w:rsidTr="00B06E42">
        <w:tc>
          <w:tcPr>
            <w:tcW w:w="6524" w:type="dxa"/>
          </w:tcPr>
          <w:p w:rsidR="00977ACA" w:rsidRPr="00B728ED" w:rsidRDefault="00977ACA" w:rsidP="00977ACA">
            <w:pPr>
              <w:tabs>
                <w:tab w:val="left" w:pos="5580"/>
              </w:tabs>
              <w:rPr>
                <w:b/>
                <w:lang w:val="bg-BG"/>
              </w:rPr>
            </w:pPr>
            <w:r w:rsidRPr="00B728ED">
              <w:rPr>
                <w:b/>
                <w:lang w:val="bg-BG"/>
              </w:rPr>
              <w:t xml:space="preserve">Запазване качеството на водата и водните екосистеми в развитието на рибовъдството </w:t>
            </w:r>
          </w:p>
        </w:tc>
        <w:tc>
          <w:tcPr>
            <w:tcW w:w="430" w:type="dxa"/>
            <w:tcBorders>
              <w:bottom w:val="single" w:sz="4" w:space="0" w:color="auto"/>
            </w:tcBorders>
            <w:shd w:val="clear" w:color="auto" w:fill="auto"/>
          </w:tcPr>
          <w:p w:rsidR="00977ACA" w:rsidRPr="00B728ED" w:rsidRDefault="00977ACA" w:rsidP="00977ACA">
            <w:pPr>
              <w:pStyle w:val="Default"/>
              <w:rPr>
                <w:sz w:val="20"/>
                <w:szCs w:val="20"/>
              </w:rPr>
            </w:pPr>
          </w:p>
        </w:tc>
        <w:tc>
          <w:tcPr>
            <w:tcW w:w="430" w:type="dxa"/>
            <w:shd w:val="clear" w:color="auto" w:fill="auto"/>
          </w:tcPr>
          <w:p w:rsidR="00977ACA" w:rsidRPr="00B728ED" w:rsidRDefault="00977ACA" w:rsidP="00977ACA">
            <w:pPr>
              <w:pStyle w:val="Default"/>
              <w:rPr>
                <w:sz w:val="20"/>
                <w:szCs w:val="20"/>
              </w:rPr>
            </w:pPr>
          </w:p>
        </w:tc>
        <w:tc>
          <w:tcPr>
            <w:tcW w:w="430" w:type="dxa"/>
            <w:shd w:val="clear" w:color="auto" w:fill="auto"/>
          </w:tcPr>
          <w:p w:rsidR="00977ACA" w:rsidRPr="00B728ED" w:rsidRDefault="00977ACA" w:rsidP="00977ACA">
            <w:pPr>
              <w:pStyle w:val="Default"/>
              <w:rPr>
                <w:sz w:val="20"/>
                <w:szCs w:val="20"/>
              </w:rPr>
            </w:pPr>
          </w:p>
        </w:tc>
        <w:tc>
          <w:tcPr>
            <w:tcW w:w="430" w:type="dxa"/>
            <w:shd w:val="clear" w:color="auto" w:fill="auto"/>
          </w:tcPr>
          <w:p w:rsidR="00977ACA" w:rsidRPr="00B728ED" w:rsidRDefault="00977ACA" w:rsidP="00977ACA">
            <w:pPr>
              <w:pStyle w:val="Default"/>
              <w:rPr>
                <w:sz w:val="20"/>
                <w:szCs w:val="20"/>
              </w:rPr>
            </w:pPr>
          </w:p>
        </w:tc>
        <w:tc>
          <w:tcPr>
            <w:tcW w:w="430" w:type="dxa"/>
            <w:shd w:val="clear" w:color="auto" w:fill="auto"/>
          </w:tcPr>
          <w:p w:rsidR="00977ACA" w:rsidRPr="00B728ED" w:rsidRDefault="00977ACA" w:rsidP="00977ACA">
            <w:pPr>
              <w:pStyle w:val="Default"/>
              <w:rPr>
                <w:sz w:val="20"/>
                <w:szCs w:val="20"/>
              </w:rPr>
            </w:pPr>
          </w:p>
        </w:tc>
        <w:tc>
          <w:tcPr>
            <w:tcW w:w="430" w:type="dxa"/>
            <w:tcBorders>
              <w:bottom w:val="single" w:sz="4" w:space="0" w:color="auto"/>
            </w:tcBorders>
            <w:shd w:val="clear" w:color="auto" w:fill="auto"/>
          </w:tcPr>
          <w:p w:rsidR="00977ACA" w:rsidRPr="00B728ED" w:rsidRDefault="00977ACA" w:rsidP="00977ACA">
            <w:pPr>
              <w:pStyle w:val="Default"/>
              <w:rPr>
                <w:sz w:val="20"/>
                <w:szCs w:val="20"/>
              </w:rPr>
            </w:pPr>
          </w:p>
        </w:tc>
        <w:tc>
          <w:tcPr>
            <w:tcW w:w="430" w:type="dxa"/>
            <w:tcBorders>
              <w:bottom w:val="single" w:sz="4" w:space="0" w:color="auto"/>
            </w:tcBorders>
            <w:shd w:val="clear" w:color="auto" w:fill="C45911" w:themeFill="accent2" w:themeFillShade="BF"/>
          </w:tcPr>
          <w:p w:rsidR="00977ACA" w:rsidRPr="00B728ED" w:rsidRDefault="00977ACA" w:rsidP="00977ACA">
            <w:pPr>
              <w:pStyle w:val="Default"/>
              <w:rPr>
                <w:sz w:val="20"/>
                <w:szCs w:val="20"/>
              </w:rPr>
            </w:pPr>
            <w:r w:rsidRPr="00B728ED">
              <w:rPr>
                <w:sz w:val="20"/>
                <w:szCs w:val="20"/>
              </w:rPr>
              <w:t>R</w:t>
            </w:r>
          </w:p>
        </w:tc>
        <w:tc>
          <w:tcPr>
            <w:tcW w:w="430" w:type="dxa"/>
            <w:shd w:val="clear" w:color="auto" w:fill="9A470E"/>
          </w:tcPr>
          <w:p w:rsidR="00977ACA" w:rsidRPr="00B728ED" w:rsidRDefault="00977ACA" w:rsidP="00977ACA">
            <w:pPr>
              <w:pStyle w:val="Default"/>
              <w:rPr>
                <w:sz w:val="20"/>
                <w:szCs w:val="20"/>
              </w:rPr>
            </w:pPr>
            <w:r w:rsidRPr="00B728ED">
              <w:rPr>
                <w:sz w:val="20"/>
                <w:szCs w:val="20"/>
              </w:rPr>
              <w:t>N</w:t>
            </w:r>
          </w:p>
        </w:tc>
        <w:tc>
          <w:tcPr>
            <w:tcW w:w="430" w:type="dxa"/>
            <w:shd w:val="clear" w:color="auto" w:fill="auto"/>
          </w:tcPr>
          <w:p w:rsidR="00977ACA" w:rsidRPr="00B728ED" w:rsidRDefault="00977ACA" w:rsidP="00977ACA">
            <w:pPr>
              <w:pStyle w:val="Default"/>
              <w:rPr>
                <w:sz w:val="20"/>
                <w:szCs w:val="20"/>
              </w:rPr>
            </w:pPr>
          </w:p>
        </w:tc>
        <w:tc>
          <w:tcPr>
            <w:tcW w:w="430" w:type="dxa"/>
            <w:tcBorders>
              <w:bottom w:val="single" w:sz="4" w:space="0" w:color="auto"/>
            </w:tcBorders>
            <w:shd w:val="clear" w:color="auto" w:fill="auto"/>
          </w:tcPr>
          <w:p w:rsidR="00977ACA" w:rsidRPr="00B728ED" w:rsidRDefault="00977ACA" w:rsidP="00977ACA">
            <w:pPr>
              <w:pStyle w:val="Default"/>
              <w:rPr>
                <w:sz w:val="20"/>
                <w:szCs w:val="20"/>
              </w:rPr>
            </w:pPr>
          </w:p>
        </w:tc>
        <w:tc>
          <w:tcPr>
            <w:tcW w:w="430" w:type="dxa"/>
            <w:tcBorders>
              <w:bottom w:val="single" w:sz="4" w:space="0" w:color="auto"/>
            </w:tcBorders>
            <w:shd w:val="clear" w:color="auto" w:fill="auto"/>
          </w:tcPr>
          <w:p w:rsidR="00977ACA" w:rsidRPr="00B728ED" w:rsidRDefault="00977ACA" w:rsidP="00977ACA">
            <w:pPr>
              <w:pStyle w:val="Default"/>
              <w:rPr>
                <w:sz w:val="20"/>
                <w:szCs w:val="20"/>
              </w:rPr>
            </w:pPr>
          </w:p>
        </w:tc>
        <w:tc>
          <w:tcPr>
            <w:tcW w:w="430" w:type="dxa"/>
            <w:tcBorders>
              <w:bottom w:val="single" w:sz="4" w:space="0" w:color="auto"/>
            </w:tcBorders>
            <w:shd w:val="clear" w:color="auto" w:fill="auto"/>
          </w:tcPr>
          <w:p w:rsidR="00977ACA" w:rsidRPr="00B728ED" w:rsidRDefault="00977ACA" w:rsidP="00977ACA">
            <w:pPr>
              <w:pStyle w:val="Default"/>
              <w:rPr>
                <w:sz w:val="20"/>
                <w:szCs w:val="20"/>
              </w:rPr>
            </w:pPr>
          </w:p>
        </w:tc>
        <w:tc>
          <w:tcPr>
            <w:tcW w:w="430" w:type="dxa"/>
            <w:tcBorders>
              <w:bottom w:val="single" w:sz="4" w:space="0" w:color="auto"/>
              <w:right w:val="single" w:sz="4" w:space="0" w:color="auto"/>
            </w:tcBorders>
            <w:shd w:val="clear" w:color="auto" w:fill="auto"/>
          </w:tcPr>
          <w:p w:rsidR="00977ACA" w:rsidRPr="00B728ED" w:rsidRDefault="00977ACA" w:rsidP="00977ACA">
            <w:pPr>
              <w:pStyle w:val="Default"/>
              <w:rPr>
                <w:sz w:val="20"/>
                <w:szCs w:val="20"/>
              </w:rPr>
            </w:pPr>
          </w:p>
        </w:tc>
        <w:tc>
          <w:tcPr>
            <w:tcW w:w="430" w:type="dxa"/>
            <w:tcBorders>
              <w:left w:val="single" w:sz="4" w:space="0" w:color="auto"/>
              <w:bottom w:val="single" w:sz="4" w:space="0" w:color="auto"/>
            </w:tcBorders>
            <w:shd w:val="clear" w:color="auto" w:fill="auto"/>
          </w:tcPr>
          <w:p w:rsidR="00977ACA" w:rsidRPr="00B728ED" w:rsidRDefault="00977ACA" w:rsidP="00977ACA">
            <w:pPr>
              <w:pStyle w:val="Default"/>
              <w:rPr>
                <w:sz w:val="20"/>
                <w:szCs w:val="20"/>
              </w:rPr>
            </w:pPr>
          </w:p>
        </w:tc>
        <w:tc>
          <w:tcPr>
            <w:tcW w:w="430" w:type="dxa"/>
            <w:tcBorders>
              <w:bottom w:val="single" w:sz="4" w:space="0" w:color="auto"/>
            </w:tcBorders>
            <w:shd w:val="clear" w:color="auto" w:fill="auto"/>
          </w:tcPr>
          <w:p w:rsidR="00977ACA" w:rsidRPr="00B728ED" w:rsidRDefault="00977ACA" w:rsidP="00977ACA">
            <w:pPr>
              <w:pStyle w:val="Default"/>
              <w:rPr>
                <w:sz w:val="20"/>
                <w:szCs w:val="20"/>
              </w:rPr>
            </w:pPr>
          </w:p>
        </w:tc>
        <w:tc>
          <w:tcPr>
            <w:tcW w:w="430" w:type="dxa"/>
            <w:tcBorders>
              <w:bottom w:val="single" w:sz="4" w:space="0" w:color="auto"/>
            </w:tcBorders>
            <w:shd w:val="clear" w:color="auto" w:fill="auto"/>
          </w:tcPr>
          <w:p w:rsidR="00977ACA" w:rsidRPr="00B728ED" w:rsidRDefault="00977ACA" w:rsidP="00977ACA">
            <w:pPr>
              <w:pStyle w:val="Default"/>
              <w:rPr>
                <w:sz w:val="20"/>
                <w:szCs w:val="20"/>
              </w:rPr>
            </w:pPr>
          </w:p>
        </w:tc>
        <w:tc>
          <w:tcPr>
            <w:tcW w:w="430" w:type="dxa"/>
            <w:tcBorders>
              <w:bottom w:val="single" w:sz="4" w:space="0" w:color="auto"/>
            </w:tcBorders>
            <w:shd w:val="clear" w:color="auto" w:fill="auto"/>
          </w:tcPr>
          <w:p w:rsidR="00977ACA" w:rsidRPr="00B728ED" w:rsidRDefault="00977ACA" w:rsidP="00977ACA">
            <w:pPr>
              <w:pStyle w:val="Default"/>
              <w:rPr>
                <w:sz w:val="20"/>
                <w:szCs w:val="20"/>
              </w:rPr>
            </w:pPr>
          </w:p>
        </w:tc>
        <w:tc>
          <w:tcPr>
            <w:tcW w:w="430" w:type="dxa"/>
            <w:tcBorders>
              <w:bottom w:val="single" w:sz="4" w:space="0" w:color="auto"/>
            </w:tcBorders>
            <w:shd w:val="clear" w:color="auto" w:fill="833C0B" w:themeFill="accent2" w:themeFillShade="80"/>
          </w:tcPr>
          <w:p w:rsidR="00977ACA" w:rsidRPr="00B728ED" w:rsidRDefault="00977ACA" w:rsidP="00977ACA">
            <w:pPr>
              <w:pStyle w:val="Default"/>
              <w:rPr>
                <w:color w:val="FFFFFF" w:themeColor="background1"/>
                <w:sz w:val="20"/>
                <w:szCs w:val="20"/>
              </w:rPr>
            </w:pPr>
            <w:r w:rsidRPr="00B728ED">
              <w:rPr>
                <w:color w:val="FFFFFF" w:themeColor="background1"/>
                <w:sz w:val="20"/>
                <w:szCs w:val="20"/>
              </w:rPr>
              <w:t>I</w:t>
            </w:r>
          </w:p>
        </w:tc>
      </w:tr>
      <w:tr w:rsidR="00977ACA" w:rsidRPr="00B728ED" w:rsidTr="00B06E42">
        <w:tc>
          <w:tcPr>
            <w:tcW w:w="6524" w:type="dxa"/>
          </w:tcPr>
          <w:p w:rsidR="00977ACA" w:rsidRPr="00B728ED" w:rsidRDefault="00977ACA" w:rsidP="00E43BB7">
            <w:pPr>
              <w:tabs>
                <w:tab w:val="left" w:pos="5580"/>
              </w:tabs>
              <w:rPr>
                <w:b/>
                <w:lang w:val="bg-BG"/>
              </w:rPr>
            </w:pPr>
            <w:r w:rsidRPr="00B728ED">
              <w:rPr>
                <w:b/>
                <w:lang w:val="bg-BG"/>
              </w:rPr>
              <w:t xml:space="preserve">Снабдяване с питейна вода на туристически, спортни и почивни центрове и запазване качеството на водата </w:t>
            </w:r>
            <w:r w:rsidR="00E43BB7" w:rsidRPr="00B728ED">
              <w:rPr>
                <w:b/>
                <w:lang w:val="bg-BG"/>
              </w:rPr>
              <w:t xml:space="preserve">в многоцелеви </w:t>
            </w:r>
            <w:r w:rsidRPr="00B728ED">
              <w:rPr>
                <w:b/>
                <w:lang w:val="bg-BG"/>
              </w:rPr>
              <w:t>водохранилища</w:t>
            </w:r>
          </w:p>
        </w:tc>
        <w:tc>
          <w:tcPr>
            <w:tcW w:w="430" w:type="dxa"/>
            <w:tcBorders>
              <w:bottom w:val="single" w:sz="4" w:space="0" w:color="auto"/>
            </w:tcBorders>
            <w:shd w:val="clear" w:color="auto" w:fill="C45911" w:themeFill="accent2" w:themeFillShade="BF"/>
          </w:tcPr>
          <w:p w:rsidR="00977ACA" w:rsidRPr="00B728ED" w:rsidRDefault="00977ACA" w:rsidP="00977ACA">
            <w:pPr>
              <w:pStyle w:val="Default"/>
              <w:rPr>
                <w:sz w:val="20"/>
                <w:szCs w:val="20"/>
              </w:rPr>
            </w:pPr>
            <w:r w:rsidRPr="00B728ED">
              <w:rPr>
                <w:sz w:val="20"/>
                <w:szCs w:val="20"/>
              </w:rPr>
              <w:t>R</w:t>
            </w:r>
          </w:p>
        </w:tc>
        <w:tc>
          <w:tcPr>
            <w:tcW w:w="430" w:type="dxa"/>
            <w:tcBorders>
              <w:bottom w:val="single" w:sz="4" w:space="0" w:color="auto"/>
            </w:tcBorders>
            <w:shd w:val="clear" w:color="auto" w:fill="auto"/>
          </w:tcPr>
          <w:p w:rsidR="00977ACA" w:rsidRPr="00B728ED" w:rsidRDefault="00977ACA" w:rsidP="00977ACA">
            <w:pPr>
              <w:pStyle w:val="Default"/>
              <w:rPr>
                <w:sz w:val="20"/>
                <w:szCs w:val="20"/>
              </w:rPr>
            </w:pPr>
          </w:p>
        </w:tc>
        <w:tc>
          <w:tcPr>
            <w:tcW w:w="430" w:type="dxa"/>
            <w:tcBorders>
              <w:bottom w:val="single" w:sz="4" w:space="0" w:color="auto"/>
            </w:tcBorders>
            <w:shd w:val="clear" w:color="auto" w:fill="auto"/>
          </w:tcPr>
          <w:p w:rsidR="00977ACA" w:rsidRPr="00B728ED" w:rsidRDefault="00977ACA" w:rsidP="00977ACA">
            <w:pPr>
              <w:pStyle w:val="Default"/>
              <w:rPr>
                <w:sz w:val="20"/>
                <w:szCs w:val="20"/>
              </w:rPr>
            </w:pPr>
          </w:p>
        </w:tc>
        <w:tc>
          <w:tcPr>
            <w:tcW w:w="430" w:type="dxa"/>
            <w:tcBorders>
              <w:bottom w:val="single" w:sz="4" w:space="0" w:color="auto"/>
            </w:tcBorders>
            <w:shd w:val="clear" w:color="auto" w:fill="auto"/>
          </w:tcPr>
          <w:p w:rsidR="00977ACA" w:rsidRPr="00B728ED" w:rsidRDefault="00977ACA" w:rsidP="00977ACA">
            <w:pPr>
              <w:pStyle w:val="Default"/>
              <w:rPr>
                <w:sz w:val="20"/>
                <w:szCs w:val="20"/>
              </w:rPr>
            </w:pPr>
          </w:p>
        </w:tc>
        <w:tc>
          <w:tcPr>
            <w:tcW w:w="430" w:type="dxa"/>
            <w:tcBorders>
              <w:bottom w:val="single" w:sz="4" w:space="0" w:color="auto"/>
            </w:tcBorders>
            <w:shd w:val="clear" w:color="auto" w:fill="auto"/>
          </w:tcPr>
          <w:p w:rsidR="00977ACA" w:rsidRPr="00B728ED" w:rsidRDefault="00977ACA" w:rsidP="00977ACA">
            <w:pPr>
              <w:pStyle w:val="Default"/>
              <w:rPr>
                <w:sz w:val="20"/>
                <w:szCs w:val="20"/>
              </w:rPr>
            </w:pPr>
          </w:p>
        </w:tc>
        <w:tc>
          <w:tcPr>
            <w:tcW w:w="430" w:type="dxa"/>
            <w:tcBorders>
              <w:bottom w:val="single" w:sz="4" w:space="0" w:color="auto"/>
            </w:tcBorders>
            <w:shd w:val="clear" w:color="auto" w:fill="auto"/>
          </w:tcPr>
          <w:p w:rsidR="00977ACA" w:rsidRPr="00B728ED" w:rsidRDefault="00977ACA" w:rsidP="00977ACA">
            <w:pPr>
              <w:pStyle w:val="Default"/>
              <w:rPr>
                <w:sz w:val="20"/>
                <w:szCs w:val="20"/>
              </w:rPr>
            </w:pPr>
          </w:p>
        </w:tc>
        <w:tc>
          <w:tcPr>
            <w:tcW w:w="430" w:type="dxa"/>
            <w:tcBorders>
              <w:bottom w:val="single" w:sz="4" w:space="0" w:color="auto"/>
            </w:tcBorders>
            <w:shd w:val="clear" w:color="auto" w:fill="F4B083" w:themeFill="accent2" w:themeFillTint="99"/>
          </w:tcPr>
          <w:p w:rsidR="00977ACA" w:rsidRPr="00B728ED" w:rsidRDefault="00977ACA" w:rsidP="00977ACA">
            <w:pPr>
              <w:pStyle w:val="Default"/>
              <w:rPr>
                <w:sz w:val="20"/>
                <w:szCs w:val="20"/>
              </w:rPr>
            </w:pPr>
            <w:r w:rsidRPr="00B728ED">
              <w:rPr>
                <w:sz w:val="20"/>
                <w:szCs w:val="20"/>
              </w:rPr>
              <w:t>L</w:t>
            </w:r>
          </w:p>
        </w:tc>
        <w:tc>
          <w:tcPr>
            <w:tcW w:w="430" w:type="dxa"/>
            <w:tcBorders>
              <w:bottom w:val="single" w:sz="4" w:space="0" w:color="auto"/>
            </w:tcBorders>
            <w:shd w:val="clear" w:color="auto" w:fill="F4B083" w:themeFill="accent2" w:themeFillTint="99"/>
          </w:tcPr>
          <w:p w:rsidR="00977ACA" w:rsidRPr="00B728ED" w:rsidRDefault="00977ACA" w:rsidP="00977ACA">
            <w:pPr>
              <w:pStyle w:val="Default"/>
              <w:rPr>
                <w:sz w:val="20"/>
                <w:szCs w:val="20"/>
              </w:rPr>
            </w:pPr>
            <w:r w:rsidRPr="00B728ED">
              <w:rPr>
                <w:sz w:val="20"/>
                <w:szCs w:val="20"/>
              </w:rPr>
              <w:t>L</w:t>
            </w:r>
          </w:p>
        </w:tc>
        <w:tc>
          <w:tcPr>
            <w:tcW w:w="430" w:type="dxa"/>
            <w:shd w:val="clear" w:color="auto" w:fill="auto"/>
          </w:tcPr>
          <w:p w:rsidR="00977ACA" w:rsidRPr="00B728ED" w:rsidRDefault="00977ACA" w:rsidP="00977ACA">
            <w:pPr>
              <w:pStyle w:val="Default"/>
              <w:rPr>
                <w:sz w:val="20"/>
                <w:szCs w:val="20"/>
              </w:rPr>
            </w:pPr>
          </w:p>
        </w:tc>
        <w:tc>
          <w:tcPr>
            <w:tcW w:w="430" w:type="dxa"/>
            <w:tcBorders>
              <w:bottom w:val="single" w:sz="4" w:space="0" w:color="auto"/>
            </w:tcBorders>
            <w:shd w:val="clear" w:color="auto" w:fill="C45911" w:themeFill="accent2" w:themeFillShade="BF"/>
          </w:tcPr>
          <w:p w:rsidR="00977ACA" w:rsidRPr="00B728ED" w:rsidRDefault="00977ACA" w:rsidP="00977ACA">
            <w:pPr>
              <w:pStyle w:val="Default"/>
              <w:rPr>
                <w:sz w:val="20"/>
                <w:szCs w:val="20"/>
              </w:rPr>
            </w:pPr>
            <w:r w:rsidRPr="00B728ED">
              <w:rPr>
                <w:sz w:val="20"/>
                <w:szCs w:val="20"/>
              </w:rPr>
              <w:t>R</w:t>
            </w:r>
          </w:p>
        </w:tc>
        <w:tc>
          <w:tcPr>
            <w:tcW w:w="430" w:type="dxa"/>
            <w:tcBorders>
              <w:bottom w:val="single" w:sz="4" w:space="0" w:color="auto"/>
            </w:tcBorders>
            <w:shd w:val="clear" w:color="auto" w:fill="auto"/>
          </w:tcPr>
          <w:p w:rsidR="00977ACA" w:rsidRPr="00B728ED" w:rsidRDefault="00977ACA" w:rsidP="00977ACA">
            <w:pPr>
              <w:pStyle w:val="Default"/>
              <w:rPr>
                <w:sz w:val="20"/>
                <w:szCs w:val="20"/>
              </w:rPr>
            </w:pPr>
          </w:p>
        </w:tc>
        <w:tc>
          <w:tcPr>
            <w:tcW w:w="430" w:type="dxa"/>
            <w:tcBorders>
              <w:bottom w:val="single" w:sz="4" w:space="0" w:color="auto"/>
            </w:tcBorders>
            <w:shd w:val="clear" w:color="auto" w:fill="F4B083" w:themeFill="accent2" w:themeFillTint="99"/>
          </w:tcPr>
          <w:p w:rsidR="00977ACA" w:rsidRPr="00B728ED" w:rsidRDefault="00977ACA" w:rsidP="00977ACA">
            <w:pPr>
              <w:pStyle w:val="Default"/>
              <w:rPr>
                <w:sz w:val="20"/>
                <w:szCs w:val="20"/>
              </w:rPr>
            </w:pPr>
            <w:r w:rsidRPr="00B728ED">
              <w:rPr>
                <w:sz w:val="20"/>
                <w:szCs w:val="20"/>
              </w:rPr>
              <w:t>L</w:t>
            </w:r>
          </w:p>
        </w:tc>
        <w:tc>
          <w:tcPr>
            <w:tcW w:w="430" w:type="dxa"/>
            <w:tcBorders>
              <w:bottom w:val="single" w:sz="4" w:space="0" w:color="auto"/>
            </w:tcBorders>
            <w:shd w:val="clear" w:color="auto" w:fill="F4B083" w:themeFill="accent2" w:themeFillTint="99"/>
          </w:tcPr>
          <w:p w:rsidR="00977ACA" w:rsidRPr="00B728ED" w:rsidRDefault="00977ACA" w:rsidP="00977ACA">
            <w:pPr>
              <w:pStyle w:val="Default"/>
              <w:rPr>
                <w:sz w:val="20"/>
                <w:szCs w:val="20"/>
              </w:rPr>
            </w:pPr>
            <w:r w:rsidRPr="00B728ED">
              <w:rPr>
                <w:sz w:val="20"/>
                <w:szCs w:val="20"/>
              </w:rPr>
              <w:t>L</w:t>
            </w:r>
          </w:p>
        </w:tc>
        <w:tc>
          <w:tcPr>
            <w:tcW w:w="430" w:type="dxa"/>
            <w:tcBorders>
              <w:left w:val="single" w:sz="4" w:space="0" w:color="auto"/>
              <w:bottom w:val="single" w:sz="4" w:space="0" w:color="auto"/>
            </w:tcBorders>
            <w:shd w:val="clear" w:color="auto" w:fill="auto"/>
          </w:tcPr>
          <w:p w:rsidR="00977ACA" w:rsidRPr="00B728ED" w:rsidRDefault="00977ACA" w:rsidP="00977ACA">
            <w:pPr>
              <w:pStyle w:val="Default"/>
              <w:rPr>
                <w:sz w:val="20"/>
                <w:szCs w:val="20"/>
              </w:rPr>
            </w:pPr>
          </w:p>
        </w:tc>
        <w:tc>
          <w:tcPr>
            <w:tcW w:w="430" w:type="dxa"/>
            <w:tcBorders>
              <w:bottom w:val="single" w:sz="4" w:space="0" w:color="auto"/>
            </w:tcBorders>
            <w:shd w:val="clear" w:color="auto" w:fill="F4B083" w:themeFill="accent2" w:themeFillTint="99"/>
          </w:tcPr>
          <w:p w:rsidR="00977ACA" w:rsidRPr="00B728ED" w:rsidRDefault="00977ACA" w:rsidP="00977ACA">
            <w:pPr>
              <w:pStyle w:val="Default"/>
              <w:rPr>
                <w:sz w:val="20"/>
                <w:szCs w:val="20"/>
              </w:rPr>
            </w:pPr>
            <w:r w:rsidRPr="00B728ED">
              <w:rPr>
                <w:sz w:val="20"/>
                <w:szCs w:val="20"/>
              </w:rPr>
              <w:t>L</w:t>
            </w:r>
          </w:p>
        </w:tc>
        <w:tc>
          <w:tcPr>
            <w:tcW w:w="430" w:type="dxa"/>
            <w:tcBorders>
              <w:bottom w:val="single" w:sz="4" w:space="0" w:color="auto"/>
            </w:tcBorders>
            <w:shd w:val="clear" w:color="auto" w:fill="C45911" w:themeFill="accent2" w:themeFillShade="BF"/>
          </w:tcPr>
          <w:p w:rsidR="00977ACA" w:rsidRPr="00B728ED" w:rsidRDefault="00977ACA" w:rsidP="00977ACA">
            <w:pPr>
              <w:pStyle w:val="Default"/>
              <w:rPr>
                <w:sz w:val="20"/>
                <w:szCs w:val="20"/>
              </w:rPr>
            </w:pPr>
            <w:r w:rsidRPr="00B728ED">
              <w:rPr>
                <w:sz w:val="20"/>
                <w:szCs w:val="20"/>
              </w:rPr>
              <w:t>R</w:t>
            </w:r>
          </w:p>
        </w:tc>
        <w:tc>
          <w:tcPr>
            <w:tcW w:w="430" w:type="dxa"/>
            <w:tcBorders>
              <w:bottom w:val="single" w:sz="4" w:space="0" w:color="auto"/>
            </w:tcBorders>
            <w:shd w:val="clear" w:color="auto" w:fill="F4B083" w:themeFill="accent2" w:themeFillTint="99"/>
          </w:tcPr>
          <w:p w:rsidR="00977ACA" w:rsidRPr="00B728ED" w:rsidRDefault="00977ACA" w:rsidP="00977ACA">
            <w:pPr>
              <w:pStyle w:val="Default"/>
              <w:rPr>
                <w:sz w:val="20"/>
                <w:szCs w:val="20"/>
              </w:rPr>
            </w:pPr>
            <w:r w:rsidRPr="00B728ED">
              <w:rPr>
                <w:sz w:val="20"/>
                <w:szCs w:val="20"/>
              </w:rPr>
              <w:t>L</w:t>
            </w:r>
          </w:p>
        </w:tc>
        <w:tc>
          <w:tcPr>
            <w:tcW w:w="430" w:type="dxa"/>
            <w:tcBorders>
              <w:bottom w:val="single" w:sz="4" w:space="0" w:color="auto"/>
            </w:tcBorders>
            <w:shd w:val="clear" w:color="auto" w:fill="auto"/>
          </w:tcPr>
          <w:p w:rsidR="00977ACA" w:rsidRPr="00B728ED" w:rsidRDefault="00977ACA" w:rsidP="00977ACA">
            <w:pPr>
              <w:pStyle w:val="Default"/>
              <w:rPr>
                <w:sz w:val="20"/>
                <w:szCs w:val="20"/>
              </w:rPr>
            </w:pPr>
          </w:p>
        </w:tc>
      </w:tr>
      <w:tr w:rsidR="00DC34B8" w:rsidRPr="00B728ED" w:rsidTr="00B06E42">
        <w:tc>
          <w:tcPr>
            <w:tcW w:w="6524" w:type="dxa"/>
          </w:tcPr>
          <w:p w:rsidR="00DC34B8" w:rsidRPr="00B728ED" w:rsidRDefault="00DC34B8" w:rsidP="00DC34B8">
            <w:pPr>
              <w:tabs>
                <w:tab w:val="left" w:pos="5580"/>
              </w:tabs>
              <w:rPr>
                <w:b/>
                <w:lang w:val="bg-BG"/>
              </w:rPr>
            </w:pPr>
            <w:r w:rsidRPr="00B728ED">
              <w:rPr>
                <w:b/>
                <w:lang w:val="bg-BG"/>
              </w:rPr>
              <w:t>Предотвратяване замърсяването на водата и управление на водното опазване</w:t>
            </w:r>
          </w:p>
        </w:tc>
        <w:tc>
          <w:tcPr>
            <w:tcW w:w="430" w:type="dxa"/>
            <w:tcBorders>
              <w:bottom w:val="single" w:sz="4" w:space="0" w:color="auto"/>
            </w:tcBorders>
            <w:shd w:val="clear" w:color="auto" w:fill="833C0B" w:themeFill="accent2" w:themeFillShade="80"/>
          </w:tcPr>
          <w:p w:rsidR="00DC34B8" w:rsidRPr="00B728ED" w:rsidRDefault="00DC34B8" w:rsidP="00DC34B8">
            <w:pPr>
              <w:pStyle w:val="Default"/>
              <w:rPr>
                <w:color w:val="FFFFFF" w:themeColor="background1"/>
                <w:sz w:val="20"/>
                <w:szCs w:val="20"/>
              </w:rPr>
            </w:pPr>
            <w:r w:rsidRPr="00B728ED">
              <w:rPr>
                <w:color w:val="FFFFFF" w:themeColor="background1"/>
                <w:sz w:val="20"/>
                <w:szCs w:val="20"/>
              </w:rPr>
              <w:t>I</w:t>
            </w:r>
          </w:p>
        </w:tc>
        <w:tc>
          <w:tcPr>
            <w:tcW w:w="430" w:type="dxa"/>
            <w:tcBorders>
              <w:bottom w:val="single" w:sz="4" w:space="0" w:color="auto"/>
              <w:right w:val="single" w:sz="4" w:space="0" w:color="auto"/>
            </w:tcBorders>
            <w:shd w:val="clear" w:color="auto" w:fill="auto"/>
          </w:tcPr>
          <w:p w:rsidR="00DC34B8" w:rsidRPr="00B728ED" w:rsidRDefault="00DC34B8" w:rsidP="00DC34B8">
            <w:pPr>
              <w:pStyle w:val="Default"/>
              <w:rPr>
                <w:sz w:val="20"/>
                <w:szCs w:val="20"/>
              </w:rPr>
            </w:pPr>
          </w:p>
        </w:tc>
        <w:tc>
          <w:tcPr>
            <w:tcW w:w="430" w:type="dxa"/>
            <w:tcBorders>
              <w:bottom w:val="single" w:sz="4" w:space="0" w:color="auto"/>
            </w:tcBorders>
            <w:shd w:val="clear" w:color="auto" w:fill="F4B083" w:themeFill="accent2" w:themeFillTint="99"/>
          </w:tcPr>
          <w:p w:rsidR="00DC34B8" w:rsidRPr="00B728ED" w:rsidRDefault="00DC34B8" w:rsidP="00DC34B8">
            <w:pPr>
              <w:pStyle w:val="Default"/>
              <w:rPr>
                <w:sz w:val="20"/>
                <w:szCs w:val="20"/>
              </w:rPr>
            </w:pPr>
            <w:r w:rsidRPr="00B728ED">
              <w:rPr>
                <w:sz w:val="20"/>
                <w:szCs w:val="20"/>
              </w:rPr>
              <w:t>L</w:t>
            </w:r>
          </w:p>
        </w:tc>
        <w:tc>
          <w:tcPr>
            <w:tcW w:w="430" w:type="dxa"/>
            <w:shd w:val="clear" w:color="auto" w:fill="9A470E"/>
          </w:tcPr>
          <w:p w:rsidR="00DC34B8" w:rsidRPr="00B728ED" w:rsidRDefault="00DC34B8" w:rsidP="00DC34B8">
            <w:pPr>
              <w:pStyle w:val="Default"/>
              <w:rPr>
                <w:sz w:val="20"/>
                <w:szCs w:val="20"/>
              </w:rPr>
            </w:pPr>
            <w:r w:rsidRPr="00B728ED">
              <w:rPr>
                <w:sz w:val="20"/>
                <w:szCs w:val="20"/>
              </w:rPr>
              <w:t>N</w:t>
            </w:r>
          </w:p>
        </w:tc>
        <w:tc>
          <w:tcPr>
            <w:tcW w:w="430" w:type="dxa"/>
            <w:tcBorders>
              <w:bottom w:val="single" w:sz="4" w:space="0" w:color="auto"/>
            </w:tcBorders>
            <w:shd w:val="clear" w:color="auto" w:fill="F4B083" w:themeFill="accent2" w:themeFillTint="99"/>
          </w:tcPr>
          <w:p w:rsidR="00DC34B8" w:rsidRPr="00B728ED" w:rsidRDefault="00DC34B8" w:rsidP="00DC34B8">
            <w:pPr>
              <w:pStyle w:val="Default"/>
              <w:rPr>
                <w:sz w:val="20"/>
                <w:szCs w:val="20"/>
              </w:rPr>
            </w:pPr>
            <w:r w:rsidRPr="00B728ED">
              <w:rPr>
                <w:sz w:val="20"/>
                <w:szCs w:val="20"/>
              </w:rPr>
              <w:t>L</w:t>
            </w:r>
          </w:p>
        </w:tc>
        <w:tc>
          <w:tcPr>
            <w:tcW w:w="430" w:type="dxa"/>
            <w:tcBorders>
              <w:bottom w:val="single" w:sz="4" w:space="0" w:color="auto"/>
            </w:tcBorders>
            <w:shd w:val="clear" w:color="auto" w:fill="F4B083" w:themeFill="accent2" w:themeFillTint="99"/>
          </w:tcPr>
          <w:p w:rsidR="00DC34B8" w:rsidRPr="00B728ED" w:rsidRDefault="00DC34B8" w:rsidP="00DC34B8">
            <w:pPr>
              <w:pStyle w:val="Default"/>
              <w:rPr>
                <w:sz w:val="20"/>
                <w:szCs w:val="20"/>
              </w:rPr>
            </w:pPr>
            <w:r w:rsidRPr="00B728ED">
              <w:rPr>
                <w:sz w:val="20"/>
                <w:szCs w:val="20"/>
              </w:rPr>
              <w:t>L</w:t>
            </w:r>
          </w:p>
        </w:tc>
        <w:tc>
          <w:tcPr>
            <w:tcW w:w="430" w:type="dxa"/>
            <w:shd w:val="clear" w:color="auto" w:fill="9A470E"/>
          </w:tcPr>
          <w:p w:rsidR="00DC34B8" w:rsidRPr="00B728ED" w:rsidRDefault="00DC34B8" w:rsidP="00DC34B8">
            <w:pPr>
              <w:pStyle w:val="Default"/>
              <w:rPr>
                <w:sz w:val="20"/>
                <w:szCs w:val="20"/>
              </w:rPr>
            </w:pPr>
            <w:r w:rsidRPr="00B728ED">
              <w:rPr>
                <w:sz w:val="20"/>
                <w:szCs w:val="20"/>
              </w:rPr>
              <w:t>N</w:t>
            </w:r>
          </w:p>
        </w:tc>
        <w:tc>
          <w:tcPr>
            <w:tcW w:w="430" w:type="dxa"/>
            <w:shd w:val="clear" w:color="auto" w:fill="9A470E"/>
          </w:tcPr>
          <w:p w:rsidR="00DC34B8" w:rsidRPr="00B728ED" w:rsidRDefault="00DC34B8" w:rsidP="00DC34B8">
            <w:pPr>
              <w:pStyle w:val="Default"/>
              <w:rPr>
                <w:sz w:val="20"/>
                <w:szCs w:val="20"/>
              </w:rPr>
            </w:pPr>
            <w:r w:rsidRPr="00B728ED">
              <w:rPr>
                <w:sz w:val="20"/>
                <w:szCs w:val="20"/>
              </w:rPr>
              <w:t>N</w:t>
            </w:r>
          </w:p>
        </w:tc>
        <w:tc>
          <w:tcPr>
            <w:tcW w:w="430" w:type="dxa"/>
            <w:shd w:val="clear" w:color="auto" w:fill="auto"/>
          </w:tcPr>
          <w:p w:rsidR="00DC34B8" w:rsidRPr="00B728ED" w:rsidRDefault="00DC34B8" w:rsidP="00DC34B8">
            <w:pPr>
              <w:pStyle w:val="Default"/>
              <w:rPr>
                <w:sz w:val="20"/>
                <w:szCs w:val="20"/>
              </w:rPr>
            </w:pPr>
          </w:p>
        </w:tc>
        <w:tc>
          <w:tcPr>
            <w:tcW w:w="430" w:type="dxa"/>
            <w:shd w:val="clear" w:color="auto" w:fill="9A470E"/>
          </w:tcPr>
          <w:p w:rsidR="00DC34B8" w:rsidRPr="00B728ED" w:rsidRDefault="00DC34B8" w:rsidP="00DC34B8">
            <w:pPr>
              <w:pStyle w:val="Default"/>
              <w:rPr>
                <w:sz w:val="20"/>
                <w:szCs w:val="20"/>
              </w:rPr>
            </w:pPr>
            <w:r w:rsidRPr="00B728ED">
              <w:rPr>
                <w:sz w:val="20"/>
                <w:szCs w:val="20"/>
              </w:rPr>
              <w:t>N</w:t>
            </w:r>
          </w:p>
        </w:tc>
        <w:tc>
          <w:tcPr>
            <w:tcW w:w="430" w:type="dxa"/>
            <w:shd w:val="clear" w:color="auto" w:fill="9A470E"/>
          </w:tcPr>
          <w:p w:rsidR="00DC34B8" w:rsidRPr="00B728ED" w:rsidRDefault="00DC34B8" w:rsidP="00DC34B8">
            <w:pPr>
              <w:pStyle w:val="Default"/>
              <w:rPr>
                <w:sz w:val="20"/>
                <w:szCs w:val="20"/>
              </w:rPr>
            </w:pPr>
            <w:r w:rsidRPr="00B728ED">
              <w:rPr>
                <w:sz w:val="20"/>
                <w:szCs w:val="20"/>
              </w:rPr>
              <w:t>N</w:t>
            </w:r>
          </w:p>
        </w:tc>
        <w:tc>
          <w:tcPr>
            <w:tcW w:w="430" w:type="dxa"/>
            <w:tcBorders>
              <w:bottom w:val="single" w:sz="4" w:space="0" w:color="auto"/>
            </w:tcBorders>
            <w:shd w:val="clear" w:color="auto" w:fill="auto"/>
          </w:tcPr>
          <w:p w:rsidR="00DC34B8" w:rsidRPr="00B728ED" w:rsidRDefault="00DC34B8" w:rsidP="00DC34B8">
            <w:pPr>
              <w:pStyle w:val="Default"/>
              <w:rPr>
                <w:sz w:val="20"/>
                <w:szCs w:val="20"/>
              </w:rPr>
            </w:pPr>
          </w:p>
        </w:tc>
        <w:tc>
          <w:tcPr>
            <w:tcW w:w="430" w:type="dxa"/>
            <w:tcBorders>
              <w:bottom w:val="single" w:sz="4" w:space="0" w:color="auto"/>
              <w:right w:val="single" w:sz="4" w:space="0" w:color="auto"/>
            </w:tcBorders>
            <w:shd w:val="clear" w:color="auto" w:fill="auto"/>
          </w:tcPr>
          <w:p w:rsidR="00DC34B8" w:rsidRPr="00B728ED" w:rsidRDefault="00DC34B8" w:rsidP="00DC34B8">
            <w:pPr>
              <w:pStyle w:val="Default"/>
              <w:rPr>
                <w:sz w:val="20"/>
                <w:szCs w:val="20"/>
              </w:rPr>
            </w:pPr>
          </w:p>
        </w:tc>
        <w:tc>
          <w:tcPr>
            <w:tcW w:w="430" w:type="dxa"/>
            <w:tcBorders>
              <w:left w:val="single" w:sz="4" w:space="0" w:color="auto"/>
              <w:bottom w:val="single" w:sz="4" w:space="0" w:color="auto"/>
            </w:tcBorders>
            <w:shd w:val="clear" w:color="auto" w:fill="auto"/>
          </w:tcPr>
          <w:p w:rsidR="00DC34B8" w:rsidRPr="00B728ED" w:rsidRDefault="00DC34B8" w:rsidP="00DC34B8">
            <w:pPr>
              <w:pStyle w:val="Default"/>
              <w:rPr>
                <w:sz w:val="20"/>
                <w:szCs w:val="20"/>
              </w:rPr>
            </w:pPr>
          </w:p>
        </w:tc>
        <w:tc>
          <w:tcPr>
            <w:tcW w:w="430" w:type="dxa"/>
            <w:shd w:val="clear" w:color="auto" w:fill="9A470E"/>
          </w:tcPr>
          <w:p w:rsidR="00DC34B8" w:rsidRPr="00B728ED" w:rsidRDefault="00DC34B8" w:rsidP="00DC34B8">
            <w:pPr>
              <w:pStyle w:val="Default"/>
              <w:rPr>
                <w:sz w:val="20"/>
                <w:szCs w:val="20"/>
              </w:rPr>
            </w:pPr>
            <w:r w:rsidRPr="00B728ED">
              <w:rPr>
                <w:sz w:val="20"/>
                <w:szCs w:val="20"/>
              </w:rPr>
              <w:t>N</w:t>
            </w:r>
          </w:p>
        </w:tc>
        <w:tc>
          <w:tcPr>
            <w:tcW w:w="430" w:type="dxa"/>
            <w:tcBorders>
              <w:bottom w:val="single" w:sz="4" w:space="0" w:color="auto"/>
            </w:tcBorders>
            <w:shd w:val="clear" w:color="auto" w:fill="auto"/>
          </w:tcPr>
          <w:p w:rsidR="00DC34B8" w:rsidRPr="00B728ED" w:rsidRDefault="00DC34B8" w:rsidP="00DC34B8">
            <w:pPr>
              <w:pStyle w:val="Default"/>
              <w:rPr>
                <w:sz w:val="20"/>
                <w:szCs w:val="20"/>
              </w:rPr>
            </w:pPr>
          </w:p>
        </w:tc>
        <w:tc>
          <w:tcPr>
            <w:tcW w:w="430" w:type="dxa"/>
            <w:tcBorders>
              <w:bottom w:val="single" w:sz="4" w:space="0" w:color="auto"/>
            </w:tcBorders>
            <w:shd w:val="clear" w:color="auto" w:fill="auto"/>
          </w:tcPr>
          <w:p w:rsidR="00DC34B8" w:rsidRPr="00B728ED" w:rsidRDefault="00DC34B8" w:rsidP="00DC34B8">
            <w:pPr>
              <w:pStyle w:val="Default"/>
              <w:rPr>
                <w:sz w:val="20"/>
                <w:szCs w:val="20"/>
              </w:rPr>
            </w:pPr>
          </w:p>
        </w:tc>
        <w:tc>
          <w:tcPr>
            <w:tcW w:w="430" w:type="dxa"/>
            <w:tcBorders>
              <w:bottom w:val="single" w:sz="4" w:space="0" w:color="auto"/>
            </w:tcBorders>
            <w:shd w:val="clear" w:color="auto" w:fill="833C0B" w:themeFill="accent2" w:themeFillShade="80"/>
          </w:tcPr>
          <w:p w:rsidR="00DC34B8" w:rsidRPr="00B728ED" w:rsidRDefault="00DC34B8" w:rsidP="00DC34B8">
            <w:pPr>
              <w:pStyle w:val="Default"/>
              <w:rPr>
                <w:color w:val="FFFFFF" w:themeColor="background1"/>
                <w:sz w:val="20"/>
                <w:szCs w:val="20"/>
              </w:rPr>
            </w:pPr>
            <w:r w:rsidRPr="00B728ED">
              <w:rPr>
                <w:color w:val="FFFFFF" w:themeColor="background1"/>
                <w:sz w:val="20"/>
                <w:szCs w:val="20"/>
              </w:rPr>
              <w:t>I</w:t>
            </w:r>
          </w:p>
        </w:tc>
      </w:tr>
      <w:tr w:rsidR="00A23B72" w:rsidRPr="00B728ED" w:rsidTr="00B06E42">
        <w:tc>
          <w:tcPr>
            <w:tcW w:w="6524" w:type="dxa"/>
          </w:tcPr>
          <w:p w:rsidR="00A23B72" w:rsidRPr="00B728ED" w:rsidRDefault="00A23B72" w:rsidP="00A23B72">
            <w:pPr>
              <w:tabs>
                <w:tab w:val="left" w:pos="5580"/>
              </w:tabs>
              <w:rPr>
                <w:b/>
                <w:lang w:val="bg-BG"/>
              </w:rPr>
            </w:pPr>
            <w:r w:rsidRPr="00B728ED">
              <w:rPr>
                <w:b/>
                <w:lang w:val="bg-BG"/>
              </w:rPr>
              <w:t>Намаляване на замърсяването от концентрирани и разпръснати замърсители</w:t>
            </w:r>
          </w:p>
        </w:tc>
        <w:tc>
          <w:tcPr>
            <w:tcW w:w="430" w:type="dxa"/>
            <w:tcBorders>
              <w:bottom w:val="single" w:sz="4" w:space="0" w:color="auto"/>
            </w:tcBorders>
            <w:shd w:val="clear" w:color="auto" w:fill="833C0B" w:themeFill="accent2" w:themeFillShade="80"/>
          </w:tcPr>
          <w:p w:rsidR="00A23B72" w:rsidRPr="00B728ED" w:rsidRDefault="00A23B72" w:rsidP="00A23B72">
            <w:pPr>
              <w:pStyle w:val="Default"/>
              <w:rPr>
                <w:color w:val="FFFFFF" w:themeColor="background1"/>
                <w:sz w:val="20"/>
                <w:szCs w:val="20"/>
              </w:rPr>
            </w:pPr>
            <w:r w:rsidRPr="00B728ED">
              <w:rPr>
                <w:color w:val="FFFFFF" w:themeColor="background1"/>
                <w:sz w:val="20"/>
                <w:szCs w:val="20"/>
              </w:rPr>
              <w:t>I</w:t>
            </w:r>
          </w:p>
        </w:tc>
        <w:tc>
          <w:tcPr>
            <w:tcW w:w="430" w:type="dxa"/>
            <w:tcBorders>
              <w:bottom w:val="single" w:sz="4" w:space="0" w:color="auto"/>
              <w:right w:val="single" w:sz="4" w:space="0" w:color="auto"/>
            </w:tcBorders>
            <w:shd w:val="clear" w:color="auto" w:fill="auto"/>
          </w:tcPr>
          <w:p w:rsidR="00A23B72" w:rsidRPr="00B728ED" w:rsidRDefault="00A23B72" w:rsidP="00A23B72">
            <w:pPr>
              <w:pStyle w:val="Default"/>
              <w:rPr>
                <w:sz w:val="20"/>
                <w:szCs w:val="20"/>
              </w:rPr>
            </w:pPr>
          </w:p>
        </w:tc>
        <w:tc>
          <w:tcPr>
            <w:tcW w:w="430" w:type="dxa"/>
            <w:tcBorders>
              <w:bottom w:val="single" w:sz="4" w:space="0" w:color="auto"/>
            </w:tcBorders>
            <w:shd w:val="clear" w:color="auto" w:fill="F4B083" w:themeFill="accent2" w:themeFillTint="99"/>
          </w:tcPr>
          <w:p w:rsidR="00A23B72" w:rsidRPr="00B728ED" w:rsidRDefault="00A23B72" w:rsidP="00A23B72">
            <w:pPr>
              <w:pStyle w:val="Default"/>
              <w:rPr>
                <w:sz w:val="20"/>
                <w:szCs w:val="20"/>
              </w:rPr>
            </w:pPr>
            <w:r w:rsidRPr="00B728ED">
              <w:rPr>
                <w:sz w:val="20"/>
                <w:szCs w:val="20"/>
              </w:rPr>
              <w:t>L</w:t>
            </w:r>
          </w:p>
        </w:tc>
        <w:tc>
          <w:tcPr>
            <w:tcW w:w="430" w:type="dxa"/>
            <w:tcBorders>
              <w:bottom w:val="single" w:sz="4" w:space="0" w:color="auto"/>
            </w:tcBorders>
            <w:shd w:val="clear" w:color="auto" w:fill="9A470E"/>
          </w:tcPr>
          <w:p w:rsidR="00A23B72" w:rsidRPr="00B728ED" w:rsidRDefault="00A23B72" w:rsidP="00A23B72">
            <w:pPr>
              <w:pStyle w:val="Default"/>
              <w:rPr>
                <w:sz w:val="20"/>
                <w:szCs w:val="20"/>
              </w:rPr>
            </w:pPr>
            <w:r w:rsidRPr="00B728ED">
              <w:rPr>
                <w:sz w:val="20"/>
                <w:szCs w:val="20"/>
              </w:rPr>
              <w:t>N</w:t>
            </w:r>
          </w:p>
        </w:tc>
        <w:tc>
          <w:tcPr>
            <w:tcW w:w="430" w:type="dxa"/>
            <w:tcBorders>
              <w:bottom w:val="single" w:sz="4" w:space="0" w:color="auto"/>
            </w:tcBorders>
            <w:shd w:val="clear" w:color="auto" w:fill="F4B083" w:themeFill="accent2" w:themeFillTint="99"/>
          </w:tcPr>
          <w:p w:rsidR="00A23B72" w:rsidRPr="00B728ED" w:rsidRDefault="00A23B72" w:rsidP="00A23B72">
            <w:pPr>
              <w:pStyle w:val="Default"/>
              <w:rPr>
                <w:sz w:val="20"/>
                <w:szCs w:val="20"/>
              </w:rPr>
            </w:pPr>
            <w:r w:rsidRPr="00B728ED">
              <w:rPr>
                <w:sz w:val="20"/>
                <w:szCs w:val="20"/>
              </w:rPr>
              <w:t>L</w:t>
            </w:r>
          </w:p>
        </w:tc>
        <w:tc>
          <w:tcPr>
            <w:tcW w:w="430" w:type="dxa"/>
            <w:tcBorders>
              <w:bottom w:val="single" w:sz="4" w:space="0" w:color="auto"/>
            </w:tcBorders>
            <w:shd w:val="clear" w:color="auto" w:fill="F4B083" w:themeFill="accent2" w:themeFillTint="99"/>
          </w:tcPr>
          <w:p w:rsidR="00A23B72" w:rsidRPr="00B728ED" w:rsidRDefault="00A23B72" w:rsidP="00A23B72">
            <w:pPr>
              <w:pStyle w:val="Default"/>
              <w:rPr>
                <w:sz w:val="20"/>
                <w:szCs w:val="20"/>
              </w:rPr>
            </w:pPr>
            <w:r w:rsidRPr="00B728ED">
              <w:rPr>
                <w:sz w:val="20"/>
                <w:szCs w:val="20"/>
              </w:rPr>
              <w:t>L</w:t>
            </w:r>
          </w:p>
        </w:tc>
        <w:tc>
          <w:tcPr>
            <w:tcW w:w="430" w:type="dxa"/>
            <w:tcBorders>
              <w:bottom w:val="single" w:sz="4" w:space="0" w:color="auto"/>
            </w:tcBorders>
            <w:shd w:val="clear" w:color="auto" w:fill="9A470E"/>
          </w:tcPr>
          <w:p w:rsidR="00A23B72" w:rsidRPr="00B728ED" w:rsidRDefault="00A23B72" w:rsidP="00A23B72">
            <w:pPr>
              <w:pStyle w:val="Default"/>
              <w:rPr>
                <w:sz w:val="20"/>
                <w:szCs w:val="20"/>
              </w:rPr>
            </w:pPr>
            <w:r w:rsidRPr="00B728ED">
              <w:rPr>
                <w:sz w:val="20"/>
                <w:szCs w:val="20"/>
              </w:rPr>
              <w:t>N</w:t>
            </w:r>
          </w:p>
        </w:tc>
        <w:tc>
          <w:tcPr>
            <w:tcW w:w="430" w:type="dxa"/>
            <w:tcBorders>
              <w:bottom w:val="single" w:sz="4" w:space="0" w:color="auto"/>
            </w:tcBorders>
            <w:shd w:val="clear" w:color="auto" w:fill="9A470E"/>
          </w:tcPr>
          <w:p w:rsidR="00A23B72" w:rsidRPr="00B728ED" w:rsidRDefault="00A23B72" w:rsidP="00A23B72">
            <w:pPr>
              <w:pStyle w:val="Default"/>
              <w:rPr>
                <w:sz w:val="20"/>
                <w:szCs w:val="20"/>
              </w:rPr>
            </w:pPr>
            <w:r w:rsidRPr="00B728ED">
              <w:rPr>
                <w:sz w:val="20"/>
                <w:szCs w:val="20"/>
              </w:rPr>
              <w:t>N</w:t>
            </w:r>
          </w:p>
        </w:tc>
        <w:tc>
          <w:tcPr>
            <w:tcW w:w="430" w:type="dxa"/>
            <w:tcBorders>
              <w:bottom w:val="single" w:sz="4" w:space="0" w:color="auto"/>
            </w:tcBorders>
            <w:shd w:val="clear" w:color="auto" w:fill="auto"/>
          </w:tcPr>
          <w:p w:rsidR="00A23B72" w:rsidRPr="00B728ED" w:rsidRDefault="00A23B72" w:rsidP="00A23B72">
            <w:pPr>
              <w:pStyle w:val="Default"/>
              <w:rPr>
                <w:sz w:val="20"/>
                <w:szCs w:val="20"/>
              </w:rPr>
            </w:pPr>
          </w:p>
        </w:tc>
        <w:tc>
          <w:tcPr>
            <w:tcW w:w="430" w:type="dxa"/>
            <w:tcBorders>
              <w:bottom w:val="single" w:sz="4" w:space="0" w:color="auto"/>
            </w:tcBorders>
            <w:shd w:val="clear" w:color="auto" w:fill="9A470E"/>
          </w:tcPr>
          <w:p w:rsidR="00A23B72" w:rsidRPr="00B728ED" w:rsidRDefault="00A23B72" w:rsidP="00A23B72">
            <w:pPr>
              <w:pStyle w:val="Default"/>
              <w:rPr>
                <w:sz w:val="20"/>
                <w:szCs w:val="20"/>
              </w:rPr>
            </w:pPr>
            <w:r w:rsidRPr="00B728ED">
              <w:rPr>
                <w:sz w:val="20"/>
                <w:szCs w:val="20"/>
              </w:rPr>
              <w:t>N</w:t>
            </w:r>
          </w:p>
        </w:tc>
        <w:tc>
          <w:tcPr>
            <w:tcW w:w="430" w:type="dxa"/>
            <w:tcBorders>
              <w:bottom w:val="single" w:sz="4" w:space="0" w:color="auto"/>
            </w:tcBorders>
            <w:shd w:val="clear" w:color="auto" w:fill="9A470E"/>
          </w:tcPr>
          <w:p w:rsidR="00A23B72" w:rsidRPr="00B728ED" w:rsidRDefault="00A23B72" w:rsidP="00A23B72">
            <w:pPr>
              <w:pStyle w:val="Default"/>
              <w:rPr>
                <w:sz w:val="20"/>
                <w:szCs w:val="20"/>
              </w:rPr>
            </w:pPr>
            <w:r w:rsidRPr="00B728ED">
              <w:rPr>
                <w:sz w:val="20"/>
                <w:szCs w:val="20"/>
              </w:rPr>
              <w:t>N</w:t>
            </w:r>
          </w:p>
        </w:tc>
        <w:tc>
          <w:tcPr>
            <w:tcW w:w="430" w:type="dxa"/>
            <w:tcBorders>
              <w:bottom w:val="single" w:sz="4" w:space="0" w:color="auto"/>
            </w:tcBorders>
            <w:shd w:val="clear" w:color="auto" w:fill="F4B083" w:themeFill="accent2" w:themeFillTint="99"/>
          </w:tcPr>
          <w:p w:rsidR="00A23B72" w:rsidRPr="00B728ED" w:rsidRDefault="00A23B72" w:rsidP="00A23B72">
            <w:pPr>
              <w:pStyle w:val="Default"/>
              <w:rPr>
                <w:sz w:val="20"/>
                <w:szCs w:val="20"/>
              </w:rPr>
            </w:pPr>
            <w:r w:rsidRPr="00B728ED">
              <w:rPr>
                <w:sz w:val="20"/>
                <w:szCs w:val="20"/>
              </w:rPr>
              <w:t>L</w:t>
            </w:r>
          </w:p>
        </w:tc>
        <w:tc>
          <w:tcPr>
            <w:tcW w:w="430" w:type="dxa"/>
            <w:tcBorders>
              <w:bottom w:val="single" w:sz="4" w:space="0" w:color="auto"/>
              <w:right w:val="single" w:sz="4" w:space="0" w:color="auto"/>
            </w:tcBorders>
            <w:shd w:val="clear" w:color="auto" w:fill="auto"/>
          </w:tcPr>
          <w:p w:rsidR="00A23B72" w:rsidRPr="00B728ED" w:rsidRDefault="00A23B72" w:rsidP="00A23B72">
            <w:pPr>
              <w:pStyle w:val="Default"/>
              <w:rPr>
                <w:sz w:val="20"/>
                <w:szCs w:val="20"/>
              </w:rPr>
            </w:pPr>
          </w:p>
        </w:tc>
        <w:tc>
          <w:tcPr>
            <w:tcW w:w="430" w:type="dxa"/>
            <w:tcBorders>
              <w:left w:val="single" w:sz="4" w:space="0" w:color="auto"/>
              <w:bottom w:val="single" w:sz="4" w:space="0" w:color="auto"/>
            </w:tcBorders>
            <w:shd w:val="clear" w:color="auto" w:fill="auto"/>
          </w:tcPr>
          <w:p w:rsidR="00A23B72" w:rsidRPr="00B728ED" w:rsidRDefault="00A23B72" w:rsidP="00A23B72">
            <w:pPr>
              <w:pStyle w:val="Default"/>
              <w:rPr>
                <w:sz w:val="20"/>
                <w:szCs w:val="20"/>
              </w:rPr>
            </w:pPr>
          </w:p>
        </w:tc>
        <w:tc>
          <w:tcPr>
            <w:tcW w:w="430" w:type="dxa"/>
            <w:tcBorders>
              <w:bottom w:val="single" w:sz="4" w:space="0" w:color="auto"/>
            </w:tcBorders>
            <w:shd w:val="clear" w:color="auto" w:fill="9A470E"/>
          </w:tcPr>
          <w:p w:rsidR="00A23B72" w:rsidRPr="00B728ED" w:rsidRDefault="00A23B72" w:rsidP="00A23B72">
            <w:pPr>
              <w:pStyle w:val="Default"/>
              <w:rPr>
                <w:sz w:val="20"/>
                <w:szCs w:val="20"/>
              </w:rPr>
            </w:pPr>
            <w:r w:rsidRPr="00B728ED">
              <w:rPr>
                <w:sz w:val="20"/>
                <w:szCs w:val="20"/>
              </w:rPr>
              <w:t>N</w:t>
            </w:r>
          </w:p>
        </w:tc>
        <w:tc>
          <w:tcPr>
            <w:tcW w:w="430" w:type="dxa"/>
            <w:tcBorders>
              <w:bottom w:val="single" w:sz="4" w:space="0" w:color="auto"/>
            </w:tcBorders>
            <w:shd w:val="clear" w:color="auto" w:fill="auto"/>
          </w:tcPr>
          <w:p w:rsidR="00A23B72" w:rsidRPr="00B728ED" w:rsidRDefault="00A23B72" w:rsidP="00A23B72">
            <w:pPr>
              <w:pStyle w:val="Default"/>
              <w:rPr>
                <w:sz w:val="20"/>
                <w:szCs w:val="20"/>
              </w:rPr>
            </w:pPr>
          </w:p>
        </w:tc>
        <w:tc>
          <w:tcPr>
            <w:tcW w:w="430" w:type="dxa"/>
            <w:tcBorders>
              <w:bottom w:val="single" w:sz="4" w:space="0" w:color="auto"/>
            </w:tcBorders>
            <w:shd w:val="clear" w:color="auto" w:fill="auto"/>
          </w:tcPr>
          <w:p w:rsidR="00A23B72" w:rsidRPr="00B728ED" w:rsidRDefault="00A23B72" w:rsidP="00A23B72">
            <w:pPr>
              <w:pStyle w:val="Default"/>
              <w:rPr>
                <w:sz w:val="20"/>
                <w:szCs w:val="20"/>
              </w:rPr>
            </w:pPr>
          </w:p>
        </w:tc>
        <w:tc>
          <w:tcPr>
            <w:tcW w:w="430" w:type="dxa"/>
            <w:tcBorders>
              <w:bottom w:val="single" w:sz="4" w:space="0" w:color="auto"/>
            </w:tcBorders>
            <w:shd w:val="clear" w:color="auto" w:fill="833C0B" w:themeFill="accent2" w:themeFillShade="80"/>
          </w:tcPr>
          <w:p w:rsidR="00A23B72" w:rsidRPr="00B728ED" w:rsidRDefault="00A23B72" w:rsidP="00A23B72">
            <w:pPr>
              <w:pStyle w:val="Default"/>
              <w:rPr>
                <w:color w:val="FFFFFF" w:themeColor="background1"/>
                <w:sz w:val="20"/>
                <w:szCs w:val="20"/>
              </w:rPr>
            </w:pPr>
            <w:r w:rsidRPr="00B728ED">
              <w:rPr>
                <w:color w:val="FFFFFF" w:themeColor="background1"/>
                <w:sz w:val="20"/>
                <w:szCs w:val="20"/>
              </w:rPr>
              <w:t>I</w:t>
            </w:r>
          </w:p>
        </w:tc>
      </w:tr>
      <w:tr w:rsidR="0043653F" w:rsidRPr="00B728ED" w:rsidTr="00CD083C">
        <w:tc>
          <w:tcPr>
            <w:tcW w:w="14264" w:type="dxa"/>
            <w:gridSpan w:val="19"/>
          </w:tcPr>
          <w:p w:rsidR="0043653F" w:rsidRPr="00B728ED" w:rsidRDefault="0043653F" w:rsidP="00A23B72">
            <w:pPr>
              <w:pStyle w:val="Default"/>
              <w:rPr>
                <w:color w:val="FFFFFF" w:themeColor="background1"/>
                <w:sz w:val="20"/>
                <w:szCs w:val="20"/>
              </w:rPr>
            </w:pPr>
          </w:p>
          <w:p w:rsidR="0043653F" w:rsidRPr="00B728ED" w:rsidRDefault="0043653F" w:rsidP="00A23B72">
            <w:pPr>
              <w:pStyle w:val="Default"/>
              <w:rPr>
                <w:color w:val="FFFFFF" w:themeColor="background1"/>
                <w:sz w:val="20"/>
                <w:szCs w:val="20"/>
              </w:rPr>
            </w:pPr>
          </w:p>
        </w:tc>
      </w:tr>
      <w:tr w:rsidR="004E7C98" w:rsidRPr="00B728ED" w:rsidTr="00B06E42">
        <w:tc>
          <w:tcPr>
            <w:tcW w:w="6524" w:type="dxa"/>
            <w:vMerge w:val="restart"/>
          </w:tcPr>
          <w:p w:rsidR="004E7C98" w:rsidRPr="00B728ED" w:rsidRDefault="004E7C98" w:rsidP="004E7C98">
            <w:pPr>
              <w:jc w:val="both"/>
              <w:rPr>
                <w:b/>
                <w:sz w:val="18"/>
                <w:szCs w:val="18"/>
                <w:lang w:val="bg-BG"/>
              </w:rPr>
            </w:pPr>
            <w:r w:rsidRPr="00B728ED">
              <w:rPr>
                <w:b/>
                <w:sz w:val="18"/>
                <w:szCs w:val="18"/>
                <w:lang w:val="bg-BG"/>
              </w:rPr>
              <w:lastRenderedPageBreak/>
              <w:t>Стратегически решения</w:t>
            </w:r>
          </w:p>
        </w:tc>
        <w:tc>
          <w:tcPr>
            <w:tcW w:w="7740" w:type="dxa"/>
            <w:gridSpan w:val="18"/>
            <w:tcBorders>
              <w:bottom w:val="single" w:sz="4" w:space="0" w:color="auto"/>
            </w:tcBorders>
            <w:shd w:val="clear" w:color="auto" w:fill="auto"/>
          </w:tcPr>
          <w:p w:rsidR="004E7C98" w:rsidRPr="00B728ED" w:rsidRDefault="004E7C98" w:rsidP="004E7C98">
            <w:pPr>
              <w:jc w:val="center"/>
              <w:rPr>
                <w:b/>
                <w:sz w:val="18"/>
                <w:szCs w:val="18"/>
              </w:rPr>
            </w:pPr>
            <w:r w:rsidRPr="00B728ED">
              <w:rPr>
                <w:b/>
                <w:sz w:val="18"/>
                <w:szCs w:val="18"/>
                <w:lang w:val="bg-BG"/>
              </w:rPr>
              <w:t>цели на СООС</w:t>
            </w:r>
          </w:p>
        </w:tc>
      </w:tr>
      <w:tr w:rsidR="004E7C98" w:rsidRPr="00B728ED" w:rsidTr="00B06E42">
        <w:tc>
          <w:tcPr>
            <w:tcW w:w="6524" w:type="dxa"/>
            <w:vMerge/>
          </w:tcPr>
          <w:p w:rsidR="004E7C98" w:rsidRPr="00B728ED" w:rsidRDefault="004E7C98" w:rsidP="004E7C98">
            <w:pPr>
              <w:tabs>
                <w:tab w:val="left" w:pos="5580"/>
              </w:tabs>
              <w:rPr>
                <w:b/>
                <w:lang w:val="bg-BG"/>
              </w:rPr>
            </w:pPr>
          </w:p>
        </w:tc>
        <w:tc>
          <w:tcPr>
            <w:tcW w:w="430" w:type="dxa"/>
            <w:tcBorders>
              <w:bottom w:val="single" w:sz="4" w:space="0" w:color="auto"/>
            </w:tcBorders>
            <w:shd w:val="clear" w:color="auto" w:fill="auto"/>
          </w:tcPr>
          <w:p w:rsidR="004E7C98" w:rsidRPr="00B728ED" w:rsidRDefault="004E7C98" w:rsidP="004E7C98">
            <w:pPr>
              <w:jc w:val="both"/>
              <w:rPr>
                <w:sz w:val="18"/>
                <w:szCs w:val="18"/>
                <w:lang w:val="bg-BG"/>
              </w:rPr>
            </w:pPr>
            <w:r w:rsidRPr="00B728ED">
              <w:rPr>
                <w:sz w:val="18"/>
                <w:szCs w:val="18"/>
                <w:lang w:val="bg-BG"/>
              </w:rPr>
              <w:t>1</w:t>
            </w:r>
          </w:p>
        </w:tc>
        <w:tc>
          <w:tcPr>
            <w:tcW w:w="430" w:type="dxa"/>
            <w:tcBorders>
              <w:left w:val="single" w:sz="4" w:space="0" w:color="auto"/>
              <w:bottom w:val="single" w:sz="4" w:space="0" w:color="auto"/>
              <w:right w:val="single" w:sz="4" w:space="0" w:color="auto"/>
            </w:tcBorders>
            <w:shd w:val="clear" w:color="auto" w:fill="auto"/>
          </w:tcPr>
          <w:p w:rsidR="004E7C98" w:rsidRPr="00B728ED" w:rsidRDefault="004E7C98" w:rsidP="004E7C98">
            <w:pPr>
              <w:jc w:val="both"/>
              <w:rPr>
                <w:sz w:val="18"/>
                <w:szCs w:val="18"/>
                <w:lang w:val="bg-BG"/>
              </w:rPr>
            </w:pPr>
            <w:r w:rsidRPr="00B728ED">
              <w:rPr>
                <w:sz w:val="18"/>
                <w:szCs w:val="18"/>
                <w:lang w:val="bg-BG"/>
              </w:rPr>
              <w:t>2</w:t>
            </w:r>
          </w:p>
        </w:tc>
        <w:tc>
          <w:tcPr>
            <w:tcW w:w="430" w:type="dxa"/>
            <w:tcBorders>
              <w:bottom w:val="single" w:sz="4" w:space="0" w:color="auto"/>
            </w:tcBorders>
            <w:shd w:val="clear" w:color="auto" w:fill="auto"/>
          </w:tcPr>
          <w:p w:rsidR="004E7C98" w:rsidRPr="00B728ED" w:rsidRDefault="004E7C98" w:rsidP="004E7C98">
            <w:pPr>
              <w:jc w:val="both"/>
              <w:rPr>
                <w:sz w:val="18"/>
                <w:szCs w:val="18"/>
                <w:lang w:val="bg-BG"/>
              </w:rPr>
            </w:pPr>
            <w:r w:rsidRPr="00B728ED">
              <w:rPr>
                <w:sz w:val="18"/>
                <w:szCs w:val="18"/>
                <w:lang w:val="bg-BG"/>
              </w:rPr>
              <w:t>3</w:t>
            </w:r>
          </w:p>
        </w:tc>
        <w:tc>
          <w:tcPr>
            <w:tcW w:w="430" w:type="dxa"/>
            <w:tcBorders>
              <w:bottom w:val="single" w:sz="4" w:space="0" w:color="auto"/>
            </w:tcBorders>
            <w:shd w:val="clear" w:color="auto" w:fill="auto"/>
          </w:tcPr>
          <w:p w:rsidR="004E7C98" w:rsidRPr="00B728ED" w:rsidRDefault="004E7C98" w:rsidP="004E7C98">
            <w:pPr>
              <w:jc w:val="both"/>
              <w:rPr>
                <w:sz w:val="18"/>
                <w:szCs w:val="18"/>
                <w:lang w:val="bg-BG"/>
              </w:rPr>
            </w:pPr>
            <w:r w:rsidRPr="00B728ED">
              <w:rPr>
                <w:sz w:val="18"/>
                <w:szCs w:val="18"/>
                <w:lang w:val="bg-BG"/>
              </w:rPr>
              <w:t>4</w:t>
            </w:r>
          </w:p>
        </w:tc>
        <w:tc>
          <w:tcPr>
            <w:tcW w:w="430" w:type="dxa"/>
            <w:tcBorders>
              <w:bottom w:val="single" w:sz="4" w:space="0" w:color="auto"/>
            </w:tcBorders>
            <w:shd w:val="clear" w:color="auto" w:fill="auto"/>
          </w:tcPr>
          <w:p w:rsidR="004E7C98" w:rsidRPr="00B728ED" w:rsidRDefault="004E7C98" w:rsidP="004E7C98">
            <w:pPr>
              <w:jc w:val="both"/>
              <w:rPr>
                <w:sz w:val="18"/>
                <w:szCs w:val="18"/>
                <w:lang w:val="bg-BG"/>
              </w:rPr>
            </w:pPr>
            <w:r w:rsidRPr="00B728ED">
              <w:rPr>
                <w:sz w:val="18"/>
                <w:szCs w:val="18"/>
                <w:lang w:val="bg-BG"/>
              </w:rPr>
              <w:t>5</w:t>
            </w:r>
          </w:p>
        </w:tc>
        <w:tc>
          <w:tcPr>
            <w:tcW w:w="430" w:type="dxa"/>
            <w:tcBorders>
              <w:bottom w:val="single" w:sz="4" w:space="0" w:color="auto"/>
            </w:tcBorders>
            <w:shd w:val="clear" w:color="auto" w:fill="auto"/>
          </w:tcPr>
          <w:p w:rsidR="004E7C98" w:rsidRPr="00B728ED" w:rsidRDefault="004E7C98" w:rsidP="004E7C98">
            <w:pPr>
              <w:jc w:val="both"/>
              <w:rPr>
                <w:sz w:val="18"/>
                <w:szCs w:val="18"/>
                <w:lang w:val="bg-BG"/>
              </w:rPr>
            </w:pPr>
            <w:r w:rsidRPr="00B728ED">
              <w:rPr>
                <w:sz w:val="18"/>
                <w:szCs w:val="18"/>
                <w:lang w:val="bg-BG"/>
              </w:rPr>
              <w:t>6</w:t>
            </w:r>
          </w:p>
        </w:tc>
        <w:tc>
          <w:tcPr>
            <w:tcW w:w="430" w:type="dxa"/>
            <w:shd w:val="clear" w:color="auto" w:fill="auto"/>
          </w:tcPr>
          <w:p w:rsidR="004E7C98" w:rsidRPr="00B728ED" w:rsidRDefault="004E7C98" w:rsidP="004E7C98">
            <w:pPr>
              <w:jc w:val="both"/>
              <w:rPr>
                <w:sz w:val="18"/>
                <w:szCs w:val="18"/>
                <w:lang w:val="bg-BG"/>
              </w:rPr>
            </w:pPr>
            <w:r w:rsidRPr="00B728ED">
              <w:rPr>
                <w:sz w:val="18"/>
                <w:szCs w:val="18"/>
                <w:lang w:val="bg-BG"/>
              </w:rPr>
              <w:t>7</w:t>
            </w:r>
          </w:p>
        </w:tc>
        <w:tc>
          <w:tcPr>
            <w:tcW w:w="430" w:type="dxa"/>
            <w:shd w:val="clear" w:color="auto" w:fill="auto"/>
          </w:tcPr>
          <w:p w:rsidR="004E7C98" w:rsidRPr="00B728ED" w:rsidRDefault="004E7C98" w:rsidP="004E7C98">
            <w:pPr>
              <w:jc w:val="both"/>
              <w:rPr>
                <w:sz w:val="18"/>
                <w:szCs w:val="18"/>
                <w:lang w:val="bg-BG"/>
              </w:rPr>
            </w:pPr>
            <w:r w:rsidRPr="00B728ED">
              <w:rPr>
                <w:sz w:val="18"/>
                <w:szCs w:val="18"/>
                <w:lang w:val="bg-BG"/>
              </w:rPr>
              <w:t>8</w:t>
            </w:r>
          </w:p>
        </w:tc>
        <w:tc>
          <w:tcPr>
            <w:tcW w:w="430" w:type="dxa"/>
            <w:tcBorders>
              <w:left w:val="single" w:sz="4" w:space="0" w:color="auto"/>
              <w:bottom w:val="single" w:sz="4" w:space="0" w:color="auto"/>
              <w:right w:val="single" w:sz="4" w:space="0" w:color="auto"/>
            </w:tcBorders>
            <w:shd w:val="clear" w:color="auto" w:fill="auto"/>
          </w:tcPr>
          <w:p w:rsidR="004E7C98" w:rsidRPr="00B728ED" w:rsidRDefault="004E7C98" w:rsidP="004E7C98">
            <w:pPr>
              <w:jc w:val="both"/>
              <w:rPr>
                <w:sz w:val="18"/>
                <w:szCs w:val="18"/>
                <w:lang w:val="bg-BG"/>
              </w:rPr>
            </w:pPr>
            <w:r w:rsidRPr="00B728ED">
              <w:rPr>
                <w:sz w:val="18"/>
                <w:szCs w:val="18"/>
                <w:lang w:val="bg-BG"/>
              </w:rPr>
              <w:t>9</w:t>
            </w:r>
          </w:p>
        </w:tc>
        <w:tc>
          <w:tcPr>
            <w:tcW w:w="430" w:type="dxa"/>
            <w:tcBorders>
              <w:bottom w:val="single" w:sz="4" w:space="0" w:color="auto"/>
            </w:tcBorders>
            <w:shd w:val="clear" w:color="auto" w:fill="auto"/>
          </w:tcPr>
          <w:p w:rsidR="004E7C98" w:rsidRPr="00B728ED" w:rsidRDefault="004E7C98" w:rsidP="004E7C98">
            <w:pPr>
              <w:jc w:val="both"/>
              <w:rPr>
                <w:sz w:val="18"/>
                <w:szCs w:val="18"/>
                <w:lang w:val="bg-BG"/>
              </w:rPr>
            </w:pPr>
            <w:r w:rsidRPr="00B728ED">
              <w:rPr>
                <w:sz w:val="18"/>
                <w:szCs w:val="18"/>
                <w:lang w:val="bg-BG"/>
              </w:rPr>
              <w:t>10</w:t>
            </w:r>
          </w:p>
        </w:tc>
        <w:tc>
          <w:tcPr>
            <w:tcW w:w="430" w:type="dxa"/>
            <w:tcBorders>
              <w:bottom w:val="single" w:sz="4" w:space="0" w:color="auto"/>
            </w:tcBorders>
            <w:shd w:val="clear" w:color="auto" w:fill="auto"/>
          </w:tcPr>
          <w:p w:rsidR="004E7C98" w:rsidRPr="00B728ED" w:rsidRDefault="004E7C98" w:rsidP="004E7C98">
            <w:pPr>
              <w:jc w:val="both"/>
              <w:rPr>
                <w:sz w:val="18"/>
                <w:szCs w:val="18"/>
                <w:lang w:val="bg-BG"/>
              </w:rPr>
            </w:pPr>
            <w:r w:rsidRPr="00B728ED">
              <w:rPr>
                <w:sz w:val="18"/>
                <w:szCs w:val="18"/>
                <w:lang w:val="bg-BG"/>
              </w:rPr>
              <w:t>11</w:t>
            </w:r>
          </w:p>
        </w:tc>
        <w:tc>
          <w:tcPr>
            <w:tcW w:w="430" w:type="dxa"/>
            <w:tcBorders>
              <w:bottom w:val="single" w:sz="4" w:space="0" w:color="auto"/>
            </w:tcBorders>
            <w:shd w:val="clear" w:color="auto" w:fill="auto"/>
          </w:tcPr>
          <w:p w:rsidR="004E7C98" w:rsidRPr="00B728ED" w:rsidRDefault="004E7C98" w:rsidP="004E7C98">
            <w:pPr>
              <w:jc w:val="both"/>
              <w:rPr>
                <w:sz w:val="18"/>
                <w:szCs w:val="18"/>
                <w:lang w:val="bg-BG"/>
              </w:rPr>
            </w:pPr>
            <w:r w:rsidRPr="00B728ED">
              <w:rPr>
                <w:sz w:val="18"/>
                <w:szCs w:val="18"/>
                <w:lang w:val="bg-BG"/>
              </w:rPr>
              <w:t>12</w:t>
            </w:r>
          </w:p>
        </w:tc>
        <w:tc>
          <w:tcPr>
            <w:tcW w:w="430" w:type="dxa"/>
            <w:tcBorders>
              <w:bottom w:val="single" w:sz="4" w:space="0" w:color="auto"/>
            </w:tcBorders>
            <w:shd w:val="clear" w:color="auto" w:fill="auto"/>
          </w:tcPr>
          <w:p w:rsidR="004E7C98" w:rsidRPr="00B728ED" w:rsidRDefault="004E7C98" w:rsidP="004E7C98">
            <w:pPr>
              <w:jc w:val="both"/>
              <w:rPr>
                <w:sz w:val="18"/>
                <w:szCs w:val="18"/>
                <w:lang w:val="bg-BG"/>
              </w:rPr>
            </w:pPr>
            <w:r w:rsidRPr="00B728ED">
              <w:rPr>
                <w:sz w:val="18"/>
                <w:szCs w:val="18"/>
                <w:lang w:val="bg-BG"/>
              </w:rPr>
              <w:t>13</w:t>
            </w:r>
          </w:p>
        </w:tc>
        <w:tc>
          <w:tcPr>
            <w:tcW w:w="430" w:type="dxa"/>
            <w:tcBorders>
              <w:left w:val="single" w:sz="4" w:space="0" w:color="auto"/>
              <w:bottom w:val="single" w:sz="4" w:space="0" w:color="auto"/>
              <w:right w:val="single" w:sz="4" w:space="0" w:color="auto"/>
            </w:tcBorders>
            <w:shd w:val="clear" w:color="auto" w:fill="auto"/>
          </w:tcPr>
          <w:p w:rsidR="004E7C98" w:rsidRPr="00B728ED" w:rsidRDefault="004E7C98" w:rsidP="004E7C98">
            <w:pPr>
              <w:jc w:val="both"/>
              <w:rPr>
                <w:sz w:val="18"/>
                <w:szCs w:val="18"/>
                <w:lang w:val="bg-BG"/>
              </w:rPr>
            </w:pPr>
            <w:r w:rsidRPr="00B728ED">
              <w:rPr>
                <w:sz w:val="18"/>
                <w:szCs w:val="18"/>
                <w:lang w:val="bg-BG"/>
              </w:rPr>
              <w:t>14</w:t>
            </w:r>
          </w:p>
        </w:tc>
        <w:tc>
          <w:tcPr>
            <w:tcW w:w="430" w:type="dxa"/>
            <w:tcBorders>
              <w:bottom w:val="single" w:sz="4" w:space="0" w:color="auto"/>
            </w:tcBorders>
            <w:shd w:val="clear" w:color="auto" w:fill="auto"/>
          </w:tcPr>
          <w:p w:rsidR="004E7C98" w:rsidRPr="00B728ED" w:rsidRDefault="004E7C98" w:rsidP="004E7C98">
            <w:pPr>
              <w:jc w:val="both"/>
              <w:rPr>
                <w:sz w:val="18"/>
                <w:szCs w:val="18"/>
                <w:lang w:val="bg-BG"/>
              </w:rPr>
            </w:pPr>
            <w:r w:rsidRPr="00B728ED">
              <w:rPr>
                <w:sz w:val="18"/>
                <w:szCs w:val="18"/>
                <w:lang w:val="bg-BG"/>
              </w:rPr>
              <w:t>15</w:t>
            </w:r>
          </w:p>
        </w:tc>
        <w:tc>
          <w:tcPr>
            <w:tcW w:w="430" w:type="dxa"/>
            <w:tcBorders>
              <w:left w:val="single" w:sz="4" w:space="0" w:color="auto"/>
              <w:bottom w:val="single" w:sz="4" w:space="0" w:color="auto"/>
              <w:right w:val="single" w:sz="4" w:space="0" w:color="auto"/>
            </w:tcBorders>
            <w:shd w:val="clear" w:color="auto" w:fill="auto"/>
          </w:tcPr>
          <w:p w:rsidR="004E7C98" w:rsidRPr="00B728ED" w:rsidRDefault="004E7C98" w:rsidP="004E7C98">
            <w:pPr>
              <w:jc w:val="both"/>
              <w:rPr>
                <w:sz w:val="18"/>
                <w:szCs w:val="18"/>
                <w:lang w:val="bg-BG"/>
              </w:rPr>
            </w:pPr>
            <w:r w:rsidRPr="00B728ED">
              <w:rPr>
                <w:sz w:val="18"/>
                <w:szCs w:val="18"/>
                <w:lang w:val="bg-BG"/>
              </w:rPr>
              <w:t>16</w:t>
            </w:r>
          </w:p>
        </w:tc>
        <w:tc>
          <w:tcPr>
            <w:tcW w:w="430" w:type="dxa"/>
            <w:tcBorders>
              <w:left w:val="single" w:sz="4" w:space="0" w:color="auto"/>
              <w:bottom w:val="single" w:sz="4" w:space="0" w:color="auto"/>
              <w:right w:val="single" w:sz="4" w:space="0" w:color="auto"/>
            </w:tcBorders>
            <w:shd w:val="clear" w:color="auto" w:fill="auto"/>
          </w:tcPr>
          <w:p w:rsidR="004E7C98" w:rsidRPr="00B728ED" w:rsidRDefault="004E7C98" w:rsidP="004E7C98">
            <w:pPr>
              <w:jc w:val="both"/>
              <w:rPr>
                <w:sz w:val="18"/>
                <w:szCs w:val="18"/>
                <w:lang w:val="bg-BG"/>
              </w:rPr>
            </w:pPr>
            <w:r w:rsidRPr="00B728ED">
              <w:rPr>
                <w:sz w:val="18"/>
                <w:szCs w:val="18"/>
                <w:lang w:val="bg-BG"/>
              </w:rPr>
              <w:t>17</w:t>
            </w:r>
          </w:p>
        </w:tc>
        <w:tc>
          <w:tcPr>
            <w:tcW w:w="430" w:type="dxa"/>
            <w:tcBorders>
              <w:bottom w:val="single" w:sz="4" w:space="0" w:color="auto"/>
            </w:tcBorders>
            <w:shd w:val="clear" w:color="auto" w:fill="auto"/>
          </w:tcPr>
          <w:p w:rsidR="004E7C98" w:rsidRPr="00B728ED" w:rsidRDefault="004E7C98" w:rsidP="004E7C98">
            <w:pPr>
              <w:jc w:val="both"/>
              <w:rPr>
                <w:sz w:val="18"/>
                <w:szCs w:val="18"/>
                <w:lang w:val="bg-BG"/>
              </w:rPr>
            </w:pPr>
            <w:r w:rsidRPr="00B728ED">
              <w:rPr>
                <w:sz w:val="18"/>
                <w:szCs w:val="18"/>
                <w:lang w:val="bg-BG"/>
              </w:rPr>
              <w:t>18</w:t>
            </w:r>
          </w:p>
        </w:tc>
      </w:tr>
      <w:tr w:rsidR="003C5934" w:rsidRPr="00B728ED" w:rsidTr="00B06E42">
        <w:tc>
          <w:tcPr>
            <w:tcW w:w="6524" w:type="dxa"/>
          </w:tcPr>
          <w:p w:rsidR="003C5934" w:rsidRPr="00B728ED" w:rsidRDefault="003C5934" w:rsidP="003C5934">
            <w:pPr>
              <w:tabs>
                <w:tab w:val="left" w:pos="5580"/>
              </w:tabs>
              <w:rPr>
                <w:b/>
                <w:lang w:val="bg-BG"/>
              </w:rPr>
            </w:pPr>
            <w:r w:rsidRPr="00B728ED">
              <w:rPr>
                <w:b/>
                <w:lang w:val="bg-BG"/>
              </w:rPr>
              <w:t>Определяне и използване на защитени райони</w:t>
            </w:r>
          </w:p>
        </w:tc>
        <w:tc>
          <w:tcPr>
            <w:tcW w:w="430" w:type="dxa"/>
            <w:tcBorders>
              <w:bottom w:val="single" w:sz="4" w:space="0" w:color="auto"/>
            </w:tcBorders>
            <w:shd w:val="clear" w:color="auto" w:fill="C45911" w:themeFill="accent2" w:themeFillShade="BF"/>
          </w:tcPr>
          <w:p w:rsidR="003C5934" w:rsidRPr="00B728ED" w:rsidRDefault="003C5934" w:rsidP="003C5934">
            <w:pPr>
              <w:pStyle w:val="Default"/>
              <w:rPr>
                <w:sz w:val="20"/>
                <w:szCs w:val="20"/>
              </w:rPr>
            </w:pPr>
            <w:r w:rsidRPr="00B728ED">
              <w:rPr>
                <w:sz w:val="20"/>
                <w:szCs w:val="20"/>
              </w:rPr>
              <w:t>R</w:t>
            </w:r>
          </w:p>
        </w:tc>
        <w:tc>
          <w:tcPr>
            <w:tcW w:w="430" w:type="dxa"/>
            <w:tcBorders>
              <w:left w:val="single" w:sz="4" w:space="0" w:color="auto"/>
              <w:bottom w:val="single" w:sz="4" w:space="0" w:color="auto"/>
              <w:right w:val="single" w:sz="4" w:space="0" w:color="auto"/>
            </w:tcBorders>
            <w:shd w:val="clear" w:color="auto" w:fill="auto"/>
          </w:tcPr>
          <w:p w:rsidR="003C5934" w:rsidRPr="00B728ED" w:rsidRDefault="003C5934" w:rsidP="003C5934">
            <w:pPr>
              <w:pStyle w:val="Default"/>
              <w:rPr>
                <w:sz w:val="20"/>
                <w:szCs w:val="20"/>
              </w:rPr>
            </w:pPr>
          </w:p>
        </w:tc>
        <w:tc>
          <w:tcPr>
            <w:tcW w:w="430" w:type="dxa"/>
            <w:tcBorders>
              <w:bottom w:val="single" w:sz="4" w:space="0" w:color="auto"/>
            </w:tcBorders>
            <w:shd w:val="clear" w:color="auto" w:fill="C45911" w:themeFill="accent2" w:themeFillShade="BF"/>
          </w:tcPr>
          <w:p w:rsidR="003C5934" w:rsidRPr="00B728ED" w:rsidRDefault="003C5934" w:rsidP="003C5934">
            <w:pPr>
              <w:pStyle w:val="Default"/>
              <w:rPr>
                <w:sz w:val="20"/>
                <w:szCs w:val="20"/>
              </w:rPr>
            </w:pPr>
            <w:r w:rsidRPr="00B728ED">
              <w:rPr>
                <w:sz w:val="20"/>
                <w:szCs w:val="20"/>
              </w:rPr>
              <w:t>R</w:t>
            </w:r>
          </w:p>
        </w:tc>
        <w:tc>
          <w:tcPr>
            <w:tcW w:w="430" w:type="dxa"/>
            <w:tcBorders>
              <w:bottom w:val="single" w:sz="4" w:space="0" w:color="auto"/>
            </w:tcBorders>
            <w:shd w:val="clear" w:color="auto" w:fill="C45911" w:themeFill="accent2" w:themeFillShade="BF"/>
          </w:tcPr>
          <w:p w:rsidR="003C5934" w:rsidRPr="00B728ED" w:rsidRDefault="003C5934" w:rsidP="003C5934">
            <w:pPr>
              <w:pStyle w:val="Default"/>
              <w:rPr>
                <w:sz w:val="20"/>
                <w:szCs w:val="20"/>
              </w:rPr>
            </w:pPr>
            <w:r w:rsidRPr="00B728ED">
              <w:rPr>
                <w:sz w:val="20"/>
                <w:szCs w:val="20"/>
              </w:rPr>
              <w:t>R</w:t>
            </w:r>
          </w:p>
        </w:tc>
        <w:tc>
          <w:tcPr>
            <w:tcW w:w="430" w:type="dxa"/>
            <w:tcBorders>
              <w:bottom w:val="single" w:sz="4" w:space="0" w:color="auto"/>
            </w:tcBorders>
            <w:shd w:val="clear" w:color="auto" w:fill="F4B083" w:themeFill="accent2" w:themeFillTint="99"/>
          </w:tcPr>
          <w:p w:rsidR="003C5934" w:rsidRPr="00B728ED" w:rsidRDefault="003C5934" w:rsidP="003C5934">
            <w:pPr>
              <w:pStyle w:val="Default"/>
              <w:rPr>
                <w:sz w:val="20"/>
                <w:szCs w:val="20"/>
              </w:rPr>
            </w:pPr>
            <w:r w:rsidRPr="00B728ED">
              <w:rPr>
                <w:sz w:val="20"/>
                <w:szCs w:val="20"/>
              </w:rPr>
              <w:t>L</w:t>
            </w:r>
          </w:p>
        </w:tc>
        <w:tc>
          <w:tcPr>
            <w:tcW w:w="430" w:type="dxa"/>
            <w:tcBorders>
              <w:bottom w:val="single" w:sz="4" w:space="0" w:color="auto"/>
            </w:tcBorders>
            <w:shd w:val="clear" w:color="auto" w:fill="F4B083" w:themeFill="accent2" w:themeFillTint="99"/>
          </w:tcPr>
          <w:p w:rsidR="003C5934" w:rsidRPr="00B728ED" w:rsidRDefault="003C5934" w:rsidP="003C5934">
            <w:pPr>
              <w:pStyle w:val="Default"/>
              <w:rPr>
                <w:sz w:val="20"/>
                <w:szCs w:val="20"/>
              </w:rPr>
            </w:pPr>
            <w:r w:rsidRPr="00B728ED">
              <w:rPr>
                <w:sz w:val="20"/>
                <w:szCs w:val="20"/>
              </w:rPr>
              <w:t>L</w:t>
            </w:r>
          </w:p>
        </w:tc>
        <w:tc>
          <w:tcPr>
            <w:tcW w:w="430" w:type="dxa"/>
            <w:shd w:val="clear" w:color="auto" w:fill="9A470E"/>
          </w:tcPr>
          <w:p w:rsidR="003C5934" w:rsidRPr="00B728ED" w:rsidRDefault="003C5934" w:rsidP="003C5934">
            <w:pPr>
              <w:pStyle w:val="Default"/>
              <w:rPr>
                <w:sz w:val="20"/>
                <w:szCs w:val="20"/>
              </w:rPr>
            </w:pPr>
            <w:r w:rsidRPr="00B728ED">
              <w:rPr>
                <w:sz w:val="20"/>
                <w:szCs w:val="20"/>
              </w:rPr>
              <w:t>N</w:t>
            </w:r>
          </w:p>
        </w:tc>
        <w:tc>
          <w:tcPr>
            <w:tcW w:w="430" w:type="dxa"/>
            <w:shd w:val="clear" w:color="auto" w:fill="9A470E"/>
          </w:tcPr>
          <w:p w:rsidR="003C5934" w:rsidRPr="00B728ED" w:rsidRDefault="003C5934" w:rsidP="003C5934">
            <w:pPr>
              <w:pStyle w:val="Default"/>
              <w:rPr>
                <w:sz w:val="20"/>
                <w:szCs w:val="20"/>
              </w:rPr>
            </w:pPr>
            <w:r w:rsidRPr="00B728ED">
              <w:rPr>
                <w:sz w:val="20"/>
                <w:szCs w:val="20"/>
              </w:rPr>
              <w:t>N</w:t>
            </w:r>
          </w:p>
        </w:tc>
        <w:tc>
          <w:tcPr>
            <w:tcW w:w="430" w:type="dxa"/>
            <w:tcBorders>
              <w:left w:val="single" w:sz="4" w:space="0" w:color="auto"/>
              <w:bottom w:val="single" w:sz="4" w:space="0" w:color="auto"/>
              <w:right w:val="single" w:sz="4" w:space="0" w:color="auto"/>
            </w:tcBorders>
            <w:shd w:val="clear" w:color="auto" w:fill="auto"/>
          </w:tcPr>
          <w:p w:rsidR="003C5934" w:rsidRPr="00B728ED" w:rsidRDefault="003C5934" w:rsidP="003C5934">
            <w:pPr>
              <w:pStyle w:val="Default"/>
              <w:rPr>
                <w:sz w:val="20"/>
                <w:szCs w:val="20"/>
              </w:rPr>
            </w:pPr>
          </w:p>
        </w:tc>
        <w:tc>
          <w:tcPr>
            <w:tcW w:w="430" w:type="dxa"/>
            <w:tcBorders>
              <w:bottom w:val="single" w:sz="4" w:space="0" w:color="auto"/>
            </w:tcBorders>
            <w:shd w:val="clear" w:color="auto" w:fill="F4B083" w:themeFill="accent2" w:themeFillTint="99"/>
          </w:tcPr>
          <w:p w:rsidR="003C5934" w:rsidRPr="00B728ED" w:rsidRDefault="003C5934" w:rsidP="003C5934">
            <w:pPr>
              <w:pStyle w:val="Default"/>
              <w:rPr>
                <w:sz w:val="20"/>
                <w:szCs w:val="20"/>
              </w:rPr>
            </w:pPr>
            <w:r w:rsidRPr="00B728ED">
              <w:rPr>
                <w:sz w:val="20"/>
                <w:szCs w:val="20"/>
              </w:rPr>
              <w:t>L</w:t>
            </w:r>
          </w:p>
        </w:tc>
        <w:tc>
          <w:tcPr>
            <w:tcW w:w="430" w:type="dxa"/>
            <w:tcBorders>
              <w:bottom w:val="single" w:sz="4" w:space="0" w:color="auto"/>
            </w:tcBorders>
            <w:shd w:val="clear" w:color="auto" w:fill="C45911" w:themeFill="accent2" w:themeFillShade="BF"/>
          </w:tcPr>
          <w:p w:rsidR="003C5934" w:rsidRPr="00B728ED" w:rsidRDefault="003C5934" w:rsidP="003C5934">
            <w:pPr>
              <w:pStyle w:val="Default"/>
              <w:rPr>
                <w:sz w:val="20"/>
                <w:szCs w:val="20"/>
              </w:rPr>
            </w:pPr>
            <w:r w:rsidRPr="00B728ED">
              <w:rPr>
                <w:sz w:val="20"/>
                <w:szCs w:val="20"/>
              </w:rPr>
              <w:t>R</w:t>
            </w:r>
          </w:p>
        </w:tc>
        <w:tc>
          <w:tcPr>
            <w:tcW w:w="430" w:type="dxa"/>
            <w:tcBorders>
              <w:bottom w:val="single" w:sz="4" w:space="0" w:color="auto"/>
            </w:tcBorders>
            <w:shd w:val="clear" w:color="auto" w:fill="F4B083" w:themeFill="accent2" w:themeFillTint="99"/>
          </w:tcPr>
          <w:p w:rsidR="003C5934" w:rsidRPr="00B728ED" w:rsidRDefault="003C5934" w:rsidP="003C5934">
            <w:pPr>
              <w:pStyle w:val="Default"/>
              <w:rPr>
                <w:sz w:val="20"/>
                <w:szCs w:val="20"/>
              </w:rPr>
            </w:pPr>
            <w:r w:rsidRPr="00B728ED">
              <w:rPr>
                <w:sz w:val="20"/>
                <w:szCs w:val="20"/>
              </w:rPr>
              <w:t>L</w:t>
            </w:r>
          </w:p>
        </w:tc>
        <w:tc>
          <w:tcPr>
            <w:tcW w:w="430" w:type="dxa"/>
            <w:tcBorders>
              <w:bottom w:val="single" w:sz="4" w:space="0" w:color="auto"/>
            </w:tcBorders>
            <w:shd w:val="clear" w:color="auto" w:fill="F4B083" w:themeFill="accent2" w:themeFillTint="99"/>
          </w:tcPr>
          <w:p w:rsidR="003C5934" w:rsidRPr="00B728ED" w:rsidRDefault="003C5934" w:rsidP="003C5934">
            <w:pPr>
              <w:pStyle w:val="Default"/>
              <w:rPr>
                <w:sz w:val="20"/>
                <w:szCs w:val="20"/>
              </w:rPr>
            </w:pPr>
            <w:r w:rsidRPr="00B728ED">
              <w:rPr>
                <w:sz w:val="20"/>
                <w:szCs w:val="20"/>
              </w:rPr>
              <w:t>L</w:t>
            </w:r>
          </w:p>
        </w:tc>
        <w:tc>
          <w:tcPr>
            <w:tcW w:w="430" w:type="dxa"/>
            <w:tcBorders>
              <w:left w:val="single" w:sz="4" w:space="0" w:color="auto"/>
              <w:bottom w:val="single" w:sz="4" w:space="0" w:color="auto"/>
              <w:right w:val="single" w:sz="4" w:space="0" w:color="auto"/>
            </w:tcBorders>
            <w:shd w:val="clear" w:color="auto" w:fill="auto"/>
          </w:tcPr>
          <w:p w:rsidR="003C5934" w:rsidRPr="00B728ED" w:rsidRDefault="003C5934" w:rsidP="003C5934">
            <w:pPr>
              <w:pStyle w:val="Default"/>
              <w:rPr>
                <w:sz w:val="20"/>
                <w:szCs w:val="20"/>
              </w:rPr>
            </w:pPr>
          </w:p>
        </w:tc>
        <w:tc>
          <w:tcPr>
            <w:tcW w:w="430" w:type="dxa"/>
            <w:tcBorders>
              <w:bottom w:val="single" w:sz="4" w:space="0" w:color="auto"/>
            </w:tcBorders>
            <w:shd w:val="clear" w:color="auto" w:fill="F4B083" w:themeFill="accent2" w:themeFillTint="99"/>
          </w:tcPr>
          <w:p w:rsidR="003C5934" w:rsidRPr="00B728ED" w:rsidRDefault="003C5934" w:rsidP="003C5934">
            <w:pPr>
              <w:pStyle w:val="Default"/>
              <w:rPr>
                <w:sz w:val="20"/>
                <w:szCs w:val="20"/>
              </w:rPr>
            </w:pPr>
            <w:r w:rsidRPr="00B728ED">
              <w:rPr>
                <w:sz w:val="20"/>
                <w:szCs w:val="20"/>
              </w:rPr>
              <w:t>L</w:t>
            </w:r>
          </w:p>
        </w:tc>
        <w:tc>
          <w:tcPr>
            <w:tcW w:w="430" w:type="dxa"/>
            <w:tcBorders>
              <w:left w:val="single" w:sz="4" w:space="0" w:color="auto"/>
              <w:bottom w:val="single" w:sz="4" w:space="0" w:color="auto"/>
              <w:right w:val="single" w:sz="4" w:space="0" w:color="auto"/>
            </w:tcBorders>
            <w:shd w:val="clear" w:color="auto" w:fill="auto"/>
          </w:tcPr>
          <w:p w:rsidR="003C5934" w:rsidRPr="00B728ED" w:rsidRDefault="003C5934" w:rsidP="003C5934">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3C5934" w:rsidRPr="00B728ED" w:rsidRDefault="003C5934" w:rsidP="003C5934">
            <w:pPr>
              <w:pStyle w:val="Default"/>
              <w:rPr>
                <w:sz w:val="20"/>
                <w:szCs w:val="20"/>
              </w:rPr>
            </w:pPr>
          </w:p>
        </w:tc>
        <w:tc>
          <w:tcPr>
            <w:tcW w:w="430" w:type="dxa"/>
            <w:tcBorders>
              <w:bottom w:val="single" w:sz="4" w:space="0" w:color="auto"/>
            </w:tcBorders>
            <w:shd w:val="clear" w:color="auto" w:fill="833C0B" w:themeFill="accent2" w:themeFillShade="80"/>
          </w:tcPr>
          <w:p w:rsidR="003C5934" w:rsidRPr="00B728ED" w:rsidRDefault="003C5934" w:rsidP="003C5934">
            <w:pPr>
              <w:pStyle w:val="Default"/>
              <w:rPr>
                <w:color w:val="FFFFFF" w:themeColor="background1"/>
                <w:sz w:val="20"/>
                <w:szCs w:val="20"/>
              </w:rPr>
            </w:pPr>
            <w:r w:rsidRPr="00B728ED">
              <w:rPr>
                <w:color w:val="FFFFFF" w:themeColor="background1"/>
                <w:sz w:val="20"/>
                <w:szCs w:val="20"/>
              </w:rPr>
              <w:t>I</w:t>
            </w:r>
          </w:p>
        </w:tc>
      </w:tr>
      <w:tr w:rsidR="008F706A" w:rsidRPr="00B728ED" w:rsidTr="00B06E42">
        <w:tc>
          <w:tcPr>
            <w:tcW w:w="6524" w:type="dxa"/>
          </w:tcPr>
          <w:p w:rsidR="008F706A" w:rsidRPr="00B728ED" w:rsidRDefault="008F706A" w:rsidP="008F706A">
            <w:pPr>
              <w:tabs>
                <w:tab w:val="left" w:pos="5580"/>
              </w:tabs>
              <w:rPr>
                <w:b/>
                <w:lang w:val="bg-BG"/>
              </w:rPr>
            </w:pPr>
            <w:r w:rsidRPr="00B728ED">
              <w:rPr>
                <w:b/>
                <w:lang w:val="bg-BG"/>
              </w:rPr>
              <w:t>Опазване качеството и количеството на подземните води</w:t>
            </w:r>
          </w:p>
        </w:tc>
        <w:tc>
          <w:tcPr>
            <w:tcW w:w="430" w:type="dxa"/>
            <w:tcBorders>
              <w:bottom w:val="single" w:sz="4" w:space="0" w:color="auto"/>
            </w:tcBorders>
            <w:shd w:val="clear" w:color="auto" w:fill="C45911" w:themeFill="accent2" w:themeFillShade="BF"/>
          </w:tcPr>
          <w:p w:rsidR="008F706A" w:rsidRPr="00B728ED" w:rsidRDefault="008F706A" w:rsidP="008F706A">
            <w:pPr>
              <w:pStyle w:val="Default"/>
              <w:rPr>
                <w:sz w:val="20"/>
                <w:szCs w:val="20"/>
              </w:rPr>
            </w:pPr>
            <w:r w:rsidRPr="00B728ED">
              <w:rPr>
                <w:sz w:val="20"/>
                <w:szCs w:val="20"/>
              </w:rPr>
              <w:t>R</w:t>
            </w:r>
          </w:p>
        </w:tc>
        <w:tc>
          <w:tcPr>
            <w:tcW w:w="430" w:type="dxa"/>
            <w:tcBorders>
              <w:top w:val="single" w:sz="4" w:space="0" w:color="auto"/>
              <w:bottom w:val="single" w:sz="4" w:space="0" w:color="auto"/>
            </w:tcBorders>
            <w:shd w:val="clear" w:color="auto" w:fill="auto"/>
          </w:tcPr>
          <w:p w:rsidR="008F706A" w:rsidRPr="00B728ED" w:rsidRDefault="008F706A" w:rsidP="008F706A">
            <w:pPr>
              <w:pStyle w:val="Default"/>
              <w:rPr>
                <w:sz w:val="20"/>
                <w:szCs w:val="20"/>
              </w:rPr>
            </w:pPr>
          </w:p>
        </w:tc>
        <w:tc>
          <w:tcPr>
            <w:tcW w:w="430" w:type="dxa"/>
            <w:tcBorders>
              <w:top w:val="single" w:sz="4" w:space="0" w:color="auto"/>
              <w:bottom w:val="single" w:sz="4" w:space="0" w:color="auto"/>
            </w:tcBorders>
            <w:shd w:val="clear" w:color="auto" w:fill="auto"/>
          </w:tcPr>
          <w:p w:rsidR="008F706A" w:rsidRPr="00B728ED" w:rsidRDefault="008F706A" w:rsidP="008F706A">
            <w:pPr>
              <w:pStyle w:val="Default"/>
              <w:rPr>
                <w:sz w:val="20"/>
                <w:szCs w:val="20"/>
              </w:rPr>
            </w:pPr>
          </w:p>
        </w:tc>
        <w:tc>
          <w:tcPr>
            <w:tcW w:w="430" w:type="dxa"/>
            <w:tcBorders>
              <w:top w:val="single" w:sz="4" w:space="0" w:color="auto"/>
              <w:bottom w:val="single" w:sz="4" w:space="0" w:color="auto"/>
            </w:tcBorders>
            <w:shd w:val="clear" w:color="auto" w:fill="auto"/>
          </w:tcPr>
          <w:p w:rsidR="008F706A" w:rsidRPr="00B728ED" w:rsidRDefault="008F706A" w:rsidP="008F706A">
            <w:pPr>
              <w:pStyle w:val="Default"/>
              <w:rPr>
                <w:sz w:val="20"/>
                <w:szCs w:val="20"/>
              </w:rPr>
            </w:pPr>
          </w:p>
        </w:tc>
        <w:tc>
          <w:tcPr>
            <w:tcW w:w="430" w:type="dxa"/>
            <w:tcBorders>
              <w:top w:val="single" w:sz="4" w:space="0" w:color="auto"/>
              <w:bottom w:val="single" w:sz="4" w:space="0" w:color="auto"/>
            </w:tcBorders>
            <w:shd w:val="clear" w:color="auto" w:fill="auto"/>
          </w:tcPr>
          <w:p w:rsidR="008F706A" w:rsidRPr="00B728ED" w:rsidRDefault="008F706A" w:rsidP="008F706A">
            <w:pPr>
              <w:pStyle w:val="Default"/>
              <w:rPr>
                <w:sz w:val="20"/>
                <w:szCs w:val="20"/>
              </w:rPr>
            </w:pPr>
          </w:p>
        </w:tc>
        <w:tc>
          <w:tcPr>
            <w:tcW w:w="430" w:type="dxa"/>
            <w:tcBorders>
              <w:top w:val="single" w:sz="4" w:space="0" w:color="auto"/>
              <w:bottom w:val="single" w:sz="4" w:space="0" w:color="auto"/>
            </w:tcBorders>
            <w:shd w:val="clear" w:color="auto" w:fill="auto"/>
          </w:tcPr>
          <w:p w:rsidR="008F706A" w:rsidRPr="00B728ED" w:rsidRDefault="008F706A" w:rsidP="008F706A">
            <w:pPr>
              <w:pStyle w:val="Default"/>
              <w:rPr>
                <w:sz w:val="20"/>
                <w:szCs w:val="20"/>
              </w:rPr>
            </w:pPr>
          </w:p>
        </w:tc>
        <w:tc>
          <w:tcPr>
            <w:tcW w:w="430" w:type="dxa"/>
            <w:tcBorders>
              <w:bottom w:val="single" w:sz="4" w:space="0" w:color="auto"/>
            </w:tcBorders>
            <w:shd w:val="clear" w:color="auto" w:fill="C45911" w:themeFill="accent2" w:themeFillShade="BF"/>
          </w:tcPr>
          <w:p w:rsidR="008F706A" w:rsidRPr="00B728ED" w:rsidRDefault="008F706A" w:rsidP="008F706A">
            <w:pPr>
              <w:pStyle w:val="Default"/>
              <w:rPr>
                <w:sz w:val="20"/>
                <w:szCs w:val="20"/>
              </w:rPr>
            </w:pPr>
            <w:r w:rsidRPr="00B728ED">
              <w:rPr>
                <w:sz w:val="20"/>
                <w:szCs w:val="20"/>
              </w:rPr>
              <w:t>R</w:t>
            </w:r>
          </w:p>
        </w:tc>
        <w:tc>
          <w:tcPr>
            <w:tcW w:w="430" w:type="dxa"/>
            <w:tcBorders>
              <w:top w:val="single" w:sz="4" w:space="0" w:color="auto"/>
              <w:bottom w:val="single" w:sz="4" w:space="0" w:color="auto"/>
            </w:tcBorders>
            <w:shd w:val="clear" w:color="auto" w:fill="auto"/>
          </w:tcPr>
          <w:p w:rsidR="008F706A" w:rsidRPr="00B728ED" w:rsidRDefault="008F706A" w:rsidP="008F706A">
            <w:pPr>
              <w:pStyle w:val="Default"/>
              <w:rPr>
                <w:sz w:val="20"/>
                <w:szCs w:val="20"/>
              </w:rPr>
            </w:pPr>
          </w:p>
        </w:tc>
        <w:tc>
          <w:tcPr>
            <w:tcW w:w="430" w:type="dxa"/>
            <w:tcBorders>
              <w:top w:val="single" w:sz="4" w:space="0" w:color="auto"/>
              <w:bottom w:val="single" w:sz="4" w:space="0" w:color="auto"/>
            </w:tcBorders>
            <w:shd w:val="clear" w:color="auto" w:fill="auto"/>
          </w:tcPr>
          <w:p w:rsidR="008F706A" w:rsidRPr="00B728ED" w:rsidRDefault="008F706A" w:rsidP="008F706A">
            <w:pPr>
              <w:pStyle w:val="Default"/>
              <w:rPr>
                <w:sz w:val="20"/>
                <w:szCs w:val="20"/>
              </w:rPr>
            </w:pPr>
          </w:p>
        </w:tc>
        <w:tc>
          <w:tcPr>
            <w:tcW w:w="430" w:type="dxa"/>
            <w:tcBorders>
              <w:top w:val="single" w:sz="4" w:space="0" w:color="auto"/>
              <w:bottom w:val="single" w:sz="4" w:space="0" w:color="auto"/>
            </w:tcBorders>
            <w:shd w:val="clear" w:color="auto" w:fill="auto"/>
          </w:tcPr>
          <w:p w:rsidR="008F706A" w:rsidRPr="00B728ED" w:rsidRDefault="008F706A" w:rsidP="008F706A">
            <w:pPr>
              <w:pStyle w:val="Default"/>
              <w:rPr>
                <w:sz w:val="20"/>
                <w:szCs w:val="20"/>
              </w:rPr>
            </w:pPr>
          </w:p>
        </w:tc>
        <w:tc>
          <w:tcPr>
            <w:tcW w:w="430" w:type="dxa"/>
            <w:tcBorders>
              <w:bottom w:val="single" w:sz="4" w:space="0" w:color="auto"/>
            </w:tcBorders>
            <w:shd w:val="clear" w:color="auto" w:fill="F4B083" w:themeFill="accent2" w:themeFillTint="99"/>
          </w:tcPr>
          <w:p w:rsidR="008F706A" w:rsidRPr="00B728ED" w:rsidRDefault="008F706A" w:rsidP="008F706A">
            <w:pPr>
              <w:pStyle w:val="Default"/>
              <w:rPr>
                <w:sz w:val="20"/>
                <w:szCs w:val="20"/>
              </w:rPr>
            </w:pPr>
            <w:r w:rsidRPr="00B728ED">
              <w:rPr>
                <w:sz w:val="20"/>
                <w:szCs w:val="20"/>
              </w:rPr>
              <w:t>L</w:t>
            </w:r>
          </w:p>
        </w:tc>
        <w:tc>
          <w:tcPr>
            <w:tcW w:w="430" w:type="dxa"/>
            <w:tcBorders>
              <w:top w:val="single" w:sz="4" w:space="0" w:color="auto"/>
              <w:bottom w:val="single" w:sz="4" w:space="0" w:color="auto"/>
            </w:tcBorders>
            <w:shd w:val="clear" w:color="auto" w:fill="auto"/>
          </w:tcPr>
          <w:p w:rsidR="008F706A" w:rsidRPr="00B728ED" w:rsidRDefault="008F706A" w:rsidP="008F706A">
            <w:pPr>
              <w:pStyle w:val="Default"/>
              <w:rPr>
                <w:sz w:val="20"/>
                <w:szCs w:val="20"/>
              </w:rPr>
            </w:pPr>
          </w:p>
        </w:tc>
        <w:tc>
          <w:tcPr>
            <w:tcW w:w="430" w:type="dxa"/>
            <w:tcBorders>
              <w:top w:val="single" w:sz="4" w:space="0" w:color="auto"/>
              <w:bottom w:val="single" w:sz="4" w:space="0" w:color="auto"/>
              <w:right w:val="single" w:sz="4" w:space="0" w:color="auto"/>
            </w:tcBorders>
            <w:shd w:val="clear" w:color="auto" w:fill="auto"/>
          </w:tcPr>
          <w:p w:rsidR="008F706A" w:rsidRPr="00B728ED" w:rsidRDefault="008F706A" w:rsidP="008F706A">
            <w:pPr>
              <w:pStyle w:val="Default"/>
              <w:rPr>
                <w:sz w:val="20"/>
                <w:szCs w:val="20"/>
              </w:rPr>
            </w:pPr>
          </w:p>
        </w:tc>
        <w:tc>
          <w:tcPr>
            <w:tcW w:w="430" w:type="dxa"/>
            <w:tcBorders>
              <w:top w:val="single" w:sz="4" w:space="0" w:color="auto"/>
              <w:left w:val="single" w:sz="4" w:space="0" w:color="auto"/>
              <w:bottom w:val="single" w:sz="4" w:space="0" w:color="auto"/>
            </w:tcBorders>
            <w:shd w:val="clear" w:color="auto" w:fill="auto"/>
          </w:tcPr>
          <w:p w:rsidR="008F706A" w:rsidRPr="00B728ED" w:rsidRDefault="008F706A" w:rsidP="008F706A">
            <w:pPr>
              <w:pStyle w:val="Default"/>
              <w:rPr>
                <w:sz w:val="20"/>
                <w:szCs w:val="20"/>
              </w:rPr>
            </w:pPr>
          </w:p>
        </w:tc>
        <w:tc>
          <w:tcPr>
            <w:tcW w:w="430" w:type="dxa"/>
            <w:tcBorders>
              <w:bottom w:val="single" w:sz="4" w:space="0" w:color="auto"/>
            </w:tcBorders>
            <w:shd w:val="clear" w:color="auto" w:fill="F4B083" w:themeFill="accent2" w:themeFillTint="99"/>
          </w:tcPr>
          <w:p w:rsidR="008F706A" w:rsidRPr="00B728ED" w:rsidRDefault="008F706A" w:rsidP="008F706A">
            <w:pPr>
              <w:pStyle w:val="Default"/>
              <w:rPr>
                <w:sz w:val="20"/>
                <w:szCs w:val="20"/>
              </w:rPr>
            </w:pPr>
            <w:r w:rsidRPr="00B728ED">
              <w:rPr>
                <w:sz w:val="20"/>
                <w:szCs w:val="20"/>
              </w:rPr>
              <w:t>L</w:t>
            </w:r>
          </w:p>
        </w:tc>
        <w:tc>
          <w:tcPr>
            <w:tcW w:w="430" w:type="dxa"/>
            <w:tcBorders>
              <w:top w:val="single" w:sz="4" w:space="0" w:color="auto"/>
              <w:bottom w:val="single" w:sz="4" w:space="0" w:color="auto"/>
            </w:tcBorders>
            <w:shd w:val="clear" w:color="auto" w:fill="auto"/>
          </w:tcPr>
          <w:p w:rsidR="008F706A" w:rsidRPr="00B728ED" w:rsidRDefault="008F706A" w:rsidP="008F706A">
            <w:pPr>
              <w:pStyle w:val="Default"/>
              <w:rPr>
                <w:sz w:val="20"/>
                <w:szCs w:val="20"/>
              </w:rPr>
            </w:pPr>
          </w:p>
        </w:tc>
        <w:tc>
          <w:tcPr>
            <w:tcW w:w="430" w:type="dxa"/>
            <w:tcBorders>
              <w:top w:val="single" w:sz="4" w:space="0" w:color="auto"/>
              <w:bottom w:val="single" w:sz="4" w:space="0" w:color="auto"/>
            </w:tcBorders>
            <w:shd w:val="clear" w:color="auto" w:fill="auto"/>
          </w:tcPr>
          <w:p w:rsidR="008F706A" w:rsidRPr="00B728ED" w:rsidRDefault="008F706A" w:rsidP="008F706A">
            <w:pPr>
              <w:pStyle w:val="Default"/>
              <w:rPr>
                <w:sz w:val="20"/>
                <w:szCs w:val="20"/>
              </w:rPr>
            </w:pPr>
          </w:p>
        </w:tc>
        <w:tc>
          <w:tcPr>
            <w:tcW w:w="430" w:type="dxa"/>
            <w:tcBorders>
              <w:top w:val="single" w:sz="4" w:space="0" w:color="auto"/>
              <w:bottom w:val="single" w:sz="4" w:space="0" w:color="auto"/>
            </w:tcBorders>
            <w:shd w:val="clear" w:color="auto" w:fill="auto"/>
          </w:tcPr>
          <w:p w:rsidR="008F706A" w:rsidRPr="00B728ED" w:rsidRDefault="008F706A" w:rsidP="008F706A">
            <w:pPr>
              <w:pStyle w:val="Default"/>
              <w:rPr>
                <w:sz w:val="20"/>
                <w:szCs w:val="20"/>
              </w:rPr>
            </w:pPr>
          </w:p>
        </w:tc>
      </w:tr>
      <w:tr w:rsidR="00FF7ABF" w:rsidRPr="00B728ED" w:rsidTr="00CD083C">
        <w:tc>
          <w:tcPr>
            <w:tcW w:w="6524" w:type="dxa"/>
          </w:tcPr>
          <w:p w:rsidR="00FF7ABF" w:rsidRPr="00B728ED" w:rsidRDefault="00FF7ABF" w:rsidP="00FF7ABF">
            <w:pPr>
              <w:tabs>
                <w:tab w:val="left" w:pos="5580"/>
              </w:tabs>
              <w:rPr>
                <w:b/>
                <w:lang w:val="bg-BG"/>
              </w:rPr>
            </w:pPr>
            <w:r w:rsidRPr="00B728ED">
              <w:rPr>
                <w:b/>
                <w:lang w:val="bg-BG"/>
              </w:rPr>
              <w:t>Ограничаване на хидроморфоложкият натиск върху водоемите и подобряване на екологичния потенциал на засегнатите водоеми</w:t>
            </w:r>
          </w:p>
        </w:tc>
        <w:tc>
          <w:tcPr>
            <w:tcW w:w="430" w:type="dxa"/>
            <w:tcBorders>
              <w:bottom w:val="single" w:sz="4" w:space="0" w:color="auto"/>
            </w:tcBorders>
            <w:shd w:val="clear" w:color="auto" w:fill="F4B083" w:themeFill="accent2" w:themeFillTint="99"/>
          </w:tcPr>
          <w:p w:rsidR="00FF7ABF" w:rsidRPr="00B728ED" w:rsidRDefault="00FF7ABF" w:rsidP="00FF7ABF">
            <w:pPr>
              <w:pStyle w:val="Default"/>
              <w:rPr>
                <w:sz w:val="20"/>
                <w:szCs w:val="20"/>
              </w:rPr>
            </w:pPr>
            <w:r w:rsidRPr="00B728ED">
              <w:rPr>
                <w:sz w:val="20"/>
                <w:szCs w:val="20"/>
              </w:rPr>
              <w:t>L</w:t>
            </w:r>
          </w:p>
        </w:tc>
        <w:tc>
          <w:tcPr>
            <w:tcW w:w="430" w:type="dxa"/>
            <w:tcBorders>
              <w:bottom w:val="single" w:sz="4" w:space="0" w:color="auto"/>
            </w:tcBorders>
            <w:shd w:val="clear" w:color="auto" w:fill="F4B083" w:themeFill="accent2" w:themeFillTint="99"/>
          </w:tcPr>
          <w:p w:rsidR="00FF7ABF" w:rsidRPr="00B728ED" w:rsidRDefault="00FF7ABF" w:rsidP="00FF7ABF">
            <w:pPr>
              <w:pStyle w:val="Default"/>
              <w:rPr>
                <w:sz w:val="20"/>
                <w:szCs w:val="20"/>
              </w:rPr>
            </w:pPr>
            <w:r w:rsidRPr="00B728ED">
              <w:rPr>
                <w:sz w:val="20"/>
                <w:szCs w:val="20"/>
              </w:rPr>
              <w:t>L</w:t>
            </w:r>
          </w:p>
        </w:tc>
        <w:tc>
          <w:tcPr>
            <w:tcW w:w="430" w:type="dxa"/>
            <w:shd w:val="clear" w:color="auto" w:fill="auto"/>
          </w:tcPr>
          <w:p w:rsidR="00FF7ABF" w:rsidRPr="00B728ED" w:rsidRDefault="00FF7ABF" w:rsidP="00FF7ABF">
            <w:pPr>
              <w:pStyle w:val="Default"/>
              <w:rPr>
                <w:sz w:val="20"/>
                <w:szCs w:val="20"/>
              </w:rPr>
            </w:pPr>
          </w:p>
        </w:tc>
        <w:tc>
          <w:tcPr>
            <w:tcW w:w="430" w:type="dxa"/>
            <w:tcBorders>
              <w:bottom w:val="single" w:sz="4" w:space="0" w:color="auto"/>
            </w:tcBorders>
            <w:shd w:val="clear" w:color="auto" w:fill="auto"/>
          </w:tcPr>
          <w:p w:rsidR="00FF7ABF" w:rsidRPr="00B728ED" w:rsidRDefault="00FF7ABF" w:rsidP="00FF7ABF">
            <w:pPr>
              <w:pStyle w:val="Default"/>
              <w:rPr>
                <w:sz w:val="20"/>
                <w:szCs w:val="20"/>
              </w:rPr>
            </w:pPr>
          </w:p>
        </w:tc>
        <w:tc>
          <w:tcPr>
            <w:tcW w:w="430" w:type="dxa"/>
            <w:tcBorders>
              <w:bottom w:val="single" w:sz="4" w:space="0" w:color="auto"/>
            </w:tcBorders>
            <w:shd w:val="clear" w:color="auto" w:fill="auto"/>
          </w:tcPr>
          <w:p w:rsidR="00FF7ABF" w:rsidRPr="00B728ED" w:rsidRDefault="00FF7ABF" w:rsidP="00FF7ABF">
            <w:pPr>
              <w:pStyle w:val="Default"/>
              <w:rPr>
                <w:color w:val="FFFFFF" w:themeColor="background1"/>
                <w:sz w:val="20"/>
                <w:szCs w:val="20"/>
              </w:rPr>
            </w:pPr>
          </w:p>
        </w:tc>
        <w:tc>
          <w:tcPr>
            <w:tcW w:w="430" w:type="dxa"/>
            <w:tcBorders>
              <w:bottom w:val="single" w:sz="4" w:space="0" w:color="auto"/>
            </w:tcBorders>
            <w:shd w:val="clear" w:color="auto" w:fill="auto"/>
          </w:tcPr>
          <w:p w:rsidR="00FF7ABF" w:rsidRPr="00B728ED" w:rsidRDefault="00FF7ABF" w:rsidP="00FF7ABF">
            <w:pPr>
              <w:pStyle w:val="Default"/>
              <w:rPr>
                <w:sz w:val="20"/>
                <w:szCs w:val="20"/>
              </w:rPr>
            </w:pPr>
          </w:p>
        </w:tc>
        <w:tc>
          <w:tcPr>
            <w:tcW w:w="430" w:type="dxa"/>
            <w:tcBorders>
              <w:bottom w:val="single" w:sz="4" w:space="0" w:color="auto"/>
            </w:tcBorders>
            <w:shd w:val="clear" w:color="auto" w:fill="C45911" w:themeFill="accent2" w:themeFillShade="BF"/>
          </w:tcPr>
          <w:p w:rsidR="00FF7ABF" w:rsidRPr="00B728ED" w:rsidRDefault="00FF7ABF" w:rsidP="00FF7ABF">
            <w:pPr>
              <w:pStyle w:val="Default"/>
              <w:rPr>
                <w:sz w:val="20"/>
                <w:szCs w:val="20"/>
              </w:rPr>
            </w:pPr>
            <w:r w:rsidRPr="00B728ED">
              <w:rPr>
                <w:sz w:val="20"/>
                <w:szCs w:val="20"/>
              </w:rPr>
              <w:t>R</w:t>
            </w:r>
          </w:p>
        </w:tc>
        <w:tc>
          <w:tcPr>
            <w:tcW w:w="430" w:type="dxa"/>
            <w:shd w:val="clear" w:color="auto" w:fill="9A470E"/>
          </w:tcPr>
          <w:p w:rsidR="00FF7ABF" w:rsidRPr="00B728ED" w:rsidRDefault="00FF7ABF" w:rsidP="00FF7ABF">
            <w:pPr>
              <w:pStyle w:val="Default"/>
              <w:rPr>
                <w:sz w:val="20"/>
                <w:szCs w:val="20"/>
              </w:rPr>
            </w:pPr>
            <w:r w:rsidRPr="00B728ED">
              <w:rPr>
                <w:sz w:val="20"/>
                <w:szCs w:val="20"/>
              </w:rPr>
              <w:t>N</w:t>
            </w:r>
          </w:p>
        </w:tc>
        <w:tc>
          <w:tcPr>
            <w:tcW w:w="430" w:type="dxa"/>
            <w:shd w:val="clear" w:color="auto" w:fill="auto"/>
          </w:tcPr>
          <w:p w:rsidR="00FF7ABF" w:rsidRPr="00B728ED" w:rsidRDefault="00FF7ABF" w:rsidP="00FF7ABF">
            <w:pPr>
              <w:pStyle w:val="Default"/>
              <w:rPr>
                <w:sz w:val="20"/>
                <w:szCs w:val="20"/>
              </w:rPr>
            </w:pPr>
          </w:p>
        </w:tc>
        <w:tc>
          <w:tcPr>
            <w:tcW w:w="430" w:type="dxa"/>
            <w:tcBorders>
              <w:bottom w:val="single" w:sz="4" w:space="0" w:color="auto"/>
            </w:tcBorders>
            <w:shd w:val="clear" w:color="auto" w:fill="F4B083" w:themeFill="accent2" w:themeFillTint="99"/>
          </w:tcPr>
          <w:p w:rsidR="00FF7ABF" w:rsidRPr="00B728ED" w:rsidRDefault="00FF7ABF" w:rsidP="00FF7ABF">
            <w:pPr>
              <w:pStyle w:val="Default"/>
              <w:rPr>
                <w:sz w:val="20"/>
                <w:szCs w:val="20"/>
              </w:rPr>
            </w:pPr>
            <w:r w:rsidRPr="00B728ED">
              <w:rPr>
                <w:sz w:val="20"/>
                <w:szCs w:val="20"/>
              </w:rPr>
              <w:t>L</w:t>
            </w:r>
          </w:p>
        </w:tc>
        <w:tc>
          <w:tcPr>
            <w:tcW w:w="430" w:type="dxa"/>
            <w:tcBorders>
              <w:bottom w:val="single" w:sz="4" w:space="0" w:color="auto"/>
            </w:tcBorders>
            <w:shd w:val="clear" w:color="auto" w:fill="auto"/>
          </w:tcPr>
          <w:p w:rsidR="00FF7ABF" w:rsidRPr="00B728ED" w:rsidRDefault="00FF7ABF" w:rsidP="00FF7ABF">
            <w:pPr>
              <w:pStyle w:val="Default"/>
              <w:rPr>
                <w:sz w:val="20"/>
                <w:szCs w:val="20"/>
              </w:rPr>
            </w:pPr>
          </w:p>
        </w:tc>
        <w:tc>
          <w:tcPr>
            <w:tcW w:w="430" w:type="dxa"/>
            <w:tcBorders>
              <w:bottom w:val="single" w:sz="4" w:space="0" w:color="auto"/>
            </w:tcBorders>
            <w:shd w:val="clear" w:color="auto" w:fill="auto"/>
          </w:tcPr>
          <w:p w:rsidR="00FF7ABF" w:rsidRPr="00B728ED" w:rsidRDefault="00FF7ABF" w:rsidP="00FF7ABF">
            <w:pPr>
              <w:pStyle w:val="Default"/>
              <w:rPr>
                <w:sz w:val="20"/>
                <w:szCs w:val="20"/>
              </w:rPr>
            </w:pPr>
          </w:p>
        </w:tc>
        <w:tc>
          <w:tcPr>
            <w:tcW w:w="430" w:type="dxa"/>
            <w:tcBorders>
              <w:bottom w:val="single" w:sz="4" w:space="0" w:color="auto"/>
              <w:right w:val="single" w:sz="4" w:space="0" w:color="auto"/>
            </w:tcBorders>
            <w:shd w:val="clear" w:color="auto" w:fill="auto"/>
          </w:tcPr>
          <w:p w:rsidR="00FF7ABF" w:rsidRPr="00B728ED" w:rsidRDefault="00FF7ABF" w:rsidP="00FF7ABF">
            <w:pPr>
              <w:pStyle w:val="Default"/>
              <w:rPr>
                <w:sz w:val="20"/>
                <w:szCs w:val="20"/>
              </w:rPr>
            </w:pPr>
          </w:p>
        </w:tc>
        <w:tc>
          <w:tcPr>
            <w:tcW w:w="430" w:type="dxa"/>
            <w:tcBorders>
              <w:left w:val="single" w:sz="4" w:space="0" w:color="auto"/>
              <w:bottom w:val="single" w:sz="4" w:space="0" w:color="auto"/>
            </w:tcBorders>
            <w:shd w:val="clear" w:color="auto" w:fill="auto"/>
          </w:tcPr>
          <w:p w:rsidR="00FF7ABF" w:rsidRPr="00B728ED" w:rsidRDefault="00FF7ABF" w:rsidP="00FF7ABF">
            <w:pPr>
              <w:pStyle w:val="Default"/>
              <w:rPr>
                <w:sz w:val="20"/>
                <w:szCs w:val="20"/>
              </w:rPr>
            </w:pPr>
          </w:p>
        </w:tc>
        <w:tc>
          <w:tcPr>
            <w:tcW w:w="430" w:type="dxa"/>
            <w:tcBorders>
              <w:bottom w:val="single" w:sz="4" w:space="0" w:color="auto"/>
            </w:tcBorders>
            <w:shd w:val="clear" w:color="auto" w:fill="auto"/>
          </w:tcPr>
          <w:p w:rsidR="00FF7ABF" w:rsidRPr="00B728ED" w:rsidRDefault="00FF7ABF" w:rsidP="00FF7ABF">
            <w:pPr>
              <w:pStyle w:val="Default"/>
              <w:rPr>
                <w:sz w:val="20"/>
                <w:szCs w:val="20"/>
              </w:rPr>
            </w:pPr>
          </w:p>
        </w:tc>
        <w:tc>
          <w:tcPr>
            <w:tcW w:w="430" w:type="dxa"/>
            <w:tcBorders>
              <w:bottom w:val="single" w:sz="4" w:space="0" w:color="auto"/>
            </w:tcBorders>
            <w:shd w:val="clear" w:color="auto" w:fill="auto"/>
          </w:tcPr>
          <w:p w:rsidR="00FF7ABF" w:rsidRPr="00B728ED" w:rsidRDefault="00FF7ABF" w:rsidP="00FF7ABF">
            <w:pPr>
              <w:pStyle w:val="Default"/>
              <w:rPr>
                <w:sz w:val="20"/>
                <w:szCs w:val="20"/>
              </w:rPr>
            </w:pPr>
          </w:p>
        </w:tc>
        <w:tc>
          <w:tcPr>
            <w:tcW w:w="430" w:type="dxa"/>
            <w:tcBorders>
              <w:bottom w:val="single" w:sz="4" w:space="0" w:color="auto"/>
            </w:tcBorders>
            <w:shd w:val="clear" w:color="auto" w:fill="auto"/>
          </w:tcPr>
          <w:p w:rsidR="00FF7ABF" w:rsidRPr="00B728ED" w:rsidRDefault="00FF7ABF" w:rsidP="00FF7ABF">
            <w:pPr>
              <w:pStyle w:val="Default"/>
              <w:rPr>
                <w:sz w:val="20"/>
                <w:szCs w:val="20"/>
              </w:rPr>
            </w:pPr>
          </w:p>
        </w:tc>
        <w:tc>
          <w:tcPr>
            <w:tcW w:w="430" w:type="dxa"/>
            <w:tcBorders>
              <w:bottom w:val="single" w:sz="4" w:space="0" w:color="auto"/>
            </w:tcBorders>
            <w:shd w:val="clear" w:color="auto" w:fill="auto"/>
          </w:tcPr>
          <w:p w:rsidR="00FF7ABF" w:rsidRPr="00B728ED" w:rsidRDefault="00FF7ABF" w:rsidP="00FF7ABF">
            <w:pPr>
              <w:pStyle w:val="Default"/>
              <w:rPr>
                <w:sz w:val="20"/>
                <w:szCs w:val="20"/>
              </w:rPr>
            </w:pPr>
          </w:p>
        </w:tc>
      </w:tr>
      <w:tr w:rsidR="0098716E" w:rsidRPr="00B728ED" w:rsidTr="00CD083C">
        <w:tc>
          <w:tcPr>
            <w:tcW w:w="6524" w:type="dxa"/>
          </w:tcPr>
          <w:p w:rsidR="0098716E" w:rsidRPr="00B728ED" w:rsidRDefault="0098716E" w:rsidP="00DA2336">
            <w:pPr>
              <w:tabs>
                <w:tab w:val="left" w:pos="5580"/>
              </w:tabs>
              <w:rPr>
                <w:b/>
                <w:lang w:val="bg-BG"/>
              </w:rPr>
            </w:pPr>
            <w:r w:rsidRPr="00B728ED">
              <w:rPr>
                <w:b/>
                <w:lang w:val="bg-BG"/>
              </w:rPr>
              <w:t>Регу</w:t>
            </w:r>
            <w:r w:rsidR="00DA2336" w:rsidRPr="00B728ED">
              <w:rPr>
                <w:b/>
                <w:lang w:val="bg-BG"/>
              </w:rPr>
              <w:t>лиране, поддръжка и опазване на</w:t>
            </w:r>
          </w:p>
        </w:tc>
        <w:tc>
          <w:tcPr>
            <w:tcW w:w="430" w:type="dxa"/>
            <w:tcBorders>
              <w:bottom w:val="single" w:sz="4" w:space="0" w:color="auto"/>
            </w:tcBorders>
            <w:shd w:val="clear" w:color="auto" w:fill="F4B083" w:themeFill="accent2" w:themeFillTint="99"/>
          </w:tcPr>
          <w:p w:rsidR="0098716E" w:rsidRPr="00B728ED" w:rsidRDefault="0098716E" w:rsidP="0098716E">
            <w:pPr>
              <w:pStyle w:val="Default"/>
              <w:rPr>
                <w:sz w:val="20"/>
                <w:szCs w:val="20"/>
              </w:rPr>
            </w:pPr>
            <w:r w:rsidRPr="00B728ED">
              <w:rPr>
                <w:sz w:val="20"/>
                <w:szCs w:val="20"/>
              </w:rPr>
              <w:t>L</w:t>
            </w:r>
          </w:p>
        </w:tc>
        <w:tc>
          <w:tcPr>
            <w:tcW w:w="430" w:type="dxa"/>
            <w:tcBorders>
              <w:bottom w:val="single" w:sz="4" w:space="0" w:color="auto"/>
            </w:tcBorders>
            <w:shd w:val="clear" w:color="auto" w:fill="F4B083" w:themeFill="accent2" w:themeFillTint="99"/>
          </w:tcPr>
          <w:p w:rsidR="0098716E" w:rsidRPr="00B728ED" w:rsidRDefault="0098716E" w:rsidP="0098716E">
            <w:pPr>
              <w:pStyle w:val="Default"/>
              <w:rPr>
                <w:sz w:val="20"/>
                <w:szCs w:val="20"/>
              </w:rPr>
            </w:pPr>
            <w:r w:rsidRPr="00B728ED">
              <w:rPr>
                <w:sz w:val="20"/>
                <w:szCs w:val="20"/>
              </w:rPr>
              <w:t>L</w:t>
            </w:r>
          </w:p>
        </w:tc>
        <w:tc>
          <w:tcPr>
            <w:tcW w:w="430" w:type="dxa"/>
            <w:tcBorders>
              <w:bottom w:val="single" w:sz="4" w:space="0" w:color="auto"/>
            </w:tcBorders>
            <w:shd w:val="clear" w:color="auto" w:fill="auto"/>
          </w:tcPr>
          <w:p w:rsidR="0098716E" w:rsidRPr="00B728ED" w:rsidRDefault="0098716E" w:rsidP="0098716E">
            <w:pPr>
              <w:pStyle w:val="Default"/>
              <w:rPr>
                <w:sz w:val="20"/>
                <w:szCs w:val="20"/>
              </w:rPr>
            </w:pPr>
          </w:p>
        </w:tc>
        <w:tc>
          <w:tcPr>
            <w:tcW w:w="430" w:type="dxa"/>
            <w:tcBorders>
              <w:bottom w:val="single" w:sz="4" w:space="0" w:color="auto"/>
            </w:tcBorders>
            <w:shd w:val="clear" w:color="auto" w:fill="F4B083" w:themeFill="accent2" w:themeFillTint="99"/>
          </w:tcPr>
          <w:p w:rsidR="0098716E" w:rsidRPr="00B728ED" w:rsidRDefault="0098716E" w:rsidP="0098716E">
            <w:pPr>
              <w:pStyle w:val="Default"/>
              <w:rPr>
                <w:sz w:val="20"/>
                <w:szCs w:val="20"/>
              </w:rPr>
            </w:pPr>
            <w:r w:rsidRPr="00B728ED">
              <w:rPr>
                <w:sz w:val="20"/>
                <w:szCs w:val="20"/>
              </w:rPr>
              <w:t>L</w:t>
            </w:r>
          </w:p>
        </w:tc>
        <w:tc>
          <w:tcPr>
            <w:tcW w:w="430" w:type="dxa"/>
            <w:shd w:val="clear" w:color="auto" w:fill="auto"/>
          </w:tcPr>
          <w:p w:rsidR="0098716E" w:rsidRPr="00B728ED" w:rsidRDefault="0098716E" w:rsidP="0098716E">
            <w:pPr>
              <w:pStyle w:val="Default"/>
              <w:rPr>
                <w:sz w:val="20"/>
                <w:szCs w:val="20"/>
              </w:rPr>
            </w:pPr>
          </w:p>
        </w:tc>
        <w:tc>
          <w:tcPr>
            <w:tcW w:w="430" w:type="dxa"/>
            <w:tcBorders>
              <w:bottom w:val="single" w:sz="4" w:space="0" w:color="auto"/>
            </w:tcBorders>
            <w:shd w:val="clear" w:color="auto" w:fill="auto"/>
          </w:tcPr>
          <w:p w:rsidR="0098716E" w:rsidRPr="00B728ED" w:rsidRDefault="0098716E" w:rsidP="0098716E">
            <w:pPr>
              <w:pStyle w:val="Default"/>
              <w:rPr>
                <w:sz w:val="20"/>
                <w:szCs w:val="20"/>
              </w:rPr>
            </w:pPr>
          </w:p>
        </w:tc>
        <w:tc>
          <w:tcPr>
            <w:tcW w:w="430" w:type="dxa"/>
            <w:shd w:val="clear" w:color="auto" w:fill="9A470E"/>
          </w:tcPr>
          <w:p w:rsidR="0098716E" w:rsidRPr="00B728ED" w:rsidRDefault="0098716E" w:rsidP="0098716E">
            <w:pPr>
              <w:pStyle w:val="Default"/>
              <w:rPr>
                <w:sz w:val="20"/>
                <w:szCs w:val="20"/>
              </w:rPr>
            </w:pPr>
            <w:r w:rsidRPr="00B728ED">
              <w:rPr>
                <w:sz w:val="20"/>
                <w:szCs w:val="20"/>
              </w:rPr>
              <w:t>N</w:t>
            </w:r>
          </w:p>
        </w:tc>
        <w:tc>
          <w:tcPr>
            <w:tcW w:w="430" w:type="dxa"/>
            <w:shd w:val="clear" w:color="auto" w:fill="9A470E"/>
          </w:tcPr>
          <w:p w:rsidR="0098716E" w:rsidRPr="00B728ED" w:rsidRDefault="0098716E" w:rsidP="0098716E">
            <w:pPr>
              <w:pStyle w:val="Default"/>
              <w:rPr>
                <w:sz w:val="20"/>
                <w:szCs w:val="20"/>
              </w:rPr>
            </w:pPr>
            <w:r w:rsidRPr="00B728ED">
              <w:rPr>
                <w:sz w:val="20"/>
                <w:szCs w:val="20"/>
              </w:rPr>
              <w:t>N</w:t>
            </w:r>
          </w:p>
        </w:tc>
        <w:tc>
          <w:tcPr>
            <w:tcW w:w="430" w:type="dxa"/>
            <w:tcBorders>
              <w:bottom w:val="single" w:sz="4" w:space="0" w:color="auto"/>
            </w:tcBorders>
            <w:shd w:val="clear" w:color="auto" w:fill="auto"/>
          </w:tcPr>
          <w:p w:rsidR="0098716E" w:rsidRPr="00B728ED" w:rsidRDefault="0098716E" w:rsidP="0098716E">
            <w:pPr>
              <w:pStyle w:val="Default"/>
              <w:rPr>
                <w:sz w:val="20"/>
                <w:szCs w:val="20"/>
              </w:rPr>
            </w:pPr>
          </w:p>
        </w:tc>
        <w:tc>
          <w:tcPr>
            <w:tcW w:w="430" w:type="dxa"/>
            <w:tcBorders>
              <w:bottom w:val="single" w:sz="4" w:space="0" w:color="auto"/>
            </w:tcBorders>
            <w:shd w:val="clear" w:color="auto" w:fill="auto"/>
          </w:tcPr>
          <w:p w:rsidR="0098716E" w:rsidRPr="00B728ED" w:rsidRDefault="0098716E" w:rsidP="0098716E">
            <w:pPr>
              <w:pStyle w:val="Default"/>
              <w:rPr>
                <w:sz w:val="20"/>
                <w:szCs w:val="20"/>
              </w:rPr>
            </w:pPr>
          </w:p>
        </w:tc>
        <w:tc>
          <w:tcPr>
            <w:tcW w:w="430" w:type="dxa"/>
            <w:tcBorders>
              <w:bottom w:val="single" w:sz="4" w:space="0" w:color="auto"/>
            </w:tcBorders>
            <w:shd w:val="clear" w:color="auto" w:fill="auto"/>
          </w:tcPr>
          <w:p w:rsidR="0098716E" w:rsidRPr="00B728ED" w:rsidRDefault="0098716E" w:rsidP="0098716E">
            <w:pPr>
              <w:pStyle w:val="Default"/>
              <w:rPr>
                <w:sz w:val="20"/>
                <w:szCs w:val="20"/>
              </w:rPr>
            </w:pPr>
          </w:p>
        </w:tc>
        <w:tc>
          <w:tcPr>
            <w:tcW w:w="430" w:type="dxa"/>
            <w:tcBorders>
              <w:bottom w:val="single" w:sz="4" w:space="0" w:color="auto"/>
            </w:tcBorders>
            <w:shd w:val="clear" w:color="auto" w:fill="auto"/>
          </w:tcPr>
          <w:p w:rsidR="0098716E" w:rsidRPr="00B728ED" w:rsidRDefault="0098716E" w:rsidP="0098716E">
            <w:pPr>
              <w:pStyle w:val="Default"/>
              <w:rPr>
                <w:sz w:val="20"/>
                <w:szCs w:val="20"/>
              </w:rPr>
            </w:pPr>
          </w:p>
        </w:tc>
        <w:tc>
          <w:tcPr>
            <w:tcW w:w="430" w:type="dxa"/>
            <w:tcBorders>
              <w:bottom w:val="single" w:sz="4" w:space="0" w:color="auto"/>
              <w:right w:val="single" w:sz="4" w:space="0" w:color="auto"/>
            </w:tcBorders>
            <w:shd w:val="clear" w:color="auto" w:fill="auto"/>
          </w:tcPr>
          <w:p w:rsidR="0098716E" w:rsidRPr="00B728ED" w:rsidRDefault="0098716E" w:rsidP="0098716E">
            <w:pPr>
              <w:pStyle w:val="Default"/>
              <w:rPr>
                <w:sz w:val="20"/>
                <w:szCs w:val="20"/>
              </w:rPr>
            </w:pPr>
          </w:p>
        </w:tc>
        <w:tc>
          <w:tcPr>
            <w:tcW w:w="430" w:type="dxa"/>
            <w:tcBorders>
              <w:left w:val="single" w:sz="4" w:space="0" w:color="auto"/>
              <w:bottom w:val="single" w:sz="4" w:space="0" w:color="auto"/>
            </w:tcBorders>
            <w:shd w:val="clear" w:color="auto" w:fill="auto"/>
          </w:tcPr>
          <w:p w:rsidR="0098716E" w:rsidRPr="00B728ED" w:rsidRDefault="0098716E" w:rsidP="0098716E">
            <w:pPr>
              <w:pStyle w:val="Default"/>
              <w:rPr>
                <w:sz w:val="20"/>
                <w:szCs w:val="20"/>
              </w:rPr>
            </w:pPr>
          </w:p>
        </w:tc>
        <w:tc>
          <w:tcPr>
            <w:tcW w:w="430" w:type="dxa"/>
            <w:tcBorders>
              <w:bottom w:val="single" w:sz="4" w:space="0" w:color="auto"/>
            </w:tcBorders>
            <w:shd w:val="clear" w:color="auto" w:fill="auto"/>
          </w:tcPr>
          <w:p w:rsidR="0098716E" w:rsidRPr="00B728ED" w:rsidRDefault="0098716E" w:rsidP="0098716E">
            <w:pPr>
              <w:pStyle w:val="Default"/>
              <w:rPr>
                <w:sz w:val="20"/>
                <w:szCs w:val="20"/>
              </w:rPr>
            </w:pPr>
          </w:p>
        </w:tc>
        <w:tc>
          <w:tcPr>
            <w:tcW w:w="430" w:type="dxa"/>
            <w:tcBorders>
              <w:bottom w:val="single" w:sz="4" w:space="0" w:color="auto"/>
            </w:tcBorders>
            <w:shd w:val="clear" w:color="auto" w:fill="auto"/>
          </w:tcPr>
          <w:p w:rsidR="0098716E" w:rsidRPr="00B728ED" w:rsidRDefault="0098716E" w:rsidP="0098716E">
            <w:pPr>
              <w:pStyle w:val="Default"/>
              <w:rPr>
                <w:sz w:val="20"/>
                <w:szCs w:val="20"/>
              </w:rPr>
            </w:pPr>
          </w:p>
        </w:tc>
        <w:tc>
          <w:tcPr>
            <w:tcW w:w="430" w:type="dxa"/>
            <w:tcBorders>
              <w:bottom w:val="single" w:sz="4" w:space="0" w:color="auto"/>
            </w:tcBorders>
            <w:shd w:val="clear" w:color="auto" w:fill="auto"/>
          </w:tcPr>
          <w:p w:rsidR="0098716E" w:rsidRPr="00B728ED" w:rsidRDefault="0098716E" w:rsidP="0098716E">
            <w:pPr>
              <w:pStyle w:val="Default"/>
              <w:rPr>
                <w:sz w:val="20"/>
                <w:szCs w:val="20"/>
              </w:rPr>
            </w:pPr>
          </w:p>
        </w:tc>
        <w:tc>
          <w:tcPr>
            <w:tcW w:w="430" w:type="dxa"/>
            <w:tcBorders>
              <w:bottom w:val="single" w:sz="4" w:space="0" w:color="auto"/>
            </w:tcBorders>
            <w:shd w:val="clear" w:color="auto" w:fill="auto"/>
          </w:tcPr>
          <w:p w:rsidR="0098716E" w:rsidRPr="00B728ED" w:rsidRDefault="0098716E" w:rsidP="0098716E">
            <w:pPr>
              <w:pStyle w:val="Default"/>
              <w:rPr>
                <w:sz w:val="20"/>
                <w:szCs w:val="20"/>
              </w:rPr>
            </w:pPr>
          </w:p>
        </w:tc>
      </w:tr>
      <w:tr w:rsidR="001669A7" w:rsidRPr="00B728ED" w:rsidTr="00CD083C">
        <w:tc>
          <w:tcPr>
            <w:tcW w:w="6524" w:type="dxa"/>
          </w:tcPr>
          <w:p w:rsidR="001669A7" w:rsidRPr="00B728ED" w:rsidRDefault="001669A7" w:rsidP="001669A7">
            <w:pPr>
              <w:tabs>
                <w:tab w:val="left" w:pos="5580"/>
              </w:tabs>
              <w:rPr>
                <w:b/>
                <w:lang w:val="bg-BG"/>
              </w:rPr>
            </w:pPr>
            <w:r w:rsidRPr="00B728ED">
              <w:rPr>
                <w:b/>
                <w:lang w:val="bg-BG"/>
              </w:rPr>
              <w:t>водните течения</w:t>
            </w:r>
          </w:p>
        </w:tc>
        <w:tc>
          <w:tcPr>
            <w:tcW w:w="430" w:type="dxa"/>
            <w:shd w:val="clear" w:color="auto" w:fill="9A470E"/>
          </w:tcPr>
          <w:p w:rsidR="001669A7" w:rsidRPr="00B728ED" w:rsidRDefault="001669A7" w:rsidP="001669A7">
            <w:pPr>
              <w:pStyle w:val="Default"/>
              <w:rPr>
                <w:sz w:val="20"/>
                <w:szCs w:val="20"/>
              </w:rPr>
            </w:pPr>
            <w:r w:rsidRPr="00B728ED">
              <w:rPr>
                <w:sz w:val="20"/>
                <w:szCs w:val="20"/>
              </w:rPr>
              <w:t>N</w:t>
            </w:r>
          </w:p>
        </w:tc>
        <w:tc>
          <w:tcPr>
            <w:tcW w:w="430" w:type="dxa"/>
            <w:tcBorders>
              <w:left w:val="single" w:sz="4" w:space="0" w:color="auto"/>
              <w:right w:val="single" w:sz="4" w:space="0" w:color="auto"/>
            </w:tcBorders>
            <w:shd w:val="clear" w:color="auto" w:fill="auto"/>
          </w:tcPr>
          <w:p w:rsidR="001669A7" w:rsidRPr="00B728ED" w:rsidRDefault="001669A7" w:rsidP="001669A7">
            <w:pPr>
              <w:pStyle w:val="Default"/>
              <w:rPr>
                <w:sz w:val="20"/>
                <w:szCs w:val="20"/>
              </w:rPr>
            </w:pPr>
          </w:p>
        </w:tc>
        <w:tc>
          <w:tcPr>
            <w:tcW w:w="430" w:type="dxa"/>
            <w:shd w:val="clear" w:color="auto" w:fill="9A470E"/>
          </w:tcPr>
          <w:p w:rsidR="001669A7" w:rsidRPr="00B728ED" w:rsidRDefault="001669A7" w:rsidP="001669A7">
            <w:pPr>
              <w:pStyle w:val="Default"/>
              <w:rPr>
                <w:sz w:val="20"/>
                <w:szCs w:val="20"/>
              </w:rPr>
            </w:pPr>
            <w:r w:rsidRPr="00B728ED">
              <w:rPr>
                <w:sz w:val="20"/>
                <w:szCs w:val="20"/>
              </w:rPr>
              <w:t>N</w:t>
            </w:r>
          </w:p>
        </w:tc>
        <w:tc>
          <w:tcPr>
            <w:tcW w:w="430" w:type="dxa"/>
            <w:shd w:val="clear" w:color="auto" w:fill="9A470E"/>
          </w:tcPr>
          <w:p w:rsidR="001669A7" w:rsidRPr="00B728ED" w:rsidRDefault="001669A7" w:rsidP="001669A7">
            <w:pPr>
              <w:pStyle w:val="Default"/>
              <w:rPr>
                <w:sz w:val="20"/>
                <w:szCs w:val="20"/>
              </w:rPr>
            </w:pPr>
            <w:r w:rsidRPr="00B728ED">
              <w:rPr>
                <w:sz w:val="20"/>
                <w:szCs w:val="20"/>
              </w:rPr>
              <w:t>N</w:t>
            </w:r>
          </w:p>
        </w:tc>
        <w:tc>
          <w:tcPr>
            <w:tcW w:w="430" w:type="dxa"/>
            <w:shd w:val="clear" w:color="auto" w:fill="auto"/>
          </w:tcPr>
          <w:p w:rsidR="001669A7" w:rsidRPr="00B728ED" w:rsidRDefault="001669A7" w:rsidP="001669A7">
            <w:pPr>
              <w:pStyle w:val="Default"/>
              <w:rPr>
                <w:sz w:val="20"/>
                <w:szCs w:val="20"/>
              </w:rPr>
            </w:pPr>
          </w:p>
        </w:tc>
        <w:tc>
          <w:tcPr>
            <w:tcW w:w="430" w:type="dxa"/>
            <w:tcBorders>
              <w:bottom w:val="single" w:sz="4" w:space="0" w:color="auto"/>
            </w:tcBorders>
            <w:shd w:val="clear" w:color="auto" w:fill="F4B083" w:themeFill="accent2" w:themeFillTint="99"/>
          </w:tcPr>
          <w:p w:rsidR="001669A7" w:rsidRPr="00B728ED" w:rsidRDefault="001669A7" w:rsidP="001669A7">
            <w:pPr>
              <w:pStyle w:val="Default"/>
              <w:rPr>
                <w:sz w:val="20"/>
                <w:szCs w:val="20"/>
              </w:rPr>
            </w:pPr>
            <w:r w:rsidRPr="00B728ED">
              <w:rPr>
                <w:sz w:val="20"/>
                <w:szCs w:val="20"/>
              </w:rPr>
              <w:t>L</w:t>
            </w:r>
          </w:p>
        </w:tc>
        <w:tc>
          <w:tcPr>
            <w:tcW w:w="430" w:type="dxa"/>
            <w:tcBorders>
              <w:bottom w:val="single" w:sz="4" w:space="0" w:color="auto"/>
            </w:tcBorders>
            <w:shd w:val="clear" w:color="auto" w:fill="F4B083" w:themeFill="accent2" w:themeFillTint="99"/>
          </w:tcPr>
          <w:p w:rsidR="001669A7" w:rsidRPr="00B728ED" w:rsidRDefault="001669A7" w:rsidP="001669A7">
            <w:pPr>
              <w:pStyle w:val="Default"/>
              <w:rPr>
                <w:sz w:val="20"/>
                <w:szCs w:val="20"/>
              </w:rPr>
            </w:pPr>
            <w:r w:rsidRPr="00B728ED">
              <w:rPr>
                <w:sz w:val="20"/>
                <w:szCs w:val="20"/>
              </w:rPr>
              <w:t>L</w:t>
            </w:r>
          </w:p>
        </w:tc>
        <w:tc>
          <w:tcPr>
            <w:tcW w:w="430" w:type="dxa"/>
            <w:tcBorders>
              <w:bottom w:val="single" w:sz="4" w:space="0" w:color="auto"/>
            </w:tcBorders>
            <w:shd w:val="clear" w:color="auto" w:fill="F4B083" w:themeFill="accent2" w:themeFillTint="99"/>
          </w:tcPr>
          <w:p w:rsidR="001669A7" w:rsidRPr="00B728ED" w:rsidRDefault="001669A7" w:rsidP="001669A7">
            <w:pPr>
              <w:pStyle w:val="Default"/>
              <w:rPr>
                <w:sz w:val="20"/>
                <w:szCs w:val="20"/>
              </w:rPr>
            </w:pPr>
            <w:r w:rsidRPr="00B728ED">
              <w:rPr>
                <w:sz w:val="20"/>
                <w:szCs w:val="20"/>
              </w:rPr>
              <w:t>L</w:t>
            </w:r>
          </w:p>
        </w:tc>
        <w:tc>
          <w:tcPr>
            <w:tcW w:w="430" w:type="dxa"/>
            <w:shd w:val="clear" w:color="auto" w:fill="9A470E"/>
          </w:tcPr>
          <w:p w:rsidR="001669A7" w:rsidRPr="00B728ED" w:rsidRDefault="001669A7" w:rsidP="001669A7">
            <w:pPr>
              <w:pStyle w:val="Default"/>
              <w:rPr>
                <w:sz w:val="20"/>
                <w:szCs w:val="20"/>
              </w:rPr>
            </w:pPr>
            <w:r w:rsidRPr="00B728ED">
              <w:rPr>
                <w:sz w:val="20"/>
                <w:szCs w:val="20"/>
              </w:rPr>
              <w:t>N</w:t>
            </w:r>
          </w:p>
        </w:tc>
        <w:tc>
          <w:tcPr>
            <w:tcW w:w="430" w:type="dxa"/>
            <w:tcBorders>
              <w:bottom w:val="single" w:sz="4" w:space="0" w:color="auto"/>
            </w:tcBorders>
            <w:shd w:val="clear" w:color="auto" w:fill="auto"/>
          </w:tcPr>
          <w:p w:rsidR="001669A7" w:rsidRPr="00B728ED" w:rsidRDefault="001669A7" w:rsidP="001669A7">
            <w:pPr>
              <w:pStyle w:val="Default"/>
              <w:rPr>
                <w:sz w:val="20"/>
                <w:szCs w:val="20"/>
              </w:rPr>
            </w:pPr>
          </w:p>
        </w:tc>
        <w:tc>
          <w:tcPr>
            <w:tcW w:w="430" w:type="dxa"/>
            <w:tcBorders>
              <w:bottom w:val="single" w:sz="4" w:space="0" w:color="auto"/>
            </w:tcBorders>
            <w:shd w:val="clear" w:color="auto" w:fill="F4B083" w:themeFill="accent2" w:themeFillTint="99"/>
          </w:tcPr>
          <w:p w:rsidR="001669A7" w:rsidRPr="00B728ED" w:rsidRDefault="001669A7" w:rsidP="001669A7">
            <w:pPr>
              <w:pStyle w:val="Default"/>
              <w:rPr>
                <w:sz w:val="20"/>
                <w:szCs w:val="20"/>
              </w:rPr>
            </w:pPr>
            <w:r w:rsidRPr="00B728ED">
              <w:rPr>
                <w:sz w:val="20"/>
                <w:szCs w:val="20"/>
              </w:rPr>
              <w:t>L</w:t>
            </w:r>
          </w:p>
        </w:tc>
        <w:tc>
          <w:tcPr>
            <w:tcW w:w="430" w:type="dxa"/>
            <w:tcBorders>
              <w:bottom w:val="single" w:sz="4" w:space="0" w:color="auto"/>
            </w:tcBorders>
            <w:shd w:val="clear" w:color="auto" w:fill="auto"/>
          </w:tcPr>
          <w:p w:rsidR="001669A7" w:rsidRPr="00B728ED" w:rsidRDefault="001669A7" w:rsidP="001669A7">
            <w:pPr>
              <w:pStyle w:val="Default"/>
              <w:rPr>
                <w:sz w:val="20"/>
                <w:szCs w:val="20"/>
              </w:rPr>
            </w:pPr>
          </w:p>
        </w:tc>
        <w:tc>
          <w:tcPr>
            <w:tcW w:w="430" w:type="dxa"/>
            <w:tcBorders>
              <w:bottom w:val="single" w:sz="4" w:space="0" w:color="auto"/>
              <w:right w:val="single" w:sz="4" w:space="0" w:color="auto"/>
            </w:tcBorders>
            <w:shd w:val="clear" w:color="auto" w:fill="auto"/>
          </w:tcPr>
          <w:p w:rsidR="001669A7" w:rsidRPr="00B728ED" w:rsidRDefault="001669A7" w:rsidP="001669A7">
            <w:pPr>
              <w:pStyle w:val="Default"/>
              <w:rPr>
                <w:sz w:val="20"/>
                <w:szCs w:val="20"/>
              </w:rPr>
            </w:pPr>
          </w:p>
        </w:tc>
        <w:tc>
          <w:tcPr>
            <w:tcW w:w="430" w:type="dxa"/>
            <w:tcBorders>
              <w:bottom w:val="single" w:sz="4" w:space="0" w:color="auto"/>
            </w:tcBorders>
            <w:shd w:val="clear" w:color="auto" w:fill="C45911" w:themeFill="accent2" w:themeFillShade="BF"/>
          </w:tcPr>
          <w:p w:rsidR="001669A7" w:rsidRPr="00B728ED" w:rsidRDefault="001669A7" w:rsidP="001669A7">
            <w:pPr>
              <w:pStyle w:val="Default"/>
              <w:rPr>
                <w:sz w:val="20"/>
                <w:szCs w:val="20"/>
              </w:rPr>
            </w:pPr>
            <w:r w:rsidRPr="00B728ED">
              <w:rPr>
                <w:sz w:val="20"/>
                <w:szCs w:val="20"/>
              </w:rPr>
              <w:t>R</w:t>
            </w:r>
          </w:p>
        </w:tc>
        <w:tc>
          <w:tcPr>
            <w:tcW w:w="430" w:type="dxa"/>
            <w:tcBorders>
              <w:bottom w:val="single" w:sz="4" w:space="0" w:color="auto"/>
            </w:tcBorders>
            <w:shd w:val="clear" w:color="auto" w:fill="C45911" w:themeFill="accent2" w:themeFillShade="BF"/>
          </w:tcPr>
          <w:p w:rsidR="001669A7" w:rsidRPr="00B728ED" w:rsidRDefault="001669A7" w:rsidP="001669A7">
            <w:pPr>
              <w:pStyle w:val="Default"/>
              <w:rPr>
                <w:sz w:val="20"/>
                <w:szCs w:val="20"/>
              </w:rPr>
            </w:pPr>
            <w:r w:rsidRPr="00B728ED">
              <w:rPr>
                <w:sz w:val="20"/>
                <w:szCs w:val="20"/>
              </w:rPr>
              <w:t>R</w:t>
            </w:r>
          </w:p>
        </w:tc>
        <w:tc>
          <w:tcPr>
            <w:tcW w:w="430" w:type="dxa"/>
            <w:tcBorders>
              <w:bottom w:val="single" w:sz="4" w:space="0" w:color="auto"/>
            </w:tcBorders>
            <w:shd w:val="clear" w:color="auto" w:fill="C45911" w:themeFill="accent2" w:themeFillShade="BF"/>
          </w:tcPr>
          <w:p w:rsidR="001669A7" w:rsidRPr="00B728ED" w:rsidRDefault="001669A7" w:rsidP="001669A7">
            <w:pPr>
              <w:pStyle w:val="Default"/>
              <w:rPr>
                <w:sz w:val="20"/>
                <w:szCs w:val="20"/>
              </w:rPr>
            </w:pPr>
            <w:r w:rsidRPr="00B728ED">
              <w:rPr>
                <w:sz w:val="20"/>
                <w:szCs w:val="20"/>
              </w:rPr>
              <w:t>R</w:t>
            </w:r>
          </w:p>
        </w:tc>
        <w:tc>
          <w:tcPr>
            <w:tcW w:w="430" w:type="dxa"/>
            <w:tcBorders>
              <w:bottom w:val="single" w:sz="4" w:space="0" w:color="auto"/>
            </w:tcBorders>
            <w:shd w:val="clear" w:color="auto" w:fill="auto"/>
          </w:tcPr>
          <w:p w:rsidR="001669A7" w:rsidRPr="00B728ED" w:rsidRDefault="001669A7" w:rsidP="001669A7">
            <w:pPr>
              <w:pStyle w:val="Default"/>
              <w:rPr>
                <w:sz w:val="20"/>
                <w:szCs w:val="20"/>
              </w:rPr>
            </w:pPr>
          </w:p>
        </w:tc>
        <w:tc>
          <w:tcPr>
            <w:tcW w:w="430" w:type="dxa"/>
            <w:tcBorders>
              <w:bottom w:val="single" w:sz="4" w:space="0" w:color="auto"/>
            </w:tcBorders>
            <w:shd w:val="clear" w:color="auto" w:fill="auto"/>
          </w:tcPr>
          <w:p w:rsidR="001669A7" w:rsidRPr="00B728ED" w:rsidRDefault="001669A7" w:rsidP="001669A7">
            <w:pPr>
              <w:pStyle w:val="Default"/>
              <w:rPr>
                <w:sz w:val="20"/>
                <w:szCs w:val="20"/>
              </w:rPr>
            </w:pPr>
          </w:p>
        </w:tc>
      </w:tr>
      <w:tr w:rsidR="00A117F6" w:rsidRPr="00B728ED" w:rsidTr="00CD083C">
        <w:tc>
          <w:tcPr>
            <w:tcW w:w="6524" w:type="dxa"/>
          </w:tcPr>
          <w:p w:rsidR="00A117F6" w:rsidRPr="00B728ED" w:rsidRDefault="00A117F6" w:rsidP="00A117F6">
            <w:pPr>
              <w:tabs>
                <w:tab w:val="left" w:pos="5580"/>
              </w:tabs>
              <w:rPr>
                <w:b/>
                <w:lang w:val="bg-BG"/>
              </w:rPr>
            </w:pPr>
            <w:r w:rsidRPr="00B728ED">
              <w:rPr>
                <w:b/>
                <w:lang w:val="bg-BG"/>
              </w:rPr>
              <w:t>Защита от наводнения причинени от трансгранични водни пътища</w:t>
            </w:r>
          </w:p>
        </w:tc>
        <w:tc>
          <w:tcPr>
            <w:tcW w:w="430" w:type="dxa"/>
            <w:tcBorders>
              <w:left w:val="single" w:sz="4" w:space="0" w:color="auto"/>
              <w:bottom w:val="single" w:sz="4" w:space="0" w:color="auto"/>
              <w:right w:val="single" w:sz="4" w:space="0" w:color="auto"/>
            </w:tcBorders>
            <w:shd w:val="clear" w:color="auto" w:fill="auto"/>
          </w:tcPr>
          <w:p w:rsidR="00A117F6" w:rsidRPr="00B728ED" w:rsidRDefault="00A117F6" w:rsidP="00A117F6">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A117F6" w:rsidRPr="00B728ED" w:rsidRDefault="00A117F6" w:rsidP="00A117F6">
            <w:pPr>
              <w:pStyle w:val="Default"/>
              <w:rPr>
                <w:sz w:val="20"/>
                <w:szCs w:val="20"/>
              </w:rPr>
            </w:pPr>
          </w:p>
        </w:tc>
        <w:tc>
          <w:tcPr>
            <w:tcW w:w="430" w:type="dxa"/>
            <w:shd w:val="clear" w:color="auto" w:fill="9A470E"/>
          </w:tcPr>
          <w:p w:rsidR="00A117F6" w:rsidRPr="00B728ED" w:rsidRDefault="00A117F6" w:rsidP="00A117F6">
            <w:pPr>
              <w:pStyle w:val="Default"/>
              <w:rPr>
                <w:sz w:val="20"/>
                <w:szCs w:val="20"/>
              </w:rPr>
            </w:pPr>
            <w:r w:rsidRPr="00B728ED">
              <w:rPr>
                <w:sz w:val="20"/>
                <w:szCs w:val="20"/>
              </w:rPr>
              <w:t>N</w:t>
            </w:r>
          </w:p>
        </w:tc>
        <w:tc>
          <w:tcPr>
            <w:tcW w:w="430" w:type="dxa"/>
            <w:tcBorders>
              <w:bottom w:val="single" w:sz="4" w:space="0" w:color="auto"/>
            </w:tcBorders>
            <w:shd w:val="clear" w:color="auto" w:fill="C45911" w:themeFill="accent2" w:themeFillShade="BF"/>
          </w:tcPr>
          <w:p w:rsidR="00A117F6" w:rsidRPr="00B728ED" w:rsidRDefault="00A117F6" w:rsidP="00A117F6">
            <w:pPr>
              <w:pStyle w:val="Default"/>
              <w:rPr>
                <w:sz w:val="20"/>
                <w:szCs w:val="20"/>
              </w:rPr>
            </w:pPr>
            <w:r w:rsidRPr="00B728ED">
              <w:rPr>
                <w:sz w:val="20"/>
                <w:szCs w:val="20"/>
              </w:rPr>
              <w:t>R</w:t>
            </w:r>
          </w:p>
        </w:tc>
        <w:tc>
          <w:tcPr>
            <w:tcW w:w="430" w:type="dxa"/>
            <w:tcBorders>
              <w:left w:val="single" w:sz="4" w:space="0" w:color="auto"/>
              <w:bottom w:val="single" w:sz="4" w:space="0" w:color="auto"/>
              <w:right w:val="single" w:sz="4" w:space="0" w:color="auto"/>
            </w:tcBorders>
            <w:shd w:val="clear" w:color="auto" w:fill="auto"/>
          </w:tcPr>
          <w:p w:rsidR="00A117F6" w:rsidRPr="00B728ED" w:rsidRDefault="00A117F6" w:rsidP="00A117F6">
            <w:pPr>
              <w:pStyle w:val="Default"/>
              <w:rPr>
                <w:sz w:val="20"/>
                <w:szCs w:val="20"/>
              </w:rPr>
            </w:pPr>
          </w:p>
        </w:tc>
        <w:tc>
          <w:tcPr>
            <w:tcW w:w="430" w:type="dxa"/>
            <w:tcBorders>
              <w:bottom w:val="single" w:sz="4" w:space="0" w:color="auto"/>
            </w:tcBorders>
            <w:shd w:val="clear" w:color="auto" w:fill="F4B083" w:themeFill="accent2" w:themeFillTint="99"/>
          </w:tcPr>
          <w:p w:rsidR="00A117F6" w:rsidRPr="00B728ED" w:rsidRDefault="00A117F6" w:rsidP="00A117F6">
            <w:pPr>
              <w:pStyle w:val="Default"/>
              <w:rPr>
                <w:sz w:val="20"/>
                <w:szCs w:val="20"/>
              </w:rPr>
            </w:pPr>
            <w:r w:rsidRPr="00B728ED">
              <w:rPr>
                <w:sz w:val="20"/>
                <w:szCs w:val="20"/>
              </w:rPr>
              <w:t>L</w:t>
            </w:r>
          </w:p>
        </w:tc>
        <w:tc>
          <w:tcPr>
            <w:tcW w:w="430" w:type="dxa"/>
            <w:tcBorders>
              <w:bottom w:val="single" w:sz="4" w:space="0" w:color="auto"/>
            </w:tcBorders>
            <w:shd w:val="clear" w:color="auto" w:fill="F4B083" w:themeFill="accent2" w:themeFillTint="99"/>
          </w:tcPr>
          <w:p w:rsidR="00A117F6" w:rsidRPr="00B728ED" w:rsidRDefault="00A117F6" w:rsidP="00A117F6">
            <w:pPr>
              <w:pStyle w:val="Default"/>
              <w:rPr>
                <w:sz w:val="20"/>
                <w:szCs w:val="20"/>
              </w:rPr>
            </w:pPr>
            <w:r w:rsidRPr="00B728ED">
              <w:rPr>
                <w:sz w:val="20"/>
                <w:szCs w:val="20"/>
              </w:rPr>
              <w:t>L</w:t>
            </w:r>
          </w:p>
        </w:tc>
        <w:tc>
          <w:tcPr>
            <w:tcW w:w="430" w:type="dxa"/>
            <w:tcBorders>
              <w:left w:val="single" w:sz="4" w:space="0" w:color="auto"/>
              <w:bottom w:val="single" w:sz="4" w:space="0" w:color="auto"/>
              <w:right w:val="single" w:sz="4" w:space="0" w:color="auto"/>
            </w:tcBorders>
            <w:shd w:val="clear" w:color="auto" w:fill="auto"/>
          </w:tcPr>
          <w:p w:rsidR="00A117F6" w:rsidRPr="00B728ED" w:rsidRDefault="00A117F6" w:rsidP="00A117F6">
            <w:pPr>
              <w:pStyle w:val="Default"/>
              <w:rPr>
                <w:sz w:val="20"/>
                <w:szCs w:val="20"/>
              </w:rPr>
            </w:pPr>
          </w:p>
        </w:tc>
        <w:tc>
          <w:tcPr>
            <w:tcW w:w="430" w:type="dxa"/>
            <w:shd w:val="clear" w:color="auto" w:fill="9A470E"/>
          </w:tcPr>
          <w:p w:rsidR="00A117F6" w:rsidRPr="00B728ED" w:rsidRDefault="00A117F6" w:rsidP="00A117F6">
            <w:pPr>
              <w:pStyle w:val="Default"/>
              <w:rPr>
                <w:sz w:val="20"/>
                <w:szCs w:val="20"/>
              </w:rPr>
            </w:pPr>
            <w:r w:rsidRPr="00B728ED">
              <w:rPr>
                <w:sz w:val="20"/>
                <w:szCs w:val="20"/>
              </w:rPr>
              <w:t>N</w:t>
            </w:r>
          </w:p>
        </w:tc>
        <w:tc>
          <w:tcPr>
            <w:tcW w:w="430" w:type="dxa"/>
            <w:tcBorders>
              <w:left w:val="single" w:sz="4" w:space="0" w:color="auto"/>
              <w:bottom w:val="single" w:sz="4" w:space="0" w:color="auto"/>
              <w:right w:val="single" w:sz="4" w:space="0" w:color="auto"/>
            </w:tcBorders>
            <w:shd w:val="clear" w:color="auto" w:fill="auto"/>
          </w:tcPr>
          <w:p w:rsidR="00A117F6" w:rsidRPr="00B728ED" w:rsidRDefault="00A117F6" w:rsidP="00A117F6">
            <w:pPr>
              <w:pStyle w:val="Default"/>
              <w:rPr>
                <w:sz w:val="20"/>
                <w:szCs w:val="20"/>
              </w:rPr>
            </w:pPr>
          </w:p>
        </w:tc>
        <w:tc>
          <w:tcPr>
            <w:tcW w:w="430" w:type="dxa"/>
            <w:tcBorders>
              <w:bottom w:val="single" w:sz="4" w:space="0" w:color="auto"/>
            </w:tcBorders>
            <w:shd w:val="clear" w:color="auto" w:fill="F4B083" w:themeFill="accent2" w:themeFillTint="99"/>
          </w:tcPr>
          <w:p w:rsidR="00A117F6" w:rsidRPr="00B728ED" w:rsidRDefault="00A117F6" w:rsidP="00A117F6">
            <w:pPr>
              <w:pStyle w:val="Default"/>
              <w:rPr>
                <w:sz w:val="20"/>
                <w:szCs w:val="20"/>
              </w:rPr>
            </w:pPr>
            <w:r w:rsidRPr="00B728ED">
              <w:rPr>
                <w:sz w:val="20"/>
                <w:szCs w:val="20"/>
              </w:rPr>
              <w:t>L</w:t>
            </w:r>
          </w:p>
        </w:tc>
        <w:tc>
          <w:tcPr>
            <w:tcW w:w="430" w:type="dxa"/>
            <w:tcBorders>
              <w:left w:val="single" w:sz="4" w:space="0" w:color="auto"/>
              <w:bottom w:val="single" w:sz="4" w:space="0" w:color="auto"/>
              <w:right w:val="single" w:sz="4" w:space="0" w:color="auto"/>
            </w:tcBorders>
            <w:shd w:val="clear" w:color="auto" w:fill="auto"/>
          </w:tcPr>
          <w:p w:rsidR="00A117F6" w:rsidRPr="00B728ED" w:rsidRDefault="00A117F6" w:rsidP="00A117F6">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A117F6" w:rsidRPr="00B728ED" w:rsidRDefault="00A117F6" w:rsidP="00A117F6">
            <w:pPr>
              <w:pStyle w:val="Default"/>
              <w:rPr>
                <w:sz w:val="20"/>
                <w:szCs w:val="20"/>
              </w:rPr>
            </w:pPr>
          </w:p>
        </w:tc>
        <w:tc>
          <w:tcPr>
            <w:tcW w:w="430" w:type="dxa"/>
            <w:tcBorders>
              <w:bottom w:val="single" w:sz="4" w:space="0" w:color="auto"/>
            </w:tcBorders>
            <w:shd w:val="clear" w:color="auto" w:fill="C45911" w:themeFill="accent2" w:themeFillShade="BF"/>
          </w:tcPr>
          <w:p w:rsidR="00A117F6" w:rsidRPr="00B728ED" w:rsidRDefault="00A117F6" w:rsidP="00A117F6">
            <w:pPr>
              <w:pStyle w:val="Default"/>
              <w:rPr>
                <w:sz w:val="20"/>
                <w:szCs w:val="20"/>
              </w:rPr>
            </w:pPr>
            <w:r w:rsidRPr="00B728ED">
              <w:rPr>
                <w:sz w:val="20"/>
                <w:szCs w:val="20"/>
              </w:rPr>
              <w:t>R</w:t>
            </w:r>
          </w:p>
        </w:tc>
        <w:tc>
          <w:tcPr>
            <w:tcW w:w="430" w:type="dxa"/>
            <w:tcBorders>
              <w:left w:val="single" w:sz="4" w:space="0" w:color="auto"/>
              <w:bottom w:val="single" w:sz="4" w:space="0" w:color="auto"/>
              <w:right w:val="single" w:sz="4" w:space="0" w:color="auto"/>
            </w:tcBorders>
            <w:shd w:val="clear" w:color="auto" w:fill="auto"/>
          </w:tcPr>
          <w:p w:rsidR="00A117F6" w:rsidRPr="00B728ED" w:rsidRDefault="00A117F6" w:rsidP="00A117F6">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A117F6" w:rsidRPr="00B728ED" w:rsidRDefault="00A117F6" w:rsidP="00A117F6">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A117F6" w:rsidRPr="00B728ED" w:rsidRDefault="00A117F6" w:rsidP="00A117F6">
            <w:pPr>
              <w:pStyle w:val="Default"/>
              <w:rPr>
                <w:sz w:val="20"/>
                <w:szCs w:val="20"/>
              </w:rPr>
            </w:pPr>
          </w:p>
        </w:tc>
        <w:tc>
          <w:tcPr>
            <w:tcW w:w="430" w:type="dxa"/>
            <w:tcBorders>
              <w:left w:val="single" w:sz="4" w:space="0" w:color="auto"/>
              <w:bottom w:val="single" w:sz="4" w:space="0" w:color="auto"/>
            </w:tcBorders>
            <w:shd w:val="clear" w:color="auto" w:fill="auto"/>
          </w:tcPr>
          <w:p w:rsidR="00A117F6" w:rsidRPr="00B728ED" w:rsidRDefault="00A117F6" w:rsidP="00A117F6">
            <w:pPr>
              <w:pStyle w:val="Default"/>
              <w:rPr>
                <w:sz w:val="20"/>
                <w:szCs w:val="20"/>
              </w:rPr>
            </w:pPr>
          </w:p>
        </w:tc>
      </w:tr>
      <w:tr w:rsidR="00BD6F0F" w:rsidRPr="00B728ED" w:rsidTr="00CD083C">
        <w:tc>
          <w:tcPr>
            <w:tcW w:w="6524" w:type="dxa"/>
          </w:tcPr>
          <w:p w:rsidR="00BD6F0F" w:rsidRPr="00B728ED" w:rsidRDefault="00BD6F0F" w:rsidP="00BD6F0F">
            <w:pPr>
              <w:tabs>
                <w:tab w:val="left" w:pos="5580"/>
              </w:tabs>
              <w:rPr>
                <w:b/>
                <w:lang w:val="bg-BG"/>
              </w:rPr>
            </w:pPr>
            <w:r w:rsidRPr="00B728ED">
              <w:rPr>
                <w:b/>
                <w:lang w:val="bg-BG"/>
              </w:rPr>
              <w:t>Защита от ерозия и бурни води</w:t>
            </w:r>
          </w:p>
        </w:tc>
        <w:tc>
          <w:tcPr>
            <w:tcW w:w="430" w:type="dxa"/>
            <w:tcBorders>
              <w:bottom w:val="single" w:sz="4" w:space="0" w:color="auto"/>
            </w:tcBorders>
            <w:shd w:val="clear" w:color="auto" w:fill="auto"/>
          </w:tcPr>
          <w:p w:rsidR="00BD6F0F" w:rsidRPr="00B728ED" w:rsidRDefault="00BD6F0F" w:rsidP="00BD6F0F">
            <w:pPr>
              <w:pStyle w:val="Default"/>
              <w:rPr>
                <w:sz w:val="20"/>
                <w:szCs w:val="20"/>
              </w:rPr>
            </w:pPr>
          </w:p>
        </w:tc>
        <w:tc>
          <w:tcPr>
            <w:tcW w:w="430" w:type="dxa"/>
            <w:shd w:val="clear" w:color="auto" w:fill="auto"/>
          </w:tcPr>
          <w:p w:rsidR="00BD6F0F" w:rsidRPr="00B728ED" w:rsidRDefault="00BD6F0F" w:rsidP="00BD6F0F">
            <w:pPr>
              <w:pStyle w:val="Default"/>
              <w:rPr>
                <w:sz w:val="20"/>
                <w:szCs w:val="20"/>
              </w:rPr>
            </w:pPr>
          </w:p>
        </w:tc>
        <w:tc>
          <w:tcPr>
            <w:tcW w:w="430" w:type="dxa"/>
            <w:tcBorders>
              <w:bottom w:val="single" w:sz="4" w:space="0" w:color="auto"/>
            </w:tcBorders>
            <w:shd w:val="clear" w:color="auto" w:fill="C45911" w:themeFill="accent2" w:themeFillShade="BF"/>
          </w:tcPr>
          <w:p w:rsidR="00BD6F0F" w:rsidRPr="00B728ED" w:rsidRDefault="00BD6F0F" w:rsidP="00BD6F0F">
            <w:pPr>
              <w:pStyle w:val="Default"/>
              <w:rPr>
                <w:sz w:val="20"/>
                <w:szCs w:val="20"/>
              </w:rPr>
            </w:pPr>
            <w:r w:rsidRPr="00B728ED">
              <w:rPr>
                <w:sz w:val="20"/>
                <w:szCs w:val="20"/>
              </w:rPr>
              <w:t>R</w:t>
            </w:r>
          </w:p>
        </w:tc>
        <w:tc>
          <w:tcPr>
            <w:tcW w:w="430" w:type="dxa"/>
            <w:tcBorders>
              <w:bottom w:val="single" w:sz="4" w:space="0" w:color="auto"/>
            </w:tcBorders>
            <w:shd w:val="clear" w:color="auto" w:fill="C45911" w:themeFill="accent2" w:themeFillShade="BF"/>
          </w:tcPr>
          <w:p w:rsidR="00BD6F0F" w:rsidRPr="00B728ED" w:rsidRDefault="00BD6F0F" w:rsidP="00BD6F0F">
            <w:pPr>
              <w:pStyle w:val="Default"/>
              <w:rPr>
                <w:sz w:val="20"/>
                <w:szCs w:val="20"/>
              </w:rPr>
            </w:pPr>
            <w:r w:rsidRPr="00B728ED">
              <w:rPr>
                <w:sz w:val="20"/>
                <w:szCs w:val="20"/>
              </w:rPr>
              <w:t>R</w:t>
            </w:r>
          </w:p>
        </w:tc>
        <w:tc>
          <w:tcPr>
            <w:tcW w:w="430" w:type="dxa"/>
            <w:shd w:val="clear" w:color="auto" w:fill="auto"/>
          </w:tcPr>
          <w:p w:rsidR="00BD6F0F" w:rsidRPr="00B728ED" w:rsidRDefault="00BD6F0F" w:rsidP="00BD6F0F">
            <w:pPr>
              <w:pStyle w:val="Default"/>
              <w:rPr>
                <w:sz w:val="20"/>
                <w:szCs w:val="20"/>
              </w:rPr>
            </w:pPr>
          </w:p>
        </w:tc>
        <w:tc>
          <w:tcPr>
            <w:tcW w:w="430" w:type="dxa"/>
            <w:tcBorders>
              <w:bottom w:val="single" w:sz="4" w:space="0" w:color="auto"/>
            </w:tcBorders>
            <w:shd w:val="clear" w:color="auto" w:fill="F4B083" w:themeFill="accent2" w:themeFillTint="99"/>
          </w:tcPr>
          <w:p w:rsidR="00BD6F0F" w:rsidRPr="00B728ED" w:rsidRDefault="00BD6F0F" w:rsidP="00BD6F0F">
            <w:pPr>
              <w:pStyle w:val="Default"/>
              <w:rPr>
                <w:sz w:val="20"/>
                <w:szCs w:val="20"/>
              </w:rPr>
            </w:pPr>
            <w:r w:rsidRPr="00B728ED">
              <w:rPr>
                <w:sz w:val="20"/>
                <w:szCs w:val="20"/>
              </w:rPr>
              <w:t>L</w:t>
            </w:r>
          </w:p>
        </w:tc>
        <w:tc>
          <w:tcPr>
            <w:tcW w:w="430" w:type="dxa"/>
            <w:tcBorders>
              <w:bottom w:val="single" w:sz="4" w:space="0" w:color="auto"/>
            </w:tcBorders>
            <w:shd w:val="clear" w:color="auto" w:fill="F4B083" w:themeFill="accent2" w:themeFillTint="99"/>
          </w:tcPr>
          <w:p w:rsidR="00BD6F0F" w:rsidRPr="00B728ED" w:rsidRDefault="00BD6F0F" w:rsidP="00BD6F0F">
            <w:pPr>
              <w:pStyle w:val="Default"/>
              <w:rPr>
                <w:sz w:val="20"/>
                <w:szCs w:val="20"/>
              </w:rPr>
            </w:pPr>
            <w:r w:rsidRPr="00B728ED">
              <w:rPr>
                <w:sz w:val="20"/>
                <w:szCs w:val="20"/>
              </w:rPr>
              <w:t>L</w:t>
            </w:r>
          </w:p>
        </w:tc>
        <w:tc>
          <w:tcPr>
            <w:tcW w:w="430" w:type="dxa"/>
            <w:tcBorders>
              <w:bottom w:val="single" w:sz="4" w:space="0" w:color="auto"/>
            </w:tcBorders>
            <w:shd w:val="clear" w:color="auto" w:fill="F4B083" w:themeFill="accent2" w:themeFillTint="99"/>
          </w:tcPr>
          <w:p w:rsidR="00BD6F0F" w:rsidRPr="00B728ED" w:rsidRDefault="00BD6F0F" w:rsidP="00BD6F0F">
            <w:pPr>
              <w:pStyle w:val="Default"/>
              <w:rPr>
                <w:sz w:val="20"/>
                <w:szCs w:val="20"/>
              </w:rPr>
            </w:pPr>
            <w:r w:rsidRPr="00B728ED">
              <w:rPr>
                <w:sz w:val="20"/>
                <w:szCs w:val="20"/>
              </w:rPr>
              <w:t>L</w:t>
            </w:r>
          </w:p>
        </w:tc>
        <w:tc>
          <w:tcPr>
            <w:tcW w:w="430" w:type="dxa"/>
            <w:shd w:val="clear" w:color="auto" w:fill="9A470E"/>
          </w:tcPr>
          <w:p w:rsidR="00BD6F0F" w:rsidRPr="00B728ED" w:rsidRDefault="00BD6F0F" w:rsidP="00BD6F0F">
            <w:pPr>
              <w:pStyle w:val="Default"/>
              <w:rPr>
                <w:sz w:val="20"/>
                <w:szCs w:val="20"/>
              </w:rPr>
            </w:pPr>
            <w:r w:rsidRPr="00B728ED">
              <w:rPr>
                <w:sz w:val="20"/>
                <w:szCs w:val="20"/>
              </w:rPr>
              <w:t>N</w:t>
            </w:r>
          </w:p>
        </w:tc>
        <w:tc>
          <w:tcPr>
            <w:tcW w:w="430" w:type="dxa"/>
            <w:shd w:val="clear" w:color="auto" w:fill="auto"/>
          </w:tcPr>
          <w:p w:rsidR="00BD6F0F" w:rsidRPr="00B728ED" w:rsidRDefault="00BD6F0F" w:rsidP="00BD6F0F">
            <w:pPr>
              <w:pStyle w:val="Default"/>
              <w:rPr>
                <w:sz w:val="20"/>
                <w:szCs w:val="20"/>
              </w:rPr>
            </w:pPr>
          </w:p>
        </w:tc>
        <w:tc>
          <w:tcPr>
            <w:tcW w:w="430" w:type="dxa"/>
            <w:tcBorders>
              <w:bottom w:val="single" w:sz="4" w:space="0" w:color="auto"/>
            </w:tcBorders>
            <w:shd w:val="clear" w:color="auto" w:fill="F4B083" w:themeFill="accent2" w:themeFillTint="99"/>
          </w:tcPr>
          <w:p w:rsidR="00BD6F0F" w:rsidRPr="00B728ED" w:rsidRDefault="00BD6F0F" w:rsidP="00BD6F0F">
            <w:pPr>
              <w:pStyle w:val="Default"/>
              <w:rPr>
                <w:sz w:val="20"/>
                <w:szCs w:val="20"/>
              </w:rPr>
            </w:pPr>
            <w:r w:rsidRPr="00B728ED">
              <w:rPr>
                <w:sz w:val="20"/>
                <w:szCs w:val="20"/>
              </w:rPr>
              <w:t>L</w:t>
            </w:r>
          </w:p>
        </w:tc>
        <w:tc>
          <w:tcPr>
            <w:tcW w:w="430" w:type="dxa"/>
            <w:shd w:val="clear" w:color="auto" w:fill="auto"/>
          </w:tcPr>
          <w:p w:rsidR="00BD6F0F" w:rsidRPr="00B728ED" w:rsidRDefault="00BD6F0F" w:rsidP="00BD6F0F">
            <w:pPr>
              <w:pStyle w:val="Default"/>
              <w:rPr>
                <w:sz w:val="20"/>
                <w:szCs w:val="20"/>
              </w:rPr>
            </w:pPr>
          </w:p>
        </w:tc>
        <w:tc>
          <w:tcPr>
            <w:tcW w:w="430" w:type="dxa"/>
            <w:shd w:val="clear" w:color="auto" w:fill="auto"/>
          </w:tcPr>
          <w:p w:rsidR="00BD6F0F" w:rsidRPr="00B728ED" w:rsidRDefault="00BD6F0F" w:rsidP="00BD6F0F">
            <w:pPr>
              <w:pStyle w:val="Default"/>
              <w:rPr>
                <w:sz w:val="20"/>
                <w:szCs w:val="20"/>
              </w:rPr>
            </w:pPr>
          </w:p>
        </w:tc>
        <w:tc>
          <w:tcPr>
            <w:tcW w:w="430" w:type="dxa"/>
            <w:tcBorders>
              <w:bottom w:val="single" w:sz="4" w:space="0" w:color="auto"/>
            </w:tcBorders>
            <w:shd w:val="clear" w:color="auto" w:fill="C45911" w:themeFill="accent2" w:themeFillShade="BF"/>
          </w:tcPr>
          <w:p w:rsidR="00BD6F0F" w:rsidRPr="00B728ED" w:rsidRDefault="00BD6F0F" w:rsidP="00BD6F0F">
            <w:pPr>
              <w:pStyle w:val="Default"/>
              <w:rPr>
                <w:sz w:val="20"/>
                <w:szCs w:val="20"/>
              </w:rPr>
            </w:pPr>
            <w:r w:rsidRPr="00B728ED">
              <w:rPr>
                <w:sz w:val="20"/>
                <w:szCs w:val="20"/>
              </w:rPr>
              <w:t>R</w:t>
            </w:r>
          </w:p>
        </w:tc>
        <w:tc>
          <w:tcPr>
            <w:tcW w:w="430" w:type="dxa"/>
            <w:tcBorders>
              <w:bottom w:val="single" w:sz="4" w:space="0" w:color="auto"/>
            </w:tcBorders>
            <w:shd w:val="clear" w:color="auto" w:fill="F4B083" w:themeFill="accent2" w:themeFillTint="99"/>
          </w:tcPr>
          <w:p w:rsidR="00BD6F0F" w:rsidRPr="00B728ED" w:rsidRDefault="00BD6F0F" w:rsidP="00BD6F0F">
            <w:pPr>
              <w:pStyle w:val="Default"/>
              <w:rPr>
                <w:sz w:val="20"/>
                <w:szCs w:val="20"/>
              </w:rPr>
            </w:pPr>
            <w:r w:rsidRPr="00B728ED">
              <w:rPr>
                <w:sz w:val="20"/>
                <w:szCs w:val="20"/>
              </w:rPr>
              <w:t>L</w:t>
            </w:r>
          </w:p>
        </w:tc>
        <w:tc>
          <w:tcPr>
            <w:tcW w:w="430" w:type="dxa"/>
            <w:tcBorders>
              <w:bottom w:val="single" w:sz="4" w:space="0" w:color="auto"/>
            </w:tcBorders>
            <w:shd w:val="clear" w:color="auto" w:fill="auto"/>
          </w:tcPr>
          <w:p w:rsidR="00BD6F0F" w:rsidRPr="00B728ED" w:rsidRDefault="00BD6F0F" w:rsidP="00BD6F0F">
            <w:pPr>
              <w:pStyle w:val="Default"/>
              <w:rPr>
                <w:sz w:val="20"/>
                <w:szCs w:val="20"/>
              </w:rPr>
            </w:pPr>
          </w:p>
        </w:tc>
        <w:tc>
          <w:tcPr>
            <w:tcW w:w="430" w:type="dxa"/>
            <w:tcBorders>
              <w:bottom w:val="single" w:sz="4" w:space="0" w:color="auto"/>
            </w:tcBorders>
            <w:shd w:val="clear" w:color="auto" w:fill="auto"/>
          </w:tcPr>
          <w:p w:rsidR="00BD6F0F" w:rsidRPr="00B728ED" w:rsidRDefault="00BD6F0F" w:rsidP="00BD6F0F">
            <w:pPr>
              <w:pStyle w:val="Default"/>
              <w:rPr>
                <w:sz w:val="20"/>
                <w:szCs w:val="20"/>
              </w:rPr>
            </w:pPr>
          </w:p>
        </w:tc>
        <w:tc>
          <w:tcPr>
            <w:tcW w:w="430" w:type="dxa"/>
            <w:tcBorders>
              <w:bottom w:val="single" w:sz="4" w:space="0" w:color="auto"/>
            </w:tcBorders>
            <w:shd w:val="clear" w:color="auto" w:fill="auto"/>
          </w:tcPr>
          <w:p w:rsidR="00BD6F0F" w:rsidRPr="00B728ED" w:rsidRDefault="00BD6F0F" w:rsidP="00BD6F0F">
            <w:pPr>
              <w:pStyle w:val="Default"/>
              <w:rPr>
                <w:sz w:val="20"/>
                <w:szCs w:val="20"/>
              </w:rPr>
            </w:pPr>
          </w:p>
        </w:tc>
      </w:tr>
      <w:tr w:rsidR="00EB1F57" w:rsidRPr="00B728ED" w:rsidTr="00CD083C">
        <w:tc>
          <w:tcPr>
            <w:tcW w:w="6524" w:type="dxa"/>
          </w:tcPr>
          <w:p w:rsidR="00EB1F57" w:rsidRPr="00B728ED" w:rsidRDefault="00EB1F57" w:rsidP="00EB1F57">
            <w:pPr>
              <w:tabs>
                <w:tab w:val="left" w:pos="5580"/>
              </w:tabs>
              <w:rPr>
                <w:b/>
                <w:lang w:val="bg-BG"/>
              </w:rPr>
            </w:pPr>
            <w:r w:rsidRPr="00B728ED">
              <w:rPr>
                <w:b/>
                <w:lang w:val="bg-BG"/>
              </w:rPr>
              <w:t>Защита от наводнения причинени от безотточни водни течения (дренаж)</w:t>
            </w:r>
          </w:p>
        </w:tc>
        <w:tc>
          <w:tcPr>
            <w:tcW w:w="430" w:type="dxa"/>
            <w:tcBorders>
              <w:bottom w:val="single" w:sz="4" w:space="0" w:color="auto"/>
              <w:right w:val="single" w:sz="4" w:space="0" w:color="auto"/>
            </w:tcBorders>
            <w:shd w:val="clear" w:color="auto" w:fill="auto"/>
          </w:tcPr>
          <w:p w:rsidR="00EB1F57" w:rsidRPr="00B728ED" w:rsidRDefault="00EB1F57" w:rsidP="00EB1F57">
            <w:pPr>
              <w:pStyle w:val="Default"/>
              <w:rPr>
                <w:sz w:val="20"/>
                <w:szCs w:val="20"/>
              </w:rPr>
            </w:pPr>
          </w:p>
        </w:tc>
        <w:tc>
          <w:tcPr>
            <w:tcW w:w="430" w:type="dxa"/>
            <w:tcBorders>
              <w:bottom w:val="single" w:sz="4" w:space="0" w:color="auto"/>
            </w:tcBorders>
            <w:shd w:val="clear" w:color="auto" w:fill="F4B083" w:themeFill="accent2" w:themeFillTint="99"/>
          </w:tcPr>
          <w:p w:rsidR="00EB1F57" w:rsidRPr="00B728ED" w:rsidRDefault="00EB1F57" w:rsidP="00EB1F57">
            <w:pPr>
              <w:pStyle w:val="Default"/>
              <w:rPr>
                <w:sz w:val="20"/>
                <w:szCs w:val="20"/>
              </w:rPr>
            </w:pPr>
            <w:r w:rsidRPr="00B728ED">
              <w:rPr>
                <w:sz w:val="20"/>
                <w:szCs w:val="20"/>
              </w:rPr>
              <w:t>L</w:t>
            </w:r>
          </w:p>
        </w:tc>
        <w:tc>
          <w:tcPr>
            <w:tcW w:w="430" w:type="dxa"/>
            <w:tcBorders>
              <w:left w:val="single" w:sz="4" w:space="0" w:color="auto"/>
              <w:right w:val="single" w:sz="4" w:space="0" w:color="auto"/>
            </w:tcBorders>
            <w:shd w:val="clear" w:color="auto" w:fill="auto"/>
          </w:tcPr>
          <w:p w:rsidR="00EB1F57" w:rsidRPr="00B728ED" w:rsidRDefault="00EB1F57" w:rsidP="00EB1F57">
            <w:pPr>
              <w:pStyle w:val="Default"/>
              <w:rPr>
                <w:sz w:val="20"/>
                <w:szCs w:val="20"/>
              </w:rPr>
            </w:pPr>
          </w:p>
        </w:tc>
        <w:tc>
          <w:tcPr>
            <w:tcW w:w="430" w:type="dxa"/>
            <w:tcBorders>
              <w:left w:val="single" w:sz="4" w:space="0" w:color="auto"/>
              <w:right w:val="single" w:sz="4" w:space="0" w:color="auto"/>
            </w:tcBorders>
            <w:shd w:val="clear" w:color="auto" w:fill="auto"/>
          </w:tcPr>
          <w:p w:rsidR="00EB1F57" w:rsidRPr="00B728ED" w:rsidRDefault="00EB1F57" w:rsidP="00EB1F57">
            <w:pPr>
              <w:pStyle w:val="Default"/>
              <w:rPr>
                <w:sz w:val="20"/>
                <w:szCs w:val="20"/>
              </w:rPr>
            </w:pPr>
          </w:p>
        </w:tc>
        <w:tc>
          <w:tcPr>
            <w:tcW w:w="430" w:type="dxa"/>
            <w:tcBorders>
              <w:left w:val="single" w:sz="4" w:space="0" w:color="auto"/>
              <w:right w:val="single" w:sz="4" w:space="0" w:color="auto"/>
            </w:tcBorders>
            <w:shd w:val="clear" w:color="auto" w:fill="auto"/>
          </w:tcPr>
          <w:p w:rsidR="00EB1F57" w:rsidRPr="00B728ED" w:rsidRDefault="00EB1F57" w:rsidP="00EB1F57">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EB1F57" w:rsidRPr="00B728ED" w:rsidRDefault="00EB1F57" w:rsidP="00EB1F57">
            <w:pPr>
              <w:pStyle w:val="Default"/>
              <w:rPr>
                <w:sz w:val="20"/>
                <w:szCs w:val="20"/>
              </w:rPr>
            </w:pPr>
          </w:p>
        </w:tc>
        <w:tc>
          <w:tcPr>
            <w:tcW w:w="430" w:type="dxa"/>
            <w:tcBorders>
              <w:bottom w:val="single" w:sz="4" w:space="0" w:color="auto"/>
            </w:tcBorders>
            <w:shd w:val="clear" w:color="auto" w:fill="F4B083" w:themeFill="accent2" w:themeFillTint="99"/>
          </w:tcPr>
          <w:p w:rsidR="00EB1F57" w:rsidRPr="00B728ED" w:rsidRDefault="00EB1F57" w:rsidP="00EB1F57">
            <w:pPr>
              <w:pStyle w:val="Default"/>
              <w:rPr>
                <w:sz w:val="20"/>
                <w:szCs w:val="20"/>
              </w:rPr>
            </w:pPr>
            <w:r w:rsidRPr="00B728ED">
              <w:rPr>
                <w:sz w:val="20"/>
                <w:szCs w:val="20"/>
              </w:rPr>
              <w:t>L</w:t>
            </w:r>
          </w:p>
        </w:tc>
        <w:tc>
          <w:tcPr>
            <w:tcW w:w="430" w:type="dxa"/>
            <w:tcBorders>
              <w:bottom w:val="single" w:sz="4" w:space="0" w:color="auto"/>
            </w:tcBorders>
            <w:shd w:val="clear" w:color="auto" w:fill="F4B083" w:themeFill="accent2" w:themeFillTint="99"/>
          </w:tcPr>
          <w:p w:rsidR="00EB1F57" w:rsidRPr="00B728ED" w:rsidRDefault="00EB1F57" w:rsidP="00EB1F57">
            <w:pPr>
              <w:pStyle w:val="Default"/>
              <w:rPr>
                <w:sz w:val="20"/>
                <w:szCs w:val="20"/>
              </w:rPr>
            </w:pPr>
            <w:r w:rsidRPr="00B728ED">
              <w:rPr>
                <w:sz w:val="20"/>
                <w:szCs w:val="20"/>
              </w:rPr>
              <w:t>L</w:t>
            </w:r>
          </w:p>
        </w:tc>
        <w:tc>
          <w:tcPr>
            <w:tcW w:w="430" w:type="dxa"/>
            <w:tcBorders>
              <w:left w:val="single" w:sz="4" w:space="0" w:color="auto"/>
              <w:right w:val="single" w:sz="4" w:space="0" w:color="auto"/>
            </w:tcBorders>
            <w:shd w:val="clear" w:color="auto" w:fill="auto"/>
          </w:tcPr>
          <w:p w:rsidR="00EB1F57" w:rsidRPr="00B728ED" w:rsidRDefault="00EB1F57" w:rsidP="00EB1F57">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EB1F57" w:rsidRPr="00B728ED" w:rsidRDefault="00EB1F57" w:rsidP="00EB1F57">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EB1F57" w:rsidRPr="00B728ED" w:rsidRDefault="00EB1F57" w:rsidP="00EB1F57">
            <w:pPr>
              <w:pStyle w:val="Default"/>
              <w:rPr>
                <w:sz w:val="20"/>
                <w:szCs w:val="20"/>
              </w:rPr>
            </w:pPr>
          </w:p>
        </w:tc>
        <w:tc>
          <w:tcPr>
            <w:tcW w:w="430" w:type="dxa"/>
            <w:tcBorders>
              <w:bottom w:val="single" w:sz="4" w:space="0" w:color="auto"/>
            </w:tcBorders>
            <w:shd w:val="clear" w:color="auto" w:fill="F4B083" w:themeFill="accent2" w:themeFillTint="99"/>
          </w:tcPr>
          <w:p w:rsidR="00EB1F57" w:rsidRPr="00B728ED" w:rsidRDefault="00EB1F57" w:rsidP="00EB1F57">
            <w:pPr>
              <w:pStyle w:val="Default"/>
              <w:rPr>
                <w:sz w:val="20"/>
                <w:szCs w:val="20"/>
              </w:rPr>
            </w:pPr>
            <w:r w:rsidRPr="00B728ED">
              <w:rPr>
                <w:sz w:val="20"/>
                <w:szCs w:val="20"/>
              </w:rPr>
              <w:t>L</w:t>
            </w:r>
          </w:p>
        </w:tc>
        <w:tc>
          <w:tcPr>
            <w:tcW w:w="430" w:type="dxa"/>
            <w:tcBorders>
              <w:left w:val="single" w:sz="4" w:space="0" w:color="auto"/>
              <w:bottom w:val="single" w:sz="4" w:space="0" w:color="auto"/>
              <w:right w:val="single" w:sz="4" w:space="0" w:color="auto"/>
            </w:tcBorders>
            <w:shd w:val="clear" w:color="auto" w:fill="auto"/>
          </w:tcPr>
          <w:p w:rsidR="00EB1F57" w:rsidRPr="00B728ED" w:rsidRDefault="00EB1F57" w:rsidP="00EB1F57">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EB1F57" w:rsidRPr="00B728ED" w:rsidRDefault="00EB1F57" w:rsidP="00EB1F57">
            <w:pPr>
              <w:pStyle w:val="Default"/>
              <w:rPr>
                <w:sz w:val="20"/>
                <w:szCs w:val="20"/>
              </w:rPr>
            </w:pPr>
          </w:p>
        </w:tc>
        <w:tc>
          <w:tcPr>
            <w:tcW w:w="430" w:type="dxa"/>
            <w:shd w:val="clear" w:color="auto" w:fill="9A470E"/>
          </w:tcPr>
          <w:p w:rsidR="00EB1F57" w:rsidRPr="00B728ED" w:rsidRDefault="00EB1F57" w:rsidP="00EB1F57">
            <w:pPr>
              <w:pStyle w:val="Default"/>
              <w:rPr>
                <w:sz w:val="20"/>
                <w:szCs w:val="20"/>
              </w:rPr>
            </w:pPr>
            <w:r w:rsidRPr="00B728ED">
              <w:rPr>
                <w:sz w:val="20"/>
                <w:szCs w:val="20"/>
              </w:rPr>
              <w:t>N</w:t>
            </w:r>
          </w:p>
        </w:tc>
        <w:tc>
          <w:tcPr>
            <w:tcW w:w="430" w:type="dxa"/>
            <w:tcBorders>
              <w:left w:val="single" w:sz="4" w:space="0" w:color="auto"/>
              <w:bottom w:val="single" w:sz="4" w:space="0" w:color="auto"/>
              <w:right w:val="single" w:sz="4" w:space="0" w:color="auto"/>
            </w:tcBorders>
            <w:shd w:val="clear" w:color="auto" w:fill="auto"/>
          </w:tcPr>
          <w:p w:rsidR="00EB1F57" w:rsidRPr="00B728ED" w:rsidRDefault="00EB1F57" w:rsidP="00EB1F57">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EB1F57" w:rsidRPr="00B728ED" w:rsidRDefault="00EB1F57" w:rsidP="00EB1F57">
            <w:pPr>
              <w:pStyle w:val="Default"/>
              <w:rPr>
                <w:sz w:val="20"/>
                <w:szCs w:val="20"/>
              </w:rPr>
            </w:pPr>
          </w:p>
        </w:tc>
        <w:tc>
          <w:tcPr>
            <w:tcW w:w="430" w:type="dxa"/>
            <w:tcBorders>
              <w:bottom w:val="single" w:sz="4" w:space="0" w:color="auto"/>
            </w:tcBorders>
            <w:shd w:val="clear" w:color="auto" w:fill="833C0B" w:themeFill="accent2" w:themeFillShade="80"/>
          </w:tcPr>
          <w:p w:rsidR="00EB1F57" w:rsidRPr="00B728ED" w:rsidRDefault="00EB1F57" w:rsidP="00EB1F57">
            <w:pPr>
              <w:pStyle w:val="Default"/>
              <w:rPr>
                <w:color w:val="FFFFFF" w:themeColor="background1"/>
                <w:sz w:val="20"/>
                <w:szCs w:val="20"/>
              </w:rPr>
            </w:pPr>
            <w:r w:rsidRPr="00B728ED">
              <w:rPr>
                <w:color w:val="FFFFFF" w:themeColor="background1"/>
                <w:sz w:val="20"/>
                <w:szCs w:val="20"/>
              </w:rPr>
              <w:t>I</w:t>
            </w:r>
          </w:p>
        </w:tc>
      </w:tr>
      <w:tr w:rsidR="00357A79" w:rsidRPr="00B728ED" w:rsidTr="00CD083C">
        <w:tc>
          <w:tcPr>
            <w:tcW w:w="6524" w:type="dxa"/>
          </w:tcPr>
          <w:p w:rsidR="00357A79" w:rsidRPr="00B728ED" w:rsidRDefault="00357A79" w:rsidP="00357A79">
            <w:pPr>
              <w:tabs>
                <w:tab w:val="left" w:pos="5580"/>
              </w:tabs>
              <w:rPr>
                <w:b/>
                <w:lang w:val="bg-BG"/>
              </w:rPr>
            </w:pPr>
            <w:r w:rsidRPr="00B728ED">
              <w:rPr>
                <w:b/>
                <w:lang w:val="bg-BG"/>
              </w:rPr>
              <w:t>Устойчиво управление на водни ресурси по време на суша и периоди на недостиг на вода.</w:t>
            </w:r>
          </w:p>
        </w:tc>
        <w:tc>
          <w:tcPr>
            <w:tcW w:w="430" w:type="dxa"/>
            <w:tcBorders>
              <w:bottom w:val="single" w:sz="4" w:space="0" w:color="auto"/>
            </w:tcBorders>
            <w:shd w:val="clear" w:color="auto" w:fill="C45911" w:themeFill="accent2" w:themeFillShade="BF"/>
          </w:tcPr>
          <w:p w:rsidR="00357A79" w:rsidRPr="00B728ED" w:rsidRDefault="00357A79" w:rsidP="00357A79">
            <w:pPr>
              <w:pStyle w:val="Default"/>
              <w:rPr>
                <w:sz w:val="20"/>
                <w:szCs w:val="20"/>
              </w:rPr>
            </w:pPr>
            <w:r w:rsidRPr="00B728ED">
              <w:rPr>
                <w:sz w:val="20"/>
                <w:szCs w:val="20"/>
              </w:rPr>
              <w:t>R</w:t>
            </w:r>
          </w:p>
        </w:tc>
        <w:tc>
          <w:tcPr>
            <w:tcW w:w="430" w:type="dxa"/>
            <w:tcBorders>
              <w:bottom w:val="single" w:sz="4" w:space="0" w:color="auto"/>
            </w:tcBorders>
            <w:shd w:val="clear" w:color="auto" w:fill="C45911" w:themeFill="accent2" w:themeFillShade="BF"/>
          </w:tcPr>
          <w:p w:rsidR="00357A79" w:rsidRPr="00B728ED" w:rsidRDefault="00357A79" w:rsidP="00357A79">
            <w:pPr>
              <w:pStyle w:val="Default"/>
              <w:rPr>
                <w:sz w:val="20"/>
                <w:szCs w:val="20"/>
              </w:rPr>
            </w:pPr>
            <w:r w:rsidRPr="00B728ED">
              <w:rPr>
                <w:sz w:val="20"/>
                <w:szCs w:val="20"/>
              </w:rPr>
              <w:t>R</w:t>
            </w:r>
          </w:p>
        </w:tc>
        <w:tc>
          <w:tcPr>
            <w:tcW w:w="430" w:type="dxa"/>
            <w:tcBorders>
              <w:bottom w:val="single" w:sz="4" w:space="0" w:color="auto"/>
            </w:tcBorders>
            <w:shd w:val="clear" w:color="auto" w:fill="C45911" w:themeFill="accent2" w:themeFillShade="BF"/>
          </w:tcPr>
          <w:p w:rsidR="00357A79" w:rsidRPr="00B728ED" w:rsidRDefault="00357A79" w:rsidP="00357A79">
            <w:pPr>
              <w:pStyle w:val="Default"/>
              <w:rPr>
                <w:sz w:val="20"/>
                <w:szCs w:val="20"/>
              </w:rPr>
            </w:pPr>
            <w:r w:rsidRPr="00B728ED">
              <w:rPr>
                <w:sz w:val="20"/>
                <w:szCs w:val="20"/>
              </w:rPr>
              <w:t>R</w:t>
            </w:r>
          </w:p>
        </w:tc>
        <w:tc>
          <w:tcPr>
            <w:tcW w:w="430" w:type="dxa"/>
            <w:tcBorders>
              <w:bottom w:val="single" w:sz="4" w:space="0" w:color="auto"/>
            </w:tcBorders>
            <w:shd w:val="clear" w:color="auto" w:fill="C45911" w:themeFill="accent2" w:themeFillShade="BF"/>
          </w:tcPr>
          <w:p w:rsidR="00357A79" w:rsidRPr="00B728ED" w:rsidRDefault="00357A79" w:rsidP="00357A79">
            <w:pPr>
              <w:pStyle w:val="Default"/>
              <w:rPr>
                <w:sz w:val="20"/>
                <w:szCs w:val="20"/>
              </w:rPr>
            </w:pPr>
            <w:r w:rsidRPr="00B728ED">
              <w:rPr>
                <w:sz w:val="20"/>
                <w:szCs w:val="20"/>
              </w:rPr>
              <w:t>R</w:t>
            </w:r>
          </w:p>
        </w:tc>
        <w:tc>
          <w:tcPr>
            <w:tcW w:w="430" w:type="dxa"/>
            <w:tcBorders>
              <w:bottom w:val="single" w:sz="4" w:space="0" w:color="auto"/>
            </w:tcBorders>
            <w:shd w:val="clear" w:color="auto" w:fill="C45911" w:themeFill="accent2" w:themeFillShade="BF"/>
          </w:tcPr>
          <w:p w:rsidR="00357A79" w:rsidRPr="00B728ED" w:rsidRDefault="00357A79" w:rsidP="00357A79">
            <w:pPr>
              <w:pStyle w:val="Default"/>
              <w:rPr>
                <w:sz w:val="20"/>
                <w:szCs w:val="20"/>
              </w:rPr>
            </w:pPr>
            <w:r w:rsidRPr="00B728ED">
              <w:rPr>
                <w:sz w:val="20"/>
                <w:szCs w:val="20"/>
              </w:rPr>
              <w:t>R</w:t>
            </w:r>
          </w:p>
        </w:tc>
        <w:tc>
          <w:tcPr>
            <w:tcW w:w="430" w:type="dxa"/>
            <w:tcBorders>
              <w:bottom w:val="single" w:sz="4" w:space="0" w:color="auto"/>
            </w:tcBorders>
            <w:shd w:val="clear" w:color="auto" w:fill="C45911" w:themeFill="accent2" w:themeFillShade="BF"/>
          </w:tcPr>
          <w:p w:rsidR="00357A79" w:rsidRPr="00B728ED" w:rsidRDefault="00357A79" w:rsidP="00357A79">
            <w:pPr>
              <w:pStyle w:val="Default"/>
              <w:rPr>
                <w:sz w:val="20"/>
                <w:szCs w:val="20"/>
              </w:rPr>
            </w:pPr>
            <w:r w:rsidRPr="00B728ED">
              <w:rPr>
                <w:sz w:val="20"/>
                <w:szCs w:val="20"/>
              </w:rPr>
              <w:t>R</w:t>
            </w:r>
          </w:p>
        </w:tc>
        <w:tc>
          <w:tcPr>
            <w:tcW w:w="430" w:type="dxa"/>
            <w:tcBorders>
              <w:bottom w:val="single" w:sz="4" w:space="0" w:color="auto"/>
            </w:tcBorders>
            <w:shd w:val="clear" w:color="auto" w:fill="C45911" w:themeFill="accent2" w:themeFillShade="BF"/>
          </w:tcPr>
          <w:p w:rsidR="00357A79" w:rsidRPr="00B728ED" w:rsidRDefault="00357A79" w:rsidP="00357A79">
            <w:pPr>
              <w:pStyle w:val="Default"/>
              <w:rPr>
                <w:sz w:val="20"/>
                <w:szCs w:val="20"/>
              </w:rPr>
            </w:pPr>
            <w:r w:rsidRPr="00B728ED">
              <w:rPr>
                <w:sz w:val="20"/>
                <w:szCs w:val="20"/>
              </w:rPr>
              <w:t>R</w:t>
            </w:r>
          </w:p>
        </w:tc>
        <w:tc>
          <w:tcPr>
            <w:tcW w:w="430" w:type="dxa"/>
            <w:tcBorders>
              <w:bottom w:val="single" w:sz="4" w:space="0" w:color="auto"/>
            </w:tcBorders>
            <w:shd w:val="clear" w:color="auto" w:fill="C45911" w:themeFill="accent2" w:themeFillShade="BF"/>
          </w:tcPr>
          <w:p w:rsidR="00357A79" w:rsidRPr="00B728ED" w:rsidRDefault="00357A79" w:rsidP="00357A79">
            <w:pPr>
              <w:pStyle w:val="Default"/>
              <w:rPr>
                <w:sz w:val="20"/>
                <w:szCs w:val="20"/>
              </w:rPr>
            </w:pPr>
            <w:r w:rsidRPr="00B728ED">
              <w:rPr>
                <w:sz w:val="20"/>
                <w:szCs w:val="20"/>
              </w:rPr>
              <w:t>R</w:t>
            </w:r>
          </w:p>
        </w:tc>
        <w:tc>
          <w:tcPr>
            <w:tcW w:w="430" w:type="dxa"/>
            <w:tcBorders>
              <w:left w:val="single" w:sz="4" w:space="0" w:color="auto"/>
              <w:right w:val="single" w:sz="4" w:space="0" w:color="auto"/>
            </w:tcBorders>
            <w:shd w:val="clear" w:color="auto" w:fill="auto"/>
          </w:tcPr>
          <w:p w:rsidR="00357A79" w:rsidRPr="00B728ED" w:rsidRDefault="00357A79" w:rsidP="00357A79">
            <w:pPr>
              <w:pStyle w:val="Default"/>
              <w:rPr>
                <w:sz w:val="20"/>
                <w:szCs w:val="20"/>
              </w:rPr>
            </w:pPr>
          </w:p>
        </w:tc>
        <w:tc>
          <w:tcPr>
            <w:tcW w:w="430" w:type="dxa"/>
            <w:tcBorders>
              <w:bottom w:val="single" w:sz="4" w:space="0" w:color="auto"/>
            </w:tcBorders>
            <w:shd w:val="clear" w:color="auto" w:fill="C45911" w:themeFill="accent2" w:themeFillShade="BF"/>
          </w:tcPr>
          <w:p w:rsidR="00357A79" w:rsidRPr="00B728ED" w:rsidRDefault="00357A79" w:rsidP="00357A79">
            <w:pPr>
              <w:pStyle w:val="Default"/>
              <w:rPr>
                <w:sz w:val="20"/>
                <w:szCs w:val="20"/>
              </w:rPr>
            </w:pPr>
            <w:r w:rsidRPr="00B728ED">
              <w:rPr>
                <w:sz w:val="20"/>
                <w:szCs w:val="20"/>
              </w:rPr>
              <w:t>R</w:t>
            </w:r>
          </w:p>
        </w:tc>
        <w:tc>
          <w:tcPr>
            <w:tcW w:w="430" w:type="dxa"/>
            <w:tcBorders>
              <w:bottom w:val="single" w:sz="4" w:space="0" w:color="auto"/>
            </w:tcBorders>
            <w:shd w:val="clear" w:color="auto" w:fill="C45911" w:themeFill="accent2" w:themeFillShade="BF"/>
          </w:tcPr>
          <w:p w:rsidR="00357A79" w:rsidRPr="00B728ED" w:rsidRDefault="00357A79" w:rsidP="00357A79">
            <w:pPr>
              <w:pStyle w:val="Default"/>
              <w:rPr>
                <w:sz w:val="20"/>
                <w:szCs w:val="20"/>
              </w:rPr>
            </w:pPr>
            <w:r w:rsidRPr="00B728ED">
              <w:rPr>
                <w:sz w:val="20"/>
                <w:szCs w:val="20"/>
              </w:rPr>
              <w:t>R</w:t>
            </w:r>
          </w:p>
        </w:tc>
        <w:tc>
          <w:tcPr>
            <w:tcW w:w="430" w:type="dxa"/>
            <w:tcBorders>
              <w:bottom w:val="single" w:sz="4" w:space="0" w:color="auto"/>
            </w:tcBorders>
            <w:shd w:val="clear" w:color="auto" w:fill="C45911" w:themeFill="accent2" w:themeFillShade="BF"/>
          </w:tcPr>
          <w:p w:rsidR="00357A79" w:rsidRPr="00B728ED" w:rsidRDefault="00357A79" w:rsidP="00357A79">
            <w:pPr>
              <w:pStyle w:val="Default"/>
              <w:rPr>
                <w:sz w:val="20"/>
                <w:szCs w:val="20"/>
              </w:rPr>
            </w:pPr>
            <w:r w:rsidRPr="00B728ED">
              <w:rPr>
                <w:sz w:val="20"/>
                <w:szCs w:val="20"/>
              </w:rPr>
              <w:t>R</w:t>
            </w:r>
          </w:p>
        </w:tc>
        <w:tc>
          <w:tcPr>
            <w:tcW w:w="430" w:type="dxa"/>
            <w:tcBorders>
              <w:bottom w:val="single" w:sz="4" w:space="0" w:color="auto"/>
            </w:tcBorders>
            <w:shd w:val="clear" w:color="auto" w:fill="C45911" w:themeFill="accent2" w:themeFillShade="BF"/>
          </w:tcPr>
          <w:p w:rsidR="00357A79" w:rsidRPr="00B728ED" w:rsidRDefault="00357A79" w:rsidP="00357A79">
            <w:pPr>
              <w:pStyle w:val="Default"/>
              <w:rPr>
                <w:sz w:val="20"/>
                <w:szCs w:val="20"/>
              </w:rPr>
            </w:pPr>
            <w:r w:rsidRPr="00B728ED">
              <w:rPr>
                <w:sz w:val="20"/>
                <w:szCs w:val="20"/>
              </w:rPr>
              <w:t>R</w:t>
            </w:r>
          </w:p>
        </w:tc>
        <w:tc>
          <w:tcPr>
            <w:tcW w:w="430" w:type="dxa"/>
            <w:tcBorders>
              <w:bottom w:val="single" w:sz="4" w:space="0" w:color="auto"/>
            </w:tcBorders>
            <w:shd w:val="clear" w:color="auto" w:fill="C45911" w:themeFill="accent2" w:themeFillShade="BF"/>
          </w:tcPr>
          <w:p w:rsidR="00357A79" w:rsidRPr="00B728ED" w:rsidRDefault="00357A79" w:rsidP="00357A79">
            <w:pPr>
              <w:pStyle w:val="Default"/>
              <w:rPr>
                <w:sz w:val="20"/>
                <w:szCs w:val="20"/>
              </w:rPr>
            </w:pPr>
            <w:r w:rsidRPr="00B728ED">
              <w:rPr>
                <w:sz w:val="20"/>
                <w:szCs w:val="20"/>
              </w:rPr>
              <w:t>R</w:t>
            </w:r>
          </w:p>
        </w:tc>
        <w:tc>
          <w:tcPr>
            <w:tcW w:w="430" w:type="dxa"/>
            <w:tcBorders>
              <w:bottom w:val="single" w:sz="4" w:space="0" w:color="auto"/>
            </w:tcBorders>
            <w:shd w:val="clear" w:color="auto" w:fill="C45911" w:themeFill="accent2" w:themeFillShade="BF"/>
          </w:tcPr>
          <w:p w:rsidR="00357A79" w:rsidRPr="00B728ED" w:rsidRDefault="00357A79" w:rsidP="00357A79">
            <w:pPr>
              <w:pStyle w:val="Default"/>
              <w:rPr>
                <w:sz w:val="20"/>
                <w:szCs w:val="20"/>
              </w:rPr>
            </w:pPr>
            <w:r w:rsidRPr="00B728ED">
              <w:rPr>
                <w:sz w:val="20"/>
                <w:szCs w:val="20"/>
              </w:rPr>
              <w:t>R</w:t>
            </w:r>
          </w:p>
        </w:tc>
        <w:tc>
          <w:tcPr>
            <w:tcW w:w="430" w:type="dxa"/>
            <w:tcBorders>
              <w:left w:val="single" w:sz="4" w:space="0" w:color="auto"/>
              <w:bottom w:val="single" w:sz="4" w:space="0" w:color="auto"/>
              <w:right w:val="single" w:sz="4" w:space="0" w:color="auto"/>
            </w:tcBorders>
            <w:shd w:val="clear" w:color="auto" w:fill="auto"/>
          </w:tcPr>
          <w:p w:rsidR="00357A79" w:rsidRPr="00B728ED" w:rsidRDefault="00357A79" w:rsidP="00357A79">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357A79" w:rsidRPr="00B728ED" w:rsidRDefault="00357A79" w:rsidP="00357A79">
            <w:pPr>
              <w:pStyle w:val="Default"/>
              <w:rPr>
                <w:sz w:val="20"/>
                <w:szCs w:val="20"/>
              </w:rPr>
            </w:pPr>
          </w:p>
        </w:tc>
        <w:tc>
          <w:tcPr>
            <w:tcW w:w="430" w:type="dxa"/>
            <w:tcBorders>
              <w:left w:val="single" w:sz="4" w:space="0" w:color="auto"/>
              <w:bottom w:val="single" w:sz="4" w:space="0" w:color="auto"/>
            </w:tcBorders>
            <w:shd w:val="clear" w:color="auto" w:fill="auto"/>
          </w:tcPr>
          <w:p w:rsidR="00357A79" w:rsidRPr="00B728ED" w:rsidRDefault="00357A79" w:rsidP="00357A79">
            <w:pPr>
              <w:pStyle w:val="Default"/>
              <w:rPr>
                <w:sz w:val="20"/>
                <w:szCs w:val="20"/>
              </w:rPr>
            </w:pPr>
          </w:p>
        </w:tc>
      </w:tr>
      <w:tr w:rsidR="002861AB" w:rsidRPr="00B728ED" w:rsidTr="00CD083C">
        <w:tc>
          <w:tcPr>
            <w:tcW w:w="6524" w:type="dxa"/>
          </w:tcPr>
          <w:p w:rsidR="002861AB" w:rsidRPr="00B728ED" w:rsidRDefault="002861AB" w:rsidP="002861AB">
            <w:pPr>
              <w:tabs>
                <w:tab w:val="left" w:pos="5580"/>
              </w:tabs>
              <w:rPr>
                <w:b/>
                <w:lang w:val="bg-BG"/>
              </w:rPr>
            </w:pPr>
            <w:r w:rsidRPr="00B728ED">
              <w:rPr>
                <w:b/>
                <w:lang w:val="bg-BG"/>
              </w:rPr>
              <w:t xml:space="preserve">Оптимално използване на многоцелеви </w:t>
            </w:r>
            <w:r w:rsidRPr="00B728ED">
              <w:rPr>
                <w:b/>
              </w:rPr>
              <w:t>водохранилища</w:t>
            </w:r>
            <w:r w:rsidRPr="00B728ED">
              <w:rPr>
                <w:b/>
                <w:lang w:val="bg-BG"/>
              </w:rPr>
              <w:t>,</w:t>
            </w:r>
          </w:p>
        </w:tc>
        <w:tc>
          <w:tcPr>
            <w:tcW w:w="430" w:type="dxa"/>
            <w:tcBorders>
              <w:bottom w:val="single" w:sz="4" w:space="0" w:color="auto"/>
              <w:right w:val="single" w:sz="4" w:space="0" w:color="auto"/>
            </w:tcBorders>
            <w:shd w:val="clear" w:color="auto" w:fill="auto"/>
          </w:tcPr>
          <w:p w:rsidR="002861AB" w:rsidRPr="00B728ED" w:rsidRDefault="002861AB" w:rsidP="002861AB">
            <w:pPr>
              <w:pStyle w:val="Default"/>
              <w:rPr>
                <w:sz w:val="20"/>
                <w:szCs w:val="20"/>
              </w:rPr>
            </w:pPr>
          </w:p>
        </w:tc>
        <w:tc>
          <w:tcPr>
            <w:tcW w:w="430" w:type="dxa"/>
            <w:tcBorders>
              <w:left w:val="single" w:sz="4" w:space="0" w:color="auto"/>
              <w:right w:val="single" w:sz="4" w:space="0" w:color="auto"/>
            </w:tcBorders>
            <w:shd w:val="clear" w:color="auto" w:fill="auto"/>
          </w:tcPr>
          <w:p w:rsidR="002861AB" w:rsidRPr="00B728ED" w:rsidRDefault="002861AB" w:rsidP="002861AB">
            <w:pPr>
              <w:pStyle w:val="Default"/>
              <w:rPr>
                <w:sz w:val="20"/>
                <w:szCs w:val="20"/>
              </w:rPr>
            </w:pPr>
          </w:p>
        </w:tc>
        <w:tc>
          <w:tcPr>
            <w:tcW w:w="430" w:type="dxa"/>
            <w:tcBorders>
              <w:left w:val="single" w:sz="4" w:space="0" w:color="auto"/>
              <w:right w:val="single" w:sz="4" w:space="0" w:color="auto"/>
            </w:tcBorders>
            <w:shd w:val="clear" w:color="auto" w:fill="auto"/>
          </w:tcPr>
          <w:p w:rsidR="002861AB" w:rsidRPr="00B728ED" w:rsidRDefault="002861AB" w:rsidP="002861AB">
            <w:pPr>
              <w:pStyle w:val="Default"/>
              <w:rPr>
                <w:sz w:val="20"/>
                <w:szCs w:val="20"/>
              </w:rPr>
            </w:pPr>
          </w:p>
        </w:tc>
        <w:tc>
          <w:tcPr>
            <w:tcW w:w="430" w:type="dxa"/>
            <w:tcBorders>
              <w:left w:val="single" w:sz="4" w:space="0" w:color="auto"/>
              <w:right w:val="single" w:sz="4" w:space="0" w:color="auto"/>
            </w:tcBorders>
            <w:shd w:val="clear" w:color="auto" w:fill="auto"/>
          </w:tcPr>
          <w:p w:rsidR="002861AB" w:rsidRPr="00B728ED" w:rsidRDefault="002861AB" w:rsidP="002861AB">
            <w:pPr>
              <w:pStyle w:val="Default"/>
              <w:rPr>
                <w:sz w:val="20"/>
                <w:szCs w:val="20"/>
              </w:rPr>
            </w:pPr>
          </w:p>
        </w:tc>
        <w:tc>
          <w:tcPr>
            <w:tcW w:w="430" w:type="dxa"/>
            <w:tcBorders>
              <w:left w:val="single" w:sz="4" w:space="0" w:color="auto"/>
              <w:right w:val="single" w:sz="4" w:space="0" w:color="auto"/>
            </w:tcBorders>
            <w:shd w:val="clear" w:color="auto" w:fill="auto"/>
          </w:tcPr>
          <w:p w:rsidR="002861AB" w:rsidRPr="00B728ED" w:rsidRDefault="002861AB" w:rsidP="002861AB">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2861AB" w:rsidRPr="00B728ED" w:rsidRDefault="002861AB" w:rsidP="002861AB">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2861AB" w:rsidRPr="00B728ED" w:rsidRDefault="002861AB" w:rsidP="002861AB">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2861AB" w:rsidRPr="00B728ED" w:rsidRDefault="002861AB" w:rsidP="002861AB">
            <w:pPr>
              <w:pStyle w:val="Default"/>
              <w:rPr>
                <w:sz w:val="20"/>
                <w:szCs w:val="20"/>
              </w:rPr>
            </w:pPr>
          </w:p>
        </w:tc>
        <w:tc>
          <w:tcPr>
            <w:tcW w:w="430" w:type="dxa"/>
            <w:tcBorders>
              <w:left w:val="single" w:sz="4" w:space="0" w:color="auto"/>
              <w:right w:val="single" w:sz="4" w:space="0" w:color="auto"/>
            </w:tcBorders>
            <w:shd w:val="clear" w:color="auto" w:fill="auto"/>
          </w:tcPr>
          <w:p w:rsidR="002861AB" w:rsidRPr="00B728ED" w:rsidRDefault="002861AB" w:rsidP="002861AB">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2861AB" w:rsidRPr="00B728ED" w:rsidRDefault="002861AB" w:rsidP="002861AB">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2861AB" w:rsidRPr="00B728ED" w:rsidRDefault="002861AB" w:rsidP="002861AB">
            <w:pPr>
              <w:pStyle w:val="Default"/>
              <w:rPr>
                <w:sz w:val="20"/>
                <w:szCs w:val="20"/>
              </w:rPr>
            </w:pPr>
          </w:p>
        </w:tc>
        <w:tc>
          <w:tcPr>
            <w:tcW w:w="430" w:type="dxa"/>
            <w:tcBorders>
              <w:bottom w:val="single" w:sz="4" w:space="0" w:color="auto"/>
            </w:tcBorders>
            <w:shd w:val="clear" w:color="auto" w:fill="C45911" w:themeFill="accent2" w:themeFillShade="BF"/>
          </w:tcPr>
          <w:p w:rsidR="002861AB" w:rsidRPr="00B728ED" w:rsidRDefault="002861AB" w:rsidP="002861AB">
            <w:pPr>
              <w:pStyle w:val="Default"/>
              <w:rPr>
                <w:sz w:val="20"/>
                <w:szCs w:val="20"/>
              </w:rPr>
            </w:pPr>
            <w:r w:rsidRPr="00B728ED">
              <w:rPr>
                <w:sz w:val="20"/>
                <w:szCs w:val="20"/>
              </w:rPr>
              <w:t>R</w:t>
            </w:r>
          </w:p>
        </w:tc>
        <w:tc>
          <w:tcPr>
            <w:tcW w:w="430" w:type="dxa"/>
            <w:tcBorders>
              <w:bottom w:val="single" w:sz="4" w:space="0" w:color="auto"/>
            </w:tcBorders>
            <w:shd w:val="clear" w:color="auto" w:fill="C45911" w:themeFill="accent2" w:themeFillShade="BF"/>
          </w:tcPr>
          <w:p w:rsidR="002861AB" w:rsidRPr="00B728ED" w:rsidRDefault="002861AB" w:rsidP="002861AB">
            <w:pPr>
              <w:pStyle w:val="Default"/>
              <w:rPr>
                <w:sz w:val="20"/>
                <w:szCs w:val="20"/>
              </w:rPr>
            </w:pPr>
            <w:r w:rsidRPr="00B728ED">
              <w:rPr>
                <w:sz w:val="20"/>
                <w:szCs w:val="20"/>
              </w:rPr>
              <w:t>R</w:t>
            </w:r>
          </w:p>
        </w:tc>
        <w:tc>
          <w:tcPr>
            <w:tcW w:w="430" w:type="dxa"/>
            <w:tcBorders>
              <w:left w:val="single" w:sz="4" w:space="0" w:color="auto"/>
              <w:bottom w:val="single" w:sz="4" w:space="0" w:color="auto"/>
              <w:right w:val="single" w:sz="4" w:space="0" w:color="auto"/>
            </w:tcBorders>
            <w:shd w:val="clear" w:color="auto" w:fill="auto"/>
          </w:tcPr>
          <w:p w:rsidR="002861AB" w:rsidRPr="00B728ED" w:rsidRDefault="002861AB" w:rsidP="002861AB">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2861AB" w:rsidRPr="00B728ED" w:rsidRDefault="002861AB" w:rsidP="002861AB">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2861AB" w:rsidRPr="00B728ED" w:rsidRDefault="002861AB" w:rsidP="002861AB">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2861AB" w:rsidRPr="00B728ED" w:rsidRDefault="002861AB" w:rsidP="002861AB">
            <w:pPr>
              <w:pStyle w:val="Default"/>
              <w:rPr>
                <w:sz w:val="20"/>
                <w:szCs w:val="20"/>
              </w:rPr>
            </w:pPr>
          </w:p>
        </w:tc>
        <w:tc>
          <w:tcPr>
            <w:tcW w:w="430" w:type="dxa"/>
            <w:tcBorders>
              <w:left w:val="single" w:sz="4" w:space="0" w:color="auto"/>
              <w:bottom w:val="single" w:sz="4" w:space="0" w:color="auto"/>
            </w:tcBorders>
            <w:shd w:val="clear" w:color="auto" w:fill="auto"/>
          </w:tcPr>
          <w:p w:rsidR="002861AB" w:rsidRPr="00B728ED" w:rsidRDefault="002861AB" w:rsidP="002861AB">
            <w:pPr>
              <w:pStyle w:val="Default"/>
              <w:rPr>
                <w:sz w:val="20"/>
                <w:szCs w:val="20"/>
              </w:rPr>
            </w:pPr>
          </w:p>
        </w:tc>
      </w:tr>
      <w:tr w:rsidR="000261AE" w:rsidRPr="00B728ED" w:rsidTr="00CD083C">
        <w:tc>
          <w:tcPr>
            <w:tcW w:w="6524" w:type="dxa"/>
          </w:tcPr>
          <w:p w:rsidR="000261AE" w:rsidRPr="00B728ED" w:rsidRDefault="000261AE" w:rsidP="000261AE">
            <w:pPr>
              <w:tabs>
                <w:tab w:val="left" w:pos="5580"/>
              </w:tabs>
              <w:rPr>
                <w:b/>
                <w:lang w:val="bg-BG"/>
              </w:rPr>
            </w:pPr>
            <w:r w:rsidRPr="00B728ED">
              <w:rPr>
                <w:b/>
                <w:lang w:val="bg-BG"/>
              </w:rPr>
              <w:t>с намерение да бъдат постигнати целите на водното управление и хармонично сливане с екологичната и друга заобикаляща среда</w:t>
            </w:r>
          </w:p>
        </w:tc>
        <w:tc>
          <w:tcPr>
            <w:tcW w:w="430" w:type="dxa"/>
            <w:shd w:val="clear" w:color="auto" w:fill="9A470E"/>
          </w:tcPr>
          <w:p w:rsidR="000261AE" w:rsidRPr="00B728ED" w:rsidRDefault="000261AE" w:rsidP="000261AE">
            <w:pPr>
              <w:pStyle w:val="Default"/>
              <w:rPr>
                <w:sz w:val="20"/>
                <w:szCs w:val="20"/>
              </w:rPr>
            </w:pPr>
            <w:r w:rsidRPr="00B728ED">
              <w:rPr>
                <w:sz w:val="20"/>
                <w:szCs w:val="20"/>
              </w:rPr>
              <w:t>N</w:t>
            </w:r>
          </w:p>
        </w:tc>
        <w:tc>
          <w:tcPr>
            <w:tcW w:w="430" w:type="dxa"/>
            <w:shd w:val="clear" w:color="auto" w:fill="9A470E"/>
          </w:tcPr>
          <w:p w:rsidR="000261AE" w:rsidRPr="00B728ED" w:rsidRDefault="000261AE" w:rsidP="000261AE">
            <w:pPr>
              <w:pStyle w:val="Default"/>
              <w:rPr>
                <w:sz w:val="20"/>
                <w:szCs w:val="20"/>
              </w:rPr>
            </w:pPr>
            <w:r w:rsidRPr="00B728ED">
              <w:rPr>
                <w:sz w:val="20"/>
                <w:szCs w:val="20"/>
              </w:rPr>
              <w:t>N</w:t>
            </w:r>
          </w:p>
        </w:tc>
        <w:tc>
          <w:tcPr>
            <w:tcW w:w="430" w:type="dxa"/>
            <w:shd w:val="clear" w:color="auto" w:fill="9A470E"/>
          </w:tcPr>
          <w:p w:rsidR="000261AE" w:rsidRPr="00B728ED" w:rsidRDefault="000261AE" w:rsidP="000261AE">
            <w:pPr>
              <w:pStyle w:val="Default"/>
              <w:rPr>
                <w:sz w:val="20"/>
                <w:szCs w:val="20"/>
              </w:rPr>
            </w:pPr>
            <w:r w:rsidRPr="00B728ED">
              <w:rPr>
                <w:sz w:val="20"/>
                <w:szCs w:val="20"/>
              </w:rPr>
              <w:t>N</w:t>
            </w:r>
          </w:p>
        </w:tc>
        <w:tc>
          <w:tcPr>
            <w:tcW w:w="430" w:type="dxa"/>
            <w:shd w:val="clear" w:color="auto" w:fill="9A470E"/>
          </w:tcPr>
          <w:p w:rsidR="000261AE" w:rsidRPr="00B728ED" w:rsidRDefault="000261AE" w:rsidP="000261AE">
            <w:pPr>
              <w:pStyle w:val="Default"/>
              <w:rPr>
                <w:sz w:val="20"/>
                <w:szCs w:val="20"/>
              </w:rPr>
            </w:pPr>
            <w:r w:rsidRPr="00B728ED">
              <w:rPr>
                <w:sz w:val="20"/>
                <w:szCs w:val="20"/>
              </w:rPr>
              <w:t>N</w:t>
            </w:r>
          </w:p>
        </w:tc>
        <w:tc>
          <w:tcPr>
            <w:tcW w:w="430" w:type="dxa"/>
            <w:shd w:val="clear" w:color="auto" w:fill="9A470E"/>
          </w:tcPr>
          <w:p w:rsidR="000261AE" w:rsidRPr="00B728ED" w:rsidRDefault="000261AE" w:rsidP="000261AE">
            <w:pPr>
              <w:pStyle w:val="Default"/>
              <w:rPr>
                <w:sz w:val="20"/>
                <w:szCs w:val="20"/>
              </w:rPr>
            </w:pPr>
            <w:r w:rsidRPr="00B728ED">
              <w:rPr>
                <w:sz w:val="20"/>
                <w:szCs w:val="20"/>
              </w:rPr>
              <w:t>N</w:t>
            </w:r>
          </w:p>
        </w:tc>
        <w:tc>
          <w:tcPr>
            <w:tcW w:w="430" w:type="dxa"/>
            <w:shd w:val="clear" w:color="auto" w:fill="9A470E"/>
          </w:tcPr>
          <w:p w:rsidR="000261AE" w:rsidRPr="00B728ED" w:rsidRDefault="000261AE" w:rsidP="000261AE">
            <w:pPr>
              <w:pStyle w:val="Default"/>
              <w:rPr>
                <w:sz w:val="20"/>
                <w:szCs w:val="20"/>
              </w:rPr>
            </w:pPr>
            <w:r w:rsidRPr="00B728ED">
              <w:rPr>
                <w:sz w:val="20"/>
                <w:szCs w:val="20"/>
              </w:rPr>
              <w:t>N</w:t>
            </w:r>
          </w:p>
        </w:tc>
        <w:tc>
          <w:tcPr>
            <w:tcW w:w="430" w:type="dxa"/>
            <w:shd w:val="clear" w:color="auto" w:fill="9A470E"/>
          </w:tcPr>
          <w:p w:rsidR="000261AE" w:rsidRPr="00B728ED" w:rsidRDefault="000261AE" w:rsidP="000261AE">
            <w:pPr>
              <w:pStyle w:val="Default"/>
              <w:rPr>
                <w:sz w:val="20"/>
                <w:szCs w:val="20"/>
              </w:rPr>
            </w:pPr>
            <w:r w:rsidRPr="00B728ED">
              <w:rPr>
                <w:sz w:val="20"/>
                <w:szCs w:val="20"/>
              </w:rPr>
              <w:t>N</w:t>
            </w:r>
          </w:p>
        </w:tc>
        <w:tc>
          <w:tcPr>
            <w:tcW w:w="430" w:type="dxa"/>
            <w:shd w:val="clear" w:color="auto" w:fill="9A470E"/>
          </w:tcPr>
          <w:p w:rsidR="000261AE" w:rsidRPr="00B728ED" w:rsidRDefault="000261AE" w:rsidP="000261AE">
            <w:pPr>
              <w:pStyle w:val="Default"/>
              <w:rPr>
                <w:sz w:val="20"/>
                <w:szCs w:val="20"/>
              </w:rPr>
            </w:pPr>
            <w:r w:rsidRPr="00B728ED">
              <w:rPr>
                <w:sz w:val="20"/>
                <w:szCs w:val="20"/>
              </w:rPr>
              <w:t>N</w:t>
            </w:r>
          </w:p>
        </w:tc>
        <w:tc>
          <w:tcPr>
            <w:tcW w:w="430" w:type="dxa"/>
            <w:tcBorders>
              <w:left w:val="single" w:sz="4" w:space="0" w:color="auto"/>
              <w:right w:val="single" w:sz="4" w:space="0" w:color="auto"/>
            </w:tcBorders>
            <w:shd w:val="clear" w:color="auto" w:fill="auto"/>
          </w:tcPr>
          <w:p w:rsidR="000261AE" w:rsidRPr="00B728ED" w:rsidRDefault="000261AE" w:rsidP="000261AE">
            <w:pPr>
              <w:pStyle w:val="Default"/>
              <w:rPr>
                <w:sz w:val="20"/>
                <w:szCs w:val="20"/>
              </w:rPr>
            </w:pPr>
          </w:p>
        </w:tc>
        <w:tc>
          <w:tcPr>
            <w:tcW w:w="430" w:type="dxa"/>
            <w:shd w:val="clear" w:color="auto" w:fill="9A470E"/>
          </w:tcPr>
          <w:p w:rsidR="000261AE" w:rsidRPr="00B728ED" w:rsidRDefault="000261AE" w:rsidP="000261AE">
            <w:pPr>
              <w:pStyle w:val="Default"/>
              <w:rPr>
                <w:sz w:val="20"/>
                <w:szCs w:val="20"/>
              </w:rPr>
            </w:pPr>
            <w:r w:rsidRPr="00B728ED">
              <w:rPr>
                <w:sz w:val="20"/>
                <w:szCs w:val="20"/>
              </w:rPr>
              <w:t>N</w:t>
            </w:r>
          </w:p>
        </w:tc>
        <w:tc>
          <w:tcPr>
            <w:tcW w:w="430" w:type="dxa"/>
            <w:shd w:val="clear" w:color="auto" w:fill="9A470E"/>
          </w:tcPr>
          <w:p w:rsidR="000261AE" w:rsidRPr="00B728ED" w:rsidRDefault="000261AE" w:rsidP="000261AE">
            <w:pPr>
              <w:pStyle w:val="Default"/>
              <w:rPr>
                <w:sz w:val="20"/>
                <w:szCs w:val="20"/>
              </w:rPr>
            </w:pPr>
            <w:r w:rsidRPr="00B728ED">
              <w:rPr>
                <w:sz w:val="20"/>
                <w:szCs w:val="20"/>
              </w:rPr>
              <w:t>N</w:t>
            </w:r>
          </w:p>
        </w:tc>
        <w:tc>
          <w:tcPr>
            <w:tcW w:w="430" w:type="dxa"/>
            <w:tcBorders>
              <w:left w:val="single" w:sz="4" w:space="0" w:color="auto"/>
              <w:bottom w:val="single" w:sz="4" w:space="0" w:color="auto"/>
              <w:right w:val="single" w:sz="4" w:space="0" w:color="auto"/>
            </w:tcBorders>
            <w:shd w:val="clear" w:color="auto" w:fill="auto"/>
          </w:tcPr>
          <w:p w:rsidR="000261AE" w:rsidRPr="00B728ED" w:rsidRDefault="000261AE" w:rsidP="000261AE">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0261AE" w:rsidRPr="00B728ED" w:rsidRDefault="000261AE" w:rsidP="000261AE">
            <w:pPr>
              <w:pStyle w:val="Default"/>
              <w:rPr>
                <w:sz w:val="20"/>
                <w:szCs w:val="20"/>
              </w:rPr>
            </w:pPr>
          </w:p>
        </w:tc>
        <w:tc>
          <w:tcPr>
            <w:tcW w:w="430" w:type="dxa"/>
            <w:shd w:val="clear" w:color="auto" w:fill="9A470E"/>
          </w:tcPr>
          <w:p w:rsidR="000261AE" w:rsidRPr="00B728ED" w:rsidRDefault="000261AE" w:rsidP="000261AE">
            <w:pPr>
              <w:pStyle w:val="Default"/>
              <w:rPr>
                <w:sz w:val="20"/>
                <w:szCs w:val="20"/>
              </w:rPr>
            </w:pPr>
            <w:r w:rsidRPr="00B728ED">
              <w:rPr>
                <w:sz w:val="20"/>
                <w:szCs w:val="20"/>
              </w:rPr>
              <w:t>N</w:t>
            </w:r>
          </w:p>
        </w:tc>
        <w:tc>
          <w:tcPr>
            <w:tcW w:w="430" w:type="dxa"/>
            <w:shd w:val="clear" w:color="auto" w:fill="9A470E"/>
          </w:tcPr>
          <w:p w:rsidR="000261AE" w:rsidRPr="00B728ED" w:rsidRDefault="000261AE" w:rsidP="000261AE">
            <w:pPr>
              <w:pStyle w:val="Default"/>
              <w:rPr>
                <w:sz w:val="20"/>
                <w:szCs w:val="20"/>
              </w:rPr>
            </w:pPr>
            <w:r w:rsidRPr="00B728ED">
              <w:rPr>
                <w:sz w:val="20"/>
                <w:szCs w:val="20"/>
              </w:rPr>
              <w:t>N</w:t>
            </w:r>
          </w:p>
        </w:tc>
        <w:tc>
          <w:tcPr>
            <w:tcW w:w="430" w:type="dxa"/>
            <w:shd w:val="clear" w:color="auto" w:fill="9A470E"/>
          </w:tcPr>
          <w:p w:rsidR="000261AE" w:rsidRPr="00B728ED" w:rsidRDefault="000261AE" w:rsidP="000261AE">
            <w:pPr>
              <w:pStyle w:val="Default"/>
              <w:rPr>
                <w:sz w:val="20"/>
                <w:szCs w:val="20"/>
              </w:rPr>
            </w:pPr>
            <w:r w:rsidRPr="00B728ED">
              <w:rPr>
                <w:sz w:val="20"/>
                <w:szCs w:val="20"/>
              </w:rPr>
              <w:t>N</w:t>
            </w:r>
          </w:p>
        </w:tc>
        <w:tc>
          <w:tcPr>
            <w:tcW w:w="430" w:type="dxa"/>
            <w:shd w:val="clear" w:color="auto" w:fill="9A470E"/>
          </w:tcPr>
          <w:p w:rsidR="000261AE" w:rsidRPr="00B728ED" w:rsidRDefault="000261AE" w:rsidP="000261AE">
            <w:pPr>
              <w:pStyle w:val="Default"/>
              <w:rPr>
                <w:sz w:val="20"/>
                <w:szCs w:val="20"/>
              </w:rPr>
            </w:pPr>
            <w:r w:rsidRPr="00B728ED">
              <w:rPr>
                <w:sz w:val="20"/>
                <w:szCs w:val="20"/>
              </w:rPr>
              <w:t>N</w:t>
            </w:r>
          </w:p>
        </w:tc>
        <w:tc>
          <w:tcPr>
            <w:tcW w:w="430" w:type="dxa"/>
            <w:shd w:val="clear" w:color="auto" w:fill="9A470E"/>
          </w:tcPr>
          <w:p w:rsidR="000261AE" w:rsidRPr="00B728ED" w:rsidRDefault="000261AE" w:rsidP="000261AE">
            <w:pPr>
              <w:pStyle w:val="Default"/>
              <w:rPr>
                <w:sz w:val="20"/>
                <w:szCs w:val="20"/>
              </w:rPr>
            </w:pPr>
            <w:r w:rsidRPr="00B728ED">
              <w:rPr>
                <w:sz w:val="20"/>
                <w:szCs w:val="20"/>
              </w:rPr>
              <w:t>N</w:t>
            </w:r>
          </w:p>
        </w:tc>
      </w:tr>
      <w:tr w:rsidR="003C51AE" w:rsidRPr="00B728ED" w:rsidTr="00CD083C">
        <w:tc>
          <w:tcPr>
            <w:tcW w:w="6524" w:type="dxa"/>
          </w:tcPr>
          <w:p w:rsidR="003C51AE" w:rsidRPr="00B728ED" w:rsidRDefault="003C51AE" w:rsidP="003C51AE">
            <w:pPr>
              <w:tabs>
                <w:tab w:val="left" w:pos="5580"/>
              </w:tabs>
              <w:rPr>
                <w:b/>
                <w:lang w:val="bg-BG"/>
              </w:rPr>
            </w:pPr>
            <w:r w:rsidRPr="00B728ED">
              <w:rPr>
                <w:b/>
                <w:lang w:val="bg-BG"/>
              </w:rPr>
              <w:t>Развитие на регионални системи за снабдяване с питейна вода</w:t>
            </w:r>
          </w:p>
        </w:tc>
        <w:tc>
          <w:tcPr>
            <w:tcW w:w="430" w:type="dxa"/>
            <w:shd w:val="clear" w:color="auto" w:fill="9A470E"/>
          </w:tcPr>
          <w:p w:rsidR="003C51AE" w:rsidRPr="00B728ED" w:rsidRDefault="003C51AE" w:rsidP="003C51AE">
            <w:pPr>
              <w:pStyle w:val="Default"/>
              <w:rPr>
                <w:sz w:val="20"/>
                <w:szCs w:val="20"/>
              </w:rPr>
            </w:pPr>
            <w:r w:rsidRPr="00B728ED">
              <w:rPr>
                <w:sz w:val="20"/>
                <w:szCs w:val="20"/>
              </w:rPr>
              <w:t>N</w:t>
            </w:r>
          </w:p>
        </w:tc>
        <w:tc>
          <w:tcPr>
            <w:tcW w:w="430" w:type="dxa"/>
            <w:shd w:val="clear" w:color="auto" w:fill="9A470E"/>
          </w:tcPr>
          <w:p w:rsidR="003C51AE" w:rsidRPr="00B728ED" w:rsidRDefault="003C51AE" w:rsidP="003C51AE">
            <w:pPr>
              <w:pStyle w:val="Default"/>
              <w:rPr>
                <w:sz w:val="20"/>
                <w:szCs w:val="20"/>
              </w:rPr>
            </w:pPr>
            <w:r w:rsidRPr="00B728ED">
              <w:rPr>
                <w:sz w:val="20"/>
                <w:szCs w:val="20"/>
              </w:rPr>
              <w:t>N</w:t>
            </w:r>
          </w:p>
        </w:tc>
        <w:tc>
          <w:tcPr>
            <w:tcW w:w="430" w:type="dxa"/>
            <w:shd w:val="clear" w:color="auto" w:fill="9A470E"/>
          </w:tcPr>
          <w:p w:rsidR="003C51AE" w:rsidRPr="00B728ED" w:rsidRDefault="003C51AE" w:rsidP="003C51AE">
            <w:pPr>
              <w:pStyle w:val="Default"/>
              <w:rPr>
                <w:sz w:val="20"/>
                <w:szCs w:val="20"/>
              </w:rPr>
            </w:pPr>
            <w:r w:rsidRPr="00B728ED">
              <w:rPr>
                <w:sz w:val="20"/>
                <w:szCs w:val="20"/>
              </w:rPr>
              <w:t>N</w:t>
            </w:r>
          </w:p>
        </w:tc>
        <w:tc>
          <w:tcPr>
            <w:tcW w:w="430" w:type="dxa"/>
            <w:shd w:val="clear" w:color="auto" w:fill="9A470E"/>
          </w:tcPr>
          <w:p w:rsidR="003C51AE" w:rsidRPr="00B728ED" w:rsidRDefault="003C51AE" w:rsidP="003C51AE">
            <w:pPr>
              <w:pStyle w:val="Default"/>
              <w:rPr>
                <w:sz w:val="20"/>
                <w:szCs w:val="20"/>
              </w:rPr>
            </w:pPr>
            <w:r w:rsidRPr="00B728ED">
              <w:rPr>
                <w:sz w:val="20"/>
                <w:szCs w:val="20"/>
              </w:rPr>
              <w:t>N</w:t>
            </w:r>
          </w:p>
        </w:tc>
        <w:tc>
          <w:tcPr>
            <w:tcW w:w="430" w:type="dxa"/>
            <w:shd w:val="clear" w:color="auto" w:fill="9A470E"/>
          </w:tcPr>
          <w:p w:rsidR="003C51AE" w:rsidRPr="00B728ED" w:rsidRDefault="003C51AE" w:rsidP="003C51AE">
            <w:pPr>
              <w:pStyle w:val="Default"/>
              <w:rPr>
                <w:sz w:val="20"/>
                <w:szCs w:val="20"/>
              </w:rPr>
            </w:pPr>
            <w:r w:rsidRPr="00B728ED">
              <w:rPr>
                <w:sz w:val="20"/>
                <w:szCs w:val="20"/>
              </w:rPr>
              <w:t>N</w:t>
            </w:r>
          </w:p>
        </w:tc>
        <w:tc>
          <w:tcPr>
            <w:tcW w:w="430" w:type="dxa"/>
            <w:shd w:val="clear" w:color="auto" w:fill="9A470E"/>
          </w:tcPr>
          <w:p w:rsidR="003C51AE" w:rsidRPr="00B728ED" w:rsidRDefault="003C51AE" w:rsidP="003C51AE">
            <w:pPr>
              <w:pStyle w:val="Default"/>
              <w:rPr>
                <w:sz w:val="20"/>
                <w:szCs w:val="20"/>
              </w:rPr>
            </w:pPr>
            <w:r w:rsidRPr="00B728ED">
              <w:rPr>
                <w:sz w:val="20"/>
                <w:szCs w:val="20"/>
              </w:rPr>
              <w:t>N</w:t>
            </w:r>
          </w:p>
        </w:tc>
        <w:tc>
          <w:tcPr>
            <w:tcW w:w="430" w:type="dxa"/>
            <w:shd w:val="clear" w:color="auto" w:fill="9A470E"/>
          </w:tcPr>
          <w:p w:rsidR="003C51AE" w:rsidRPr="00B728ED" w:rsidRDefault="003C51AE" w:rsidP="003C51AE">
            <w:pPr>
              <w:pStyle w:val="Default"/>
              <w:rPr>
                <w:sz w:val="20"/>
                <w:szCs w:val="20"/>
              </w:rPr>
            </w:pPr>
            <w:r w:rsidRPr="00B728ED">
              <w:rPr>
                <w:sz w:val="20"/>
                <w:szCs w:val="20"/>
              </w:rPr>
              <w:t>N</w:t>
            </w:r>
          </w:p>
        </w:tc>
        <w:tc>
          <w:tcPr>
            <w:tcW w:w="430" w:type="dxa"/>
            <w:shd w:val="clear" w:color="auto" w:fill="9A470E"/>
          </w:tcPr>
          <w:p w:rsidR="003C51AE" w:rsidRPr="00B728ED" w:rsidRDefault="003C51AE" w:rsidP="003C51AE">
            <w:pPr>
              <w:pStyle w:val="Default"/>
              <w:rPr>
                <w:sz w:val="20"/>
                <w:szCs w:val="20"/>
              </w:rPr>
            </w:pPr>
            <w:r w:rsidRPr="00B728ED">
              <w:rPr>
                <w:sz w:val="20"/>
                <w:szCs w:val="20"/>
              </w:rPr>
              <w:t>N</w:t>
            </w:r>
          </w:p>
        </w:tc>
        <w:tc>
          <w:tcPr>
            <w:tcW w:w="430" w:type="dxa"/>
            <w:shd w:val="clear" w:color="auto" w:fill="9A470E"/>
          </w:tcPr>
          <w:p w:rsidR="003C51AE" w:rsidRPr="00B728ED" w:rsidRDefault="003C51AE" w:rsidP="003C51AE">
            <w:pPr>
              <w:pStyle w:val="Default"/>
              <w:rPr>
                <w:sz w:val="20"/>
                <w:szCs w:val="20"/>
              </w:rPr>
            </w:pPr>
            <w:r w:rsidRPr="00B728ED">
              <w:rPr>
                <w:sz w:val="20"/>
                <w:szCs w:val="20"/>
              </w:rPr>
              <w:t>N</w:t>
            </w:r>
          </w:p>
        </w:tc>
        <w:tc>
          <w:tcPr>
            <w:tcW w:w="430" w:type="dxa"/>
            <w:shd w:val="clear" w:color="auto" w:fill="9A470E"/>
          </w:tcPr>
          <w:p w:rsidR="003C51AE" w:rsidRPr="00B728ED" w:rsidRDefault="003C51AE" w:rsidP="003C51AE">
            <w:pPr>
              <w:pStyle w:val="Default"/>
              <w:rPr>
                <w:sz w:val="20"/>
                <w:szCs w:val="20"/>
              </w:rPr>
            </w:pPr>
            <w:r w:rsidRPr="00B728ED">
              <w:rPr>
                <w:sz w:val="20"/>
                <w:szCs w:val="20"/>
              </w:rPr>
              <w:t>N</w:t>
            </w:r>
          </w:p>
        </w:tc>
        <w:tc>
          <w:tcPr>
            <w:tcW w:w="430" w:type="dxa"/>
            <w:shd w:val="clear" w:color="auto" w:fill="9A470E"/>
          </w:tcPr>
          <w:p w:rsidR="003C51AE" w:rsidRPr="00B728ED" w:rsidRDefault="003C51AE" w:rsidP="003C51AE">
            <w:pPr>
              <w:pStyle w:val="Default"/>
              <w:rPr>
                <w:sz w:val="20"/>
                <w:szCs w:val="20"/>
              </w:rPr>
            </w:pPr>
            <w:r w:rsidRPr="00B728ED">
              <w:rPr>
                <w:sz w:val="20"/>
                <w:szCs w:val="20"/>
              </w:rPr>
              <w:t>N</w:t>
            </w:r>
          </w:p>
        </w:tc>
        <w:tc>
          <w:tcPr>
            <w:tcW w:w="430" w:type="dxa"/>
            <w:shd w:val="clear" w:color="auto" w:fill="9A470E"/>
          </w:tcPr>
          <w:p w:rsidR="003C51AE" w:rsidRPr="00B728ED" w:rsidRDefault="003C51AE" w:rsidP="003C51AE">
            <w:pPr>
              <w:pStyle w:val="Default"/>
              <w:rPr>
                <w:sz w:val="20"/>
                <w:szCs w:val="20"/>
              </w:rPr>
            </w:pPr>
            <w:r w:rsidRPr="00B728ED">
              <w:rPr>
                <w:sz w:val="20"/>
                <w:szCs w:val="20"/>
              </w:rPr>
              <w:t>N</w:t>
            </w:r>
          </w:p>
        </w:tc>
        <w:tc>
          <w:tcPr>
            <w:tcW w:w="430" w:type="dxa"/>
            <w:shd w:val="clear" w:color="auto" w:fill="9A470E"/>
          </w:tcPr>
          <w:p w:rsidR="003C51AE" w:rsidRPr="00B728ED" w:rsidRDefault="003C51AE" w:rsidP="003C51AE">
            <w:pPr>
              <w:pStyle w:val="Default"/>
              <w:rPr>
                <w:sz w:val="20"/>
                <w:szCs w:val="20"/>
              </w:rPr>
            </w:pPr>
            <w:r w:rsidRPr="00B728ED">
              <w:rPr>
                <w:sz w:val="20"/>
                <w:szCs w:val="20"/>
              </w:rPr>
              <w:t>N</w:t>
            </w:r>
          </w:p>
        </w:tc>
        <w:tc>
          <w:tcPr>
            <w:tcW w:w="430" w:type="dxa"/>
            <w:shd w:val="clear" w:color="auto" w:fill="9A470E"/>
          </w:tcPr>
          <w:p w:rsidR="003C51AE" w:rsidRPr="00B728ED" w:rsidRDefault="003C51AE" w:rsidP="003C51AE">
            <w:pPr>
              <w:pStyle w:val="Default"/>
              <w:rPr>
                <w:sz w:val="20"/>
                <w:szCs w:val="20"/>
              </w:rPr>
            </w:pPr>
            <w:r w:rsidRPr="00B728ED">
              <w:rPr>
                <w:sz w:val="20"/>
                <w:szCs w:val="20"/>
              </w:rPr>
              <w:t>N</w:t>
            </w:r>
          </w:p>
        </w:tc>
        <w:tc>
          <w:tcPr>
            <w:tcW w:w="430" w:type="dxa"/>
            <w:tcBorders>
              <w:bottom w:val="single" w:sz="4" w:space="0" w:color="auto"/>
            </w:tcBorders>
            <w:shd w:val="clear" w:color="auto" w:fill="auto"/>
          </w:tcPr>
          <w:p w:rsidR="003C51AE" w:rsidRPr="00B728ED" w:rsidRDefault="003C51AE" w:rsidP="003C51AE">
            <w:pPr>
              <w:pStyle w:val="Default"/>
              <w:rPr>
                <w:sz w:val="20"/>
                <w:szCs w:val="20"/>
              </w:rPr>
            </w:pPr>
          </w:p>
        </w:tc>
        <w:tc>
          <w:tcPr>
            <w:tcW w:w="430" w:type="dxa"/>
            <w:tcBorders>
              <w:bottom w:val="single" w:sz="4" w:space="0" w:color="auto"/>
            </w:tcBorders>
            <w:shd w:val="clear" w:color="auto" w:fill="auto"/>
          </w:tcPr>
          <w:p w:rsidR="003C51AE" w:rsidRPr="00B728ED" w:rsidRDefault="003C51AE" w:rsidP="003C51AE">
            <w:pPr>
              <w:pStyle w:val="Default"/>
              <w:rPr>
                <w:sz w:val="20"/>
                <w:szCs w:val="20"/>
              </w:rPr>
            </w:pPr>
          </w:p>
        </w:tc>
        <w:tc>
          <w:tcPr>
            <w:tcW w:w="430" w:type="dxa"/>
            <w:tcBorders>
              <w:bottom w:val="single" w:sz="4" w:space="0" w:color="auto"/>
            </w:tcBorders>
            <w:shd w:val="clear" w:color="auto" w:fill="auto"/>
          </w:tcPr>
          <w:p w:rsidR="003C51AE" w:rsidRPr="00B728ED" w:rsidRDefault="003C51AE" w:rsidP="003C51AE">
            <w:pPr>
              <w:pStyle w:val="Default"/>
              <w:rPr>
                <w:sz w:val="20"/>
                <w:szCs w:val="20"/>
              </w:rPr>
            </w:pPr>
          </w:p>
        </w:tc>
        <w:tc>
          <w:tcPr>
            <w:tcW w:w="430" w:type="dxa"/>
            <w:tcBorders>
              <w:bottom w:val="single" w:sz="4" w:space="0" w:color="auto"/>
            </w:tcBorders>
            <w:shd w:val="clear" w:color="auto" w:fill="auto"/>
          </w:tcPr>
          <w:p w:rsidR="003C51AE" w:rsidRPr="00B728ED" w:rsidRDefault="003C51AE" w:rsidP="003C51AE">
            <w:pPr>
              <w:pStyle w:val="Default"/>
              <w:rPr>
                <w:sz w:val="20"/>
                <w:szCs w:val="20"/>
              </w:rPr>
            </w:pPr>
          </w:p>
        </w:tc>
      </w:tr>
      <w:tr w:rsidR="003C51AE" w:rsidRPr="00B728ED" w:rsidTr="00CD083C">
        <w:tc>
          <w:tcPr>
            <w:tcW w:w="6524" w:type="dxa"/>
          </w:tcPr>
          <w:p w:rsidR="003C51AE" w:rsidRPr="00B728ED" w:rsidRDefault="003C51AE" w:rsidP="003C51AE">
            <w:pPr>
              <w:tabs>
                <w:tab w:val="left" w:pos="5580"/>
              </w:tabs>
              <w:rPr>
                <w:b/>
                <w:lang w:val="bg-BG"/>
              </w:rPr>
            </w:pPr>
            <w:r w:rsidRPr="00B728ED">
              <w:rPr>
                <w:b/>
                <w:lang w:val="bg-BG"/>
              </w:rPr>
              <w:t>Развитие на институционалната рамка в сектора на водното управление</w:t>
            </w:r>
          </w:p>
        </w:tc>
        <w:tc>
          <w:tcPr>
            <w:tcW w:w="430" w:type="dxa"/>
            <w:tcBorders>
              <w:bottom w:val="single" w:sz="4" w:space="0" w:color="auto"/>
              <w:right w:val="single" w:sz="4" w:space="0" w:color="auto"/>
            </w:tcBorders>
            <w:shd w:val="clear" w:color="auto" w:fill="auto"/>
          </w:tcPr>
          <w:p w:rsidR="003C51AE" w:rsidRPr="00B728ED" w:rsidRDefault="003C51AE" w:rsidP="003C51AE">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3C51AE" w:rsidRPr="00B728ED" w:rsidRDefault="003C51AE" w:rsidP="003C51AE">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3C51AE" w:rsidRPr="00B728ED" w:rsidRDefault="003C51AE" w:rsidP="003C51AE">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3C51AE" w:rsidRPr="00B728ED" w:rsidRDefault="003C51AE" w:rsidP="003C51AE">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3C51AE" w:rsidRPr="00B728ED" w:rsidRDefault="003C51AE" w:rsidP="003C51AE">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3C51AE" w:rsidRPr="00B728ED" w:rsidRDefault="003C51AE" w:rsidP="003C51AE">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3C51AE" w:rsidRPr="00B728ED" w:rsidRDefault="003C51AE" w:rsidP="003C51AE">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3C51AE" w:rsidRPr="00B728ED" w:rsidRDefault="003C51AE" w:rsidP="003C51AE">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3C51AE" w:rsidRPr="00B728ED" w:rsidRDefault="003C51AE" w:rsidP="003C51AE">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3C51AE" w:rsidRPr="00B728ED" w:rsidRDefault="003C51AE" w:rsidP="003C51AE">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3C51AE" w:rsidRPr="00B728ED" w:rsidRDefault="003C51AE" w:rsidP="003C51AE">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3C51AE" w:rsidRPr="00B728ED" w:rsidRDefault="003C51AE" w:rsidP="003C51AE">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3C51AE" w:rsidRPr="00B728ED" w:rsidRDefault="003C51AE" w:rsidP="003C51AE">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3C51AE" w:rsidRPr="00B728ED" w:rsidRDefault="003C51AE" w:rsidP="003C51AE">
            <w:pPr>
              <w:pStyle w:val="Default"/>
              <w:rPr>
                <w:sz w:val="20"/>
                <w:szCs w:val="20"/>
              </w:rPr>
            </w:pPr>
          </w:p>
        </w:tc>
        <w:tc>
          <w:tcPr>
            <w:tcW w:w="430" w:type="dxa"/>
            <w:shd w:val="clear" w:color="auto" w:fill="9A470E"/>
          </w:tcPr>
          <w:p w:rsidR="003C51AE" w:rsidRPr="00B728ED" w:rsidRDefault="003C51AE" w:rsidP="003C51AE">
            <w:pPr>
              <w:pStyle w:val="Default"/>
              <w:rPr>
                <w:sz w:val="20"/>
                <w:szCs w:val="20"/>
              </w:rPr>
            </w:pPr>
            <w:r w:rsidRPr="00B728ED">
              <w:rPr>
                <w:sz w:val="20"/>
                <w:szCs w:val="20"/>
              </w:rPr>
              <w:t>N</w:t>
            </w:r>
          </w:p>
        </w:tc>
        <w:tc>
          <w:tcPr>
            <w:tcW w:w="430" w:type="dxa"/>
            <w:shd w:val="clear" w:color="auto" w:fill="9A470E"/>
          </w:tcPr>
          <w:p w:rsidR="003C51AE" w:rsidRPr="00B728ED" w:rsidRDefault="003C51AE" w:rsidP="003C51AE">
            <w:pPr>
              <w:pStyle w:val="Default"/>
              <w:rPr>
                <w:sz w:val="20"/>
                <w:szCs w:val="20"/>
              </w:rPr>
            </w:pPr>
            <w:r w:rsidRPr="00B728ED">
              <w:rPr>
                <w:sz w:val="20"/>
                <w:szCs w:val="20"/>
              </w:rPr>
              <w:t>N</w:t>
            </w:r>
          </w:p>
        </w:tc>
        <w:tc>
          <w:tcPr>
            <w:tcW w:w="430" w:type="dxa"/>
            <w:shd w:val="clear" w:color="auto" w:fill="9A470E"/>
          </w:tcPr>
          <w:p w:rsidR="003C51AE" w:rsidRPr="00B728ED" w:rsidRDefault="003C51AE" w:rsidP="003C51AE">
            <w:pPr>
              <w:pStyle w:val="Default"/>
              <w:rPr>
                <w:sz w:val="20"/>
                <w:szCs w:val="20"/>
              </w:rPr>
            </w:pPr>
            <w:r w:rsidRPr="00B728ED">
              <w:rPr>
                <w:sz w:val="20"/>
                <w:szCs w:val="20"/>
              </w:rPr>
              <w:t>N</w:t>
            </w:r>
          </w:p>
        </w:tc>
        <w:tc>
          <w:tcPr>
            <w:tcW w:w="430" w:type="dxa"/>
            <w:tcBorders>
              <w:left w:val="single" w:sz="4" w:space="0" w:color="auto"/>
              <w:bottom w:val="single" w:sz="4" w:space="0" w:color="auto"/>
            </w:tcBorders>
            <w:shd w:val="clear" w:color="auto" w:fill="auto"/>
          </w:tcPr>
          <w:p w:rsidR="003C51AE" w:rsidRPr="00B728ED" w:rsidRDefault="003C51AE" w:rsidP="003C51AE">
            <w:pPr>
              <w:pStyle w:val="Default"/>
              <w:rPr>
                <w:sz w:val="20"/>
                <w:szCs w:val="20"/>
              </w:rPr>
            </w:pPr>
          </w:p>
        </w:tc>
      </w:tr>
      <w:tr w:rsidR="00145AB4" w:rsidRPr="00B728ED" w:rsidTr="00CD083C">
        <w:tc>
          <w:tcPr>
            <w:tcW w:w="6524" w:type="dxa"/>
          </w:tcPr>
          <w:p w:rsidR="00145AB4" w:rsidRPr="00B728ED" w:rsidRDefault="00145AB4" w:rsidP="00145AB4">
            <w:pPr>
              <w:tabs>
                <w:tab w:val="left" w:pos="5580"/>
              </w:tabs>
              <w:rPr>
                <w:b/>
                <w:lang w:val="bg-BG"/>
              </w:rPr>
            </w:pPr>
            <w:r w:rsidRPr="00B728ED">
              <w:rPr>
                <w:b/>
                <w:lang w:val="bg-BG"/>
              </w:rPr>
              <w:t>Планиране и осъществяване на планираните дейности в областта на водното управление</w:t>
            </w:r>
          </w:p>
        </w:tc>
        <w:tc>
          <w:tcPr>
            <w:tcW w:w="430" w:type="dxa"/>
            <w:shd w:val="clear" w:color="auto" w:fill="9A470E"/>
          </w:tcPr>
          <w:p w:rsidR="00145AB4" w:rsidRPr="00B728ED" w:rsidRDefault="00145AB4" w:rsidP="00145AB4">
            <w:pPr>
              <w:pStyle w:val="Default"/>
              <w:rPr>
                <w:sz w:val="20"/>
                <w:szCs w:val="20"/>
              </w:rPr>
            </w:pPr>
            <w:r w:rsidRPr="00B728ED">
              <w:rPr>
                <w:sz w:val="20"/>
                <w:szCs w:val="20"/>
              </w:rPr>
              <w:t>N</w:t>
            </w:r>
          </w:p>
        </w:tc>
        <w:tc>
          <w:tcPr>
            <w:tcW w:w="430" w:type="dxa"/>
            <w:shd w:val="clear" w:color="auto" w:fill="9A470E"/>
          </w:tcPr>
          <w:p w:rsidR="00145AB4" w:rsidRPr="00B728ED" w:rsidRDefault="00145AB4" w:rsidP="00145AB4">
            <w:pPr>
              <w:pStyle w:val="Default"/>
              <w:rPr>
                <w:sz w:val="20"/>
                <w:szCs w:val="20"/>
              </w:rPr>
            </w:pPr>
            <w:r w:rsidRPr="00B728ED">
              <w:rPr>
                <w:sz w:val="20"/>
                <w:szCs w:val="20"/>
              </w:rPr>
              <w:t>N</w:t>
            </w:r>
          </w:p>
        </w:tc>
        <w:tc>
          <w:tcPr>
            <w:tcW w:w="430" w:type="dxa"/>
            <w:shd w:val="clear" w:color="auto" w:fill="9A470E"/>
          </w:tcPr>
          <w:p w:rsidR="00145AB4" w:rsidRPr="00B728ED" w:rsidRDefault="00145AB4" w:rsidP="00145AB4">
            <w:pPr>
              <w:pStyle w:val="Default"/>
              <w:rPr>
                <w:sz w:val="20"/>
                <w:szCs w:val="20"/>
              </w:rPr>
            </w:pPr>
            <w:r w:rsidRPr="00B728ED">
              <w:rPr>
                <w:sz w:val="20"/>
                <w:szCs w:val="20"/>
              </w:rPr>
              <w:t>N</w:t>
            </w:r>
          </w:p>
        </w:tc>
        <w:tc>
          <w:tcPr>
            <w:tcW w:w="430" w:type="dxa"/>
            <w:shd w:val="clear" w:color="auto" w:fill="9A470E"/>
          </w:tcPr>
          <w:p w:rsidR="00145AB4" w:rsidRPr="00B728ED" w:rsidRDefault="00145AB4" w:rsidP="00145AB4">
            <w:pPr>
              <w:pStyle w:val="Default"/>
              <w:rPr>
                <w:sz w:val="20"/>
                <w:szCs w:val="20"/>
              </w:rPr>
            </w:pPr>
            <w:r w:rsidRPr="00B728ED">
              <w:rPr>
                <w:sz w:val="20"/>
                <w:szCs w:val="20"/>
              </w:rPr>
              <w:t>N</w:t>
            </w:r>
          </w:p>
        </w:tc>
        <w:tc>
          <w:tcPr>
            <w:tcW w:w="430" w:type="dxa"/>
            <w:shd w:val="clear" w:color="auto" w:fill="9A470E"/>
          </w:tcPr>
          <w:p w:rsidR="00145AB4" w:rsidRPr="00B728ED" w:rsidRDefault="00145AB4" w:rsidP="00145AB4">
            <w:pPr>
              <w:pStyle w:val="Default"/>
              <w:rPr>
                <w:sz w:val="20"/>
                <w:szCs w:val="20"/>
              </w:rPr>
            </w:pPr>
            <w:r w:rsidRPr="00B728ED">
              <w:rPr>
                <w:sz w:val="20"/>
                <w:szCs w:val="20"/>
              </w:rPr>
              <w:t>N</w:t>
            </w:r>
          </w:p>
        </w:tc>
        <w:tc>
          <w:tcPr>
            <w:tcW w:w="430" w:type="dxa"/>
            <w:tcBorders>
              <w:left w:val="single" w:sz="4" w:space="0" w:color="auto"/>
              <w:bottom w:val="single" w:sz="4" w:space="0" w:color="auto"/>
              <w:right w:val="single" w:sz="4" w:space="0" w:color="auto"/>
            </w:tcBorders>
            <w:shd w:val="clear" w:color="auto" w:fill="auto"/>
          </w:tcPr>
          <w:p w:rsidR="00145AB4" w:rsidRPr="00B728ED" w:rsidRDefault="00145AB4" w:rsidP="00145AB4">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145AB4" w:rsidRPr="00B728ED" w:rsidRDefault="00145AB4" w:rsidP="00145AB4">
            <w:pPr>
              <w:pStyle w:val="Default"/>
              <w:rPr>
                <w:sz w:val="20"/>
                <w:szCs w:val="20"/>
              </w:rPr>
            </w:pPr>
          </w:p>
        </w:tc>
        <w:tc>
          <w:tcPr>
            <w:tcW w:w="430" w:type="dxa"/>
            <w:shd w:val="clear" w:color="auto" w:fill="9A470E"/>
          </w:tcPr>
          <w:p w:rsidR="00145AB4" w:rsidRPr="00B728ED" w:rsidRDefault="00145AB4" w:rsidP="00145AB4">
            <w:pPr>
              <w:pStyle w:val="Default"/>
              <w:rPr>
                <w:sz w:val="20"/>
                <w:szCs w:val="20"/>
              </w:rPr>
            </w:pPr>
            <w:r w:rsidRPr="00B728ED">
              <w:rPr>
                <w:sz w:val="20"/>
                <w:szCs w:val="20"/>
              </w:rPr>
              <w:t>N</w:t>
            </w:r>
          </w:p>
        </w:tc>
        <w:tc>
          <w:tcPr>
            <w:tcW w:w="430" w:type="dxa"/>
            <w:tcBorders>
              <w:left w:val="single" w:sz="4" w:space="0" w:color="auto"/>
              <w:right w:val="single" w:sz="4" w:space="0" w:color="auto"/>
            </w:tcBorders>
            <w:shd w:val="clear" w:color="auto" w:fill="auto"/>
          </w:tcPr>
          <w:p w:rsidR="00145AB4" w:rsidRPr="00B728ED" w:rsidRDefault="00145AB4" w:rsidP="00145AB4">
            <w:pPr>
              <w:pStyle w:val="Default"/>
              <w:rPr>
                <w:sz w:val="20"/>
                <w:szCs w:val="20"/>
              </w:rPr>
            </w:pPr>
          </w:p>
        </w:tc>
        <w:tc>
          <w:tcPr>
            <w:tcW w:w="430" w:type="dxa"/>
            <w:shd w:val="clear" w:color="auto" w:fill="9A470E"/>
          </w:tcPr>
          <w:p w:rsidR="00145AB4" w:rsidRPr="00B728ED" w:rsidRDefault="00145AB4" w:rsidP="00145AB4">
            <w:pPr>
              <w:pStyle w:val="Default"/>
              <w:rPr>
                <w:sz w:val="20"/>
                <w:szCs w:val="20"/>
              </w:rPr>
            </w:pPr>
            <w:r w:rsidRPr="00B728ED">
              <w:rPr>
                <w:sz w:val="20"/>
                <w:szCs w:val="20"/>
              </w:rPr>
              <w:t>N</w:t>
            </w:r>
          </w:p>
        </w:tc>
        <w:tc>
          <w:tcPr>
            <w:tcW w:w="430" w:type="dxa"/>
            <w:shd w:val="clear" w:color="auto" w:fill="9A470E"/>
          </w:tcPr>
          <w:p w:rsidR="00145AB4" w:rsidRPr="00B728ED" w:rsidRDefault="00145AB4" w:rsidP="00145AB4">
            <w:pPr>
              <w:pStyle w:val="Default"/>
              <w:rPr>
                <w:sz w:val="20"/>
                <w:szCs w:val="20"/>
              </w:rPr>
            </w:pPr>
            <w:r w:rsidRPr="00B728ED">
              <w:rPr>
                <w:sz w:val="20"/>
                <w:szCs w:val="20"/>
              </w:rPr>
              <w:t>N</w:t>
            </w:r>
          </w:p>
        </w:tc>
        <w:tc>
          <w:tcPr>
            <w:tcW w:w="430" w:type="dxa"/>
            <w:tcBorders>
              <w:left w:val="single" w:sz="4" w:space="0" w:color="auto"/>
              <w:bottom w:val="single" w:sz="4" w:space="0" w:color="auto"/>
              <w:right w:val="single" w:sz="4" w:space="0" w:color="auto"/>
            </w:tcBorders>
            <w:shd w:val="clear" w:color="auto" w:fill="auto"/>
          </w:tcPr>
          <w:p w:rsidR="00145AB4" w:rsidRPr="00B728ED" w:rsidRDefault="00145AB4" w:rsidP="00145AB4">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145AB4" w:rsidRPr="00B728ED" w:rsidRDefault="00145AB4" w:rsidP="00145AB4">
            <w:pPr>
              <w:pStyle w:val="Default"/>
              <w:rPr>
                <w:sz w:val="20"/>
                <w:szCs w:val="20"/>
              </w:rPr>
            </w:pPr>
          </w:p>
        </w:tc>
        <w:tc>
          <w:tcPr>
            <w:tcW w:w="430" w:type="dxa"/>
            <w:shd w:val="clear" w:color="auto" w:fill="9A470E"/>
          </w:tcPr>
          <w:p w:rsidR="00145AB4" w:rsidRPr="00B728ED" w:rsidRDefault="00145AB4" w:rsidP="00145AB4">
            <w:pPr>
              <w:pStyle w:val="Default"/>
              <w:rPr>
                <w:sz w:val="20"/>
                <w:szCs w:val="20"/>
              </w:rPr>
            </w:pPr>
            <w:r w:rsidRPr="00B728ED">
              <w:rPr>
                <w:sz w:val="20"/>
                <w:szCs w:val="20"/>
              </w:rPr>
              <w:t>N</w:t>
            </w:r>
          </w:p>
        </w:tc>
        <w:tc>
          <w:tcPr>
            <w:tcW w:w="430" w:type="dxa"/>
            <w:shd w:val="clear" w:color="auto" w:fill="9A470E"/>
          </w:tcPr>
          <w:p w:rsidR="00145AB4" w:rsidRPr="00B728ED" w:rsidRDefault="00145AB4" w:rsidP="00145AB4">
            <w:pPr>
              <w:pStyle w:val="Default"/>
              <w:rPr>
                <w:sz w:val="20"/>
                <w:szCs w:val="20"/>
              </w:rPr>
            </w:pPr>
            <w:r w:rsidRPr="00B728ED">
              <w:rPr>
                <w:sz w:val="20"/>
                <w:szCs w:val="20"/>
              </w:rPr>
              <w:t>N</w:t>
            </w:r>
          </w:p>
        </w:tc>
        <w:tc>
          <w:tcPr>
            <w:tcW w:w="430" w:type="dxa"/>
            <w:tcBorders>
              <w:left w:val="single" w:sz="4" w:space="0" w:color="auto"/>
              <w:bottom w:val="single" w:sz="4" w:space="0" w:color="auto"/>
              <w:right w:val="single" w:sz="4" w:space="0" w:color="auto"/>
            </w:tcBorders>
            <w:shd w:val="clear" w:color="auto" w:fill="auto"/>
          </w:tcPr>
          <w:p w:rsidR="00145AB4" w:rsidRPr="00B728ED" w:rsidRDefault="00145AB4" w:rsidP="00145AB4">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145AB4" w:rsidRPr="00B728ED" w:rsidRDefault="00145AB4" w:rsidP="00145AB4">
            <w:pPr>
              <w:pStyle w:val="Default"/>
              <w:rPr>
                <w:sz w:val="20"/>
                <w:szCs w:val="20"/>
              </w:rPr>
            </w:pPr>
          </w:p>
        </w:tc>
        <w:tc>
          <w:tcPr>
            <w:tcW w:w="430" w:type="dxa"/>
            <w:shd w:val="clear" w:color="auto" w:fill="9A470E"/>
          </w:tcPr>
          <w:p w:rsidR="00145AB4" w:rsidRPr="00B728ED" w:rsidRDefault="00145AB4" w:rsidP="00145AB4">
            <w:pPr>
              <w:pStyle w:val="Default"/>
              <w:rPr>
                <w:sz w:val="20"/>
                <w:szCs w:val="20"/>
              </w:rPr>
            </w:pPr>
            <w:r w:rsidRPr="00B728ED">
              <w:rPr>
                <w:sz w:val="20"/>
                <w:szCs w:val="20"/>
              </w:rPr>
              <w:t>N</w:t>
            </w:r>
          </w:p>
        </w:tc>
      </w:tr>
      <w:tr w:rsidR="00761E1C" w:rsidRPr="00B728ED" w:rsidTr="00CD083C">
        <w:tc>
          <w:tcPr>
            <w:tcW w:w="6524" w:type="dxa"/>
          </w:tcPr>
          <w:p w:rsidR="00761E1C" w:rsidRPr="00B728ED" w:rsidRDefault="00761E1C" w:rsidP="00761E1C">
            <w:pPr>
              <w:tabs>
                <w:tab w:val="left" w:pos="5580"/>
              </w:tabs>
              <w:rPr>
                <w:b/>
                <w:lang w:val="bg-BG"/>
              </w:rPr>
            </w:pPr>
            <w:r w:rsidRPr="00B728ED">
              <w:rPr>
                <w:b/>
                <w:lang w:val="bg-BG"/>
              </w:rPr>
              <w:t>Подсилване на професионалните капацитети необходими за ефективно и устойчиво водно управление</w:t>
            </w:r>
          </w:p>
        </w:tc>
        <w:tc>
          <w:tcPr>
            <w:tcW w:w="430" w:type="dxa"/>
            <w:shd w:val="clear" w:color="auto" w:fill="9A470E"/>
          </w:tcPr>
          <w:p w:rsidR="00761E1C" w:rsidRPr="00B728ED" w:rsidRDefault="00761E1C" w:rsidP="00761E1C">
            <w:pPr>
              <w:pStyle w:val="Default"/>
              <w:rPr>
                <w:sz w:val="20"/>
                <w:szCs w:val="20"/>
              </w:rPr>
            </w:pPr>
            <w:r w:rsidRPr="00B728ED">
              <w:rPr>
                <w:sz w:val="20"/>
                <w:szCs w:val="20"/>
              </w:rPr>
              <w:t>N</w:t>
            </w:r>
          </w:p>
        </w:tc>
        <w:tc>
          <w:tcPr>
            <w:tcW w:w="430" w:type="dxa"/>
            <w:shd w:val="clear" w:color="auto" w:fill="9A470E"/>
          </w:tcPr>
          <w:p w:rsidR="00761E1C" w:rsidRPr="00B728ED" w:rsidRDefault="00761E1C" w:rsidP="00761E1C">
            <w:pPr>
              <w:pStyle w:val="Default"/>
              <w:rPr>
                <w:sz w:val="20"/>
                <w:szCs w:val="20"/>
              </w:rPr>
            </w:pPr>
            <w:r w:rsidRPr="00B728ED">
              <w:rPr>
                <w:sz w:val="20"/>
                <w:szCs w:val="20"/>
              </w:rPr>
              <w:t>N</w:t>
            </w:r>
          </w:p>
        </w:tc>
        <w:tc>
          <w:tcPr>
            <w:tcW w:w="430" w:type="dxa"/>
            <w:shd w:val="clear" w:color="auto" w:fill="9A470E"/>
          </w:tcPr>
          <w:p w:rsidR="00761E1C" w:rsidRPr="00B728ED" w:rsidRDefault="00761E1C" w:rsidP="00761E1C">
            <w:pPr>
              <w:pStyle w:val="Default"/>
              <w:rPr>
                <w:sz w:val="20"/>
                <w:szCs w:val="20"/>
              </w:rPr>
            </w:pPr>
            <w:r w:rsidRPr="00B728ED">
              <w:rPr>
                <w:sz w:val="20"/>
                <w:szCs w:val="20"/>
              </w:rPr>
              <w:t>N</w:t>
            </w:r>
          </w:p>
        </w:tc>
        <w:tc>
          <w:tcPr>
            <w:tcW w:w="430" w:type="dxa"/>
            <w:shd w:val="clear" w:color="auto" w:fill="9A470E"/>
          </w:tcPr>
          <w:p w:rsidR="00761E1C" w:rsidRPr="00B728ED" w:rsidRDefault="00761E1C" w:rsidP="00761E1C">
            <w:pPr>
              <w:pStyle w:val="Default"/>
              <w:rPr>
                <w:sz w:val="20"/>
                <w:szCs w:val="20"/>
              </w:rPr>
            </w:pPr>
            <w:r w:rsidRPr="00B728ED">
              <w:rPr>
                <w:sz w:val="20"/>
                <w:szCs w:val="20"/>
              </w:rPr>
              <w:t>N</w:t>
            </w:r>
          </w:p>
        </w:tc>
        <w:tc>
          <w:tcPr>
            <w:tcW w:w="430" w:type="dxa"/>
            <w:shd w:val="clear" w:color="auto" w:fill="9A470E"/>
          </w:tcPr>
          <w:p w:rsidR="00761E1C" w:rsidRPr="00B728ED" w:rsidRDefault="00761E1C" w:rsidP="00761E1C">
            <w:pPr>
              <w:pStyle w:val="Default"/>
              <w:rPr>
                <w:sz w:val="20"/>
                <w:szCs w:val="20"/>
              </w:rPr>
            </w:pPr>
            <w:r w:rsidRPr="00B728ED">
              <w:rPr>
                <w:sz w:val="20"/>
                <w:szCs w:val="20"/>
              </w:rPr>
              <w:t>N</w:t>
            </w:r>
          </w:p>
        </w:tc>
        <w:tc>
          <w:tcPr>
            <w:tcW w:w="430" w:type="dxa"/>
            <w:tcBorders>
              <w:bottom w:val="single" w:sz="4" w:space="0" w:color="auto"/>
            </w:tcBorders>
            <w:shd w:val="clear" w:color="auto" w:fill="auto"/>
          </w:tcPr>
          <w:p w:rsidR="00761E1C" w:rsidRPr="00B728ED" w:rsidRDefault="00761E1C" w:rsidP="00761E1C">
            <w:pPr>
              <w:pStyle w:val="Default"/>
              <w:rPr>
                <w:sz w:val="20"/>
                <w:szCs w:val="20"/>
              </w:rPr>
            </w:pPr>
          </w:p>
        </w:tc>
        <w:tc>
          <w:tcPr>
            <w:tcW w:w="430" w:type="dxa"/>
            <w:tcBorders>
              <w:bottom w:val="single" w:sz="4" w:space="0" w:color="auto"/>
            </w:tcBorders>
            <w:shd w:val="clear" w:color="auto" w:fill="auto"/>
          </w:tcPr>
          <w:p w:rsidR="00761E1C" w:rsidRPr="00B728ED" w:rsidRDefault="00761E1C" w:rsidP="00761E1C">
            <w:pPr>
              <w:pStyle w:val="Default"/>
              <w:rPr>
                <w:sz w:val="20"/>
                <w:szCs w:val="20"/>
              </w:rPr>
            </w:pPr>
          </w:p>
        </w:tc>
        <w:tc>
          <w:tcPr>
            <w:tcW w:w="430" w:type="dxa"/>
            <w:shd w:val="clear" w:color="auto" w:fill="9A470E"/>
          </w:tcPr>
          <w:p w:rsidR="00761E1C" w:rsidRPr="00B728ED" w:rsidRDefault="00761E1C" w:rsidP="00761E1C">
            <w:pPr>
              <w:pStyle w:val="Default"/>
              <w:rPr>
                <w:sz w:val="20"/>
                <w:szCs w:val="20"/>
              </w:rPr>
            </w:pPr>
            <w:r w:rsidRPr="00B728ED">
              <w:rPr>
                <w:sz w:val="20"/>
                <w:szCs w:val="20"/>
              </w:rPr>
              <w:t>N</w:t>
            </w:r>
          </w:p>
        </w:tc>
        <w:tc>
          <w:tcPr>
            <w:tcW w:w="430" w:type="dxa"/>
            <w:shd w:val="clear" w:color="auto" w:fill="auto"/>
          </w:tcPr>
          <w:p w:rsidR="00761E1C" w:rsidRPr="00B728ED" w:rsidRDefault="00761E1C" w:rsidP="00761E1C">
            <w:pPr>
              <w:pStyle w:val="Default"/>
              <w:rPr>
                <w:sz w:val="20"/>
                <w:szCs w:val="20"/>
              </w:rPr>
            </w:pPr>
          </w:p>
        </w:tc>
        <w:tc>
          <w:tcPr>
            <w:tcW w:w="430" w:type="dxa"/>
            <w:shd w:val="clear" w:color="auto" w:fill="9A470E"/>
          </w:tcPr>
          <w:p w:rsidR="00761E1C" w:rsidRPr="00B728ED" w:rsidRDefault="00761E1C" w:rsidP="00761E1C">
            <w:pPr>
              <w:pStyle w:val="Default"/>
              <w:rPr>
                <w:sz w:val="20"/>
                <w:szCs w:val="20"/>
              </w:rPr>
            </w:pPr>
            <w:r w:rsidRPr="00B728ED">
              <w:rPr>
                <w:sz w:val="20"/>
                <w:szCs w:val="20"/>
              </w:rPr>
              <w:t>N</w:t>
            </w:r>
          </w:p>
        </w:tc>
        <w:tc>
          <w:tcPr>
            <w:tcW w:w="430" w:type="dxa"/>
            <w:shd w:val="clear" w:color="auto" w:fill="9A470E"/>
          </w:tcPr>
          <w:p w:rsidR="00761E1C" w:rsidRPr="00B728ED" w:rsidRDefault="00761E1C" w:rsidP="00761E1C">
            <w:pPr>
              <w:pStyle w:val="Default"/>
              <w:rPr>
                <w:sz w:val="20"/>
                <w:szCs w:val="20"/>
              </w:rPr>
            </w:pPr>
            <w:r w:rsidRPr="00B728ED">
              <w:rPr>
                <w:sz w:val="20"/>
                <w:szCs w:val="20"/>
              </w:rPr>
              <w:t>N</w:t>
            </w:r>
          </w:p>
        </w:tc>
        <w:tc>
          <w:tcPr>
            <w:tcW w:w="430" w:type="dxa"/>
            <w:tcBorders>
              <w:bottom w:val="single" w:sz="4" w:space="0" w:color="auto"/>
            </w:tcBorders>
            <w:shd w:val="clear" w:color="auto" w:fill="auto"/>
          </w:tcPr>
          <w:p w:rsidR="00761E1C" w:rsidRPr="00B728ED" w:rsidRDefault="00761E1C" w:rsidP="00761E1C">
            <w:pPr>
              <w:pStyle w:val="Default"/>
              <w:rPr>
                <w:sz w:val="20"/>
                <w:szCs w:val="20"/>
              </w:rPr>
            </w:pPr>
          </w:p>
        </w:tc>
        <w:tc>
          <w:tcPr>
            <w:tcW w:w="430" w:type="dxa"/>
            <w:tcBorders>
              <w:bottom w:val="single" w:sz="4" w:space="0" w:color="auto"/>
              <w:right w:val="single" w:sz="4" w:space="0" w:color="auto"/>
            </w:tcBorders>
            <w:shd w:val="clear" w:color="auto" w:fill="auto"/>
          </w:tcPr>
          <w:p w:rsidR="00761E1C" w:rsidRPr="00B728ED" w:rsidRDefault="00761E1C" w:rsidP="00761E1C">
            <w:pPr>
              <w:pStyle w:val="Default"/>
              <w:rPr>
                <w:sz w:val="20"/>
                <w:szCs w:val="20"/>
              </w:rPr>
            </w:pPr>
          </w:p>
        </w:tc>
        <w:tc>
          <w:tcPr>
            <w:tcW w:w="430" w:type="dxa"/>
            <w:shd w:val="clear" w:color="auto" w:fill="9A470E"/>
          </w:tcPr>
          <w:p w:rsidR="00761E1C" w:rsidRPr="00B728ED" w:rsidRDefault="00761E1C" w:rsidP="00761E1C">
            <w:pPr>
              <w:pStyle w:val="Default"/>
              <w:rPr>
                <w:sz w:val="20"/>
                <w:szCs w:val="20"/>
              </w:rPr>
            </w:pPr>
            <w:r w:rsidRPr="00B728ED">
              <w:rPr>
                <w:sz w:val="20"/>
                <w:szCs w:val="20"/>
              </w:rPr>
              <w:t>N</w:t>
            </w:r>
          </w:p>
        </w:tc>
        <w:tc>
          <w:tcPr>
            <w:tcW w:w="430" w:type="dxa"/>
            <w:shd w:val="clear" w:color="auto" w:fill="9A470E"/>
          </w:tcPr>
          <w:p w:rsidR="00761E1C" w:rsidRPr="00B728ED" w:rsidRDefault="00761E1C" w:rsidP="00761E1C">
            <w:pPr>
              <w:pStyle w:val="Default"/>
              <w:rPr>
                <w:sz w:val="20"/>
                <w:szCs w:val="20"/>
              </w:rPr>
            </w:pPr>
            <w:r w:rsidRPr="00B728ED">
              <w:rPr>
                <w:sz w:val="20"/>
                <w:szCs w:val="20"/>
              </w:rPr>
              <w:t>N</w:t>
            </w:r>
          </w:p>
        </w:tc>
        <w:tc>
          <w:tcPr>
            <w:tcW w:w="430" w:type="dxa"/>
            <w:tcBorders>
              <w:bottom w:val="single" w:sz="4" w:space="0" w:color="auto"/>
            </w:tcBorders>
            <w:shd w:val="clear" w:color="auto" w:fill="auto"/>
          </w:tcPr>
          <w:p w:rsidR="00761E1C" w:rsidRPr="00B728ED" w:rsidRDefault="00761E1C" w:rsidP="00761E1C">
            <w:pPr>
              <w:pStyle w:val="Default"/>
              <w:rPr>
                <w:sz w:val="20"/>
                <w:szCs w:val="20"/>
              </w:rPr>
            </w:pPr>
          </w:p>
        </w:tc>
        <w:tc>
          <w:tcPr>
            <w:tcW w:w="430" w:type="dxa"/>
            <w:tcBorders>
              <w:bottom w:val="single" w:sz="4" w:space="0" w:color="auto"/>
            </w:tcBorders>
            <w:shd w:val="clear" w:color="auto" w:fill="auto"/>
          </w:tcPr>
          <w:p w:rsidR="00761E1C" w:rsidRPr="00B728ED" w:rsidRDefault="00761E1C" w:rsidP="00761E1C">
            <w:pPr>
              <w:pStyle w:val="Default"/>
              <w:rPr>
                <w:sz w:val="20"/>
                <w:szCs w:val="20"/>
              </w:rPr>
            </w:pPr>
          </w:p>
        </w:tc>
        <w:tc>
          <w:tcPr>
            <w:tcW w:w="430" w:type="dxa"/>
            <w:shd w:val="clear" w:color="auto" w:fill="9A470E"/>
          </w:tcPr>
          <w:p w:rsidR="00761E1C" w:rsidRPr="00B728ED" w:rsidRDefault="00761E1C" w:rsidP="00761E1C">
            <w:pPr>
              <w:pStyle w:val="Default"/>
              <w:rPr>
                <w:sz w:val="20"/>
                <w:szCs w:val="20"/>
              </w:rPr>
            </w:pPr>
            <w:r w:rsidRPr="00B728ED">
              <w:rPr>
                <w:sz w:val="20"/>
                <w:szCs w:val="20"/>
              </w:rPr>
              <w:t>N</w:t>
            </w:r>
          </w:p>
        </w:tc>
      </w:tr>
      <w:tr w:rsidR="00EB1F57" w:rsidRPr="00B728ED" w:rsidTr="00B06E42">
        <w:tc>
          <w:tcPr>
            <w:tcW w:w="6524" w:type="dxa"/>
          </w:tcPr>
          <w:p w:rsidR="00EB1F57" w:rsidRPr="00B728ED" w:rsidRDefault="00EB1F57" w:rsidP="00EB1F57">
            <w:pPr>
              <w:tabs>
                <w:tab w:val="left" w:pos="5580"/>
              </w:tabs>
              <w:rPr>
                <w:b/>
                <w:lang w:val="bg-BG"/>
              </w:rPr>
            </w:pPr>
            <w:r w:rsidRPr="00B728ED">
              <w:rPr>
                <w:b/>
                <w:lang w:val="bg-BG"/>
              </w:rPr>
              <w:t>Мониторинг на състоянието на повърхностните и подземни води</w:t>
            </w:r>
          </w:p>
        </w:tc>
        <w:tc>
          <w:tcPr>
            <w:tcW w:w="430" w:type="dxa"/>
            <w:tcBorders>
              <w:bottom w:val="single" w:sz="4" w:space="0" w:color="auto"/>
              <w:right w:val="single" w:sz="4" w:space="0" w:color="auto"/>
            </w:tcBorders>
            <w:shd w:val="clear" w:color="auto" w:fill="auto"/>
          </w:tcPr>
          <w:p w:rsidR="00EB1F57" w:rsidRPr="00B728ED" w:rsidRDefault="00EB1F57" w:rsidP="00EB1F57">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EB1F57" w:rsidRPr="00B728ED" w:rsidRDefault="00EB1F57" w:rsidP="00EB1F57">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EB1F57" w:rsidRPr="00B728ED" w:rsidRDefault="00EB1F57" w:rsidP="00EB1F57">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EB1F57" w:rsidRPr="00B728ED" w:rsidRDefault="00EB1F57" w:rsidP="00EB1F57">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EB1F57" w:rsidRPr="00B728ED" w:rsidRDefault="00EB1F57" w:rsidP="00EB1F57">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EB1F57" w:rsidRPr="00B728ED" w:rsidRDefault="00EB1F57" w:rsidP="00EB1F57">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EB1F57" w:rsidRPr="00B728ED" w:rsidRDefault="00EB1F57" w:rsidP="00EB1F57">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EB1F57" w:rsidRPr="00B728ED" w:rsidRDefault="00EB1F57" w:rsidP="00EB1F57">
            <w:pPr>
              <w:pStyle w:val="Default"/>
              <w:rPr>
                <w:sz w:val="20"/>
                <w:szCs w:val="20"/>
              </w:rPr>
            </w:pPr>
          </w:p>
        </w:tc>
        <w:tc>
          <w:tcPr>
            <w:tcW w:w="430" w:type="dxa"/>
            <w:tcBorders>
              <w:left w:val="single" w:sz="4" w:space="0" w:color="auto"/>
              <w:right w:val="single" w:sz="4" w:space="0" w:color="auto"/>
            </w:tcBorders>
            <w:shd w:val="clear" w:color="auto" w:fill="auto"/>
          </w:tcPr>
          <w:p w:rsidR="00EB1F57" w:rsidRPr="00B728ED" w:rsidRDefault="00EB1F57" w:rsidP="00EB1F57">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EB1F57" w:rsidRPr="00B728ED" w:rsidRDefault="00EB1F57" w:rsidP="00EB1F57">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EB1F57" w:rsidRPr="00B728ED" w:rsidRDefault="00EB1F57" w:rsidP="00EB1F57">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EB1F57" w:rsidRPr="00B728ED" w:rsidRDefault="00EB1F57" w:rsidP="00EB1F57">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EB1F57" w:rsidRPr="00B728ED" w:rsidRDefault="00EB1F57" w:rsidP="00EB1F57">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EB1F57" w:rsidRPr="00B728ED" w:rsidRDefault="00EB1F57" w:rsidP="00EB1F57">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EB1F57" w:rsidRPr="00B728ED" w:rsidRDefault="00EB1F57" w:rsidP="00EB1F57">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EB1F57" w:rsidRPr="00B728ED" w:rsidRDefault="00EB1F57" w:rsidP="00EB1F57">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EB1F57" w:rsidRPr="00B728ED" w:rsidRDefault="00EB1F57" w:rsidP="00EB1F57">
            <w:pPr>
              <w:pStyle w:val="Default"/>
              <w:rPr>
                <w:sz w:val="20"/>
                <w:szCs w:val="20"/>
              </w:rPr>
            </w:pPr>
          </w:p>
        </w:tc>
        <w:tc>
          <w:tcPr>
            <w:tcW w:w="430" w:type="dxa"/>
            <w:tcBorders>
              <w:left w:val="single" w:sz="4" w:space="0" w:color="auto"/>
              <w:bottom w:val="single" w:sz="4" w:space="0" w:color="auto"/>
            </w:tcBorders>
            <w:shd w:val="clear" w:color="auto" w:fill="auto"/>
          </w:tcPr>
          <w:p w:rsidR="00EB1F57" w:rsidRPr="00B728ED" w:rsidRDefault="00EB1F57" w:rsidP="00EB1F57">
            <w:pPr>
              <w:pStyle w:val="Default"/>
              <w:rPr>
                <w:sz w:val="20"/>
                <w:szCs w:val="20"/>
              </w:rPr>
            </w:pPr>
          </w:p>
        </w:tc>
      </w:tr>
      <w:tr w:rsidR="00EB1F57" w:rsidRPr="00B728ED" w:rsidTr="00B06E42">
        <w:tc>
          <w:tcPr>
            <w:tcW w:w="6524" w:type="dxa"/>
          </w:tcPr>
          <w:p w:rsidR="00EB1F57" w:rsidRPr="00B728ED" w:rsidRDefault="00EB1F57" w:rsidP="00EB1F57">
            <w:pPr>
              <w:tabs>
                <w:tab w:val="left" w:pos="5580"/>
              </w:tabs>
              <w:rPr>
                <w:b/>
                <w:lang w:val="bg-BG"/>
              </w:rPr>
            </w:pPr>
            <w:r w:rsidRPr="00B728ED">
              <w:rPr>
                <w:b/>
                <w:lang w:val="bg-BG"/>
              </w:rPr>
              <w:t>Разработване на информационна система за водно управление</w:t>
            </w:r>
          </w:p>
        </w:tc>
        <w:tc>
          <w:tcPr>
            <w:tcW w:w="430" w:type="dxa"/>
            <w:tcBorders>
              <w:bottom w:val="single" w:sz="4" w:space="0" w:color="auto"/>
              <w:right w:val="single" w:sz="4" w:space="0" w:color="auto"/>
            </w:tcBorders>
            <w:shd w:val="clear" w:color="auto" w:fill="auto"/>
          </w:tcPr>
          <w:p w:rsidR="00EB1F57" w:rsidRPr="00B728ED" w:rsidRDefault="00EB1F57" w:rsidP="00EB1F57">
            <w:pPr>
              <w:pStyle w:val="Default"/>
              <w:rPr>
                <w:sz w:val="20"/>
                <w:szCs w:val="20"/>
              </w:rPr>
            </w:pPr>
          </w:p>
        </w:tc>
        <w:tc>
          <w:tcPr>
            <w:tcW w:w="430" w:type="dxa"/>
            <w:tcBorders>
              <w:left w:val="single" w:sz="4" w:space="0" w:color="auto"/>
              <w:right w:val="single" w:sz="4" w:space="0" w:color="auto"/>
            </w:tcBorders>
            <w:shd w:val="clear" w:color="auto" w:fill="auto"/>
          </w:tcPr>
          <w:p w:rsidR="00EB1F57" w:rsidRPr="00B728ED" w:rsidRDefault="00EB1F57" w:rsidP="00EB1F57">
            <w:pPr>
              <w:pStyle w:val="Default"/>
              <w:rPr>
                <w:sz w:val="20"/>
                <w:szCs w:val="20"/>
              </w:rPr>
            </w:pPr>
          </w:p>
        </w:tc>
        <w:tc>
          <w:tcPr>
            <w:tcW w:w="430" w:type="dxa"/>
            <w:tcBorders>
              <w:left w:val="single" w:sz="4" w:space="0" w:color="auto"/>
              <w:right w:val="single" w:sz="4" w:space="0" w:color="auto"/>
            </w:tcBorders>
            <w:shd w:val="clear" w:color="auto" w:fill="auto"/>
          </w:tcPr>
          <w:p w:rsidR="00EB1F57" w:rsidRPr="00B728ED" w:rsidRDefault="00EB1F57" w:rsidP="00EB1F57">
            <w:pPr>
              <w:pStyle w:val="Default"/>
              <w:rPr>
                <w:sz w:val="20"/>
                <w:szCs w:val="20"/>
              </w:rPr>
            </w:pPr>
          </w:p>
        </w:tc>
        <w:tc>
          <w:tcPr>
            <w:tcW w:w="430" w:type="dxa"/>
            <w:tcBorders>
              <w:left w:val="single" w:sz="4" w:space="0" w:color="auto"/>
              <w:right w:val="single" w:sz="4" w:space="0" w:color="auto"/>
            </w:tcBorders>
            <w:shd w:val="clear" w:color="auto" w:fill="auto"/>
          </w:tcPr>
          <w:p w:rsidR="00EB1F57" w:rsidRPr="00B728ED" w:rsidRDefault="00EB1F57" w:rsidP="00EB1F57">
            <w:pPr>
              <w:pStyle w:val="Default"/>
              <w:rPr>
                <w:sz w:val="20"/>
                <w:szCs w:val="20"/>
              </w:rPr>
            </w:pPr>
          </w:p>
        </w:tc>
        <w:tc>
          <w:tcPr>
            <w:tcW w:w="430" w:type="dxa"/>
            <w:tcBorders>
              <w:left w:val="single" w:sz="4" w:space="0" w:color="auto"/>
              <w:right w:val="single" w:sz="4" w:space="0" w:color="auto"/>
            </w:tcBorders>
            <w:shd w:val="clear" w:color="auto" w:fill="auto"/>
          </w:tcPr>
          <w:p w:rsidR="00EB1F57" w:rsidRPr="00B728ED" w:rsidRDefault="00EB1F57" w:rsidP="00EB1F57">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EB1F57" w:rsidRPr="00B728ED" w:rsidRDefault="00EB1F57" w:rsidP="00EB1F57">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EB1F57" w:rsidRPr="00B728ED" w:rsidRDefault="00EB1F57" w:rsidP="00EB1F57">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EB1F57" w:rsidRPr="00B728ED" w:rsidRDefault="00EB1F57" w:rsidP="00EB1F57">
            <w:pPr>
              <w:pStyle w:val="Default"/>
              <w:rPr>
                <w:sz w:val="20"/>
                <w:szCs w:val="20"/>
              </w:rPr>
            </w:pPr>
          </w:p>
        </w:tc>
        <w:tc>
          <w:tcPr>
            <w:tcW w:w="430" w:type="dxa"/>
            <w:tcBorders>
              <w:left w:val="single" w:sz="4" w:space="0" w:color="auto"/>
              <w:right w:val="single" w:sz="4" w:space="0" w:color="auto"/>
            </w:tcBorders>
            <w:shd w:val="clear" w:color="auto" w:fill="auto"/>
          </w:tcPr>
          <w:p w:rsidR="00EB1F57" w:rsidRPr="00B728ED" w:rsidRDefault="00EB1F57" w:rsidP="00EB1F57">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EB1F57" w:rsidRPr="00B728ED" w:rsidRDefault="00EB1F57" w:rsidP="00EB1F57">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EB1F57" w:rsidRPr="00B728ED" w:rsidRDefault="00EB1F57" w:rsidP="00EB1F57">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EB1F57" w:rsidRPr="00B728ED" w:rsidRDefault="00EB1F57" w:rsidP="00EB1F57">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EB1F57" w:rsidRPr="00B728ED" w:rsidRDefault="00EB1F57" w:rsidP="00EB1F57">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EB1F57" w:rsidRPr="00B728ED" w:rsidRDefault="00EB1F57" w:rsidP="00EB1F57">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EB1F57" w:rsidRPr="00B728ED" w:rsidRDefault="00EB1F57" w:rsidP="00EB1F57">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EB1F57" w:rsidRPr="00B728ED" w:rsidRDefault="00EB1F57" w:rsidP="00EB1F57">
            <w:pPr>
              <w:pStyle w:val="Default"/>
              <w:rPr>
                <w:sz w:val="20"/>
                <w:szCs w:val="20"/>
              </w:rPr>
            </w:pPr>
          </w:p>
        </w:tc>
        <w:tc>
          <w:tcPr>
            <w:tcW w:w="430" w:type="dxa"/>
            <w:tcBorders>
              <w:left w:val="single" w:sz="4" w:space="0" w:color="auto"/>
              <w:bottom w:val="single" w:sz="4" w:space="0" w:color="auto"/>
              <w:right w:val="single" w:sz="4" w:space="0" w:color="auto"/>
            </w:tcBorders>
            <w:shd w:val="clear" w:color="auto" w:fill="auto"/>
          </w:tcPr>
          <w:p w:rsidR="00EB1F57" w:rsidRPr="00B728ED" w:rsidRDefault="00EB1F57" w:rsidP="00EB1F57">
            <w:pPr>
              <w:pStyle w:val="Default"/>
              <w:rPr>
                <w:sz w:val="20"/>
                <w:szCs w:val="20"/>
              </w:rPr>
            </w:pPr>
          </w:p>
        </w:tc>
        <w:tc>
          <w:tcPr>
            <w:tcW w:w="430" w:type="dxa"/>
            <w:tcBorders>
              <w:left w:val="single" w:sz="4" w:space="0" w:color="auto"/>
              <w:bottom w:val="single" w:sz="4" w:space="0" w:color="auto"/>
            </w:tcBorders>
            <w:shd w:val="clear" w:color="auto" w:fill="auto"/>
          </w:tcPr>
          <w:p w:rsidR="00EB1F57" w:rsidRPr="00B728ED" w:rsidRDefault="00EB1F57" w:rsidP="00EB1F57">
            <w:pPr>
              <w:pStyle w:val="Default"/>
              <w:rPr>
                <w:sz w:val="20"/>
                <w:szCs w:val="20"/>
              </w:rPr>
            </w:pPr>
          </w:p>
        </w:tc>
      </w:tr>
    </w:tbl>
    <w:p w:rsidR="00C16FAF" w:rsidRPr="00B728ED" w:rsidRDefault="00C16FAF" w:rsidP="00AF6C0F">
      <w:pPr>
        <w:tabs>
          <w:tab w:val="left" w:pos="5580"/>
        </w:tabs>
        <w:jc w:val="both"/>
        <w:rPr>
          <w:lang w:val="bg-BG"/>
        </w:rPr>
      </w:pPr>
      <w:r w:rsidRPr="00B728ED">
        <w:rPr>
          <w:lang w:val="bg-BG"/>
        </w:rPr>
        <w:t>* - критерии съгласно Таблица 3.3</w:t>
      </w:r>
    </w:p>
    <w:p w:rsidR="00CA1341" w:rsidRPr="00B728ED" w:rsidRDefault="00CA1341" w:rsidP="00AF6C0F">
      <w:pPr>
        <w:tabs>
          <w:tab w:val="left" w:pos="5580"/>
        </w:tabs>
        <w:jc w:val="both"/>
        <w:rPr>
          <w:lang w:val="bg-BG"/>
        </w:rPr>
      </w:pPr>
    </w:p>
    <w:p w:rsidR="00EF58D8" w:rsidRPr="00B728ED" w:rsidRDefault="00EF58D8">
      <w:pPr>
        <w:rPr>
          <w:lang w:val="bg-BG"/>
        </w:rPr>
      </w:pPr>
      <w:r w:rsidRPr="00B728ED">
        <w:rPr>
          <w:lang w:val="bg-BG"/>
        </w:rPr>
        <w:br w:type="page"/>
      </w:r>
    </w:p>
    <w:p w:rsidR="00F9548E" w:rsidRPr="00B728ED" w:rsidRDefault="00F9548E" w:rsidP="00AF6C0F">
      <w:pPr>
        <w:tabs>
          <w:tab w:val="left" w:pos="5580"/>
        </w:tabs>
        <w:jc w:val="both"/>
        <w:rPr>
          <w:sz w:val="4"/>
          <w:szCs w:val="4"/>
          <w:lang w:val="bg-BG"/>
        </w:rPr>
      </w:pPr>
      <w:r w:rsidRPr="00B728ED">
        <w:rPr>
          <w:noProof/>
          <w:sz w:val="4"/>
          <w:szCs w:val="4"/>
          <w:lang w:eastAsia="zh-CN"/>
        </w:rPr>
        <w:lastRenderedPageBreak/>
        <w:drawing>
          <wp:anchor distT="0" distB="0" distL="114300" distR="114300" simplePos="0" relativeHeight="251671552" behindDoc="0" locked="0" layoutInCell="1" allowOverlap="1">
            <wp:simplePos x="0" y="0"/>
            <wp:positionH relativeFrom="column">
              <wp:posOffset>182880</wp:posOffset>
            </wp:positionH>
            <wp:positionV relativeFrom="paragraph">
              <wp:posOffset>0</wp:posOffset>
            </wp:positionV>
            <wp:extent cx="8778240" cy="3657600"/>
            <wp:effectExtent l="0" t="0" r="3810" b="0"/>
            <wp:wrapThrough wrapText="bothSides">
              <wp:wrapPolygon edited="0">
                <wp:start x="0" y="0"/>
                <wp:lineTo x="0" y="21488"/>
                <wp:lineTo x="21563" y="21488"/>
                <wp:lineTo x="2156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78240" cy="3657600"/>
                    </a:xfrm>
                    <a:prstGeom prst="rect">
                      <a:avLst/>
                    </a:prstGeom>
                    <a:noFill/>
                    <a:ln>
                      <a:noFill/>
                    </a:ln>
                  </pic:spPr>
                </pic:pic>
              </a:graphicData>
            </a:graphic>
          </wp:anchor>
        </w:drawing>
      </w:r>
    </w:p>
    <w:tbl>
      <w:tblPr>
        <w:tblStyle w:val="TableGrid"/>
        <w:tblW w:w="9715" w:type="dxa"/>
        <w:jc w:val="center"/>
        <w:tblLook w:val="04A0"/>
      </w:tblPr>
      <w:tblGrid>
        <w:gridCol w:w="3325"/>
        <w:gridCol w:w="3150"/>
        <w:gridCol w:w="3240"/>
      </w:tblGrid>
      <w:tr w:rsidR="00530C48" w:rsidRPr="00B728ED" w:rsidTr="008A5C30">
        <w:trPr>
          <w:jc w:val="center"/>
        </w:trPr>
        <w:tc>
          <w:tcPr>
            <w:tcW w:w="3325" w:type="dxa"/>
            <w:tcBorders>
              <w:bottom w:val="single" w:sz="4" w:space="0" w:color="auto"/>
            </w:tcBorders>
          </w:tcPr>
          <w:p w:rsidR="00530C48" w:rsidRPr="00B728ED" w:rsidRDefault="00530C48" w:rsidP="00530C48">
            <w:pPr>
              <w:tabs>
                <w:tab w:val="left" w:pos="5580"/>
              </w:tabs>
              <w:jc w:val="center"/>
              <w:rPr>
                <w:sz w:val="20"/>
                <w:szCs w:val="20"/>
                <w:lang w:val="bg-BG"/>
              </w:rPr>
            </w:pPr>
            <w:r w:rsidRPr="00B728ED">
              <w:rPr>
                <w:sz w:val="20"/>
                <w:szCs w:val="20"/>
                <w:lang w:val="bg-BG"/>
              </w:rPr>
              <w:t>Обозначение (отрицателно)</w:t>
            </w:r>
          </w:p>
        </w:tc>
        <w:tc>
          <w:tcPr>
            <w:tcW w:w="3150" w:type="dxa"/>
          </w:tcPr>
          <w:p w:rsidR="00530C48" w:rsidRPr="00B728ED" w:rsidRDefault="00530C48" w:rsidP="00530C48">
            <w:pPr>
              <w:jc w:val="center"/>
              <w:rPr>
                <w:b/>
                <w:sz w:val="20"/>
                <w:szCs w:val="20"/>
                <w:lang w:val="bg-BG"/>
              </w:rPr>
            </w:pPr>
            <w:r w:rsidRPr="00B728ED">
              <w:rPr>
                <w:b/>
                <w:sz w:val="20"/>
                <w:szCs w:val="20"/>
                <w:lang w:val="bg-BG"/>
              </w:rPr>
              <w:t>Значение на влиянието</w:t>
            </w:r>
          </w:p>
        </w:tc>
        <w:tc>
          <w:tcPr>
            <w:tcW w:w="3240" w:type="dxa"/>
            <w:tcBorders>
              <w:bottom w:val="single" w:sz="4" w:space="0" w:color="auto"/>
            </w:tcBorders>
          </w:tcPr>
          <w:p w:rsidR="00530C48" w:rsidRPr="00B728ED" w:rsidRDefault="00530C48" w:rsidP="00530C48">
            <w:pPr>
              <w:tabs>
                <w:tab w:val="left" w:pos="5580"/>
              </w:tabs>
              <w:jc w:val="center"/>
              <w:rPr>
                <w:sz w:val="20"/>
                <w:szCs w:val="20"/>
                <w:lang w:val="bg-BG"/>
              </w:rPr>
            </w:pPr>
            <w:r w:rsidRPr="00B728ED">
              <w:rPr>
                <w:sz w:val="20"/>
                <w:szCs w:val="20"/>
                <w:lang w:val="bg-BG"/>
              </w:rPr>
              <w:t>Обозначение (положително)</w:t>
            </w:r>
          </w:p>
        </w:tc>
      </w:tr>
      <w:tr w:rsidR="00530C48" w:rsidRPr="00B728ED" w:rsidTr="008A5C30">
        <w:trPr>
          <w:jc w:val="center"/>
        </w:trPr>
        <w:tc>
          <w:tcPr>
            <w:tcW w:w="3325" w:type="dxa"/>
            <w:tcBorders>
              <w:bottom w:val="single" w:sz="4" w:space="0" w:color="auto"/>
            </w:tcBorders>
            <w:shd w:val="clear" w:color="auto" w:fill="C45911" w:themeFill="accent2" w:themeFillShade="BF"/>
          </w:tcPr>
          <w:p w:rsidR="00530C48" w:rsidRPr="00B728ED" w:rsidRDefault="00530C48" w:rsidP="00530C48">
            <w:pPr>
              <w:tabs>
                <w:tab w:val="left" w:pos="5580"/>
              </w:tabs>
              <w:jc w:val="center"/>
              <w:rPr>
                <w:sz w:val="20"/>
                <w:szCs w:val="20"/>
              </w:rPr>
            </w:pPr>
            <w:r w:rsidRPr="00B728ED">
              <w:rPr>
                <w:sz w:val="20"/>
                <w:szCs w:val="20"/>
              </w:rPr>
              <w:t>I</w:t>
            </w:r>
          </w:p>
        </w:tc>
        <w:tc>
          <w:tcPr>
            <w:tcW w:w="3150" w:type="dxa"/>
          </w:tcPr>
          <w:p w:rsidR="00530C48" w:rsidRPr="00B728ED" w:rsidRDefault="00530C48" w:rsidP="00530C48">
            <w:pPr>
              <w:jc w:val="center"/>
              <w:rPr>
                <w:sz w:val="20"/>
                <w:szCs w:val="20"/>
                <w:lang w:val="bg-BG"/>
              </w:rPr>
            </w:pPr>
            <w:r w:rsidRPr="00B728ED">
              <w:rPr>
                <w:sz w:val="20"/>
                <w:szCs w:val="20"/>
                <w:lang w:val="bg-BG"/>
              </w:rPr>
              <w:t>Международно</w:t>
            </w:r>
          </w:p>
        </w:tc>
        <w:tc>
          <w:tcPr>
            <w:tcW w:w="3240" w:type="dxa"/>
            <w:tcBorders>
              <w:bottom w:val="single" w:sz="4" w:space="0" w:color="auto"/>
            </w:tcBorders>
            <w:shd w:val="clear" w:color="auto" w:fill="538135" w:themeFill="accent6" w:themeFillShade="BF"/>
          </w:tcPr>
          <w:p w:rsidR="00530C48" w:rsidRPr="00B728ED" w:rsidRDefault="00530C48" w:rsidP="00530C48">
            <w:pPr>
              <w:tabs>
                <w:tab w:val="left" w:pos="5580"/>
              </w:tabs>
              <w:jc w:val="center"/>
              <w:rPr>
                <w:sz w:val="20"/>
                <w:szCs w:val="20"/>
              </w:rPr>
            </w:pPr>
            <w:r w:rsidRPr="00B728ED">
              <w:rPr>
                <w:sz w:val="20"/>
                <w:szCs w:val="20"/>
              </w:rPr>
              <w:t>I</w:t>
            </w:r>
          </w:p>
        </w:tc>
      </w:tr>
      <w:tr w:rsidR="00530C48" w:rsidRPr="00B728ED" w:rsidTr="008A5C30">
        <w:trPr>
          <w:jc w:val="center"/>
        </w:trPr>
        <w:tc>
          <w:tcPr>
            <w:tcW w:w="3325" w:type="dxa"/>
            <w:tcBorders>
              <w:bottom w:val="single" w:sz="4" w:space="0" w:color="auto"/>
            </w:tcBorders>
            <w:shd w:val="clear" w:color="auto" w:fill="ED7D31" w:themeFill="accent2"/>
          </w:tcPr>
          <w:p w:rsidR="00530C48" w:rsidRPr="00B728ED" w:rsidRDefault="00530C48" w:rsidP="00530C48">
            <w:pPr>
              <w:tabs>
                <w:tab w:val="left" w:pos="5580"/>
              </w:tabs>
              <w:jc w:val="center"/>
              <w:rPr>
                <w:sz w:val="20"/>
                <w:szCs w:val="20"/>
              </w:rPr>
            </w:pPr>
            <w:r w:rsidRPr="00B728ED">
              <w:rPr>
                <w:sz w:val="20"/>
                <w:szCs w:val="20"/>
              </w:rPr>
              <w:t>N</w:t>
            </w:r>
          </w:p>
        </w:tc>
        <w:tc>
          <w:tcPr>
            <w:tcW w:w="3150" w:type="dxa"/>
          </w:tcPr>
          <w:p w:rsidR="00530C48" w:rsidRPr="00B728ED" w:rsidRDefault="00530C48" w:rsidP="00530C48">
            <w:pPr>
              <w:jc w:val="center"/>
              <w:rPr>
                <w:sz w:val="20"/>
                <w:szCs w:val="20"/>
                <w:lang w:val="bg-BG"/>
              </w:rPr>
            </w:pPr>
            <w:r w:rsidRPr="00B728ED">
              <w:rPr>
                <w:sz w:val="20"/>
                <w:szCs w:val="20"/>
                <w:lang w:val="bg-BG"/>
              </w:rPr>
              <w:t>Национално</w:t>
            </w:r>
          </w:p>
        </w:tc>
        <w:tc>
          <w:tcPr>
            <w:tcW w:w="3240" w:type="dxa"/>
            <w:tcBorders>
              <w:bottom w:val="single" w:sz="4" w:space="0" w:color="auto"/>
            </w:tcBorders>
            <w:shd w:val="clear" w:color="auto" w:fill="00B050"/>
          </w:tcPr>
          <w:p w:rsidR="00530C48" w:rsidRPr="00B728ED" w:rsidRDefault="00530C48" w:rsidP="00530C48">
            <w:pPr>
              <w:tabs>
                <w:tab w:val="left" w:pos="5580"/>
              </w:tabs>
              <w:jc w:val="center"/>
              <w:rPr>
                <w:sz w:val="20"/>
                <w:szCs w:val="20"/>
              </w:rPr>
            </w:pPr>
            <w:r w:rsidRPr="00B728ED">
              <w:rPr>
                <w:sz w:val="20"/>
                <w:szCs w:val="20"/>
              </w:rPr>
              <w:t>N</w:t>
            </w:r>
          </w:p>
        </w:tc>
      </w:tr>
      <w:tr w:rsidR="00530C48" w:rsidRPr="00B728ED" w:rsidTr="008A5C30">
        <w:trPr>
          <w:jc w:val="center"/>
        </w:trPr>
        <w:tc>
          <w:tcPr>
            <w:tcW w:w="3325" w:type="dxa"/>
            <w:tcBorders>
              <w:bottom w:val="single" w:sz="4" w:space="0" w:color="auto"/>
            </w:tcBorders>
            <w:shd w:val="clear" w:color="auto" w:fill="FFC000" w:themeFill="accent4"/>
          </w:tcPr>
          <w:p w:rsidR="00530C48" w:rsidRPr="00B728ED" w:rsidRDefault="00530C48" w:rsidP="00530C48">
            <w:pPr>
              <w:tabs>
                <w:tab w:val="left" w:pos="5580"/>
              </w:tabs>
              <w:jc w:val="center"/>
              <w:rPr>
                <w:sz w:val="20"/>
                <w:szCs w:val="20"/>
              </w:rPr>
            </w:pPr>
            <w:r w:rsidRPr="00B728ED">
              <w:rPr>
                <w:sz w:val="20"/>
                <w:szCs w:val="20"/>
              </w:rPr>
              <w:t>R</w:t>
            </w:r>
          </w:p>
        </w:tc>
        <w:tc>
          <w:tcPr>
            <w:tcW w:w="3150" w:type="dxa"/>
          </w:tcPr>
          <w:p w:rsidR="00530C48" w:rsidRPr="00B728ED" w:rsidRDefault="00530C48" w:rsidP="00530C48">
            <w:pPr>
              <w:jc w:val="center"/>
              <w:rPr>
                <w:sz w:val="20"/>
                <w:szCs w:val="20"/>
                <w:lang w:val="bg-BG"/>
              </w:rPr>
            </w:pPr>
            <w:r w:rsidRPr="00B728ED">
              <w:rPr>
                <w:sz w:val="20"/>
                <w:szCs w:val="20"/>
                <w:lang w:val="bg-BG"/>
              </w:rPr>
              <w:t>Регионално</w:t>
            </w:r>
          </w:p>
        </w:tc>
        <w:tc>
          <w:tcPr>
            <w:tcW w:w="3240" w:type="dxa"/>
            <w:tcBorders>
              <w:bottom w:val="single" w:sz="4" w:space="0" w:color="auto"/>
            </w:tcBorders>
            <w:shd w:val="clear" w:color="auto" w:fill="92D050"/>
          </w:tcPr>
          <w:p w:rsidR="00530C48" w:rsidRPr="00B728ED" w:rsidRDefault="00530C48" w:rsidP="00530C48">
            <w:pPr>
              <w:tabs>
                <w:tab w:val="left" w:pos="5580"/>
              </w:tabs>
              <w:jc w:val="center"/>
              <w:rPr>
                <w:sz w:val="20"/>
                <w:szCs w:val="20"/>
              </w:rPr>
            </w:pPr>
            <w:r w:rsidRPr="00B728ED">
              <w:rPr>
                <w:sz w:val="20"/>
                <w:szCs w:val="20"/>
              </w:rPr>
              <w:t>R</w:t>
            </w:r>
          </w:p>
        </w:tc>
      </w:tr>
      <w:tr w:rsidR="00530C48" w:rsidRPr="00B728ED" w:rsidTr="008A5C30">
        <w:trPr>
          <w:jc w:val="center"/>
        </w:trPr>
        <w:tc>
          <w:tcPr>
            <w:tcW w:w="3325" w:type="dxa"/>
            <w:shd w:val="clear" w:color="auto" w:fill="FFE599" w:themeFill="accent4" w:themeFillTint="66"/>
          </w:tcPr>
          <w:p w:rsidR="00530C48" w:rsidRPr="00B728ED" w:rsidRDefault="00530C48" w:rsidP="00530C48">
            <w:pPr>
              <w:tabs>
                <w:tab w:val="left" w:pos="5580"/>
              </w:tabs>
              <w:jc w:val="center"/>
              <w:rPr>
                <w:sz w:val="20"/>
                <w:szCs w:val="20"/>
              </w:rPr>
            </w:pPr>
            <w:r w:rsidRPr="00B728ED">
              <w:rPr>
                <w:sz w:val="20"/>
                <w:szCs w:val="20"/>
              </w:rPr>
              <w:t>L</w:t>
            </w:r>
          </w:p>
        </w:tc>
        <w:tc>
          <w:tcPr>
            <w:tcW w:w="3150" w:type="dxa"/>
          </w:tcPr>
          <w:p w:rsidR="00530C48" w:rsidRPr="00B728ED" w:rsidRDefault="00530C48" w:rsidP="00530C48">
            <w:pPr>
              <w:jc w:val="center"/>
              <w:rPr>
                <w:sz w:val="20"/>
                <w:szCs w:val="20"/>
                <w:lang w:val="bg-BG"/>
              </w:rPr>
            </w:pPr>
            <w:r w:rsidRPr="00B728ED">
              <w:rPr>
                <w:sz w:val="20"/>
                <w:szCs w:val="20"/>
                <w:lang w:val="bg-BG"/>
              </w:rPr>
              <w:t>Местно</w:t>
            </w:r>
          </w:p>
        </w:tc>
        <w:tc>
          <w:tcPr>
            <w:tcW w:w="3240" w:type="dxa"/>
            <w:shd w:val="clear" w:color="auto" w:fill="A8D08D" w:themeFill="accent6" w:themeFillTint="99"/>
          </w:tcPr>
          <w:p w:rsidR="00530C48" w:rsidRPr="00B728ED" w:rsidRDefault="00530C48" w:rsidP="00530C48">
            <w:pPr>
              <w:tabs>
                <w:tab w:val="left" w:pos="5580"/>
              </w:tabs>
              <w:jc w:val="center"/>
              <w:rPr>
                <w:sz w:val="20"/>
                <w:szCs w:val="20"/>
              </w:rPr>
            </w:pPr>
            <w:r w:rsidRPr="00B728ED">
              <w:rPr>
                <w:sz w:val="20"/>
                <w:szCs w:val="20"/>
              </w:rPr>
              <w:t>L</w:t>
            </w:r>
          </w:p>
        </w:tc>
      </w:tr>
    </w:tbl>
    <w:p w:rsidR="00CA1341" w:rsidRPr="00B728ED" w:rsidRDefault="00CA1341" w:rsidP="00AF6C0F">
      <w:pPr>
        <w:tabs>
          <w:tab w:val="left" w:pos="5580"/>
        </w:tabs>
        <w:jc w:val="both"/>
        <w:rPr>
          <w:sz w:val="4"/>
          <w:szCs w:val="4"/>
          <w:lang w:val="bg-BG"/>
        </w:rPr>
      </w:pPr>
    </w:p>
    <w:p w:rsidR="0043653F" w:rsidRPr="00B728ED" w:rsidRDefault="0043653F" w:rsidP="00F454AA">
      <w:pPr>
        <w:spacing w:after="0" w:line="240" w:lineRule="auto"/>
        <w:contextualSpacing/>
        <w:jc w:val="center"/>
        <w:rPr>
          <w:lang w:val="bg-BG"/>
        </w:rPr>
      </w:pPr>
      <w:r w:rsidRPr="00B728ED">
        <w:rPr>
          <w:lang w:val="bg-BG"/>
        </w:rPr>
        <w:t>СООС цели</w:t>
      </w:r>
    </w:p>
    <w:tbl>
      <w:tblPr>
        <w:tblStyle w:val="TableGrid"/>
        <w:tblW w:w="13950" w:type="dxa"/>
        <w:tblInd w:w="85" w:type="dxa"/>
        <w:tblLook w:val="04A0"/>
      </w:tblPr>
      <w:tblGrid>
        <w:gridCol w:w="7290"/>
        <w:gridCol w:w="6660"/>
      </w:tblGrid>
      <w:tr w:rsidR="0043653F" w:rsidRPr="00EA7CB0" w:rsidTr="00F454AA">
        <w:tc>
          <w:tcPr>
            <w:tcW w:w="7290" w:type="dxa"/>
          </w:tcPr>
          <w:p w:rsidR="0043653F" w:rsidRPr="00B728ED" w:rsidRDefault="0043653F" w:rsidP="00F454AA">
            <w:pPr>
              <w:contextualSpacing/>
              <w:rPr>
                <w:sz w:val="16"/>
                <w:szCs w:val="16"/>
                <w:lang w:val="bg-BG"/>
              </w:rPr>
            </w:pPr>
            <w:r w:rsidRPr="00B728ED">
              <w:rPr>
                <w:b/>
                <w:sz w:val="16"/>
                <w:szCs w:val="16"/>
                <w:lang w:val="bg-BG"/>
              </w:rPr>
              <w:t xml:space="preserve">1. </w:t>
            </w:r>
            <w:r w:rsidRPr="00B728ED">
              <w:rPr>
                <w:sz w:val="16"/>
                <w:szCs w:val="16"/>
                <w:lang w:val="bg-BG"/>
              </w:rPr>
              <w:t>Намаляване на замърсяването на повърхностни и подземни води</w:t>
            </w:r>
          </w:p>
        </w:tc>
        <w:tc>
          <w:tcPr>
            <w:tcW w:w="6660" w:type="dxa"/>
          </w:tcPr>
          <w:p w:rsidR="0043653F" w:rsidRPr="00B728ED" w:rsidRDefault="0043653F" w:rsidP="00F454AA">
            <w:pPr>
              <w:contextualSpacing/>
              <w:rPr>
                <w:b/>
                <w:sz w:val="16"/>
                <w:szCs w:val="16"/>
                <w:lang w:val="bg-BG"/>
              </w:rPr>
            </w:pPr>
            <w:r w:rsidRPr="00B728ED">
              <w:rPr>
                <w:b/>
                <w:sz w:val="16"/>
                <w:szCs w:val="16"/>
                <w:lang w:val="bg-BG"/>
              </w:rPr>
              <w:t xml:space="preserve">10. </w:t>
            </w:r>
            <w:r w:rsidRPr="00B728ED">
              <w:rPr>
                <w:sz w:val="16"/>
                <w:szCs w:val="16"/>
                <w:lang w:val="bg-BG"/>
              </w:rPr>
              <w:t>Подобряване пречистването на отпадъчни води</w:t>
            </w:r>
          </w:p>
        </w:tc>
      </w:tr>
      <w:tr w:rsidR="0043653F" w:rsidRPr="00EA7CB0" w:rsidTr="00F454AA">
        <w:tc>
          <w:tcPr>
            <w:tcW w:w="7290" w:type="dxa"/>
          </w:tcPr>
          <w:p w:rsidR="0043653F" w:rsidRPr="00B728ED" w:rsidRDefault="0043653F" w:rsidP="00CD083C">
            <w:pPr>
              <w:rPr>
                <w:sz w:val="16"/>
                <w:szCs w:val="16"/>
                <w:lang w:val="bg-BG"/>
              </w:rPr>
            </w:pPr>
            <w:r w:rsidRPr="00B728ED">
              <w:rPr>
                <w:b/>
                <w:sz w:val="16"/>
                <w:szCs w:val="16"/>
                <w:lang w:val="bg-BG"/>
              </w:rPr>
              <w:t xml:space="preserve">2. </w:t>
            </w:r>
            <w:r w:rsidRPr="00B728ED">
              <w:rPr>
                <w:sz w:val="16"/>
                <w:szCs w:val="16"/>
                <w:lang w:val="bg-BG"/>
              </w:rPr>
              <w:t>Смекчаване влиянието на водни съоръжения върху хидроложки режим, подобряване на водните режими чрез целево управление на водни съоръжения, предимно водохранилища</w:t>
            </w:r>
          </w:p>
        </w:tc>
        <w:tc>
          <w:tcPr>
            <w:tcW w:w="6660" w:type="dxa"/>
          </w:tcPr>
          <w:p w:rsidR="0043653F" w:rsidRPr="00B728ED" w:rsidRDefault="0043653F" w:rsidP="00CD083C">
            <w:pPr>
              <w:rPr>
                <w:b/>
                <w:sz w:val="16"/>
                <w:szCs w:val="16"/>
                <w:lang w:val="bg-BG"/>
              </w:rPr>
            </w:pPr>
            <w:r w:rsidRPr="00B728ED">
              <w:rPr>
                <w:b/>
                <w:sz w:val="16"/>
                <w:szCs w:val="16"/>
                <w:lang w:val="bg-BG"/>
              </w:rPr>
              <w:t xml:space="preserve">11. </w:t>
            </w:r>
            <w:r w:rsidRPr="00B728ED">
              <w:rPr>
                <w:sz w:val="16"/>
                <w:szCs w:val="16"/>
                <w:lang w:val="bg-BG"/>
              </w:rPr>
              <w:t>Намаляване на вредния ефект на водния сектор върху общественото здраве</w:t>
            </w:r>
          </w:p>
        </w:tc>
      </w:tr>
      <w:tr w:rsidR="0043653F" w:rsidRPr="00EA7CB0" w:rsidTr="00F454AA">
        <w:tc>
          <w:tcPr>
            <w:tcW w:w="7290" w:type="dxa"/>
          </w:tcPr>
          <w:p w:rsidR="0043653F" w:rsidRPr="00B728ED" w:rsidRDefault="0043653F" w:rsidP="00CD083C">
            <w:pPr>
              <w:rPr>
                <w:b/>
                <w:sz w:val="16"/>
                <w:szCs w:val="16"/>
                <w:lang w:val="bg-BG"/>
              </w:rPr>
            </w:pPr>
            <w:r w:rsidRPr="00B728ED">
              <w:rPr>
                <w:b/>
                <w:sz w:val="16"/>
                <w:szCs w:val="16"/>
                <w:lang w:val="bg-BG"/>
              </w:rPr>
              <w:t xml:space="preserve">3. </w:t>
            </w:r>
            <w:r w:rsidRPr="00B728ED">
              <w:rPr>
                <w:sz w:val="16"/>
                <w:szCs w:val="16"/>
                <w:lang w:val="bg-BG"/>
              </w:rPr>
              <w:t xml:space="preserve">Опазване на гориста и земеделска земя </w:t>
            </w:r>
          </w:p>
        </w:tc>
        <w:tc>
          <w:tcPr>
            <w:tcW w:w="6660" w:type="dxa"/>
          </w:tcPr>
          <w:p w:rsidR="0043653F" w:rsidRPr="00B728ED" w:rsidRDefault="0043653F" w:rsidP="00CD083C">
            <w:pPr>
              <w:rPr>
                <w:b/>
                <w:sz w:val="16"/>
                <w:szCs w:val="16"/>
                <w:lang w:val="bg-BG"/>
              </w:rPr>
            </w:pPr>
            <w:r w:rsidRPr="00B728ED">
              <w:rPr>
                <w:b/>
                <w:sz w:val="16"/>
                <w:szCs w:val="16"/>
                <w:lang w:val="bg-BG"/>
              </w:rPr>
              <w:t xml:space="preserve">12. </w:t>
            </w:r>
            <w:r w:rsidRPr="00B728ED">
              <w:rPr>
                <w:sz w:val="16"/>
                <w:szCs w:val="16"/>
                <w:lang w:val="bg-BG"/>
              </w:rPr>
              <w:t>Подобряване качеството на живот на гражданите</w:t>
            </w:r>
          </w:p>
        </w:tc>
      </w:tr>
      <w:tr w:rsidR="0043653F" w:rsidRPr="00EA7CB0" w:rsidTr="00F454AA">
        <w:tc>
          <w:tcPr>
            <w:tcW w:w="7290" w:type="dxa"/>
          </w:tcPr>
          <w:p w:rsidR="0043653F" w:rsidRPr="00B728ED" w:rsidRDefault="0043653F" w:rsidP="00CD083C">
            <w:pPr>
              <w:rPr>
                <w:b/>
                <w:sz w:val="16"/>
                <w:szCs w:val="16"/>
                <w:lang w:val="bg-BG"/>
              </w:rPr>
            </w:pPr>
            <w:r w:rsidRPr="00B728ED">
              <w:rPr>
                <w:b/>
                <w:sz w:val="16"/>
                <w:szCs w:val="16"/>
                <w:lang w:val="bg-BG"/>
              </w:rPr>
              <w:t xml:space="preserve">4. </w:t>
            </w:r>
            <w:r w:rsidRPr="00B728ED">
              <w:rPr>
                <w:sz w:val="16"/>
                <w:szCs w:val="16"/>
                <w:lang w:val="bg-BG"/>
              </w:rPr>
              <w:t>Намаляване на деградацията и ерозията на почва</w:t>
            </w:r>
          </w:p>
        </w:tc>
        <w:tc>
          <w:tcPr>
            <w:tcW w:w="6660" w:type="dxa"/>
          </w:tcPr>
          <w:p w:rsidR="0043653F" w:rsidRPr="00B728ED" w:rsidRDefault="0043653F" w:rsidP="00CD083C">
            <w:pPr>
              <w:rPr>
                <w:b/>
                <w:sz w:val="16"/>
                <w:szCs w:val="16"/>
                <w:lang w:val="bg-BG"/>
              </w:rPr>
            </w:pPr>
            <w:r w:rsidRPr="00B728ED">
              <w:rPr>
                <w:b/>
                <w:sz w:val="16"/>
                <w:szCs w:val="16"/>
                <w:lang w:val="bg-BG"/>
              </w:rPr>
              <w:t xml:space="preserve">13. </w:t>
            </w:r>
            <w:r w:rsidRPr="00B728ED">
              <w:rPr>
                <w:sz w:val="16"/>
                <w:szCs w:val="16"/>
                <w:lang w:val="bg-BG"/>
              </w:rPr>
              <w:t>Запазване гъстотата на население в селските райони</w:t>
            </w:r>
          </w:p>
        </w:tc>
      </w:tr>
      <w:tr w:rsidR="0043653F" w:rsidRPr="00EA7CB0" w:rsidTr="00F454AA">
        <w:tc>
          <w:tcPr>
            <w:tcW w:w="7290" w:type="dxa"/>
          </w:tcPr>
          <w:p w:rsidR="0043653F" w:rsidRPr="00B728ED" w:rsidRDefault="0043653F" w:rsidP="00CD083C">
            <w:pPr>
              <w:rPr>
                <w:b/>
                <w:sz w:val="16"/>
                <w:szCs w:val="16"/>
                <w:lang w:val="bg-BG"/>
              </w:rPr>
            </w:pPr>
            <w:r w:rsidRPr="00B728ED">
              <w:rPr>
                <w:b/>
                <w:sz w:val="16"/>
                <w:szCs w:val="16"/>
                <w:lang w:val="bg-BG"/>
              </w:rPr>
              <w:t xml:space="preserve">5. </w:t>
            </w:r>
            <w:r w:rsidRPr="00B728ED">
              <w:rPr>
                <w:sz w:val="16"/>
                <w:szCs w:val="16"/>
                <w:lang w:val="bg-BG"/>
              </w:rPr>
              <w:t>Намаляване изпускането на замърсители на въздуха до предписаните стойности</w:t>
            </w:r>
          </w:p>
        </w:tc>
        <w:tc>
          <w:tcPr>
            <w:tcW w:w="6660" w:type="dxa"/>
          </w:tcPr>
          <w:p w:rsidR="0043653F" w:rsidRPr="00B728ED" w:rsidRDefault="0043653F" w:rsidP="00CD083C">
            <w:pPr>
              <w:rPr>
                <w:b/>
                <w:sz w:val="16"/>
                <w:szCs w:val="16"/>
                <w:lang w:val="bg-BG"/>
              </w:rPr>
            </w:pPr>
            <w:r w:rsidRPr="00B728ED">
              <w:rPr>
                <w:b/>
                <w:sz w:val="16"/>
                <w:szCs w:val="16"/>
                <w:lang w:val="bg-BG"/>
              </w:rPr>
              <w:t xml:space="preserve">14. </w:t>
            </w:r>
            <w:r w:rsidRPr="00B728ED">
              <w:rPr>
                <w:sz w:val="16"/>
                <w:szCs w:val="16"/>
                <w:lang w:val="bg-BG"/>
              </w:rPr>
              <w:t>Защита срещу вода – увеличаване степента на защита на защитавани райони, до нивата заложени в Плана за Териториално Устройство на Република Сърбия</w:t>
            </w:r>
          </w:p>
        </w:tc>
      </w:tr>
      <w:tr w:rsidR="0043653F" w:rsidRPr="00EA7CB0" w:rsidTr="00F454AA">
        <w:tc>
          <w:tcPr>
            <w:tcW w:w="7290" w:type="dxa"/>
          </w:tcPr>
          <w:p w:rsidR="0043653F" w:rsidRPr="00B728ED" w:rsidRDefault="0043653F" w:rsidP="00CD083C">
            <w:pPr>
              <w:rPr>
                <w:sz w:val="16"/>
                <w:szCs w:val="16"/>
                <w:lang w:val="bg-BG"/>
              </w:rPr>
            </w:pPr>
            <w:r w:rsidRPr="00B728ED">
              <w:rPr>
                <w:b/>
                <w:sz w:val="16"/>
                <w:szCs w:val="16"/>
                <w:lang w:val="bg-BG"/>
              </w:rPr>
              <w:t xml:space="preserve">6. </w:t>
            </w:r>
            <w:r w:rsidRPr="00B728ED">
              <w:rPr>
                <w:sz w:val="16"/>
                <w:szCs w:val="16"/>
                <w:lang w:val="bg-BG"/>
              </w:rPr>
              <w:t>Опазване на ландшафта</w:t>
            </w:r>
          </w:p>
        </w:tc>
        <w:tc>
          <w:tcPr>
            <w:tcW w:w="6660" w:type="dxa"/>
          </w:tcPr>
          <w:p w:rsidR="0043653F" w:rsidRPr="00B728ED" w:rsidRDefault="0043653F" w:rsidP="00CD083C">
            <w:pPr>
              <w:rPr>
                <w:b/>
                <w:sz w:val="16"/>
                <w:szCs w:val="16"/>
                <w:lang w:val="bg-BG"/>
              </w:rPr>
            </w:pPr>
            <w:r w:rsidRPr="00B728ED">
              <w:rPr>
                <w:b/>
                <w:sz w:val="16"/>
                <w:szCs w:val="16"/>
                <w:lang w:val="bg-BG"/>
              </w:rPr>
              <w:t xml:space="preserve">15. </w:t>
            </w:r>
            <w:r w:rsidRPr="00B728ED">
              <w:rPr>
                <w:sz w:val="16"/>
                <w:szCs w:val="16"/>
                <w:lang w:val="bg-BG"/>
              </w:rPr>
              <w:t>Подобряване на функцията за опазване, мониторинг и контрол на околната среда</w:t>
            </w:r>
          </w:p>
        </w:tc>
      </w:tr>
      <w:tr w:rsidR="0043653F" w:rsidRPr="00B728ED" w:rsidTr="00F454AA">
        <w:tc>
          <w:tcPr>
            <w:tcW w:w="7290" w:type="dxa"/>
          </w:tcPr>
          <w:p w:rsidR="0043653F" w:rsidRPr="00B728ED" w:rsidRDefault="0043653F" w:rsidP="00CD083C">
            <w:pPr>
              <w:rPr>
                <w:sz w:val="16"/>
                <w:szCs w:val="16"/>
                <w:lang w:val="bg-BG"/>
              </w:rPr>
            </w:pPr>
            <w:r w:rsidRPr="00B728ED">
              <w:rPr>
                <w:b/>
                <w:sz w:val="16"/>
                <w:szCs w:val="16"/>
                <w:lang w:val="bg-BG"/>
              </w:rPr>
              <w:t xml:space="preserve">7. </w:t>
            </w:r>
            <w:r w:rsidRPr="00B728ED">
              <w:rPr>
                <w:sz w:val="16"/>
                <w:szCs w:val="16"/>
                <w:lang w:val="bg-BG"/>
              </w:rPr>
              <w:t>Опазване на природни ресурси и райони</w:t>
            </w:r>
          </w:p>
        </w:tc>
        <w:tc>
          <w:tcPr>
            <w:tcW w:w="6660" w:type="dxa"/>
          </w:tcPr>
          <w:p w:rsidR="0043653F" w:rsidRPr="00B728ED" w:rsidRDefault="0043653F" w:rsidP="00CD083C">
            <w:pPr>
              <w:rPr>
                <w:b/>
                <w:sz w:val="16"/>
                <w:szCs w:val="16"/>
                <w:lang w:val="bg-BG"/>
              </w:rPr>
            </w:pPr>
            <w:r w:rsidRPr="00B728ED">
              <w:rPr>
                <w:b/>
                <w:sz w:val="16"/>
                <w:szCs w:val="16"/>
                <w:lang w:val="bg-BG"/>
              </w:rPr>
              <w:t xml:space="preserve">16. </w:t>
            </w:r>
            <w:r w:rsidRPr="00B728ED">
              <w:rPr>
                <w:sz w:val="16"/>
                <w:szCs w:val="16"/>
                <w:lang w:val="bg-BG"/>
              </w:rPr>
              <w:t>Окуражаване на икономическото развитие</w:t>
            </w:r>
          </w:p>
        </w:tc>
      </w:tr>
      <w:tr w:rsidR="0043653F" w:rsidRPr="00B728ED" w:rsidTr="00F454AA">
        <w:tc>
          <w:tcPr>
            <w:tcW w:w="7290" w:type="dxa"/>
          </w:tcPr>
          <w:p w:rsidR="0043653F" w:rsidRPr="00B728ED" w:rsidRDefault="0043653F" w:rsidP="00CD083C">
            <w:pPr>
              <w:rPr>
                <w:sz w:val="16"/>
                <w:szCs w:val="16"/>
                <w:lang w:val="bg-BG"/>
              </w:rPr>
            </w:pPr>
            <w:r w:rsidRPr="00B728ED">
              <w:rPr>
                <w:b/>
                <w:sz w:val="16"/>
                <w:szCs w:val="16"/>
                <w:lang w:val="bg-BG"/>
              </w:rPr>
              <w:t xml:space="preserve">8. </w:t>
            </w:r>
            <w:r w:rsidRPr="00B728ED">
              <w:rPr>
                <w:sz w:val="16"/>
                <w:szCs w:val="16"/>
                <w:lang w:val="bg-BG"/>
              </w:rPr>
              <w:t>Запазване на биоразнообразието и георазнообразието</w:t>
            </w:r>
          </w:p>
        </w:tc>
        <w:tc>
          <w:tcPr>
            <w:tcW w:w="6660" w:type="dxa"/>
          </w:tcPr>
          <w:p w:rsidR="0043653F" w:rsidRPr="00B728ED" w:rsidRDefault="0043653F" w:rsidP="00CD083C">
            <w:pPr>
              <w:rPr>
                <w:b/>
                <w:sz w:val="16"/>
                <w:szCs w:val="16"/>
                <w:lang w:val="bg-BG"/>
              </w:rPr>
            </w:pPr>
            <w:r w:rsidRPr="00B728ED">
              <w:rPr>
                <w:b/>
                <w:sz w:val="16"/>
                <w:szCs w:val="16"/>
                <w:lang w:val="bg-BG"/>
              </w:rPr>
              <w:t xml:space="preserve">17. </w:t>
            </w:r>
            <w:r w:rsidRPr="00B728ED">
              <w:rPr>
                <w:sz w:val="16"/>
                <w:szCs w:val="16"/>
                <w:lang w:val="bg-BG"/>
              </w:rPr>
              <w:t>Подпомагане на местната заетост</w:t>
            </w:r>
          </w:p>
        </w:tc>
      </w:tr>
      <w:tr w:rsidR="0043653F" w:rsidRPr="00EA7CB0" w:rsidTr="00F454AA">
        <w:tc>
          <w:tcPr>
            <w:tcW w:w="7290" w:type="dxa"/>
          </w:tcPr>
          <w:p w:rsidR="0043653F" w:rsidRPr="00B728ED" w:rsidRDefault="0043653F" w:rsidP="00CD083C">
            <w:pPr>
              <w:rPr>
                <w:sz w:val="16"/>
                <w:szCs w:val="16"/>
                <w:lang w:val="bg-BG"/>
              </w:rPr>
            </w:pPr>
            <w:r w:rsidRPr="00B728ED">
              <w:rPr>
                <w:b/>
                <w:sz w:val="16"/>
                <w:szCs w:val="16"/>
                <w:lang w:val="bg-BG"/>
              </w:rPr>
              <w:t xml:space="preserve">9. </w:t>
            </w:r>
            <w:r w:rsidRPr="00B728ED">
              <w:rPr>
                <w:sz w:val="16"/>
                <w:szCs w:val="16"/>
                <w:lang w:val="bg-BG"/>
              </w:rPr>
              <w:t>Опазване на културното наследство, опазване на исторически паметници и археологически обекти</w:t>
            </w:r>
          </w:p>
        </w:tc>
        <w:tc>
          <w:tcPr>
            <w:tcW w:w="6660" w:type="dxa"/>
          </w:tcPr>
          <w:p w:rsidR="0043653F" w:rsidRPr="00B728ED" w:rsidRDefault="0043653F" w:rsidP="00CD083C">
            <w:pPr>
              <w:rPr>
                <w:b/>
                <w:sz w:val="16"/>
                <w:szCs w:val="16"/>
                <w:lang w:val="bg-BG"/>
              </w:rPr>
            </w:pPr>
            <w:r w:rsidRPr="00B728ED">
              <w:rPr>
                <w:b/>
                <w:sz w:val="16"/>
                <w:szCs w:val="16"/>
                <w:lang w:val="bg-BG"/>
              </w:rPr>
              <w:t xml:space="preserve">18. </w:t>
            </w:r>
            <w:r w:rsidRPr="00B728ED">
              <w:rPr>
                <w:sz w:val="16"/>
                <w:szCs w:val="16"/>
                <w:lang w:val="bg-BG"/>
              </w:rPr>
              <w:t>Намаляване на трансграничните влияния на водни съоръжения върху околната среда</w:t>
            </w:r>
          </w:p>
        </w:tc>
      </w:tr>
    </w:tbl>
    <w:p w:rsidR="00CA1341" w:rsidRPr="00B728ED" w:rsidRDefault="00D7387F" w:rsidP="00AF6C0F">
      <w:pPr>
        <w:tabs>
          <w:tab w:val="left" w:pos="5580"/>
        </w:tabs>
        <w:jc w:val="both"/>
        <w:rPr>
          <w:sz w:val="4"/>
          <w:szCs w:val="4"/>
          <w:lang w:val="bg-BG"/>
        </w:rPr>
      </w:pPr>
      <w:r w:rsidRPr="00B728ED">
        <w:rPr>
          <w:noProof/>
          <w:sz w:val="4"/>
          <w:szCs w:val="4"/>
          <w:lang w:eastAsia="zh-CN"/>
        </w:rPr>
        <w:lastRenderedPageBreak/>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8778240" cy="3566160"/>
            <wp:effectExtent l="0" t="0" r="3810" b="0"/>
            <wp:wrapThrough wrapText="bothSides">
              <wp:wrapPolygon edited="0">
                <wp:start x="0" y="0"/>
                <wp:lineTo x="0" y="21462"/>
                <wp:lineTo x="21563" y="21462"/>
                <wp:lineTo x="2156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78240" cy="3566160"/>
                    </a:xfrm>
                    <a:prstGeom prst="rect">
                      <a:avLst/>
                    </a:prstGeom>
                    <a:noFill/>
                    <a:ln>
                      <a:noFill/>
                    </a:ln>
                  </pic:spPr>
                </pic:pic>
              </a:graphicData>
            </a:graphic>
          </wp:anchor>
        </w:drawing>
      </w:r>
    </w:p>
    <w:tbl>
      <w:tblPr>
        <w:tblStyle w:val="TableGrid"/>
        <w:tblW w:w="9715" w:type="dxa"/>
        <w:jc w:val="center"/>
        <w:tblLook w:val="04A0"/>
      </w:tblPr>
      <w:tblGrid>
        <w:gridCol w:w="3325"/>
        <w:gridCol w:w="3150"/>
        <w:gridCol w:w="3240"/>
      </w:tblGrid>
      <w:tr w:rsidR="007D7C0E" w:rsidRPr="00B728ED" w:rsidTr="00CD083C">
        <w:trPr>
          <w:jc w:val="center"/>
        </w:trPr>
        <w:tc>
          <w:tcPr>
            <w:tcW w:w="3325" w:type="dxa"/>
            <w:tcBorders>
              <w:bottom w:val="single" w:sz="4" w:space="0" w:color="auto"/>
            </w:tcBorders>
          </w:tcPr>
          <w:p w:rsidR="007D7C0E" w:rsidRPr="00B728ED" w:rsidRDefault="007D7C0E" w:rsidP="00CD083C">
            <w:pPr>
              <w:tabs>
                <w:tab w:val="left" w:pos="5580"/>
              </w:tabs>
              <w:jc w:val="center"/>
              <w:rPr>
                <w:sz w:val="20"/>
                <w:szCs w:val="20"/>
                <w:lang w:val="bg-BG"/>
              </w:rPr>
            </w:pPr>
            <w:r w:rsidRPr="00B728ED">
              <w:rPr>
                <w:sz w:val="20"/>
                <w:szCs w:val="20"/>
                <w:lang w:val="bg-BG"/>
              </w:rPr>
              <w:t>Обозначение (отрицателно)</w:t>
            </w:r>
          </w:p>
        </w:tc>
        <w:tc>
          <w:tcPr>
            <w:tcW w:w="3150" w:type="dxa"/>
          </w:tcPr>
          <w:p w:rsidR="007D7C0E" w:rsidRPr="00B728ED" w:rsidRDefault="007D7C0E" w:rsidP="00CD083C">
            <w:pPr>
              <w:jc w:val="center"/>
              <w:rPr>
                <w:b/>
                <w:sz w:val="20"/>
                <w:szCs w:val="20"/>
                <w:lang w:val="bg-BG"/>
              </w:rPr>
            </w:pPr>
            <w:r w:rsidRPr="00B728ED">
              <w:rPr>
                <w:b/>
                <w:sz w:val="20"/>
                <w:szCs w:val="20"/>
                <w:lang w:val="bg-BG"/>
              </w:rPr>
              <w:t>Значение на влиянието</w:t>
            </w:r>
          </w:p>
        </w:tc>
        <w:tc>
          <w:tcPr>
            <w:tcW w:w="3240" w:type="dxa"/>
            <w:tcBorders>
              <w:bottom w:val="single" w:sz="4" w:space="0" w:color="auto"/>
            </w:tcBorders>
          </w:tcPr>
          <w:p w:rsidR="007D7C0E" w:rsidRPr="00B728ED" w:rsidRDefault="007D7C0E" w:rsidP="00CD083C">
            <w:pPr>
              <w:tabs>
                <w:tab w:val="left" w:pos="5580"/>
              </w:tabs>
              <w:jc w:val="center"/>
              <w:rPr>
                <w:sz w:val="20"/>
                <w:szCs w:val="20"/>
                <w:lang w:val="bg-BG"/>
              </w:rPr>
            </w:pPr>
            <w:r w:rsidRPr="00B728ED">
              <w:rPr>
                <w:sz w:val="20"/>
                <w:szCs w:val="20"/>
                <w:lang w:val="bg-BG"/>
              </w:rPr>
              <w:t>Обозначение (положително)</w:t>
            </w:r>
          </w:p>
        </w:tc>
      </w:tr>
      <w:tr w:rsidR="007D7C0E" w:rsidRPr="00B728ED" w:rsidTr="00CD083C">
        <w:trPr>
          <w:jc w:val="center"/>
        </w:trPr>
        <w:tc>
          <w:tcPr>
            <w:tcW w:w="3325" w:type="dxa"/>
            <w:tcBorders>
              <w:bottom w:val="single" w:sz="4" w:space="0" w:color="auto"/>
            </w:tcBorders>
            <w:shd w:val="clear" w:color="auto" w:fill="C45911" w:themeFill="accent2" w:themeFillShade="BF"/>
          </w:tcPr>
          <w:p w:rsidR="007D7C0E" w:rsidRPr="00B728ED" w:rsidRDefault="007D7C0E" w:rsidP="00CD083C">
            <w:pPr>
              <w:tabs>
                <w:tab w:val="left" w:pos="5580"/>
              </w:tabs>
              <w:jc w:val="center"/>
              <w:rPr>
                <w:sz w:val="20"/>
                <w:szCs w:val="20"/>
              </w:rPr>
            </w:pPr>
            <w:r w:rsidRPr="00B728ED">
              <w:rPr>
                <w:sz w:val="20"/>
                <w:szCs w:val="20"/>
              </w:rPr>
              <w:t>I</w:t>
            </w:r>
          </w:p>
        </w:tc>
        <w:tc>
          <w:tcPr>
            <w:tcW w:w="3150" w:type="dxa"/>
          </w:tcPr>
          <w:p w:rsidR="007D7C0E" w:rsidRPr="00B728ED" w:rsidRDefault="007D7C0E" w:rsidP="00CD083C">
            <w:pPr>
              <w:jc w:val="center"/>
              <w:rPr>
                <w:sz w:val="20"/>
                <w:szCs w:val="20"/>
                <w:lang w:val="bg-BG"/>
              </w:rPr>
            </w:pPr>
            <w:r w:rsidRPr="00B728ED">
              <w:rPr>
                <w:sz w:val="20"/>
                <w:szCs w:val="20"/>
                <w:lang w:val="bg-BG"/>
              </w:rPr>
              <w:t>Международно</w:t>
            </w:r>
          </w:p>
        </w:tc>
        <w:tc>
          <w:tcPr>
            <w:tcW w:w="3240" w:type="dxa"/>
            <w:tcBorders>
              <w:bottom w:val="single" w:sz="4" w:space="0" w:color="auto"/>
            </w:tcBorders>
            <w:shd w:val="clear" w:color="auto" w:fill="538135" w:themeFill="accent6" w:themeFillShade="BF"/>
          </w:tcPr>
          <w:p w:rsidR="007D7C0E" w:rsidRPr="00B728ED" w:rsidRDefault="007D7C0E" w:rsidP="00CD083C">
            <w:pPr>
              <w:tabs>
                <w:tab w:val="left" w:pos="5580"/>
              </w:tabs>
              <w:jc w:val="center"/>
              <w:rPr>
                <w:sz w:val="20"/>
                <w:szCs w:val="20"/>
              </w:rPr>
            </w:pPr>
            <w:r w:rsidRPr="00B728ED">
              <w:rPr>
                <w:sz w:val="20"/>
                <w:szCs w:val="20"/>
              </w:rPr>
              <w:t>I</w:t>
            </w:r>
          </w:p>
        </w:tc>
      </w:tr>
      <w:tr w:rsidR="007D7C0E" w:rsidRPr="00B728ED" w:rsidTr="00CD083C">
        <w:trPr>
          <w:jc w:val="center"/>
        </w:trPr>
        <w:tc>
          <w:tcPr>
            <w:tcW w:w="3325" w:type="dxa"/>
            <w:tcBorders>
              <w:bottom w:val="single" w:sz="4" w:space="0" w:color="auto"/>
            </w:tcBorders>
            <w:shd w:val="clear" w:color="auto" w:fill="ED7D31" w:themeFill="accent2"/>
          </w:tcPr>
          <w:p w:rsidR="007D7C0E" w:rsidRPr="00B728ED" w:rsidRDefault="007D7C0E" w:rsidP="00CD083C">
            <w:pPr>
              <w:tabs>
                <w:tab w:val="left" w:pos="5580"/>
              </w:tabs>
              <w:jc w:val="center"/>
              <w:rPr>
                <w:sz w:val="20"/>
                <w:szCs w:val="20"/>
              </w:rPr>
            </w:pPr>
            <w:r w:rsidRPr="00B728ED">
              <w:rPr>
                <w:sz w:val="20"/>
                <w:szCs w:val="20"/>
              </w:rPr>
              <w:t>N</w:t>
            </w:r>
          </w:p>
        </w:tc>
        <w:tc>
          <w:tcPr>
            <w:tcW w:w="3150" w:type="dxa"/>
          </w:tcPr>
          <w:p w:rsidR="007D7C0E" w:rsidRPr="00B728ED" w:rsidRDefault="007D7C0E" w:rsidP="00CD083C">
            <w:pPr>
              <w:jc w:val="center"/>
              <w:rPr>
                <w:sz w:val="20"/>
                <w:szCs w:val="20"/>
                <w:lang w:val="bg-BG"/>
              </w:rPr>
            </w:pPr>
            <w:r w:rsidRPr="00B728ED">
              <w:rPr>
                <w:sz w:val="20"/>
                <w:szCs w:val="20"/>
                <w:lang w:val="bg-BG"/>
              </w:rPr>
              <w:t>Национално</w:t>
            </w:r>
          </w:p>
        </w:tc>
        <w:tc>
          <w:tcPr>
            <w:tcW w:w="3240" w:type="dxa"/>
            <w:tcBorders>
              <w:bottom w:val="single" w:sz="4" w:space="0" w:color="auto"/>
            </w:tcBorders>
            <w:shd w:val="clear" w:color="auto" w:fill="00B050"/>
          </w:tcPr>
          <w:p w:rsidR="007D7C0E" w:rsidRPr="00B728ED" w:rsidRDefault="007D7C0E" w:rsidP="00CD083C">
            <w:pPr>
              <w:tabs>
                <w:tab w:val="left" w:pos="5580"/>
              </w:tabs>
              <w:jc w:val="center"/>
              <w:rPr>
                <w:sz w:val="20"/>
                <w:szCs w:val="20"/>
              </w:rPr>
            </w:pPr>
            <w:r w:rsidRPr="00B728ED">
              <w:rPr>
                <w:sz w:val="20"/>
                <w:szCs w:val="20"/>
              </w:rPr>
              <w:t>N</w:t>
            </w:r>
          </w:p>
        </w:tc>
      </w:tr>
      <w:tr w:rsidR="007D7C0E" w:rsidRPr="00B728ED" w:rsidTr="00CD083C">
        <w:trPr>
          <w:jc w:val="center"/>
        </w:trPr>
        <w:tc>
          <w:tcPr>
            <w:tcW w:w="3325" w:type="dxa"/>
            <w:tcBorders>
              <w:bottom w:val="single" w:sz="4" w:space="0" w:color="auto"/>
            </w:tcBorders>
            <w:shd w:val="clear" w:color="auto" w:fill="FFC000" w:themeFill="accent4"/>
          </w:tcPr>
          <w:p w:rsidR="007D7C0E" w:rsidRPr="00B728ED" w:rsidRDefault="007D7C0E" w:rsidP="00CD083C">
            <w:pPr>
              <w:tabs>
                <w:tab w:val="left" w:pos="5580"/>
              </w:tabs>
              <w:jc w:val="center"/>
              <w:rPr>
                <w:sz w:val="20"/>
                <w:szCs w:val="20"/>
              </w:rPr>
            </w:pPr>
            <w:r w:rsidRPr="00B728ED">
              <w:rPr>
                <w:sz w:val="20"/>
                <w:szCs w:val="20"/>
              </w:rPr>
              <w:t>R</w:t>
            </w:r>
          </w:p>
        </w:tc>
        <w:tc>
          <w:tcPr>
            <w:tcW w:w="3150" w:type="dxa"/>
          </w:tcPr>
          <w:p w:rsidR="007D7C0E" w:rsidRPr="00B728ED" w:rsidRDefault="007D7C0E" w:rsidP="00CD083C">
            <w:pPr>
              <w:jc w:val="center"/>
              <w:rPr>
                <w:sz w:val="20"/>
                <w:szCs w:val="20"/>
                <w:lang w:val="bg-BG"/>
              </w:rPr>
            </w:pPr>
            <w:r w:rsidRPr="00B728ED">
              <w:rPr>
                <w:sz w:val="20"/>
                <w:szCs w:val="20"/>
                <w:lang w:val="bg-BG"/>
              </w:rPr>
              <w:t>Регионално</w:t>
            </w:r>
          </w:p>
        </w:tc>
        <w:tc>
          <w:tcPr>
            <w:tcW w:w="3240" w:type="dxa"/>
            <w:tcBorders>
              <w:bottom w:val="single" w:sz="4" w:space="0" w:color="auto"/>
            </w:tcBorders>
            <w:shd w:val="clear" w:color="auto" w:fill="92D050"/>
          </w:tcPr>
          <w:p w:rsidR="007D7C0E" w:rsidRPr="00B728ED" w:rsidRDefault="007D7C0E" w:rsidP="00CD083C">
            <w:pPr>
              <w:tabs>
                <w:tab w:val="left" w:pos="5580"/>
              </w:tabs>
              <w:jc w:val="center"/>
              <w:rPr>
                <w:sz w:val="20"/>
                <w:szCs w:val="20"/>
              </w:rPr>
            </w:pPr>
            <w:r w:rsidRPr="00B728ED">
              <w:rPr>
                <w:sz w:val="20"/>
                <w:szCs w:val="20"/>
              </w:rPr>
              <w:t>R</w:t>
            </w:r>
          </w:p>
        </w:tc>
      </w:tr>
      <w:tr w:rsidR="007D7C0E" w:rsidRPr="00B728ED" w:rsidTr="00CD083C">
        <w:trPr>
          <w:jc w:val="center"/>
        </w:trPr>
        <w:tc>
          <w:tcPr>
            <w:tcW w:w="3325" w:type="dxa"/>
            <w:shd w:val="clear" w:color="auto" w:fill="FFE599" w:themeFill="accent4" w:themeFillTint="66"/>
          </w:tcPr>
          <w:p w:rsidR="007D7C0E" w:rsidRPr="00B728ED" w:rsidRDefault="007D7C0E" w:rsidP="00CD083C">
            <w:pPr>
              <w:tabs>
                <w:tab w:val="left" w:pos="5580"/>
              </w:tabs>
              <w:jc w:val="center"/>
              <w:rPr>
                <w:sz w:val="20"/>
                <w:szCs w:val="20"/>
              </w:rPr>
            </w:pPr>
            <w:r w:rsidRPr="00B728ED">
              <w:rPr>
                <w:sz w:val="20"/>
                <w:szCs w:val="20"/>
              </w:rPr>
              <w:t>L</w:t>
            </w:r>
          </w:p>
        </w:tc>
        <w:tc>
          <w:tcPr>
            <w:tcW w:w="3150" w:type="dxa"/>
          </w:tcPr>
          <w:p w:rsidR="007D7C0E" w:rsidRPr="00B728ED" w:rsidRDefault="007D7C0E" w:rsidP="00CD083C">
            <w:pPr>
              <w:jc w:val="center"/>
              <w:rPr>
                <w:sz w:val="20"/>
                <w:szCs w:val="20"/>
                <w:lang w:val="bg-BG"/>
              </w:rPr>
            </w:pPr>
            <w:r w:rsidRPr="00B728ED">
              <w:rPr>
                <w:sz w:val="20"/>
                <w:szCs w:val="20"/>
                <w:lang w:val="bg-BG"/>
              </w:rPr>
              <w:t>Местно</w:t>
            </w:r>
          </w:p>
        </w:tc>
        <w:tc>
          <w:tcPr>
            <w:tcW w:w="3240" w:type="dxa"/>
            <w:shd w:val="clear" w:color="auto" w:fill="A8D08D" w:themeFill="accent6" w:themeFillTint="99"/>
          </w:tcPr>
          <w:p w:rsidR="007D7C0E" w:rsidRPr="00B728ED" w:rsidRDefault="007D7C0E" w:rsidP="00CD083C">
            <w:pPr>
              <w:tabs>
                <w:tab w:val="left" w:pos="5580"/>
              </w:tabs>
              <w:jc w:val="center"/>
              <w:rPr>
                <w:sz w:val="20"/>
                <w:szCs w:val="20"/>
              </w:rPr>
            </w:pPr>
            <w:r w:rsidRPr="00B728ED">
              <w:rPr>
                <w:sz w:val="20"/>
                <w:szCs w:val="20"/>
              </w:rPr>
              <w:t>L</w:t>
            </w:r>
          </w:p>
        </w:tc>
      </w:tr>
    </w:tbl>
    <w:p w:rsidR="007D7C0E" w:rsidRPr="00B728ED" w:rsidRDefault="007D7C0E" w:rsidP="007D7C0E">
      <w:pPr>
        <w:tabs>
          <w:tab w:val="left" w:pos="5580"/>
        </w:tabs>
        <w:jc w:val="both"/>
        <w:rPr>
          <w:sz w:val="4"/>
          <w:szCs w:val="4"/>
          <w:lang w:val="bg-BG"/>
        </w:rPr>
      </w:pPr>
    </w:p>
    <w:p w:rsidR="007D7C0E" w:rsidRPr="00B728ED" w:rsidRDefault="007D7C0E" w:rsidP="007D7C0E">
      <w:pPr>
        <w:spacing w:after="0" w:line="240" w:lineRule="auto"/>
        <w:contextualSpacing/>
        <w:jc w:val="center"/>
        <w:rPr>
          <w:lang w:val="bg-BG"/>
        </w:rPr>
      </w:pPr>
      <w:r w:rsidRPr="00B728ED">
        <w:rPr>
          <w:lang w:val="bg-BG"/>
        </w:rPr>
        <w:t>СООС цели</w:t>
      </w:r>
    </w:p>
    <w:tbl>
      <w:tblPr>
        <w:tblStyle w:val="TableGrid"/>
        <w:tblW w:w="13950" w:type="dxa"/>
        <w:tblInd w:w="85" w:type="dxa"/>
        <w:tblLook w:val="04A0"/>
      </w:tblPr>
      <w:tblGrid>
        <w:gridCol w:w="7290"/>
        <w:gridCol w:w="6660"/>
      </w:tblGrid>
      <w:tr w:rsidR="007D7C0E" w:rsidRPr="00EA7CB0" w:rsidTr="00CD083C">
        <w:tc>
          <w:tcPr>
            <w:tcW w:w="7290" w:type="dxa"/>
          </w:tcPr>
          <w:p w:rsidR="007D7C0E" w:rsidRPr="00B728ED" w:rsidRDefault="007D7C0E" w:rsidP="00CD083C">
            <w:pPr>
              <w:contextualSpacing/>
              <w:rPr>
                <w:sz w:val="16"/>
                <w:szCs w:val="16"/>
                <w:lang w:val="bg-BG"/>
              </w:rPr>
            </w:pPr>
            <w:r w:rsidRPr="00B728ED">
              <w:rPr>
                <w:b/>
                <w:sz w:val="16"/>
                <w:szCs w:val="16"/>
                <w:lang w:val="bg-BG"/>
              </w:rPr>
              <w:t xml:space="preserve">1. </w:t>
            </w:r>
            <w:r w:rsidRPr="00B728ED">
              <w:rPr>
                <w:sz w:val="16"/>
                <w:szCs w:val="16"/>
                <w:lang w:val="bg-BG"/>
              </w:rPr>
              <w:t>Намаляване на замърсяването на повърхностни и подземни води</w:t>
            </w:r>
          </w:p>
        </w:tc>
        <w:tc>
          <w:tcPr>
            <w:tcW w:w="6660" w:type="dxa"/>
          </w:tcPr>
          <w:p w:rsidR="007D7C0E" w:rsidRPr="00B728ED" w:rsidRDefault="007D7C0E" w:rsidP="00CD083C">
            <w:pPr>
              <w:contextualSpacing/>
              <w:rPr>
                <w:b/>
                <w:sz w:val="16"/>
                <w:szCs w:val="16"/>
                <w:lang w:val="bg-BG"/>
              </w:rPr>
            </w:pPr>
            <w:r w:rsidRPr="00B728ED">
              <w:rPr>
                <w:b/>
                <w:sz w:val="16"/>
                <w:szCs w:val="16"/>
                <w:lang w:val="bg-BG"/>
              </w:rPr>
              <w:t xml:space="preserve">10. </w:t>
            </w:r>
            <w:r w:rsidRPr="00B728ED">
              <w:rPr>
                <w:sz w:val="16"/>
                <w:szCs w:val="16"/>
                <w:lang w:val="bg-BG"/>
              </w:rPr>
              <w:t>Подобряване пречистването на отпадъчни води</w:t>
            </w:r>
          </w:p>
        </w:tc>
      </w:tr>
      <w:tr w:rsidR="007D7C0E" w:rsidRPr="00EA7CB0" w:rsidTr="00CD083C">
        <w:tc>
          <w:tcPr>
            <w:tcW w:w="7290" w:type="dxa"/>
          </w:tcPr>
          <w:p w:rsidR="007D7C0E" w:rsidRPr="00B728ED" w:rsidRDefault="007D7C0E" w:rsidP="00CD083C">
            <w:pPr>
              <w:rPr>
                <w:sz w:val="16"/>
                <w:szCs w:val="16"/>
                <w:lang w:val="bg-BG"/>
              </w:rPr>
            </w:pPr>
            <w:r w:rsidRPr="00B728ED">
              <w:rPr>
                <w:b/>
                <w:sz w:val="16"/>
                <w:szCs w:val="16"/>
                <w:lang w:val="bg-BG"/>
              </w:rPr>
              <w:t xml:space="preserve">2. </w:t>
            </w:r>
            <w:r w:rsidRPr="00B728ED">
              <w:rPr>
                <w:sz w:val="16"/>
                <w:szCs w:val="16"/>
                <w:lang w:val="bg-BG"/>
              </w:rPr>
              <w:t>Смекчаване влиянието на водни съоръжения върху хидроложки режим, подобряване на водните режими чрез целево управление на водни съоръжения, предимно водохранилища</w:t>
            </w:r>
          </w:p>
        </w:tc>
        <w:tc>
          <w:tcPr>
            <w:tcW w:w="6660" w:type="dxa"/>
          </w:tcPr>
          <w:p w:rsidR="007D7C0E" w:rsidRPr="00B728ED" w:rsidRDefault="007D7C0E" w:rsidP="00CD083C">
            <w:pPr>
              <w:rPr>
                <w:b/>
                <w:sz w:val="16"/>
                <w:szCs w:val="16"/>
                <w:lang w:val="bg-BG"/>
              </w:rPr>
            </w:pPr>
            <w:r w:rsidRPr="00B728ED">
              <w:rPr>
                <w:b/>
                <w:sz w:val="16"/>
                <w:szCs w:val="16"/>
                <w:lang w:val="bg-BG"/>
              </w:rPr>
              <w:t xml:space="preserve">11. </w:t>
            </w:r>
            <w:r w:rsidRPr="00B728ED">
              <w:rPr>
                <w:sz w:val="16"/>
                <w:szCs w:val="16"/>
                <w:lang w:val="bg-BG"/>
              </w:rPr>
              <w:t>Намаляване на вредния ефект на водния сектор върху общественото здраве</w:t>
            </w:r>
          </w:p>
        </w:tc>
      </w:tr>
      <w:tr w:rsidR="007D7C0E" w:rsidRPr="00EA7CB0" w:rsidTr="00CD083C">
        <w:tc>
          <w:tcPr>
            <w:tcW w:w="7290" w:type="dxa"/>
          </w:tcPr>
          <w:p w:rsidR="007D7C0E" w:rsidRPr="00B728ED" w:rsidRDefault="007D7C0E" w:rsidP="00CD083C">
            <w:pPr>
              <w:rPr>
                <w:b/>
                <w:sz w:val="16"/>
                <w:szCs w:val="16"/>
                <w:lang w:val="bg-BG"/>
              </w:rPr>
            </w:pPr>
            <w:r w:rsidRPr="00B728ED">
              <w:rPr>
                <w:b/>
                <w:sz w:val="16"/>
                <w:szCs w:val="16"/>
                <w:lang w:val="bg-BG"/>
              </w:rPr>
              <w:t xml:space="preserve">3. </w:t>
            </w:r>
            <w:r w:rsidRPr="00B728ED">
              <w:rPr>
                <w:sz w:val="16"/>
                <w:szCs w:val="16"/>
                <w:lang w:val="bg-BG"/>
              </w:rPr>
              <w:t xml:space="preserve">Опазване на гориста и земеделска земя </w:t>
            </w:r>
          </w:p>
        </w:tc>
        <w:tc>
          <w:tcPr>
            <w:tcW w:w="6660" w:type="dxa"/>
          </w:tcPr>
          <w:p w:rsidR="007D7C0E" w:rsidRPr="00B728ED" w:rsidRDefault="007D7C0E" w:rsidP="00CD083C">
            <w:pPr>
              <w:rPr>
                <w:b/>
                <w:sz w:val="16"/>
                <w:szCs w:val="16"/>
                <w:lang w:val="bg-BG"/>
              </w:rPr>
            </w:pPr>
            <w:r w:rsidRPr="00B728ED">
              <w:rPr>
                <w:b/>
                <w:sz w:val="16"/>
                <w:szCs w:val="16"/>
                <w:lang w:val="bg-BG"/>
              </w:rPr>
              <w:t xml:space="preserve">12. </w:t>
            </w:r>
            <w:r w:rsidRPr="00B728ED">
              <w:rPr>
                <w:sz w:val="16"/>
                <w:szCs w:val="16"/>
                <w:lang w:val="bg-BG"/>
              </w:rPr>
              <w:t>Подобряване качеството на живот на гражданите</w:t>
            </w:r>
          </w:p>
        </w:tc>
      </w:tr>
      <w:tr w:rsidR="007D7C0E" w:rsidRPr="00EA7CB0" w:rsidTr="00CD083C">
        <w:tc>
          <w:tcPr>
            <w:tcW w:w="7290" w:type="dxa"/>
          </w:tcPr>
          <w:p w:rsidR="007D7C0E" w:rsidRPr="00B728ED" w:rsidRDefault="007D7C0E" w:rsidP="00CD083C">
            <w:pPr>
              <w:rPr>
                <w:b/>
                <w:sz w:val="16"/>
                <w:szCs w:val="16"/>
                <w:lang w:val="bg-BG"/>
              </w:rPr>
            </w:pPr>
            <w:r w:rsidRPr="00B728ED">
              <w:rPr>
                <w:b/>
                <w:sz w:val="16"/>
                <w:szCs w:val="16"/>
                <w:lang w:val="bg-BG"/>
              </w:rPr>
              <w:t xml:space="preserve">4. </w:t>
            </w:r>
            <w:r w:rsidRPr="00B728ED">
              <w:rPr>
                <w:sz w:val="16"/>
                <w:szCs w:val="16"/>
                <w:lang w:val="bg-BG"/>
              </w:rPr>
              <w:t>Намаляване на деградацията и ерозията на почва</w:t>
            </w:r>
          </w:p>
        </w:tc>
        <w:tc>
          <w:tcPr>
            <w:tcW w:w="6660" w:type="dxa"/>
          </w:tcPr>
          <w:p w:rsidR="007D7C0E" w:rsidRPr="00B728ED" w:rsidRDefault="007D7C0E" w:rsidP="00CD083C">
            <w:pPr>
              <w:rPr>
                <w:b/>
                <w:sz w:val="16"/>
                <w:szCs w:val="16"/>
                <w:lang w:val="bg-BG"/>
              </w:rPr>
            </w:pPr>
            <w:r w:rsidRPr="00B728ED">
              <w:rPr>
                <w:b/>
                <w:sz w:val="16"/>
                <w:szCs w:val="16"/>
                <w:lang w:val="bg-BG"/>
              </w:rPr>
              <w:t xml:space="preserve">13. </w:t>
            </w:r>
            <w:r w:rsidRPr="00B728ED">
              <w:rPr>
                <w:sz w:val="16"/>
                <w:szCs w:val="16"/>
                <w:lang w:val="bg-BG"/>
              </w:rPr>
              <w:t>Запазване гъстотата на население в селските райони</w:t>
            </w:r>
          </w:p>
        </w:tc>
      </w:tr>
      <w:tr w:rsidR="007D7C0E" w:rsidRPr="00EA7CB0" w:rsidTr="00CD083C">
        <w:tc>
          <w:tcPr>
            <w:tcW w:w="7290" w:type="dxa"/>
          </w:tcPr>
          <w:p w:rsidR="007D7C0E" w:rsidRPr="00B728ED" w:rsidRDefault="007D7C0E" w:rsidP="00CD083C">
            <w:pPr>
              <w:rPr>
                <w:b/>
                <w:sz w:val="16"/>
                <w:szCs w:val="16"/>
                <w:lang w:val="bg-BG"/>
              </w:rPr>
            </w:pPr>
            <w:r w:rsidRPr="00B728ED">
              <w:rPr>
                <w:b/>
                <w:sz w:val="16"/>
                <w:szCs w:val="16"/>
                <w:lang w:val="bg-BG"/>
              </w:rPr>
              <w:t xml:space="preserve">5. </w:t>
            </w:r>
            <w:r w:rsidRPr="00B728ED">
              <w:rPr>
                <w:sz w:val="16"/>
                <w:szCs w:val="16"/>
                <w:lang w:val="bg-BG"/>
              </w:rPr>
              <w:t>Намаляване изпускането на замърсители на въздуха до предписаните стойности</w:t>
            </w:r>
          </w:p>
        </w:tc>
        <w:tc>
          <w:tcPr>
            <w:tcW w:w="6660" w:type="dxa"/>
          </w:tcPr>
          <w:p w:rsidR="007D7C0E" w:rsidRPr="00B728ED" w:rsidRDefault="007D7C0E" w:rsidP="00CD083C">
            <w:pPr>
              <w:rPr>
                <w:b/>
                <w:sz w:val="16"/>
                <w:szCs w:val="16"/>
                <w:lang w:val="bg-BG"/>
              </w:rPr>
            </w:pPr>
            <w:r w:rsidRPr="00B728ED">
              <w:rPr>
                <w:b/>
                <w:sz w:val="16"/>
                <w:szCs w:val="16"/>
                <w:lang w:val="bg-BG"/>
              </w:rPr>
              <w:t xml:space="preserve">14. </w:t>
            </w:r>
            <w:r w:rsidRPr="00B728ED">
              <w:rPr>
                <w:sz w:val="16"/>
                <w:szCs w:val="16"/>
                <w:lang w:val="bg-BG"/>
              </w:rPr>
              <w:t>Защита срещу вода – увеличаване степента на защита на защитавани райони, до нивата заложени в Плана за Териториално Устройство на Република Сърбия</w:t>
            </w:r>
          </w:p>
        </w:tc>
      </w:tr>
      <w:tr w:rsidR="007D7C0E" w:rsidRPr="00EA7CB0" w:rsidTr="00CD083C">
        <w:tc>
          <w:tcPr>
            <w:tcW w:w="7290" w:type="dxa"/>
          </w:tcPr>
          <w:p w:rsidR="007D7C0E" w:rsidRPr="00B728ED" w:rsidRDefault="007D7C0E" w:rsidP="00CD083C">
            <w:pPr>
              <w:rPr>
                <w:sz w:val="16"/>
                <w:szCs w:val="16"/>
                <w:lang w:val="bg-BG"/>
              </w:rPr>
            </w:pPr>
            <w:r w:rsidRPr="00B728ED">
              <w:rPr>
                <w:b/>
                <w:sz w:val="16"/>
                <w:szCs w:val="16"/>
                <w:lang w:val="bg-BG"/>
              </w:rPr>
              <w:t xml:space="preserve">6. </w:t>
            </w:r>
            <w:r w:rsidRPr="00B728ED">
              <w:rPr>
                <w:sz w:val="16"/>
                <w:szCs w:val="16"/>
                <w:lang w:val="bg-BG"/>
              </w:rPr>
              <w:t>Опазване на ландшафта</w:t>
            </w:r>
          </w:p>
        </w:tc>
        <w:tc>
          <w:tcPr>
            <w:tcW w:w="6660" w:type="dxa"/>
          </w:tcPr>
          <w:p w:rsidR="007D7C0E" w:rsidRPr="00B728ED" w:rsidRDefault="007D7C0E" w:rsidP="00CD083C">
            <w:pPr>
              <w:rPr>
                <w:b/>
                <w:sz w:val="16"/>
                <w:szCs w:val="16"/>
                <w:lang w:val="bg-BG"/>
              </w:rPr>
            </w:pPr>
            <w:r w:rsidRPr="00B728ED">
              <w:rPr>
                <w:b/>
                <w:sz w:val="16"/>
                <w:szCs w:val="16"/>
                <w:lang w:val="bg-BG"/>
              </w:rPr>
              <w:t xml:space="preserve">15. </w:t>
            </w:r>
            <w:r w:rsidRPr="00B728ED">
              <w:rPr>
                <w:sz w:val="16"/>
                <w:szCs w:val="16"/>
                <w:lang w:val="bg-BG"/>
              </w:rPr>
              <w:t>Подобряване на функцията за опазване, мониторинг и контрол на околната среда</w:t>
            </w:r>
          </w:p>
        </w:tc>
      </w:tr>
      <w:tr w:rsidR="007D7C0E" w:rsidRPr="00B728ED" w:rsidTr="00CD083C">
        <w:tc>
          <w:tcPr>
            <w:tcW w:w="7290" w:type="dxa"/>
          </w:tcPr>
          <w:p w:rsidR="007D7C0E" w:rsidRPr="00B728ED" w:rsidRDefault="007D7C0E" w:rsidP="00CD083C">
            <w:pPr>
              <w:rPr>
                <w:sz w:val="16"/>
                <w:szCs w:val="16"/>
                <w:lang w:val="bg-BG"/>
              </w:rPr>
            </w:pPr>
            <w:r w:rsidRPr="00B728ED">
              <w:rPr>
                <w:b/>
                <w:sz w:val="16"/>
                <w:szCs w:val="16"/>
                <w:lang w:val="bg-BG"/>
              </w:rPr>
              <w:t xml:space="preserve">7. </w:t>
            </w:r>
            <w:r w:rsidRPr="00B728ED">
              <w:rPr>
                <w:sz w:val="16"/>
                <w:szCs w:val="16"/>
                <w:lang w:val="bg-BG"/>
              </w:rPr>
              <w:t>Опазване на природни ресурси и райони</w:t>
            </w:r>
          </w:p>
        </w:tc>
        <w:tc>
          <w:tcPr>
            <w:tcW w:w="6660" w:type="dxa"/>
          </w:tcPr>
          <w:p w:rsidR="007D7C0E" w:rsidRPr="00B728ED" w:rsidRDefault="007D7C0E" w:rsidP="00CD083C">
            <w:pPr>
              <w:rPr>
                <w:b/>
                <w:sz w:val="16"/>
                <w:szCs w:val="16"/>
                <w:lang w:val="bg-BG"/>
              </w:rPr>
            </w:pPr>
            <w:r w:rsidRPr="00B728ED">
              <w:rPr>
                <w:b/>
                <w:sz w:val="16"/>
                <w:szCs w:val="16"/>
                <w:lang w:val="bg-BG"/>
              </w:rPr>
              <w:t xml:space="preserve">16. </w:t>
            </w:r>
            <w:r w:rsidRPr="00B728ED">
              <w:rPr>
                <w:sz w:val="16"/>
                <w:szCs w:val="16"/>
                <w:lang w:val="bg-BG"/>
              </w:rPr>
              <w:t>Окуражаване на икономическото развитие</w:t>
            </w:r>
          </w:p>
        </w:tc>
      </w:tr>
      <w:tr w:rsidR="007D7C0E" w:rsidRPr="00B728ED" w:rsidTr="00CD083C">
        <w:tc>
          <w:tcPr>
            <w:tcW w:w="7290" w:type="dxa"/>
          </w:tcPr>
          <w:p w:rsidR="007D7C0E" w:rsidRPr="00B728ED" w:rsidRDefault="007D7C0E" w:rsidP="00CD083C">
            <w:pPr>
              <w:rPr>
                <w:sz w:val="16"/>
                <w:szCs w:val="16"/>
                <w:lang w:val="bg-BG"/>
              </w:rPr>
            </w:pPr>
            <w:r w:rsidRPr="00B728ED">
              <w:rPr>
                <w:b/>
                <w:sz w:val="16"/>
                <w:szCs w:val="16"/>
                <w:lang w:val="bg-BG"/>
              </w:rPr>
              <w:t xml:space="preserve">8. </w:t>
            </w:r>
            <w:r w:rsidRPr="00B728ED">
              <w:rPr>
                <w:sz w:val="16"/>
                <w:szCs w:val="16"/>
                <w:lang w:val="bg-BG"/>
              </w:rPr>
              <w:t>Запазване на биоразнообразието и георазнообразието</w:t>
            </w:r>
          </w:p>
        </w:tc>
        <w:tc>
          <w:tcPr>
            <w:tcW w:w="6660" w:type="dxa"/>
          </w:tcPr>
          <w:p w:rsidR="007D7C0E" w:rsidRPr="00B728ED" w:rsidRDefault="007D7C0E" w:rsidP="00CD083C">
            <w:pPr>
              <w:rPr>
                <w:b/>
                <w:sz w:val="16"/>
                <w:szCs w:val="16"/>
                <w:lang w:val="bg-BG"/>
              </w:rPr>
            </w:pPr>
            <w:r w:rsidRPr="00B728ED">
              <w:rPr>
                <w:b/>
                <w:sz w:val="16"/>
                <w:szCs w:val="16"/>
                <w:lang w:val="bg-BG"/>
              </w:rPr>
              <w:t xml:space="preserve">17. </w:t>
            </w:r>
            <w:r w:rsidRPr="00B728ED">
              <w:rPr>
                <w:sz w:val="16"/>
                <w:szCs w:val="16"/>
                <w:lang w:val="bg-BG"/>
              </w:rPr>
              <w:t>Подпомагане на местната заетост</w:t>
            </w:r>
          </w:p>
        </w:tc>
      </w:tr>
      <w:tr w:rsidR="007D7C0E" w:rsidRPr="00EA7CB0" w:rsidTr="00CD083C">
        <w:tc>
          <w:tcPr>
            <w:tcW w:w="7290" w:type="dxa"/>
          </w:tcPr>
          <w:p w:rsidR="007D7C0E" w:rsidRPr="00B728ED" w:rsidRDefault="007D7C0E" w:rsidP="00CD083C">
            <w:pPr>
              <w:rPr>
                <w:sz w:val="16"/>
                <w:szCs w:val="16"/>
                <w:lang w:val="bg-BG"/>
              </w:rPr>
            </w:pPr>
            <w:r w:rsidRPr="00B728ED">
              <w:rPr>
                <w:b/>
                <w:sz w:val="16"/>
                <w:szCs w:val="16"/>
                <w:lang w:val="bg-BG"/>
              </w:rPr>
              <w:t xml:space="preserve">9. </w:t>
            </w:r>
            <w:r w:rsidRPr="00B728ED">
              <w:rPr>
                <w:sz w:val="16"/>
                <w:szCs w:val="16"/>
                <w:lang w:val="bg-BG"/>
              </w:rPr>
              <w:t>Опазване на културното наследство, опазване на исторически паметници и археологически обекти</w:t>
            </w:r>
          </w:p>
        </w:tc>
        <w:tc>
          <w:tcPr>
            <w:tcW w:w="6660" w:type="dxa"/>
          </w:tcPr>
          <w:p w:rsidR="007D7C0E" w:rsidRPr="00B728ED" w:rsidRDefault="007D7C0E" w:rsidP="00CD083C">
            <w:pPr>
              <w:rPr>
                <w:b/>
                <w:sz w:val="16"/>
                <w:szCs w:val="16"/>
                <w:lang w:val="bg-BG"/>
              </w:rPr>
            </w:pPr>
            <w:r w:rsidRPr="00B728ED">
              <w:rPr>
                <w:b/>
                <w:sz w:val="16"/>
                <w:szCs w:val="16"/>
                <w:lang w:val="bg-BG"/>
              </w:rPr>
              <w:t xml:space="preserve">18. </w:t>
            </w:r>
            <w:r w:rsidRPr="00B728ED">
              <w:rPr>
                <w:sz w:val="16"/>
                <w:szCs w:val="16"/>
                <w:lang w:val="bg-BG"/>
              </w:rPr>
              <w:t>Намаляване на трансграничните влияния на водни съоръжения върху околната среда</w:t>
            </w:r>
          </w:p>
        </w:tc>
      </w:tr>
    </w:tbl>
    <w:p w:rsidR="001748B8" w:rsidRPr="00B728ED" w:rsidRDefault="001748B8" w:rsidP="00AF6C0F">
      <w:pPr>
        <w:tabs>
          <w:tab w:val="left" w:pos="5580"/>
        </w:tabs>
        <w:jc w:val="both"/>
        <w:rPr>
          <w:sz w:val="4"/>
          <w:szCs w:val="4"/>
          <w:lang w:val="bg-BG"/>
        </w:rPr>
      </w:pPr>
      <w:r w:rsidRPr="00B728ED">
        <w:rPr>
          <w:noProof/>
          <w:sz w:val="4"/>
          <w:szCs w:val="4"/>
          <w:lang w:eastAsia="zh-CN"/>
        </w:rPr>
        <w:lastRenderedPageBreak/>
        <w:drawing>
          <wp:anchor distT="0" distB="0" distL="114300" distR="114300" simplePos="0" relativeHeight="251672576" behindDoc="0" locked="0" layoutInCell="1" allowOverlap="1">
            <wp:simplePos x="0" y="0"/>
            <wp:positionH relativeFrom="column">
              <wp:posOffset>66675</wp:posOffset>
            </wp:positionH>
            <wp:positionV relativeFrom="paragraph">
              <wp:posOffset>0</wp:posOffset>
            </wp:positionV>
            <wp:extent cx="8791575" cy="3619500"/>
            <wp:effectExtent l="0" t="0" r="9525" b="0"/>
            <wp:wrapThrough wrapText="bothSides">
              <wp:wrapPolygon edited="0">
                <wp:start x="0" y="0"/>
                <wp:lineTo x="0" y="21486"/>
                <wp:lineTo x="21577" y="21486"/>
                <wp:lineTo x="2157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91575" cy="3619500"/>
                    </a:xfrm>
                    <a:prstGeom prst="rect">
                      <a:avLst/>
                    </a:prstGeom>
                    <a:noFill/>
                    <a:ln>
                      <a:noFill/>
                    </a:ln>
                  </pic:spPr>
                </pic:pic>
              </a:graphicData>
            </a:graphic>
          </wp:anchor>
        </w:drawing>
      </w:r>
    </w:p>
    <w:tbl>
      <w:tblPr>
        <w:tblStyle w:val="TableGrid"/>
        <w:tblW w:w="9715" w:type="dxa"/>
        <w:jc w:val="center"/>
        <w:tblLook w:val="04A0"/>
      </w:tblPr>
      <w:tblGrid>
        <w:gridCol w:w="3325"/>
        <w:gridCol w:w="3150"/>
        <w:gridCol w:w="3240"/>
      </w:tblGrid>
      <w:tr w:rsidR="001748B8" w:rsidRPr="00B728ED" w:rsidTr="00CD083C">
        <w:trPr>
          <w:jc w:val="center"/>
        </w:trPr>
        <w:tc>
          <w:tcPr>
            <w:tcW w:w="3325" w:type="dxa"/>
            <w:tcBorders>
              <w:bottom w:val="single" w:sz="4" w:space="0" w:color="auto"/>
            </w:tcBorders>
          </w:tcPr>
          <w:p w:rsidR="001748B8" w:rsidRPr="00B728ED" w:rsidRDefault="001748B8" w:rsidP="00CD083C">
            <w:pPr>
              <w:tabs>
                <w:tab w:val="left" w:pos="5580"/>
              </w:tabs>
              <w:jc w:val="center"/>
              <w:rPr>
                <w:sz w:val="20"/>
                <w:szCs w:val="20"/>
                <w:lang w:val="bg-BG"/>
              </w:rPr>
            </w:pPr>
            <w:r w:rsidRPr="00B728ED">
              <w:rPr>
                <w:sz w:val="20"/>
                <w:szCs w:val="20"/>
                <w:lang w:val="bg-BG"/>
              </w:rPr>
              <w:t>Обозначение (отрицателно)</w:t>
            </w:r>
          </w:p>
        </w:tc>
        <w:tc>
          <w:tcPr>
            <w:tcW w:w="3150" w:type="dxa"/>
          </w:tcPr>
          <w:p w:rsidR="001748B8" w:rsidRPr="00B728ED" w:rsidRDefault="001748B8" w:rsidP="00CD083C">
            <w:pPr>
              <w:jc w:val="center"/>
              <w:rPr>
                <w:b/>
                <w:sz w:val="20"/>
                <w:szCs w:val="20"/>
                <w:lang w:val="bg-BG"/>
              </w:rPr>
            </w:pPr>
            <w:r w:rsidRPr="00B728ED">
              <w:rPr>
                <w:b/>
                <w:sz w:val="20"/>
                <w:szCs w:val="20"/>
                <w:lang w:val="bg-BG"/>
              </w:rPr>
              <w:t>Значение на влиянието</w:t>
            </w:r>
          </w:p>
        </w:tc>
        <w:tc>
          <w:tcPr>
            <w:tcW w:w="3240" w:type="dxa"/>
            <w:tcBorders>
              <w:bottom w:val="single" w:sz="4" w:space="0" w:color="auto"/>
            </w:tcBorders>
          </w:tcPr>
          <w:p w:rsidR="001748B8" w:rsidRPr="00B728ED" w:rsidRDefault="001748B8" w:rsidP="00CD083C">
            <w:pPr>
              <w:tabs>
                <w:tab w:val="left" w:pos="5580"/>
              </w:tabs>
              <w:jc w:val="center"/>
              <w:rPr>
                <w:sz w:val="20"/>
                <w:szCs w:val="20"/>
                <w:lang w:val="bg-BG"/>
              </w:rPr>
            </w:pPr>
            <w:r w:rsidRPr="00B728ED">
              <w:rPr>
                <w:sz w:val="20"/>
                <w:szCs w:val="20"/>
                <w:lang w:val="bg-BG"/>
              </w:rPr>
              <w:t>Обозначение (положително)</w:t>
            </w:r>
          </w:p>
        </w:tc>
      </w:tr>
      <w:tr w:rsidR="001748B8" w:rsidRPr="00B728ED" w:rsidTr="00CD083C">
        <w:trPr>
          <w:jc w:val="center"/>
        </w:trPr>
        <w:tc>
          <w:tcPr>
            <w:tcW w:w="3325" w:type="dxa"/>
            <w:tcBorders>
              <w:bottom w:val="single" w:sz="4" w:space="0" w:color="auto"/>
            </w:tcBorders>
            <w:shd w:val="clear" w:color="auto" w:fill="C45911" w:themeFill="accent2" w:themeFillShade="BF"/>
          </w:tcPr>
          <w:p w:rsidR="001748B8" w:rsidRPr="00B728ED" w:rsidRDefault="001748B8" w:rsidP="00CD083C">
            <w:pPr>
              <w:tabs>
                <w:tab w:val="left" w:pos="5580"/>
              </w:tabs>
              <w:jc w:val="center"/>
              <w:rPr>
                <w:sz w:val="20"/>
                <w:szCs w:val="20"/>
              </w:rPr>
            </w:pPr>
            <w:r w:rsidRPr="00B728ED">
              <w:rPr>
                <w:sz w:val="20"/>
                <w:szCs w:val="20"/>
              </w:rPr>
              <w:t>I</w:t>
            </w:r>
          </w:p>
        </w:tc>
        <w:tc>
          <w:tcPr>
            <w:tcW w:w="3150" w:type="dxa"/>
          </w:tcPr>
          <w:p w:rsidR="001748B8" w:rsidRPr="00B728ED" w:rsidRDefault="001748B8" w:rsidP="00CD083C">
            <w:pPr>
              <w:jc w:val="center"/>
              <w:rPr>
                <w:sz w:val="20"/>
                <w:szCs w:val="20"/>
                <w:lang w:val="bg-BG"/>
              </w:rPr>
            </w:pPr>
            <w:r w:rsidRPr="00B728ED">
              <w:rPr>
                <w:sz w:val="20"/>
                <w:szCs w:val="20"/>
                <w:lang w:val="bg-BG"/>
              </w:rPr>
              <w:t>Международно</w:t>
            </w:r>
          </w:p>
        </w:tc>
        <w:tc>
          <w:tcPr>
            <w:tcW w:w="3240" w:type="dxa"/>
            <w:tcBorders>
              <w:bottom w:val="single" w:sz="4" w:space="0" w:color="auto"/>
            </w:tcBorders>
            <w:shd w:val="clear" w:color="auto" w:fill="538135" w:themeFill="accent6" w:themeFillShade="BF"/>
          </w:tcPr>
          <w:p w:rsidR="001748B8" w:rsidRPr="00B728ED" w:rsidRDefault="001748B8" w:rsidP="00CD083C">
            <w:pPr>
              <w:tabs>
                <w:tab w:val="left" w:pos="5580"/>
              </w:tabs>
              <w:jc w:val="center"/>
              <w:rPr>
                <w:sz w:val="20"/>
                <w:szCs w:val="20"/>
              </w:rPr>
            </w:pPr>
            <w:r w:rsidRPr="00B728ED">
              <w:rPr>
                <w:sz w:val="20"/>
                <w:szCs w:val="20"/>
              </w:rPr>
              <w:t>I</w:t>
            </w:r>
          </w:p>
        </w:tc>
      </w:tr>
      <w:tr w:rsidR="001748B8" w:rsidRPr="00B728ED" w:rsidTr="00CD083C">
        <w:trPr>
          <w:jc w:val="center"/>
        </w:trPr>
        <w:tc>
          <w:tcPr>
            <w:tcW w:w="3325" w:type="dxa"/>
            <w:tcBorders>
              <w:bottom w:val="single" w:sz="4" w:space="0" w:color="auto"/>
            </w:tcBorders>
            <w:shd w:val="clear" w:color="auto" w:fill="ED7D31" w:themeFill="accent2"/>
          </w:tcPr>
          <w:p w:rsidR="001748B8" w:rsidRPr="00B728ED" w:rsidRDefault="001748B8" w:rsidP="00CD083C">
            <w:pPr>
              <w:tabs>
                <w:tab w:val="left" w:pos="5580"/>
              </w:tabs>
              <w:jc w:val="center"/>
              <w:rPr>
                <w:sz w:val="20"/>
                <w:szCs w:val="20"/>
              </w:rPr>
            </w:pPr>
            <w:r w:rsidRPr="00B728ED">
              <w:rPr>
                <w:sz w:val="20"/>
                <w:szCs w:val="20"/>
              </w:rPr>
              <w:t>N</w:t>
            </w:r>
          </w:p>
        </w:tc>
        <w:tc>
          <w:tcPr>
            <w:tcW w:w="3150" w:type="dxa"/>
          </w:tcPr>
          <w:p w:rsidR="001748B8" w:rsidRPr="00B728ED" w:rsidRDefault="001748B8" w:rsidP="00CD083C">
            <w:pPr>
              <w:jc w:val="center"/>
              <w:rPr>
                <w:sz w:val="20"/>
                <w:szCs w:val="20"/>
                <w:lang w:val="bg-BG"/>
              </w:rPr>
            </w:pPr>
            <w:r w:rsidRPr="00B728ED">
              <w:rPr>
                <w:sz w:val="20"/>
                <w:szCs w:val="20"/>
                <w:lang w:val="bg-BG"/>
              </w:rPr>
              <w:t>Национално</w:t>
            </w:r>
          </w:p>
        </w:tc>
        <w:tc>
          <w:tcPr>
            <w:tcW w:w="3240" w:type="dxa"/>
            <w:tcBorders>
              <w:bottom w:val="single" w:sz="4" w:space="0" w:color="auto"/>
            </w:tcBorders>
            <w:shd w:val="clear" w:color="auto" w:fill="00B050"/>
          </w:tcPr>
          <w:p w:rsidR="001748B8" w:rsidRPr="00B728ED" w:rsidRDefault="001748B8" w:rsidP="00CD083C">
            <w:pPr>
              <w:tabs>
                <w:tab w:val="left" w:pos="5580"/>
              </w:tabs>
              <w:jc w:val="center"/>
              <w:rPr>
                <w:sz w:val="20"/>
                <w:szCs w:val="20"/>
              </w:rPr>
            </w:pPr>
            <w:r w:rsidRPr="00B728ED">
              <w:rPr>
                <w:sz w:val="20"/>
                <w:szCs w:val="20"/>
              </w:rPr>
              <w:t>N</w:t>
            </w:r>
          </w:p>
        </w:tc>
      </w:tr>
      <w:tr w:rsidR="001748B8" w:rsidRPr="00B728ED" w:rsidTr="00CD083C">
        <w:trPr>
          <w:jc w:val="center"/>
        </w:trPr>
        <w:tc>
          <w:tcPr>
            <w:tcW w:w="3325" w:type="dxa"/>
            <w:tcBorders>
              <w:bottom w:val="single" w:sz="4" w:space="0" w:color="auto"/>
            </w:tcBorders>
            <w:shd w:val="clear" w:color="auto" w:fill="FFC000" w:themeFill="accent4"/>
          </w:tcPr>
          <w:p w:rsidR="001748B8" w:rsidRPr="00B728ED" w:rsidRDefault="001748B8" w:rsidP="00CD083C">
            <w:pPr>
              <w:tabs>
                <w:tab w:val="left" w:pos="5580"/>
              </w:tabs>
              <w:jc w:val="center"/>
              <w:rPr>
                <w:sz w:val="20"/>
                <w:szCs w:val="20"/>
              </w:rPr>
            </w:pPr>
            <w:r w:rsidRPr="00B728ED">
              <w:rPr>
                <w:sz w:val="20"/>
                <w:szCs w:val="20"/>
              </w:rPr>
              <w:t>R</w:t>
            </w:r>
          </w:p>
        </w:tc>
        <w:tc>
          <w:tcPr>
            <w:tcW w:w="3150" w:type="dxa"/>
          </w:tcPr>
          <w:p w:rsidR="001748B8" w:rsidRPr="00B728ED" w:rsidRDefault="001748B8" w:rsidP="00CD083C">
            <w:pPr>
              <w:jc w:val="center"/>
              <w:rPr>
                <w:sz w:val="20"/>
                <w:szCs w:val="20"/>
                <w:lang w:val="bg-BG"/>
              </w:rPr>
            </w:pPr>
            <w:r w:rsidRPr="00B728ED">
              <w:rPr>
                <w:sz w:val="20"/>
                <w:szCs w:val="20"/>
                <w:lang w:val="bg-BG"/>
              </w:rPr>
              <w:t>Регионално</w:t>
            </w:r>
          </w:p>
        </w:tc>
        <w:tc>
          <w:tcPr>
            <w:tcW w:w="3240" w:type="dxa"/>
            <w:tcBorders>
              <w:bottom w:val="single" w:sz="4" w:space="0" w:color="auto"/>
            </w:tcBorders>
            <w:shd w:val="clear" w:color="auto" w:fill="92D050"/>
          </w:tcPr>
          <w:p w:rsidR="001748B8" w:rsidRPr="00B728ED" w:rsidRDefault="001748B8" w:rsidP="00CD083C">
            <w:pPr>
              <w:tabs>
                <w:tab w:val="left" w:pos="5580"/>
              </w:tabs>
              <w:jc w:val="center"/>
              <w:rPr>
                <w:sz w:val="20"/>
                <w:szCs w:val="20"/>
              </w:rPr>
            </w:pPr>
            <w:r w:rsidRPr="00B728ED">
              <w:rPr>
                <w:sz w:val="20"/>
                <w:szCs w:val="20"/>
              </w:rPr>
              <w:t>R</w:t>
            </w:r>
          </w:p>
        </w:tc>
      </w:tr>
      <w:tr w:rsidR="001748B8" w:rsidRPr="00B728ED" w:rsidTr="00CD083C">
        <w:trPr>
          <w:jc w:val="center"/>
        </w:trPr>
        <w:tc>
          <w:tcPr>
            <w:tcW w:w="3325" w:type="dxa"/>
            <w:shd w:val="clear" w:color="auto" w:fill="FFE599" w:themeFill="accent4" w:themeFillTint="66"/>
          </w:tcPr>
          <w:p w:rsidR="001748B8" w:rsidRPr="00B728ED" w:rsidRDefault="001748B8" w:rsidP="00CD083C">
            <w:pPr>
              <w:tabs>
                <w:tab w:val="left" w:pos="5580"/>
              </w:tabs>
              <w:jc w:val="center"/>
              <w:rPr>
                <w:sz w:val="20"/>
                <w:szCs w:val="20"/>
              </w:rPr>
            </w:pPr>
            <w:r w:rsidRPr="00B728ED">
              <w:rPr>
                <w:sz w:val="20"/>
                <w:szCs w:val="20"/>
              </w:rPr>
              <w:t>L</w:t>
            </w:r>
          </w:p>
        </w:tc>
        <w:tc>
          <w:tcPr>
            <w:tcW w:w="3150" w:type="dxa"/>
          </w:tcPr>
          <w:p w:rsidR="001748B8" w:rsidRPr="00B728ED" w:rsidRDefault="001748B8" w:rsidP="00CD083C">
            <w:pPr>
              <w:jc w:val="center"/>
              <w:rPr>
                <w:sz w:val="20"/>
                <w:szCs w:val="20"/>
                <w:lang w:val="bg-BG"/>
              </w:rPr>
            </w:pPr>
            <w:r w:rsidRPr="00B728ED">
              <w:rPr>
                <w:sz w:val="20"/>
                <w:szCs w:val="20"/>
                <w:lang w:val="bg-BG"/>
              </w:rPr>
              <w:t>Местно</w:t>
            </w:r>
          </w:p>
        </w:tc>
        <w:tc>
          <w:tcPr>
            <w:tcW w:w="3240" w:type="dxa"/>
            <w:shd w:val="clear" w:color="auto" w:fill="A8D08D" w:themeFill="accent6" w:themeFillTint="99"/>
          </w:tcPr>
          <w:p w:rsidR="001748B8" w:rsidRPr="00B728ED" w:rsidRDefault="001748B8" w:rsidP="00CD083C">
            <w:pPr>
              <w:tabs>
                <w:tab w:val="left" w:pos="5580"/>
              </w:tabs>
              <w:jc w:val="center"/>
              <w:rPr>
                <w:sz w:val="20"/>
                <w:szCs w:val="20"/>
              </w:rPr>
            </w:pPr>
            <w:r w:rsidRPr="00B728ED">
              <w:rPr>
                <w:sz w:val="20"/>
                <w:szCs w:val="20"/>
              </w:rPr>
              <w:t>L</w:t>
            </w:r>
          </w:p>
        </w:tc>
      </w:tr>
    </w:tbl>
    <w:p w:rsidR="001748B8" w:rsidRPr="00B728ED" w:rsidRDefault="001748B8" w:rsidP="001748B8">
      <w:pPr>
        <w:tabs>
          <w:tab w:val="left" w:pos="5580"/>
        </w:tabs>
        <w:jc w:val="both"/>
        <w:rPr>
          <w:sz w:val="4"/>
          <w:szCs w:val="4"/>
          <w:lang w:val="bg-BG"/>
        </w:rPr>
      </w:pPr>
    </w:p>
    <w:p w:rsidR="001748B8" w:rsidRPr="00B728ED" w:rsidRDefault="001748B8" w:rsidP="001748B8">
      <w:pPr>
        <w:spacing w:after="0" w:line="240" w:lineRule="auto"/>
        <w:contextualSpacing/>
        <w:jc w:val="center"/>
        <w:rPr>
          <w:lang w:val="bg-BG"/>
        </w:rPr>
      </w:pPr>
      <w:r w:rsidRPr="00B728ED">
        <w:rPr>
          <w:lang w:val="bg-BG"/>
        </w:rPr>
        <w:t>СООС цели</w:t>
      </w:r>
    </w:p>
    <w:tbl>
      <w:tblPr>
        <w:tblStyle w:val="TableGrid"/>
        <w:tblW w:w="13950" w:type="dxa"/>
        <w:tblInd w:w="85" w:type="dxa"/>
        <w:tblLook w:val="04A0"/>
      </w:tblPr>
      <w:tblGrid>
        <w:gridCol w:w="7290"/>
        <w:gridCol w:w="6660"/>
      </w:tblGrid>
      <w:tr w:rsidR="001748B8" w:rsidRPr="00EA7CB0" w:rsidTr="00CD083C">
        <w:tc>
          <w:tcPr>
            <w:tcW w:w="7290" w:type="dxa"/>
          </w:tcPr>
          <w:p w:rsidR="001748B8" w:rsidRPr="00B728ED" w:rsidRDefault="001748B8" w:rsidP="00CD083C">
            <w:pPr>
              <w:contextualSpacing/>
              <w:rPr>
                <w:sz w:val="16"/>
                <w:szCs w:val="16"/>
                <w:lang w:val="bg-BG"/>
              </w:rPr>
            </w:pPr>
            <w:r w:rsidRPr="00B728ED">
              <w:rPr>
                <w:b/>
                <w:sz w:val="16"/>
                <w:szCs w:val="16"/>
                <w:lang w:val="bg-BG"/>
              </w:rPr>
              <w:t xml:space="preserve">1. </w:t>
            </w:r>
            <w:r w:rsidRPr="00B728ED">
              <w:rPr>
                <w:sz w:val="16"/>
                <w:szCs w:val="16"/>
                <w:lang w:val="bg-BG"/>
              </w:rPr>
              <w:t>Намаляване на замърсяването на повърхностни и подземни води</w:t>
            </w:r>
          </w:p>
        </w:tc>
        <w:tc>
          <w:tcPr>
            <w:tcW w:w="6660" w:type="dxa"/>
          </w:tcPr>
          <w:p w:rsidR="001748B8" w:rsidRPr="00B728ED" w:rsidRDefault="001748B8" w:rsidP="00CD083C">
            <w:pPr>
              <w:contextualSpacing/>
              <w:rPr>
                <w:b/>
                <w:sz w:val="16"/>
                <w:szCs w:val="16"/>
                <w:lang w:val="bg-BG"/>
              </w:rPr>
            </w:pPr>
            <w:r w:rsidRPr="00B728ED">
              <w:rPr>
                <w:b/>
                <w:sz w:val="16"/>
                <w:szCs w:val="16"/>
                <w:lang w:val="bg-BG"/>
              </w:rPr>
              <w:t xml:space="preserve">10. </w:t>
            </w:r>
            <w:r w:rsidRPr="00B728ED">
              <w:rPr>
                <w:sz w:val="16"/>
                <w:szCs w:val="16"/>
                <w:lang w:val="bg-BG"/>
              </w:rPr>
              <w:t>Подобряване пречистването на отпадъчни води</w:t>
            </w:r>
          </w:p>
        </w:tc>
      </w:tr>
      <w:tr w:rsidR="001748B8" w:rsidRPr="00EA7CB0" w:rsidTr="00CD083C">
        <w:tc>
          <w:tcPr>
            <w:tcW w:w="7290" w:type="dxa"/>
          </w:tcPr>
          <w:p w:rsidR="001748B8" w:rsidRPr="00B728ED" w:rsidRDefault="001748B8" w:rsidP="00CD083C">
            <w:pPr>
              <w:rPr>
                <w:sz w:val="16"/>
                <w:szCs w:val="16"/>
                <w:lang w:val="bg-BG"/>
              </w:rPr>
            </w:pPr>
            <w:r w:rsidRPr="00B728ED">
              <w:rPr>
                <w:b/>
                <w:sz w:val="16"/>
                <w:szCs w:val="16"/>
                <w:lang w:val="bg-BG"/>
              </w:rPr>
              <w:t xml:space="preserve">2. </w:t>
            </w:r>
            <w:r w:rsidRPr="00B728ED">
              <w:rPr>
                <w:sz w:val="16"/>
                <w:szCs w:val="16"/>
                <w:lang w:val="bg-BG"/>
              </w:rPr>
              <w:t>Смекчаване влиянието на водни съоръжения върху хидроложки режим, подобряване на водните режими чрез целево управление на водни съоръжения, предимно водохранилища</w:t>
            </w:r>
          </w:p>
        </w:tc>
        <w:tc>
          <w:tcPr>
            <w:tcW w:w="6660" w:type="dxa"/>
          </w:tcPr>
          <w:p w:rsidR="001748B8" w:rsidRPr="00B728ED" w:rsidRDefault="001748B8" w:rsidP="00CD083C">
            <w:pPr>
              <w:rPr>
                <w:b/>
                <w:sz w:val="16"/>
                <w:szCs w:val="16"/>
                <w:lang w:val="bg-BG"/>
              </w:rPr>
            </w:pPr>
            <w:r w:rsidRPr="00B728ED">
              <w:rPr>
                <w:b/>
                <w:sz w:val="16"/>
                <w:szCs w:val="16"/>
                <w:lang w:val="bg-BG"/>
              </w:rPr>
              <w:t xml:space="preserve">11. </w:t>
            </w:r>
            <w:r w:rsidRPr="00B728ED">
              <w:rPr>
                <w:sz w:val="16"/>
                <w:szCs w:val="16"/>
                <w:lang w:val="bg-BG"/>
              </w:rPr>
              <w:t>Намаляване на вредния ефект на водния сектор върху общественото здраве</w:t>
            </w:r>
          </w:p>
        </w:tc>
      </w:tr>
      <w:tr w:rsidR="001748B8" w:rsidRPr="00EA7CB0" w:rsidTr="00CD083C">
        <w:tc>
          <w:tcPr>
            <w:tcW w:w="7290" w:type="dxa"/>
          </w:tcPr>
          <w:p w:rsidR="001748B8" w:rsidRPr="00B728ED" w:rsidRDefault="001748B8" w:rsidP="00CD083C">
            <w:pPr>
              <w:rPr>
                <w:b/>
                <w:sz w:val="16"/>
                <w:szCs w:val="16"/>
                <w:lang w:val="bg-BG"/>
              </w:rPr>
            </w:pPr>
            <w:r w:rsidRPr="00B728ED">
              <w:rPr>
                <w:b/>
                <w:sz w:val="16"/>
                <w:szCs w:val="16"/>
                <w:lang w:val="bg-BG"/>
              </w:rPr>
              <w:t xml:space="preserve">3. </w:t>
            </w:r>
            <w:r w:rsidRPr="00B728ED">
              <w:rPr>
                <w:sz w:val="16"/>
                <w:szCs w:val="16"/>
                <w:lang w:val="bg-BG"/>
              </w:rPr>
              <w:t xml:space="preserve">Опазване на гориста и земеделска земя </w:t>
            </w:r>
          </w:p>
        </w:tc>
        <w:tc>
          <w:tcPr>
            <w:tcW w:w="6660" w:type="dxa"/>
          </w:tcPr>
          <w:p w:rsidR="001748B8" w:rsidRPr="00B728ED" w:rsidRDefault="001748B8" w:rsidP="00CD083C">
            <w:pPr>
              <w:rPr>
                <w:b/>
                <w:sz w:val="16"/>
                <w:szCs w:val="16"/>
                <w:lang w:val="bg-BG"/>
              </w:rPr>
            </w:pPr>
            <w:r w:rsidRPr="00B728ED">
              <w:rPr>
                <w:b/>
                <w:sz w:val="16"/>
                <w:szCs w:val="16"/>
                <w:lang w:val="bg-BG"/>
              </w:rPr>
              <w:t xml:space="preserve">12. </w:t>
            </w:r>
            <w:r w:rsidRPr="00B728ED">
              <w:rPr>
                <w:sz w:val="16"/>
                <w:szCs w:val="16"/>
                <w:lang w:val="bg-BG"/>
              </w:rPr>
              <w:t>Подобряване качеството на живот на гражданите</w:t>
            </w:r>
          </w:p>
        </w:tc>
      </w:tr>
      <w:tr w:rsidR="001748B8" w:rsidRPr="00EA7CB0" w:rsidTr="00CD083C">
        <w:tc>
          <w:tcPr>
            <w:tcW w:w="7290" w:type="dxa"/>
          </w:tcPr>
          <w:p w:rsidR="001748B8" w:rsidRPr="00B728ED" w:rsidRDefault="001748B8" w:rsidP="00CD083C">
            <w:pPr>
              <w:rPr>
                <w:b/>
                <w:sz w:val="16"/>
                <w:szCs w:val="16"/>
                <w:lang w:val="bg-BG"/>
              </w:rPr>
            </w:pPr>
            <w:r w:rsidRPr="00B728ED">
              <w:rPr>
                <w:b/>
                <w:sz w:val="16"/>
                <w:szCs w:val="16"/>
                <w:lang w:val="bg-BG"/>
              </w:rPr>
              <w:t xml:space="preserve">4. </w:t>
            </w:r>
            <w:r w:rsidRPr="00B728ED">
              <w:rPr>
                <w:sz w:val="16"/>
                <w:szCs w:val="16"/>
                <w:lang w:val="bg-BG"/>
              </w:rPr>
              <w:t>Намаляване на деградацията и ерозията на почва</w:t>
            </w:r>
          </w:p>
        </w:tc>
        <w:tc>
          <w:tcPr>
            <w:tcW w:w="6660" w:type="dxa"/>
          </w:tcPr>
          <w:p w:rsidR="001748B8" w:rsidRPr="00B728ED" w:rsidRDefault="001748B8" w:rsidP="00CD083C">
            <w:pPr>
              <w:rPr>
                <w:b/>
                <w:sz w:val="16"/>
                <w:szCs w:val="16"/>
                <w:lang w:val="bg-BG"/>
              </w:rPr>
            </w:pPr>
            <w:r w:rsidRPr="00B728ED">
              <w:rPr>
                <w:b/>
                <w:sz w:val="16"/>
                <w:szCs w:val="16"/>
                <w:lang w:val="bg-BG"/>
              </w:rPr>
              <w:t xml:space="preserve">13. </w:t>
            </w:r>
            <w:r w:rsidRPr="00B728ED">
              <w:rPr>
                <w:sz w:val="16"/>
                <w:szCs w:val="16"/>
                <w:lang w:val="bg-BG"/>
              </w:rPr>
              <w:t>Запазване гъстотата на население в селските райони</w:t>
            </w:r>
          </w:p>
        </w:tc>
      </w:tr>
      <w:tr w:rsidR="001748B8" w:rsidRPr="00EA7CB0" w:rsidTr="00CD083C">
        <w:tc>
          <w:tcPr>
            <w:tcW w:w="7290" w:type="dxa"/>
          </w:tcPr>
          <w:p w:rsidR="001748B8" w:rsidRPr="00B728ED" w:rsidRDefault="001748B8" w:rsidP="00CD083C">
            <w:pPr>
              <w:rPr>
                <w:b/>
                <w:sz w:val="16"/>
                <w:szCs w:val="16"/>
                <w:lang w:val="bg-BG"/>
              </w:rPr>
            </w:pPr>
            <w:r w:rsidRPr="00B728ED">
              <w:rPr>
                <w:b/>
                <w:sz w:val="16"/>
                <w:szCs w:val="16"/>
                <w:lang w:val="bg-BG"/>
              </w:rPr>
              <w:t xml:space="preserve">5. </w:t>
            </w:r>
            <w:r w:rsidRPr="00B728ED">
              <w:rPr>
                <w:sz w:val="16"/>
                <w:szCs w:val="16"/>
                <w:lang w:val="bg-BG"/>
              </w:rPr>
              <w:t>Намаляване изпускането на замърсители на въздуха до предписаните стойности</w:t>
            </w:r>
          </w:p>
        </w:tc>
        <w:tc>
          <w:tcPr>
            <w:tcW w:w="6660" w:type="dxa"/>
          </w:tcPr>
          <w:p w:rsidR="001748B8" w:rsidRPr="00B728ED" w:rsidRDefault="001748B8" w:rsidP="00CD083C">
            <w:pPr>
              <w:rPr>
                <w:b/>
                <w:sz w:val="16"/>
                <w:szCs w:val="16"/>
                <w:lang w:val="bg-BG"/>
              </w:rPr>
            </w:pPr>
            <w:r w:rsidRPr="00B728ED">
              <w:rPr>
                <w:b/>
                <w:sz w:val="16"/>
                <w:szCs w:val="16"/>
                <w:lang w:val="bg-BG"/>
              </w:rPr>
              <w:t xml:space="preserve">14. </w:t>
            </w:r>
            <w:r w:rsidRPr="00B728ED">
              <w:rPr>
                <w:sz w:val="16"/>
                <w:szCs w:val="16"/>
                <w:lang w:val="bg-BG"/>
              </w:rPr>
              <w:t>Защита срещу вода – увеличаване степента на защита на защитавани райони, до нивата заложени в Плана за Териториално Устройство на Република Сърбия</w:t>
            </w:r>
          </w:p>
        </w:tc>
      </w:tr>
      <w:tr w:rsidR="001748B8" w:rsidRPr="00EA7CB0" w:rsidTr="00CD083C">
        <w:tc>
          <w:tcPr>
            <w:tcW w:w="7290" w:type="dxa"/>
          </w:tcPr>
          <w:p w:rsidR="001748B8" w:rsidRPr="00B728ED" w:rsidRDefault="001748B8" w:rsidP="00CD083C">
            <w:pPr>
              <w:rPr>
                <w:sz w:val="16"/>
                <w:szCs w:val="16"/>
                <w:lang w:val="bg-BG"/>
              </w:rPr>
            </w:pPr>
            <w:r w:rsidRPr="00B728ED">
              <w:rPr>
                <w:b/>
                <w:sz w:val="16"/>
                <w:szCs w:val="16"/>
                <w:lang w:val="bg-BG"/>
              </w:rPr>
              <w:t xml:space="preserve">6. </w:t>
            </w:r>
            <w:r w:rsidRPr="00B728ED">
              <w:rPr>
                <w:sz w:val="16"/>
                <w:szCs w:val="16"/>
                <w:lang w:val="bg-BG"/>
              </w:rPr>
              <w:t>Опазване на ландшафта</w:t>
            </w:r>
          </w:p>
        </w:tc>
        <w:tc>
          <w:tcPr>
            <w:tcW w:w="6660" w:type="dxa"/>
          </w:tcPr>
          <w:p w:rsidR="001748B8" w:rsidRPr="00B728ED" w:rsidRDefault="001748B8" w:rsidP="00CD083C">
            <w:pPr>
              <w:rPr>
                <w:b/>
                <w:sz w:val="16"/>
                <w:szCs w:val="16"/>
                <w:lang w:val="bg-BG"/>
              </w:rPr>
            </w:pPr>
            <w:r w:rsidRPr="00B728ED">
              <w:rPr>
                <w:b/>
                <w:sz w:val="16"/>
                <w:szCs w:val="16"/>
                <w:lang w:val="bg-BG"/>
              </w:rPr>
              <w:t xml:space="preserve">15. </w:t>
            </w:r>
            <w:r w:rsidRPr="00B728ED">
              <w:rPr>
                <w:sz w:val="16"/>
                <w:szCs w:val="16"/>
                <w:lang w:val="bg-BG"/>
              </w:rPr>
              <w:t>Подобряване на функцията за опазване, мониторинг и контрол на околната среда</w:t>
            </w:r>
          </w:p>
        </w:tc>
      </w:tr>
      <w:tr w:rsidR="001748B8" w:rsidRPr="00B728ED" w:rsidTr="00CD083C">
        <w:tc>
          <w:tcPr>
            <w:tcW w:w="7290" w:type="dxa"/>
          </w:tcPr>
          <w:p w:rsidR="001748B8" w:rsidRPr="00B728ED" w:rsidRDefault="001748B8" w:rsidP="00CD083C">
            <w:pPr>
              <w:rPr>
                <w:sz w:val="16"/>
                <w:szCs w:val="16"/>
                <w:lang w:val="bg-BG"/>
              </w:rPr>
            </w:pPr>
            <w:r w:rsidRPr="00B728ED">
              <w:rPr>
                <w:b/>
                <w:sz w:val="16"/>
                <w:szCs w:val="16"/>
                <w:lang w:val="bg-BG"/>
              </w:rPr>
              <w:t xml:space="preserve">7. </w:t>
            </w:r>
            <w:r w:rsidRPr="00B728ED">
              <w:rPr>
                <w:sz w:val="16"/>
                <w:szCs w:val="16"/>
                <w:lang w:val="bg-BG"/>
              </w:rPr>
              <w:t>Опазване на природни ресурси и райони</w:t>
            </w:r>
          </w:p>
        </w:tc>
        <w:tc>
          <w:tcPr>
            <w:tcW w:w="6660" w:type="dxa"/>
          </w:tcPr>
          <w:p w:rsidR="001748B8" w:rsidRPr="00B728ED" w:rsidRDefault="001748B8" w:rsidP="00CD083C">
            <w:pPr>
              <w:rPr>
                <w:b/>
                <w:sz w:val="16"/>
                <w:szCs w:val="16"/>
                <w:lang w:val="bg-BG"/>
              </w:rPr>
            </w:pPr>
            <w:r w:rsidRPr="00B728ED">
              <w:rPr>
                <w:b/>
                <w:sz w:val="16"/>
                <w:szCs w:val="16"/>
                <w:lang w:val="bg-BG"/>
              </w:rPr>
              <w:t xml:space="preserve">16. </w:t>
            </w:r>
            <w:r w:rsidRPr="00B728ED">
              <w:rPr>
                <w:sz w:val="16"/>
                <w:szCs w:val="16"/>
                <w:lang w:val="bg-BG"/>
              </w:rPr>
              <w:t>Окуражаване на икономическото развитие</w:t>
            </w:r>
          </w:p>
        </w:tc>
      </w:tr>
      <w:tr w:rsidR="001748B8" w:rsidRPr="00B728ED" w:rsidTr="00CD083C">
        <w:tc>
          <w:tcPr>
            <w:tcW w:w="7290" w:type="dxa"/>
          </w:tcPr>
          <w:p w:rsidR="001748B8" w:rsidRPr="00B728ED" w:rsidRDefault="001748B8" w:rsidP="00CD083C">
            <w:pPr>
              <w:rPr>
                <w:sz w:val="16"/>
                <w:szCs w:val="16"/>
                <w:lang w:val="bg-BG"/>
              </w:rPr>
            </w:pPr>
            <w:r w:rsidRPr="00B728ED">
              <w:rPr>
                <w:b/>
                <w:sz w:val="16"/>
                <w:szCs w:val="16"/>
                <w:lang w:val="bg-BG"/>
              </w:rPr>
              <w:t xml:space="preserve">8. </w:t>
            </w:r>
            <w:r w:rsidRPr="00B728ED">
              <w:rPr>
                <w:sz w:val="16"/>
                <w:szCs w:val="16"/>
                <w:lang w:val="bg-BG"/>
              </w:rPr>
              <w:t>Запазване на биоразнообразието и георазнообразието</w:t>
            </w:r>
          </w:p>
        </w:tc>
        <w:tc>
          <w:tcPr>
            <w:tcW w:w="6660" w:type="dxa"/>
          </w:tcPr>
          <w:p w:rsidR="001748B8" w:rsidRPr="00B728ED" w:rsidRDefault="001748B8" w:rsidP="00CD083C">
            <w:pPr>
              <w:rPr>
                <w:b/>
                <w:sz w:val="16"/>
                <w:szCs w:val="16"/>
                <w:lang w:val="bg-BG"/>
              </w:rPr>
            </w:pPr>
            <w:r w:rsidRPr="00B728ED">
              <w:rPr>
                <w:b/>
                <w:sz w:val="16"/>
                <w:szCs w:val="16"/>
                <w:lang w:val="bg-BG"/>
              </w:rPr>
              <w:t xml:space="preserve">17. </w:t>
            </w:r>
            <w:r w:rsidRPr="00B728ED">
              <w:rPr>
                <w:sz w:val="16"/>
                <w:szCs w:val="16"/>
                <w:lang w:val="bg-BG"/>
              </w:rPr>
              <w:t>Подпомагане на местната заетост</w:t>
            </w:r>
          </w:p>
        </w:tc>
      </w:tr>
      <w:tr w:rsidR="001748B8" w:rsidRPr="00EA7CB0" w:rsidTr="00CD083C">
        <w:tc>
          <w:tcPr>
            <w:tcW w:w="7290" w:type="dxa"/>
          </w:tcPr>
          <w:p w:rsidR="001748B8" w:rsidRPr="00B728ED" w:rsidRDefault="001748B8" w:rsidP="00CD083C">
            <w:pPr>
              <w:rPr>
                <w:sz w:val="16"/>
                <w:szCs w:val="16"/>
                <w:lang w:val="bg-BG"/>
              </w:rPr>
            </w:pPr>
            <w:r w:rsidRPr="00B728ED">
              <w:rPr>
                <w:b/>
                <w:sz w:val="16"/>
                <w:szCs w:val="16"/>
                <w:lang w:val="bg-BG"/>
              </w:rPr>
              <w:t xml:space="preserve">9. </w:t>
            </w:r>
            <w:r w:rsidRPr="00B728ED">
              <w:rPr>
                <w:sz w:val="16"/>
                <w:szCs w:val="16"/>
                <w:lang w:val="bg-BG"/>
              </w:rPr>
              <w:t>Опазване на културното наследство, опазване на исторически паметници и археологически обекти</w:t>
            </w:r>
          </w:p>
        </w:tc>
        <w:tc>
          <w:tcPr>
            <w:tcW w:w="6660" w:type="dxa"/>
          </w:tcPr>
          <w:p w:rsidR="001748B8" w:rsidRPr="00B728ED" w:rsidRDefault="001748B8" w:rsidP="00CD083C">
            <w:pPr>
              <w:rPr>
                <w:b/>
                <w:sz w:val="16"/>
                <w:szCs w:val="16"/>
                <w:lang w:val="bg-BG"/>
              </w:rPr>
            </w:pPr>
            <w:r w:rsidRPr="00B728ED">
              <w:rPr>
                <w:b/>
                <w:sz w:val="16"/>
                <w:szCs w:val="16"/>
                <w:lang w:val="bg-BG"/>
              </w:rPr>
              <w:t xml:space="preserve">18. </w:t>
            </w:r>
            <w:r w:rsidRPr="00B728ED">
              <w:rPr>
                <w:sz w:val="16"/>
                <w:szCs w:val="16"/>
                <w:lang w:val="bg-BG"/>
              </w:rPr>
              <w:t>Намаляване на трансграничните влияния на водни съоръжения върху околната среда</w:t>
            </w:r>
          </w:p>
        </w:tc>
      </w:tr>
    </w:tbl>
    <w:p w:rsidR="001748B8" w:rsidRPr="00B728ED" w:rsidRDefault="005F26BB" w:rsidP="00AF6C0F">
      <w:pPr>
        <w:tabs>
          <w:tab w:val="left" w:pos="5580"/>
        </w:tabs>
        <w:jc w:val="both"/>
        <w:rPr>
          <w:sz w:val="4"/>
          <w:szCs w:val="4"/>
          <w:lang w:val="bg-BG"/>
        </w:rPr>
      </w:pPr>
      <w:r w:rsidRPr="00B728ED">
        <w:rPr>
          <w:noProof/>
          <w:sz w:val="4"/>
          <w:szCs w:val="4"/>
          <w:lang w:eastAsia="zh-CN"/>
        </w:rPr>
        <w:lastRenderedPageBreak/>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8801100" cy="3609975"/>
            <wp:effectExtent l="0" t="0" r="0" b="9525"/>
            <wp:wrapThrough wrapText="bothSides">
              <wp:wrapPolygon edited="0">
                <wp:start x="0" y="0"/>
                <wp:lineTo x="0" y="21543"/>
                <wp:lineTo x="21553" y="21543"/>
                <wp:lineTo x="21553"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01100" cy="3609975"/>
                    </a:xfrm>
                    <a:prstGeom prst="rect">
                      <a:avLst/>
                    </a:prstGeom>
                    <a:noFill/>
                    <a:ln>
                      <a:noFill/>
                    </a:ln>
                  </pic:spPr>
                </pic:pic>
              </a:graphicData>
            </a:graphic>
          </wp:anchor>
        </w:drawing>
      </w:r>
    </w:p>
    <w:tbl>
      <w:tblPr>
        <w:tblStyle w:val="TableGrid"/>
        <w:tblW w:w="9715" w:type="dxa"/>
        <w:jc w:val="center"/>
        <w:tblLook w:val="04A0"/>
      </w:tblPr>
      <w:tblGrid>
        <w:gridCol w:w="3325"/>
        <w:gridCol w:w="3150"/>
        <w:gridCol w:w="3240"/>
      </w:tblGrid>
      <w:tr w:rsidR="0063699A" w:rsidRPr="00B728ED" w:rsidTr="00CD083C">
        <w:trPr>
          <w:jc w:val="center"/>
        </w:trPr>
        <w:tc>
          <w:tcPr>
            <w:tcW w:w="3325" w:type="dxa"/>
            <w:tcBorders>
              <w:bottom w:val="single" w:sz="4" w:space="0" w:color="auto"/>
            </w:tcBorders>
          </w:tcPr>
          <w:p w:rsidR="0063699A" w:rsidRPr="00B728ED" w:rsidRDefault="0063699A" w:rsidP="00CD083C">
            <w:pPr>
              <w:tabs>
                <w:tab w:val="left" w:pos="5580"/>
              </w:tabs>
              <w:jc w:val="center"/>
              <w:rPr>
                <w:sz w:val="20"/>
                <w:szCs w:val="20"/>
                <w:lang w:val="bg-BG"/>
              </w:rPr>
            </w:pPr>
            <w:r w:rsidRPr="00B728ED">
              <w:rPr>
                <w:sz w:val="20"/>
                <w:szCs w:val="20"/>
                <w:lang w:val="bg-BG"/>
              </w:rPr>
              <w:t>Обозначение (отрицателно)</w:t>
            </w:r>
          </w:p>
        </w:tc>
        <w:tc>
          <w:tcPr>
            <w:tcW w:w="3150" w:type="dxa"/>
          </w:tcPr>
          <w:p w:rsidR="0063699A" w:rsidRPr="00B728ED" w:rsidRDefault="0063699A" w:rsidP="00CD083C">
            <w:pPr>
              <w:jc w:val="center"/>
              <w:rPr>
                <w:b/>
                <w:sz w:val="20"/>
                <w:szCs w:val="20"/>
                <w:lang w:val="bg-BG"/>
              </w:rPr>
            </w:pPr>
            <w:r w:rsidRPr="00B728ED">
              <w:rPr>
                <w:b/>
                <w:sz w:val="20"/>
                <w:szCs w:val="20"/>
                <w:lang w:val="bg-BG"/>
              </w:rPr>
              <w:t>Значение на влиянието</w:t>
            </w:r>
          </w:p>
        </w:tc>
        <w:tc>
          <w:tcPr>
            <w:tcW w:w="3240" w:type="dxa"/>
            <w:tcBorders>
              <w:bottom w:val="single" w:sz="4" w:space="0" w:color="auto"/>
            </w:tcBorders>
          </w:tcPr>
          <w:p w:rsidR="0063699A" w:rsidRPr="00B728ED" w:rsidRDefault="0063699A" w:rsidP="00CD083C">
            <w:pPr>
              <w:tabs>
                <w:tab w:val="left" w:pos="5580"/>
              </w:tabs>
              <w:jc w:val="center"/>
              <w:rPr>
                <w:sz w:val="20"/>
                <w:szCs w:val="20"/>
                <w:lang w:val="bg-BG"/>
              </w:rPr>
            </w:pPr>
            <w:r w:rsidRPr="00B728ED">
              <w:rPr>
                <w:sz w:val="20"/>
                <w:szCs w:val="20"/>
                <w:lang w:val="bg-BG"/>
              </w:rPr>
              <w:t>Обозначение (положително)</w:t>
            </w:r>
          </w:p>
        </w:tc>
      </w:tr>
      <w:tr w:rsidR="0063699A" w:rsidRPr="00B728ED" w:rsidTr="00CD083C">
        <w:trPr>
          <w:jc w:val="center"/>
        </w:trPr>
        <w:tc>
          <w:tcPr>
            <w:tcW w:w="3325" w:type="dxa"/>
            <w:tcBorders>
              <w:bottom w:val="single" w:sz="4" w:space="0" w:color="auto"/>
            </w:tcBorders>
            <w:shd w:val="clear" w:color="auto" w:fill="C45911" w:themeFill="accent2" w:themeFillShade="BF"/>
          </w:tcPr>
          <w:p w:rsidR="0063699A" w:rsidRPr="00B728ED" w:rsidRDefault="0063699A" w:rsidP="00CD083C">
            <w:pPr>
              <w:tabs>
                <w:tab w:val="left" w:pos="5580"/>
              </w:tabs>
              <w:jc w:val="center"/>
              <w:rPr>
                <w:sz w:val="20"/>
                <w:szCs w:val="20"/>
              </w:rPr>
            </w:pPr>
            <w:r w:rsidRPr="00B728ED">
              <w:rPr>
                <w:sz w:val="20"/>
                <w:szCs w:val="20"/>
              </w:rPr>
              <w:t>I</w:t>
            </w:r>
          </w:p>
        </w:tc>
        <w:tc>
          <w:tcPr>
            <w:tcW w:w="3150" w:type="dxa"/>
          </w:tcPr>
          <w:p w:rsidR="0063699A" w:rsidRPr="00B728ED" w:rsidRDefault="0063699A" w:rsidP="00CD083C">
            <w:pPr>
              <w:jc w:val="center"/>
              <w:rPr>
                <w:sz w:val="20"/>
                <w:szCs w:val="20"/>
                <w:lang w:val="bg-BG"/>
              </w:rPr>
            </w:pPr>
            <w:r w:rsidRPr="00B728ED">
              <w:rPr>
                <w:sz w:val="20"/>
                <w:szCs w:val="20"/>
                <w:lang w:val="bg-BG"/>
              </w:rPr>
              <w:t>Международно</w:t>
            </w:r>
          </w:p>
        </w:tc>
        <w:tc>
          <w:tcPr>
            <w:tcW w:w="3240" w:type="dxa"/>
            <w:tcBorders>
              <w:bottom w:val="single" w:sz="4" w:space="0" w:color="auto"/>
            </w:tcBorders>
            <w:shd w:val="clear" w:color="auto" w:fill="538135" w:themeFill="accent6" w:themeFillShade="BF"/>
          </w:tcPr>
          <w:p w:rsidR="0063699A" w:rsidRPr="00B728ED" w:rsidRDefault="0063699A" w:rsidP="00CD083C">
            <w:pPr>
              <w:tabs>
                <w:tab w:val="left" w:pos="5580"/>
              </w:tabs>
              <w:jc w:val="center"/>
              <w:rPr>
                <w:sz w:val="20"/>
                <w:szCs w:val="20"/>
              </w:rPr>
            </w:pPr>
            <w:r w:rsidRPr="00B728ED">
              <w:rPr>
                <w:sz w:val="20"/>
                <w:szCs w:val="20"/>
              </w:rPr>
              <w:t>I</w:t>
            </w:r>
          </w:p>
        </w:tc>
      </w:tr>
      <w:tr w:rsidR="0063699A" w:rsidRPr="00B728ED" w:rsidTr="00CD083C">
        <w:trPr>
          <w:jc w:val="center"/>
        </w:trPr>
        <w:tc>
          <w:tcPr>
            <w:tcW w:w="3325" w:type="dxa"/>
            <w:tcBorders>
              <w:bottom w:val="single" w:sz="4" w:space="0" w:color="auto"/>
            </w:tcBorders>
            <w:shd w:val="clear" w:color="auto" w:fill="ED7D31" w:themeFill="accent2"/>
          </w:tcPr>
          <w:p w:rsidR="0063699A" w:rsidRPr="00B728ED" w:rsidRDefault="0063699A" w:rsidP="00CD083C">
            <w:pPr>
              <w:tabs>
                <w:tab w:val="left" w:pos="5580"/>
              </w:tabs>
              <w:jc w:val="center"/>
              <w:rPr>
                <w:sz w:val="20"/>
                <w:szCs w:val="20"/>
              </w:rPr>
            </w:pPr>
            <w:r w:rsidRPr="00B728ED">
              <w:rPr>
                <w:sz w:val="20"/>
                <w:szCs w:val="20"/>
              </w:rPr>
              <w:t>N</w:t>
            </w:r>
          </w:p>
        </w:tc>
        <w:tc>
          <w:tcPr>
            <w:tcW w:w="3150" w:type="dxa"/>
          </w:tcPr>
          <w:p w:rsidR="0063699A" w:rsidRPr="00B728ED" w:rsidRDefault="0063699A" w:rsidP="00CD083C">
            <w:pPr>
              <w:jc w:val="center"/>
              <w:rPr>
                <w:sz w:val="20"/>
                <w:szCs w:val="20"/>
                <w:lang w:val="bg-BG"/>
              </w:rPr>
            </w:pPr>
            <w:r w:rsidRPr="00B728ED">
              <w:rPr>
                <w:sz w:val="20"/>
                <w:szCs w:val="20"/>
                <w:lang w:val="bg-BG"/>
              </w:rPr>
              <w:t>Национално</w:t>
            </w:r>
          </w:p>
        </w:tc>
        <w:tc>
          <w:tcPr>
            <w:tcW w:w="3240" w:type="dxa"/>
            <w:tcBorders>
              <w:bottom w:val="single" w:sz="4" w:space="0" w:color="auto"/>
            </w:tcBorders>
            <w:shd w:val="clear" w:color="auto" w:fill="00B050"/>
          </w:tcPr>
          <w:p w:rsidR="0063699A" w:rsidRPr="00B728ED" w:rsidRDefault="0063699A" w:rsidP="00CD083C">
            <w:pPr>
              <w:tabs>
                <w:tab w:val="left" w:pos="5580"/>
              </w:tabs>
              <w:jc w:val="center"/>
              <w:rPr>
                <w:sz w:val="20"/>
                <w:szCs w:val="20"/>
              </w:rPr>
            </w:pPr>
            <w:r w:rsidRPr="00B728ED">
              <w:rPr>
                <w:sz w:val="20"/>
                <w:szCs w:val="20"/>
              </w:rPr>
              <w:t>N</w:t>
            </w:r>
          </w:p>
        </w:tc>
      </w:tr>
      <w:tr w:rsidR="0063699A" w:rsidRPr="00B728ED" w:rsidTr="00CD083C">
        <w:trPr>
          <w:jc w:val="center"/>
        </w:trPr>
        <w:tc>
          <w:tcPr>
            <w:tcW w:w="3325" w:type="dxa"/>
            <w:tcBorders>
              <w:bottom w:val="single" w:sz="4" w:space="0" w:color="auto"/>
            </w:tcBorders>
            <w:shd w:val="clear" w:color="auto" w:fill="FFC000" w:themeFill="accent4"/>
          </w:tcPr>
          <w:p w:rsidR="0063699A" w:rsidRPr="00B728ED" w:rsidRDefault="0063699A" w:rsidP="00CD083C">
            <w:pPr>
              <w:tabs>
                <w:tab w:val="left" w:pos="5580"/>
              </w:tabs>
              <w:jc w:val="center"/>
              <w:rPr>
                <w:sz w:val="20"/>
                <w:szCs w:val="20"/>
              </w:rPr>
            </w:pPr>
            <w:r w:rsidRPr="00B728ED">
              <w:rPr>
                <w:sz w:val="20"/>
                <w:szCs w:val="20"/>
              </w:rPr>
              <w:t>R</w:t>
            </w:r>
          </w:p>
        </w:tc>
        <w:tc>
          <w:tcPr>
            <w:tcW w:w="3150" w:type="dxa"/>
          </w:tcPr>
          <w:p w:rsidR="0063699A" w:rsidRPr="00B728ED" w:rsidRDefault="0063699A" w:rsidP="00CD083C">
            <w:pPr>
              <w:jc w:val="center"/>
              <w:rPr>
                <w:sz w:val="20"/>
                <w:szCs w:val="20"/>
                <w:lang w:val="bg-BG"/>
              </w:rPr>
            </w:pPr>
            <w:r w:rsidRPr="00B728ED">
              <w:rPr>
                <w:sz w:val="20"/>
                <w:szCs w:val="20"/>
                <w:lang w:val="bg-BG"/>
              </w:rPr>
              <w:t>Регионално</w:t>
            </w:r>
          </w:p>
        </w:tc>
        <w:tc>
          <w:tcPr>
            <w:tcW w:w="3240" w:type="dxa"/>
            <w:tcBorders>
              <w:bottom w:val="single" w:sz="4" w:space="0" w:color="auto"/>
            </w:tcBorders>
            <w:shd w:val="clear" w:color="auto" w:fill="92D050"/>
          </w:tcPr>
          <w:p w:rsidR="0063699A" w:rsidRPr="00B728ED" w:rsidRDefault="0063699A" w:rsidP="00CD083C">
            <w:pPr>
              <w:tabs>
                <w:tab w:val="left" w:pos="5580"/>
              </w:tabs>
              <w:jc w:val="center"/>
              <w:rPr>
                <w:sz w:val="20"/>
                <w:szCs w:val="20"/>
              </w:rPr>
            </w:pPr>
            <w:r w:rsidRPr="00B728ED">
              <w:rPr>
                <w:sz w:val="20"/>
                <w:szCs w:val="20"/>
              </w:rPr>
              <w:t>R</w:t>
            </w:r>
          </w:p>
        </w:tc>
      </w:tr>
      <w:tr w:rsidR="0063699A" w:rsidRPr="00B728ED" w:rsidTr="00CD083C">
        <w:trPr>
          <w:jc w:val="center"/>
        </w:trPr>
        <w:tc>
          <w:tcPr>
            <w:tcW w:w="3325" w:type="dxa"/>
            <w:shd w:val="clear" w:color="auto" w:fill="FFE599" w:themeFill="accent4" w:themeFillTint="66"/>
          </w:tcPr>
          <w:p w:rsidR="0063699A" w:rsidRPr="00B728ED" w:rsidRDefault="0063699A" w:rsidP="00CD083C">
            <w:pPr>
              <w:tabs>
                <w:tab w:val="left" w:pos="5580"/>
              </w:tabs>
              <w:jc w:val="center"/>
              <w:rPr>
                <w:sz w:val="20"/>
                <w:szCs w:val="20"/>
              </w:rPr>
            </w:pPr>
            <w:r w:rsidRPr="00B728ED">
              <w:rPr>
                <w:sz w:val="20"/>
                <w:szCs w:val="20"/>
              </w:rPr>
              <w:t>L</w:t>
            </w:r>
          </w:p>
        </w:tc>
        <w:tc>
          <w:tcPr>
            <w:tcW w:w="3150" w:type="dxa"/>
          </w:tcPr>
          <w:p w:rsidR="0063699A" w:rsidRPr="00B728ED" w:rsidRDefault="0063699A" w:rsidP="00CD083C">
            <w:pPr>
              <w:jc w:val="center"/>
              <w:rPr>
                <w:sz w:val="20"/>
                <w:szCs w:val="20"/>
                <w:lang w:val="bg-BG"/>
              </w:rPr>
            </w:pPr>
            <w:r w:rsidRPr="00B728ED">
              <w:rPr>
                <w:sz w:val="20"/>
                <w:szCs w:val="20"/>
                <w:lang w:val="bg-BG"/>
              </w:rPr>
              <w:t>Местно</w:t>
            </w:r>
          </w:p>
        </w:tc>
        <w:tc>
          <w:tcPr>
            <w:tcW w:w="3240" w:type="dxa"/>
            <w:shd w:val="clear" w:color="auto" w:fill="A8D08D" w:themeFill="accent6" w:themeFillTint="99"/>
          </w:tcPr>
          <w:p w:rsidR="0063699A" w:rsidRPr="00B728ED" w:rsidRDefault="0063699A" w:rsidP="00CD083C">
            <w:pPr>
              <w:tabs>
                <w:tab w:val="left" w:pos="5580"/>
              </w:tabs>
              <w:jc w:val="center"/>
              <w:rPr>
                <w:sz w:val="20"/>
                <w:szCs w:val="20"/>
              </w:rPr>
            </w:pPr>
            <w:r w:rsidRPr="00B728ED">
              <w:rPr>
                <w:sz w:val="20"/>
                <w:szCs w:val="20"/>
              </w:rPr>
              <w:t>L</w:t>
            </w:r>
          </w:p>
        </w:tc>
      </w:tr>
    </w:tbl>
    <w:p w:rsidR="0063699A" w:rsidRPr="00B728ED" w:rsidRDefault="0063699A" w:rsidP="0063699A">
      <w:pPr>
        <w:tabs>
          <w:tab w:val="left" w:pos="5580"/>
        </w:tabs>
        <w:jc w:val="both"/>
        <w:rPr>
          <w:sz w:val="4"/>
          <w:szCs w:val="4"/>
          <w:lang w:val="bg-BG"/>
        </w:rPr>
      </w:pPr>
    </w:p>
    <w:p w:rsidR="0063699A" w:rsidRPr="00B728ED" w:rsidRDefault="0063699A" w:rsidP="0063699A">
      <w:pPr>
        <w:spacing w:after="0" w:line="240" w:lineRule="auto"/>
        <w:contextualSpacing/>
        <w:jc w:val="center"/>
        <w:rPr>
          <w:lang w:val="bg-BG"/>
        </w:rPr>
      </w:pPr>
      <w:r w:rsidRPr="00B728ED">
        <w:rPr>
          <w:lang w:val="bg-BG"/>
        </w:rPr>
        <w:t>СООС цели</w:t>
      </w:r>
    </w:p>
    <w:tbl>
      <w:tblPr>
        <w:tblStyle w:val="TableGrid"/>
        <w:tblW w:w="13950" w:type="dxa"/>
        <w:tblInd w:w="85" w:type="dxa"/>
        <w:tblLook w:val="04A0"/>
      </w:tblPr>
      <w:tblGrid>
        <w:gridCol w:w="7290"/>
        <w:gridCol w:w="6660"/>
      </w:tblGrid>
      <w:tr w:rsidR="0063699A" w:rsidRPr="00EA7CB0" w:rsidTr="00CD083C">
        <w:tc>
          <w:tcPr>
            <w:tcW w:w="7290" w:type="dxa"/>
          </w:tcPr>
          <w:p w:rsidR="0063699A" w:rsidRPr="00B728ED" w:rsidRDefault="0063699A" w:rsidP="00CD083C">
            <w:pPr>
              <w:contextualSpacing/>
              <w:rPr>
                <w:sz w:val="16"/>
                <w:szCs w:val="16"/>
                <w:lang w:val="bg-BG"/>
              </w:rPr>
            </w:pPr>
            <w:r w:rsidRPr="00B728ED">
              <w:rPr>
                <w:b/>
                <w:sz w:val="16"/>
                <w:szCs w:val="16"/>
                <w:lang w:val="bg-BG"/>
              </w:rPr>
              <w:t xml:space="preserve">1. </w:t>
            </w:r>
            <w:r w:rsidRPr="00B728ED">
              <w:rPr>
                <w:sz w:val="16"/>
                <w:szCs w:val="16"/>
                <w:lang w:val="bg-BG"/>
              </w:rPr>
              <w:t>Намаляване на замърсяването на повърхностни и подземни води</w:t>
            </w:r>
          </w:p>
        </w:tc>
        <w:tc>
          <w:tcPr>
            <w:tcW w:w="6660" w:type="dxa"/>
          </w:tcPr>
          <w:p w:rsidR="0063699A" w:rsidRPr="00B728ED" w:rsidRDefault="0063699A" w:rsidP="00CD083C">
            <w:pPr>
              <w:contextualSpacing/>
              <w:rPr>
                <w:b/>
                <w:sz w:val="16"/>
                <w:szCs w:val="16"/>
                <w:lang w:val="bg-BG"/>
              </w:rPr>
            </w:pPr>
            <w:r w:rsidRPr="00B728ED">
              <w:rPr>
                <w:b/>
                <w:sz w:val="16"/>
                <w:szCs w:val="16"/>
                <w:lang w:val="bg-BG"/>
              </w:rPr>
              <w:t xml:space="preserve">10. </w:t>
            </w:r>
            <w:r w:rsidRPr="00B728ED">
              <w:rPr>
                <w:sz w:val="16"/>
                <w:szCs w:val="16"/>
                <w:lang w:val="bg-BG"/>
              </w:rPr>
              <w:t>Подобряване пречистването на отпадъчни води</w:t>
            </w:r>
          </w:p>
        </w:tc>
      </w:tr>
      <w:tr w:rsidR="0063699A" w:rsidRPr="00EA7CB0" w:rsidTr="00CD083C">
        <w:tc>
          <w:tcPr>
            <w:tcW w:w="7290" w:type="dxa"/>
          </w:tcPr>
          <w:p w:rsidR="0063699A" w:rsidRPr="00B728ED" w:rsidRDefault="0063699A" w:rsidP="00CD083C">
            <w:pPr>
              <w:rPr>
                <w:sz w:val="16"/>
                <w:szCs w:val="16"/>
                <w:lang w:val="bg-BG"/>
              </w:rPr>
            </w:pPr>
            <w:r w:rsidRPr="00B728ED">
              <w:rPr>
                <w:b/>
                <w:sz w:val="16"/>
                <w:szCs w:val="16"/>
                <w:lang w:val="bg-BG"/>
              </w:rPr>
              <w:t xml:space="preserve">2. </w:t>
            </w:r>
            <w:r w:rsidRPr="00B728ED">
              <w:rPr>
                <w:sz w:val="16"/>
                <w:szCs w:val="16"/>
                <w:lang w:val="bg-BG"/>
              </w:rPr>
              <w:t>Смекчаване влиянието на водни съоръжения върху хидроложки режим, подобряване на водните режими чрез целево управление на водни съоръжения, предимно водохранилища</w:t>
            </w:r>
          </w:p>
        </w:tc>
        <w:tc>
          <w:tcPr>
            <w:tcW w:w="6660" w:type="dxa"/>
          </w:tcPr>
          <w:p w:rsidR="0063699A" w:rsidRPr="00B728ED" w:rsidRDefault="0063699A" w:rsidP="00CD083C">
            <w:pPr>
              <w:rPr>
                <w:b/>
                <w:sz w:val="16"/>
                <w:szCs w:val="16"/>
                <w:lang w:val="bg-BG"/>
              </w:rPr>
            </w:pPr>
            <w:r w:rsidRPr="00B728ED">
              <w:rPr>
                <w:b/>
                <w:sz w:val="16"/>
                <w:szCs w:val="16"/>
                <w:lang w:val="bg-BG"/>
              </w:rPr>
              <w:t xml:space="preserve">11. </w:t>
            </w:r>
            <w:r w:rsidRPr="00B728ED">
              <w:rPr>
                <w:sz w:val="16"/>
                <w:szCs w:val="16"/>
                <w:lang w:val="bg-BG"/>
              </w:rPr>
              <w:t>Намаляване на вредния ефект на водния сектор върху общественото здраве</w:t>
            </w:r>
          </w:p>
        </w:tc>
      </w:tr>
      <w:tr w:rsidR="0063699A" w:rsidRPr="00EA7CB0" w:rsidTr="00CD083C">
        <w:tc>
          <w:tcPr>
            <w:tcW w:w="7290" w:type="dxa"/>
          </w:tcPr>
          <w:p w:rsidR="0063699A" w:rsidRPr="00B728ED" w:rsidRDefault="0063699A" w:rsidP="00CD083C">
            <w:pPr>
              <w:rPr>
                <w:b/>
                <w:sz w:val="16"/>
                <w:szCs w:val="16"/>
                <w:lang w:val="bg-BG"/>
              </w:rPr>
            </w:pPr>
            <w:r w:rsidRPr="00B728ED">
              <w:rPr>
                <w:b/>
                <w:sz w:val="16"/>
                <w:szCs w:val="16"/>
                <w:lang w:val="bg-BG"/>
              </w:rPr>
              <w:t xml:space="preserve">3. </w:t>
            </w:r>
            <w:r w:rsidRPr="00B728ED">
              <w:rPr>
                <w:sz w:val="16"/>
                <w:szCs w:val="16"/>
                <w:lang w:val="bg-BG"/>
              </w:rPr>
              <w:t xml:space="preserve">Опазване на гориста и земеделска земя </w:t>
            </w:r>
          </w:p>
        </w:tc>
        <w:tc>
          <w:tcPr>
            <w:tcW w:w="6660" w:type="dxa"/>
          </w:tcPr>
          <w:p w:rsidR="0063699A" w:rsidRPr="00B728ED" w:rsidRDefault="0063699A" w:rsidP="00CD083C">
            <w:pPr>
              <w:rPr>
                <w:b/>
                <w:sz w:val="16"/>
                <w:szCs w:val="16"/>
                <w:lang w:val="bg-BG"/>
              </w:rPr>
            </w:pPr>
            <w:r w:rsidRPr="00B728ED">
              <w:rPr>
                <w:b/>
                <w:sz w:val="16"/>
                <w:szCs w:val="16"/>
                <w:lang w:val="bg-BG"/>
              </w:rPr>
              <w:t xml:space="preserve">12. </w:t>
            </w:r>
            <w:r w:rsidRPr="00B728ED">
              <w:rPr>
                <w:sz w:val="16"/>
                <w:szCs w:val="16"/>
                <w:lang w:val="bg-BG"/>
              </w:rPr>
              <w:t>Подобряване качеството на живот на гражданите</w:t>
            </w:r>
          </w:p>
        </w:tc>
      </w:tr>
      <w:tr w:rsidR="0063699A" w:rsidRPr="00EA7CB0" w:rsidTr="00CD083C">
        <w:tc>
          <w:tcPr>
            <w:tcW w:w="7290" w:type="dxa"/>
          </w:tcPr>
          <w:p w:rsidR="0063699A" w:rsidRPr="00B728ED" w:rsidRDefault="0063699A" w:rsidP="00CD083C">
            <w:pPr>
              <w:rPr>
                <w:b/>
                <w:sz w:val="16"/>
                <w:szCs w:val="16"/>
                <w:lang w:val="bg-BG"/>
              </w:rPr>
            </w:pPr>
            <w:r w:rsidRPr="00B728ED">
              <w:rPr>
                <w:b/>
                <w:sz w:val="16"/>
                <w:szCs w:val="16"/>
                <w:lang w:val="bg-BG"/>
              </w:rPr>
              <w:t xml:space="preserve">4. </w:t>
            </w:r>
            <w:r w:rsidRPr="00B728ED">
              <w:rPr>
                <w:sz w:val="16"/>
                <w:szCs w:val="16"/>
                <w:lang w:val="bg-BG"/>
              </w:rPr>
              <w:t>Намаляване на деградацията и ерозията на почва</w:t>
            </w:r>
          </w:p>
        </w:tc>
        <w:tc>
          <w:tcPr>
            <w:tcW w:w="6660" w:type="dxa"/>
          </w:tcPr>
          <w:p w:rsidR="0063699A" w:rsidRPr="00B728ED" w:rsidRDefault="0063699A" w:rsidP="00CD083C">
            <w:pPr>
              <w:rPr>
                <w:b/>
                <w:sz w:val="16"/>
                <w:szCs w:val="16"/>
                <w:lang w:val="bg-BG"/>
              </w:rPr>
            </w:pPr>
            <w:r w:rsidRPr="00B728ED">
              <w:rPr>
                <w:b/>
                <w:sz w:val="16"/>
                <w:szCs w:val="16"/>
                <w:lang w:val="bg-BG"/>
              </w:rPr>
              <w:t xml:space="preserve">13. </w:t>
            </w:r>
            <w:r w:rsidRPr="00B728ED">
              <w:rPr>
                <w:sz w:val="16"/>
                <w:szCs w:val="16"/>
                <w:lang w:val="bg-BG"/>
              </w:rPr>
              <w:t>Запазване гъстотата на население в селските райони</w:t>
            </w:r>
          </w:p>
        </w:tc>
      </w:tr>
      <w:tr w:rsidR="0063699A" w:rsidRPr="00EA7CB0" w:rsidTr="00CD083C">
        <w:tc>
          <w:tcPr>
            <w:tcW w:w="7290" w:type="dxa"/>
          </w:tcPr>
          <w:p w:rsidR="0063699A" w:rsidRPr="00B728ED" w:rsidRDefault="0063699A" w:rsidP="00CD083C">
            <w:pPr>
              <w:rPr>
                <w:b/>
                <w:sz w:val="16"/>
                <w:szCs w:val="16"/>
                <w:lang w:val="bg-BG"/>
              </w:rPr>
            </w:pPr>
            <w:r w:rsidRPr="00B728ED">
              <w:rPr>
                <w:b/>
                <w:sz w:val="16"/>
                <w:szCs w:val="16"/>
                <w:lang w:val="bg-BG"/>
              </w:rPr>
              <w:t xml:space="preserve">5. </w:t>
            </w:r>
            <w:r w:rsidRPr="00B728ED">
              <w:rPr>
                <w:sz w:val="16"/>
                <w:szCs w:val="16"/>
                <w:lang w:val="bg-BG"/>
              </w:rPr>
              <w:t>Намаляване изпускането на замърсители на въздуха до предписаните стойности</w:t>
            </w:r>
          </w:p>
        </w:tc>
        <w:tc>
          <w:tcPr>
            <w:tcW w:w="6660" w:type="dxa"/>
          </w:tcPr>
          <w:p w:rsidR="0063699A" w:rsidRPr="00B728ED" w:rsidRDefault="0063699A" w:rsidP="00CD083C">
            <w:pPr>
              <w:rPr>
                <w:b/>
                <w:sz w:val="16"/>
                <w:szCs w:val="16"/>
                <w:lang w:val="bg-BG"/>
              </w:rPr>
            </w:pPr>
            <w:r w:rsidRPr="00B728ED">
              <w:rPr>
                <w:b/>
                <w:sz w:val="16"/>
                <w:szCs w:val="16"/>
                <w:lang w:val="bg-BG"/>
              </w:rPr>
              <w:t xml:space="preserve">14. </w:t>
            </w:r>
            <w:r w:rsidRPr="00B728ED">
              <w:rPr>
                <w:sz w:val="16"/>
                <w:szCs w:val="16"/>
                <w:lang w:val="bg-BG"/>
              </w:rPr>
              <w:t>Защита срещу вода – увеличаване степента на защита на защитавани райони, до нивата заложени в Плана за Териториално Устройство на Република Сърбия</w:t>
            </w:r>
          </w:p>
        </w:tc>
      </w:tr>
      <w:tr w:rsidR="0063699A" w:rsidRPr="00EA7CB0" w:rsidTr="00CD083C">
        <w:tc>
          <w:tcPr>
            <w:tcW w:w="7290" w:type="dxa"/>
          </w:tcPr>
          <w:p w:rsidR="0063699A" w:rsidRPr="00B728ED" w:rsidRDefault="0063699A" w:rsidP="00CD083C">
            <w:pPr>
              <w:rPr>
                <w:sz w:val="16"/>
                <w:szCs w:val="16"/>
                <w:lang w:val="bg-BG"/>
              </w:rPr>
            </w:pPr>
            <w:r w:rsidRPr="00B728ED">
              <w:rPr>
                <w:b/>
                <w:sz w:val="16"/>
                <w:szCs w:val="16"/>
                <w:lang w:val="bg-BG"/>
              </w:rPr>
              <w:t xml:space="preserve">6. </w:t>
            </w:r>
            <w:r w:rsidRPr="00B728ED">
              <w:rPr>
                <w:sz w:val="16"/>
                <w:szCs w:val="16"/>
                <w:lang w:val="bg-BG"/>
              </w:rPr>
              <w:t>Опазване на ландшафта</w:t>
            </w:r>
          </w:p>
        </w:tc>
        <w:tc>
          <w:tcPr>
            <w:tcW w:w="6660" w:type="dxa"/>
          </w:tcPr>
          <w:p w:rsidR="0063699A" w:rsidRPr="00B728ED" w:rsidRDefault="0063699A" w:rsidP="00CD083C">
            <w:pPr>
              <w:rPr>
                <w:b/>
                <w:sz w:val="16"/>
                <w:szCs w:val="16"/>
                <w:lang w:val="bg-BG"/>
              </w:rPr>
            </w:pPr>
            <w:r w:rsidRPr="00B728ED">
              <w:rPr>
                <w:b/>
                <w:sz w:val="16"/>
                <w:szCs w:val="16"/>
                <w:lang w:val="bg-BG"/>
              </w:rPr>
              <w:t xml:space="preserve">15. </w:t>
            </w:r>
            <w:r w:rsidRPr="00B728ED">
              <w:rPr>
                <w:sz w:val="16"/>
                <w:szCs w:val="16"/>
                <w:lang w:val="bg-BG"/>
              </w:rPr>
              <w:t>Подобряване на функцията за опазване, мониторинг и контрол на околната среда</w:t>
            </w:r>
          </w:p>
        </w:tc>
      </w:tr>
      <w:tr w:rsidR="0063699A" w:rsidRPr="00B728ED" w:rsidTr="00CD083C">
        <w:tc>
          <w:tcPr>
            <w:tcW w:w="7290" w:type="dxa"/>
          </w:tcPr>
          <w:p w:rsidR="0063699A" w:rsidRPr="00B728ED" w:rsidRDefault="0063699A" w:rsidP="00CD083C">
            <w:pPr>
              <w:rPr>
                <w:sz w:val="16"/>
                <w:szCs w:val="16"/>
                <w:lang w:val="bg-BG"/>
              </w:rPr>
            </w:pPr>
            <w:r w:rsidRPr="00B728ED">
              <w:rPr>
                <w:b/>
                <w:sz w:val="16"/>
                <w:szCs w:val="16"/>
                <w:lang w:val="bg-BG"/>
              </w:rPr>
              <w:t xml:space="preserve">7. </w:t>
            </w:r>
            <w:r w:rsidRPr="00B728ED">
              <w:rPr>
                <w:sz w:val="16"/>
                <w:szCs w:val="16"/>
                <w:lang w:val="bg-BG"/>
              </w:rPr>
              <w:t>Опазване на природни ресурси и райони</w:t>
            </w:r>
          </w:p>
        </w:tc>
        <w:tc>
          <w:tcPr>
            <w:tcW w:w="6660" w:type="dxa"/>
          </w:tcPr>
          <w:p w:rsidR="0063699A" w:rsidRPr="00B728ED" w:rsidRDefault="0063699A" w:rsidP="00CD083C">
            <w:pPr>
              <w:rPr>
                <w:b/>
                <w:sz w:val="16"/>
                <w:szCs w:val="16"/>
                <w:lang w:val="bg-BG"/>
              </w:rPr>
            </w:pPr>
            <w:r w:rsidRPr="00B728ED">
              <w:rPr>
                <w:b/>
                <w:sz w:val="16"/>
                <w:szCs w:val="16"/>
                <w:lang w:val="bg-BG"/>
              </w:rPr>
              <w:t xml:space="preserve">16. </w:t>
            </w:r>
            <w:r w:rsidRPr="00B728ED">
              <w:rPr>
                <w:sz w:val="16"/>
                <w:szCs w:val="16"/>
                <w:lang w:val="bg-BG"/>
              </w:rPr>
              <w:t>Окуражаване на икономическото развитие</w:t>
            </w:r>
          </w:p>
        </w:tc>
      </w:tr>
      <w:tr w:rsidR="0063699A" w:rsidRPr="00B728ED" w:rsidTr="00CD083C">
        <w:tc>
          <w:tcPr>
            <w:tcW w:w="7290" w:type="dxa"/>
          </w:tcPr>
          <w:p w:rsidR="0063699A" w:rsidRPr="00B728ED" w:rsidRDefault="0063699A" w:rsidP="00CD083C">
            <w:pPr>
              <w:rPr>
                <w:sz w:val="16"/>
                <w:szCs w:val="16"/>
                <w:lang w:val="bg-BG"/>
              </w:rPr>
            </w:pPr>
            <w:r w:rsidRPr="00B728ED">
              <w:rPr>
                <w:b/>
                <w:sz w:val="16"/>
                <w:szCs w:val="16"/>
                <w:lang w:val="bg-BG"/>
              </w:rPr>
              <w:t xml:space="preserve">8. </w:t>
            </w:r>
            <w:r w:rsidRPr="00B728ED">
              <w:rPr>
                <w:sz w:val="16"/>
                <w:szCs w:val="16"/>
                <w:lang w:val="bg-BG"/>
              </w:rPr>
              <w:t>Запазване на биоразнообразието и георазнообразието</w:t>
            </w:r>
          </w:p>
        </w:tc>
        <w:tc>
          <w:tcPr>
            <w:tcW w:w="6660" w:type="dxa"/>
          </w:tcPr>
          <w:p w:rsidR="0063699A" w:rsidRPr="00B728ED" w:rsidRDefault="0063699A" w:rsidP="00CD083C">
            <w:pPr>
              <w:rPr>
                <w:b/>
                <w:sz w:val="16"/>
                <w:szCs w:val="16"/>
                <w:lang w:val="bg-BG"/>
              </w:rPr>
            </w:pPr>
            <w:r w:rsidRPr="00B728ED">
              <w:rPr>
                <w:b/>
                <w:sz w:val="16"/>
                <w:szCs w:val="16"/>
                <w:lang w:val="bg-BG"/>
              </w:rPr>
              <w:t xml:space="preserve">17. </w:t>
            </w:r>
            <w:r w:rsidRPr="00B728ED">
              <w:rPr>
                <w:sz w:val="16"/>
                <w:szCs w:val="16"/>
                <w:lang w:val="bg-BG"/>
              </w:rPr>
              <w:t>Подпомагане на местната заетост</w:t>
            </w:r>
          </w:p>
        </w:tc>
      </w:tr>
      <w:tr w:rsidR="0063699A" w:rsidRPr="00EA7CB0" w:rsidTr="00CD083C">
        <w:tc>
          <w:tcPr>
            <w:tcW w:w="7290" w:type="dxa"/>
          </w:tcPr>
          <w:p w:rsidR="0063699A" w:rsidRPr="00B728ED" w:rsidRDefault="0063699A" w:rsidP="00CD083C">
            <w:pPr>
              <w:rPr>
                <w:sz w:val="16"/>
                <w:szCs w:val="16"/>
                <w:lang w:val="bg-BG"/>
              </w:rPr>
            </w:pPr>
            <w:r w:rsidRPr="00B728ED">
              <w:rPr>
                <w:b/>
                <w:sz w:val="16"/>
                <w:szCs w:val="16"/>
                <w:lang w:val="bg-BG"/>
              </w:rPr>
              <w:t xml:space="preserve">9. </w:t>
            </w:r>
            <w:r w:rsidRPr="00B728ED">
              <w:rPr>
                <w:sz w:val="16"/>
                <w:szCs w:val="16"/>
                <w:lang w:val="bg-BG"/>
              </w:rPr>
              <w:t>Опазване на културното наследство, опазване на исторически паметници и археологически обекти</w:t>
            </w:r>
          </w:p>
        </w:tc>
        <w:tc>
          <w:tcPr>
            <w:tcW w:w="6660" w:type="dxa"/>
          </w:tcPr>
          <w:p w:rsidR="0063699A" w:rsidRPr="00B728ED" w:rsidRDefault="0063699A" w:rsidP="00CD083C">
            <w:pPr>
              <w:rPr>
                <w:b/>
                <w:sz w:val="16"/>
                <w:szCs w:val="16"/>
                <w:lang w:val="bg-BG"/>
              </w:rPr>
            </w:pPr>
            <w:r w:rsidRPr="00B728ED">
              <w:rPr>
                <w:b/>
                <w:sz w:val="16"/>
                <w:szCs w:val="16"/>
                <w:lang w:val="bg-BG"/>
              </w:rPr>
              <w:t xml:space="preserve">18. </w:t>
            </w:r>
            <w:r w:rsidRPr="00B728ED">
              <w:rPr>
                <w:sz w:val="16"/>
                <w:szCs w:val="16"/>
                <w:lang w:val="bg-BG"/>
              </w:rPr>
              <w:t>Намаляване на трансграничните влияния на водни съоръжения върху околната среда</w:t>
            </w:r>
          </w:p>
        </w:tc>
      </w:tr>
    </w:tbl>
    <w:p w:rsidR="00641717" w:rsidRPr="00B728ED" w:rsidRDefault="00641717" w:rsidP="00AF6C0F">
      <w:pPr>
        <w:tabs>
          <w:tab w:val="left" w:pos="5580"/>
        </w:tabs>
        <w:jc w:val="both"/>
        <w:rPr>
          <w:sz w:val="4"/>
          <w:szCs w:val="4"/>
          <w:lang w:val="bg-BG"/>
        </w:rPr>
      </w:pPr>
      <w:r w:rsidRPr="00B728ED">
        <w:rPr>
          <w:noProof/>
          <w:sz w:val="4"/>
          <w:szCs w:val="4"/>
          <w:lang w:eastAsia="zh-CN"/>
        </w:rPr>
        <w:lastRenderedPageBreak/>
        <w:drawing>
          <wp:anchor distT="0" distB="0" distL="114300" distR="114300" simplePos="0" relativeHeight="251675648" behindDoc="0" locked="0" layoutInCell="1" allowOverlap="1">
            <wp:simplePos x="0" y="0"/>
            <wp:positionH relativeFrom="column">
              <wp:posOffset>85725</wp:posOffset>
            </wp:positionH>
            <wp:positionV relativeFrom="paragraph">
              <wp:posOffset>0</wp:posOffset>
            </wp:positionV>
            <wp:extent cx="8801100" cy="3600450"/>
            <wp:effectExtent l="0" t="0" r="0" b="0"/>
            <wp:wrapThrough wrapText="bothSides">
              <wp:wrapPolygon edited="0">
                <wp:start x="0" y="0"/>
                <wp:lineTo x="0" y="21486"/>
                <wp:lineTo x="21553" y="21486"/>
                <wp:lineTo x="21553"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01100" cy="3600450"/>
                    </a:xfrm>
                    <a:prstGeom prst="rect">
                      <a:avLst/>
                    </a:prstGeom>
                    <a:noFill/>
                    <a:ln>
                      <a:noFill/>
                    </a:ln>
                  </pic:spPr>
                </pic:pic>
              </a:graphicData>
            </a:graphic>
          </wp:anchor>
        </w:drawing>
      </w:r>
    </w:p>
    <w:tbl>
      <w:tblPr>
        <w:tblStyle w:val="TableGrid"/>
        <w:tblW w:w="9715" w:type="dxa"/>
        <w:jc w:val="center"/>
        <w:tblLook w:val="04A0"/>
      </w:tblPr>
      <w:tblGrid>
        <w:gridCol w:w="3325"/>
        <w:gridCol w:w="3150"/>
        <w:gridCol w:w="3240"/>
      </w:tblGrid>
      <w:tr w:rsidR="00641717" w:rsidRPr="00B728ED" w:rsidTr="00CD083C">
        <w:trPr>
          <w:jc w:val="center"/>
        </w:trPr>
        <w:tc>
          <w:tcPr>
            <w:tcW w:w="3325" w:type="dxa"/>
            <w:tcBorders>
              <w:bottom w:val="single" w:sz="4" w:space="0" w:color="auto"/>
            </w:tcBorders>
          </w:tcPr>
          <w:p w:rsidR="00641717" w:rsidRPr="00B728ED" w:rsidRDefault="00641717" w:rsidP="00CD083C">
            <w:pPr>
              <w:tabs>
                <w:tab w:val="left" w:pos="5580"/>
              </w:tabs>
              <w:jc w:val="center"/>
              <w:rPr>
                <w:sz w:val="20"/>
                <w:szCs w:val="20"/>
                <w:lang w:val="bg-BG"/>
              </w:rPr>
            </w:pPr>
            <w:r w:rsidRPr="00B728ED">
              <w:rPr>
                <w:sz w:val="20"/>
                <w:szCs w:val="20"/>
                <w:lang w:val="bg-BG"/>
              </w:rPr>
              <w:t>Обозначение (отрицателно)</w:t>
            </w:r>
          </w:p>
        </w:tc>
        <w:tc>
          <w:tcPr>
            <w:tcW w:w="3150" w:type="dxa"/>
          </w:tcPr>
          <w:p w:rsidR="00641717" w:rsidRPr="00B728ED" w:rsidRDefault="00641717" w:rsidP="00CD083C">
            <w:pPr>
              <w:jc w:val="center"/>
              <w:rPr>
                <w:b/>
                <w:sz w:val="20"/>
                <w:szCs w:val="20"/>
                <w:lang w:val="bg-BG"/>
              </w:rPr>
            </w:pPr>
            <w:r w:rsidRPr="00B728ED">
              <w:rPr>
                <w:b/>
                <w:sz w:val="20"/>
                <w:szCs w:val="20"/>
                <w:lang w:val="bg-BG"/>
              </w:rPr>
              <w:t>Значение на влиянието</w:t>
            </w:r>
          </w:p>
        </w:tc>
        <w:tc>
          <w:tcPr>
            <w:tcW w:w="3240" w:type="dxa"/>
            <w:tcBorders>
              <w:bottom w:val="single" w:sz="4" w:space="0" w:color="auto"/>
            </w:tcBorders>
          </w:tcPr>
          <w:p w:rsidR="00641717" w:rsidRPr="00B728ED" w:rsidRDefault="00641717" w:rsidP="00CD083C">
            <w:pPr>
              <w:tabs>
                <w:tab w:val="left" w:pos="5580"/>
              </w:tabs>
              <w:jc w:val="center"/>
              <w:rPr>
                <w:sz w:val="20"/>
                <w:szCs w:val="20"/>
                <w:lang w:val="bg-BG"/>
              </w:rPr>
            </w:pPr>
            <w:r w:rsidRPr="00B728ED">
              <w:rPr>
                <w:sz w:val="20"/>
                <w:szCs w:val="20"/>
                <w:lang w:val="bg-BG"/>
              </w:rPr>
              <w:t>Обозначение (положително)</w:t>
            </w:r>
          </w:p>
        </w:tc>
      </w:tr>
      <w:tr w:rsidR="00641717" w:rsidRPr="00B728ED" w:rsidTr="00CD083C">
        <w:trPr>
          <w:jc w:val="center"/>
        </w:trPr>
        <w:tc>
          <w:tcPr>
            <w:tcW w:w="3325" w:type="dxa"/>
            <w:tcBorders>
              <w:bottom w:val="single" w:sz="4" w:space="0" w:color="auto"/>
            </w:tcBorders>
            <w:shd w:val="clear" w:color="auto" w:fill="C45911" w:themeFill="accent2" w:themeFillShade="BF"/>
          </w:tcPr>
          <w:p w:rsidR="00641717" w:rsidRPr="00B728ED" w:rsidRDefault="00641717" w:rsidP="00CD083C">
            <w:pPr>
              <w:tabs>
                <w:tab w:val="left" w:pos="5580"/>
              </w:tabs>
              <w:jc w:val="center"/>
              <w:rPr>
                <w:sz w:val="20"/>
                <w:szCs w:val="20"/>
              </w:rPr>
            </w:pPr>
            <w:r w:rsidRPr="00B728ED">
              <w:rPr>
                <w:sz w:val="20"/>
                <w:szCs w:val="20"/>
              </w:rPr>
              <w:t>I</w:t>
            </w:r>
          </w:p>
        </w:tc>
        <w:tc>
          <w:tcPr>
            <w:tcW w:w="3150" w:type="dxa"/>
          </w:tcPr>
          <w:p w:rsidR="00641717" w:rsidRPr="00B728ED" w:rsidRDefault="00641717" w:rsidP="00CD083C">
            <w:pPr>
              <w:jc w:val="center"/>
              <w:rPr>
                <w:sz w:val="20"/>
                <w:szCs w:val="20"/>
                <w:lang w:val="bg-BG"/>
              </w:rPr>
            </w:pPr>
            <w:r w:rsidRPr="00B728ED">
              <w:rPr>
                <w:sz w:val="20"/>
                <w:szCs w:val="20"/>
                <w:lang w:val="bg-BG"/>
              </w:rPr>
              <w:t>Международно</w:t>
            </w:r>
          </w:p>
        </w:tc>
        <w:tc>
          <w:tcPr>
            <w:tcW w:w="3240" w:type="dxa"/>
            <w:tcBorders>
              <w:bottom w:val="single" w:sz="4" w:space="0" w:color="auto"/>
            </w:tcBorders>
            <w:shd w:val="clear" w:color="auto" w:fill="538135" w:themeFill="accent6" w:themeFillShade="BF"/>
          </w:tcPr>
          <w:p w:rsidR="00641717" w:rsidRPr="00B728ED" w:rsidRDefault="00641717" w:rsidP="00CD083C">
            <w:pPr>
              <w:tabs>
                <w:tab w:val="left" w:pos="5580"/>
              </w:tabs>
              <w:jc w:val="center"/>
              <w:rPr>
                <w:sz w:val="20"/>
                <w:szCs w:val="20"/>
              </w:rPr>
            </w:pPr>
            <w:r w:rsidRPr="00B728ED">
              <w:rPr>
                <w:sz w:val="20"/>
                <w:szCs w:val="20"/>
              </w:rPr>
              <w:t>I</w:t>
            </w:r>
          </w:p>
        </w:tc>
      </w:tr>
      <w:tr w:rsidR="00641717" w:rsidRPr="00B728ED" w:rsidTr="00CD083C">
        <w:trPr>
          <w:jc w:val="center"/>
        </w:trPr>
        <w:tc>
          <w:tcPr>
            <w:tcW w:w="3325" w:type="dxa"/>
            <w:tcBorders>
              <w:bottom w:val="single" w:sz="4" w:space="0" w:color="auto"/>
            </w:tcBorders>
            <w:shd w:val="clear" w:color="auto" w:fill="ED7D31" w:themeFill="accent2"/>
          </w:tcPr>
          <w:p w:rsidR="00641717" w:rsidRPr="00B728ED" w:rsidRDefault="00641717" w:rsidP="00CD083C">
            <w:pPr>
              <w:tabs>
                <w:tab w:val="left" w:pos="5580"/>
              </w:tabs>
              <w:jc w:val="center"/>
              <w:rPr>
                <w:sz w:val="20"/>
                <w:szCs w:val="20"/>
              </w:rPr>
            </w:pPr>
            <w:r w:rsidRPr="00B728ED">
              <w:rPr>
                <w:sz w:val="20"/>
                <w:szCs w:val="20"/>
              </w:rPr>
              <w:t>N</w:t>
            </w:r>
          </w:p>
        </w:tc>
        <w:tc>
          <w:tcPr>
            <w:tcW w:w="3150" w:type="dxa"/>
          </w:tcPr>
          <w:p w:rsidR="00641717" w:rsidRPr="00B728ED" w:rsidRDefault="00641717" w:rsidP="00CD083C">
            <w:pPr>
              <w:jc w:val="center"/>
              <w:rPr>
                <w:sz w:val="20"/>
                <w:szCs w:val="20"/>
                <w:lang w:val="bg-BG"/>
              </w:rPr>
            </w:pPr>
            <w:r w:rsidRPr="00B728ED">
              <w:rPr>
                <w:sz w:val="20"/>
                <w:szCs w:val="20"/>
                <w:lang w:val="bg-BG"/>
              </w:rPr>
              <w:t>Национално</w:t>
            </w:r>
          </w:p>
        </w:tc>
        <w:tc>
          <w:tcPr>
            <w:tcW w:w="3240" w:type="dxa"/>
            <w:tcBorders>
              <w:bottom w:val="single" w:sz="4" w:space="0" w:color="auto"/>
            </w:tcBorders>
            <w:shd w:val="clear" w:color="auto" w:fill="00B050"/>
          </w:tcPr>
          <w:p w:rsidR="00641717" w:rsidRPr="00B728ED" w:rsidRDefault="00641717" w:rsidP="00CD083C">
            <w:pPr>
              <w:tabs>
                <w:tab w:val="left" w:pos="5580"/>
              </w:tabs>
              <w:jc w:val="center"/>
              <w:rPr>
                <w:sz w:val="20"/>
                <w:szCs w:val="20"/>
              </w:rPr>
            </w:pPr>
            <w:r w:rsidRPr="00B728ED">
              <w:rPr>
                <w:sz w:val="20"/>
                <w:szCs w:val="20"/>
              </w:rPr>
              <w:t>N</w:t>
            </w:r>
          </w:p>
        </w:tc>
      </w:tr>
      <w:tr w:rsidR="00641717" w:rsidRPr="00B728ED" w:rsidTr="00CD083C">
        <w:trPr>
          <w:jc w:val="center"/>
        </w:trPr>
        <w:tc>
          <w:tcPr>
            <w:tcW w:w="3325" w:type="dxa"/>
            <w:tcBorders>
              <w:bottom w:val="single" w:sz="4" w:space="0" w:color="auto"/>
            </w:tcBorders>
            <w:shd w:val="clear" w:color="auto" w:fill="FFC000" w:themeFill="accent4"/>
          </w:tcPr>
          <w:p w:rsidR="00641717" w:rsidRPr="00B728ED" w:rsidRDefault="00641717" w:rsidP="00CD083C">
            <w:pPr>
              <w:tabs>
                <w:tab w:val="left" w:pos="5580"/>
              </w:tabs>
              <w:jc w:val="center"/>
              <w:rPr>
                <w:sz w:val="20"/>
                <w:szCs w:val="20"/>
              </w:rPr>
            </w:pPr>
            <w:r w:rsidRPr="00B728ED">
              <w:rPr>
                <w:sz w:val="20"/>
                <w:szCs w:val="20"/>
              </w:rPr>
              <w:t>R</w:t>
            </w:r>
          </w:p>
        </w:tc>
        <w:tc>
          <w:tcPr>
            <w:tcW w:w="3150" w:type="dxa"/>
          </w:tcPr>
          <w:p w:rsidR="00641717" w:rsidRPr="00B728ED" w:rsidRDefault="00641717" w:rsidP="00CD083C">
            <w:pPr>
              <w:jc w:val="center"/>
              <w:rPr>
                <w:sz w:val="20"/>
                <w:szCs w:val="20"/>
                <w:lang w:val="bg-BG"/>
              </w:rPr>
            </w:pPr>
            <w:r w:rsidRPr="00B728ED">
              <w:rPr>
                <w:sz w:val="20"/>
                <w:szCs w:val="20"/>
                <w:lang w:val="bg-BG"/>
              </w:rPr>
              <w:t>Регионално</w:t>
            </w:r>
          </w:p>
        </w:tc>
        <w:tc>
          <w:tcPr>
            <w:tcW w:w="3240" w:type="dxa"/>
            <w:tcBorders>
              <w:bottom w:val="single" w:sz="4" w:space="0" w:color="auto"/>
            </w:tcBorders>
            <w:shd w:val="clear" w:color="auto" w:fill="92D050"/>
          </w:tcPr>
          <w:p w:rsidR="00641717" w:rsidRPr="00B728ED" w:rsidRDefault="00641717" w:rsidP="00CD083C">
            <w:pPr>
              <w:tabs>
                <w:tab w:val="left" w:pos="5580"/>
              </w:tabs>
              <w:jc w:val="center"/>
              <w:rPr>
                <w:sz w:val="20"/>
                <w:szCs w:val="20"/>
              </w:rPr>
            </w:pPr>
            <w:r w:rsidRPr="00B728ED">
              <w:rPr>
                <w:sz w:val="20"/>
                <w:szCs w:val="20"/>
              </w:rPr>
              <w:t>R</w:t>
            </w:r>
          </w:p>
        </w:tc>
      </w:tr>
      <w:tr w:rsidR="00641717" w:rsidRPr="00B728ED" w:rsidTr="00CD083C">
        <w:trPr>
          <w:jc w:val="center"/>
        </w:trPr>
        <w:tc>
          <w:tcPr>
            <w:tcW w:w="3325" w:type="dxa"/>
            <w:shd w:val="clear" w:color="auto" w:fill="FFE599" w:themeFill="accent4" w:themeFillTint="66"/>
          </w:tcPr>
          <w:p w:rsidR="00641717" w:rsidRPr="00B728ED" w:rsidRDefault="00641717" w:rsidP="00CD083C">
            <w:pPr>
              <w:tabs>
                <w:tab w:val="left" w:pos="5580"/>
              </w:tabs>
              <w:jc w:val="center"/>
              <w:rPr>
                <w:sz w:val="20"/>
                <w:szCs w:val="20"/>
              </w:rPr>
            </w:pPr>
            <w:r w:rsidRPr="00B728ED">
              <w:rPr>
                <w:sz w:val="20"/>
                <w:szCs w:val="20"/>
              </w:rPr>
              <w:t>L</w:t>
            </w:r>
          </w:p>
        </w:tc>
        <w:tc>
          <w:tcPr>
            <w:tcW w:w="3150" w:type="dxa"/>
          </w:tcPr>
          <w:p w:rsidR="00641717" w:rsidRPr="00B728ED" w:rsidRDefault="00641717" w:rsidP="00CD083C">
            <w:pPr>
              <w:jc w:val="center"/>
              <w:rPr>
                <w:sz w:val="20"/>
                <w:szCs w:val="20"/>
                <w:lang w:val="bg-BG"/>
              </w:rPr>
            </w:pPr>
            <w:r w:rsidRPr="00B728ED">
              <w:rPr>
                <w:sz w:val="20"/>
                <w:szCs w:val="20"/>
                <w:lang w:val="bg-BG"/>
              </w:rPr>
              <w:t>Местно</w:t>
            </w:r>
          </w:p>
        </w:tc>
        <w:tc>
          <w:tcPr>
            <w:tcW w:w="3240" w:type="dxa"/>
            <w:shd w:val="clear" w:color="auto" w:fill="A8D08D" w:themeFill="accent6" w:themeFillTint="99"/>
          </w:tcPr>
          <w:p w:rsidR="00641717" w:rsidRPr="00B728ED" w:rsidRDefault="00641717" w:rsidP="00CD083C">
            <w:pPr>
              <w:tabs>
                <w:tab w:val="left" w:pos="5580"/>
              </w:tabs>
              <w:jc w:val="center"/>
              <w:rPr>
                <w:sz w:val="20"/>
                <w:szCs w:val="20"/>
              </w:rPr>
            </w:pPr>
            <w:r w:rsidRPr="00B728ED">
              <w:rPr>
                <w:sz w:val="20"/>
                <w:szCs w:val="20"/>
              </w:rPr>
              <w:t>L</w:t>
            </w:r>
          </w:p>
        </w:tc>
      </w:tr>
    </w:tbl>
    <w:p w:rsidR="00641717" w:rsidRPr="00B728ED" w:rsidRDefault="00641717" w:rsidP="00641717">
      <w:pPr>
        <w:tabs>
          <w:tab w:val="left" w:pos="5580"/>
        </w:tabs>
        <w:jc w:val="both"/>
        <w:rPr>
          <w:sz w:val="4"/>
          <w:szCs w:val="4"/>
          <w:lang w:val="bg-BG"/>
        </w:rPr>
      </w:pPr>
    </w:p>
    <w:p w:rsidR="00641717" w:rsidRPr="00B728ED" w:rsidRDefault="00641717" w:rsidP="00641717">
      <w:pPr>
        <w:spacing w:after="0" w:line="240" w:lineRule="auto"/>
        <w:contextualSpacing/>
        <w:jc w:val="center"/>
        <w:rPr>
          <w:lang w:val="bg-BG"/>
        </w:rPr>
      </w:pPr>
      <w:r w:rsidRPr="00B728ED">
        <w:rPr>
          <w:lang w:val="bg-BG"/>
        </w:rPr>
        <w:t>СООС цели</w:t>
      </w:r>
    </w:p>
    <w:tbl>
      <w:tblPr>
        <w:tblStyle w:val="TableGrid"/>
        <w:tblW w:w="13950" w:type="dxa"/>
        <w:tblInd w:w="85" w:type="dxa"/>
        <w:tblLook w:val="04A0"/>
      </w:tblPr>
      <w:tblGrid>
        <w:gridCol w:w="7290"/>
        <w:gridCol w:w="6660"/>
      </w:tblGrid>
      <w:tr w:rsidR="00641717" w:rsidRPr="00EA7CB0" w:rsidTr="00CD083C">
        <w:tc>
          <w:tcPr>
            <w:tcW w:w="7290" w:type="dxa"/>
          </w:tcPr>
          <w:p w:rsidR="00641717" w:rsidRPr="00B728ED" w:rsidRDefault="00641717" w:rsidP="00CD083C">
            <w:pPr>
              <w:contextualSpacing/>
              <w:rPr>
                <w:sz w:val="16"/>
                <w:szCs w:val="16"/>
                <w:lang w:val="bg-BG"/>
              </w:rPr>
            </w:pPr>
            <w:r w:rsidRPr="00B728ED">
              <w:rPr>
                <w:b/>
                <w:sz w:val="16"/>
                <w:szCs w:val="16"/>
                <w:lang w:val="bg-BG"/>
              </w:rPr>
              <w:t xml:space="preserve">1. </w:t>
            </w:r>
            <w:r w:rsidRPr="00B728ED">
              <w:rPr>
                <w:sz w:val="16"/>
                <w:szCs w:val="16"/>
                <w:lang w:val="bg-BG"/>
              </w:rPr>
              <w:t>Намаляване на замърсяването на повърхностни и подземни води</w:t>
            </w:r>
          </w:p>
        </w:tc>
        <w:tc>
          <w:tcPr>
            <w:tcW w:w="6660" w:type="dxa"/>
          </w:tcPr>
          <w:p w:rsidR="00641717" w:rsidRPr="00B728ED" w:rsidRDefault="00641717" w:rsidP="00CD083C">
            <w:pPr>
              <w:contextualSpacing/>
              <w:rPr>
                <w:b/>
                <w:sz w:val="16"/>
                <w:szCs w:val="16"/>
                <w:lang w:val="bg-BG"/>
              </w:rPr>
            </w:pPr>
            <w:r w:rsidRPr="00B728ED">
              <w:rPr>
                <w:b/>
                <w:sz w:val="16"/>
                <w:szCs w:val="16"/>
                <w:lang w:val="bg-BG"/>
              </w:rPr>
              <w:t xml:space="preserve">10. </w:t>
            </w:r>
            <w:r w:rsidRPr="00B728ED">
              <w:rPr>
                <w:sz w:val="16"/>
                <w:szCs w:val="16"/>
                <w:lang w:val="bg-BG"/>
              </w:rPr>
              <w:t>Подобряване пречистването на отпадъчни води</w:t>
            </w:r>
          </w:p>
        </w:tc>
      </w:tr>
      <w:tr w:rsidR="00641717" w:rsidRPr="00EA7CB0" w:rsidTr="00CD083C">
        <w:tc>
          <w:tcPr>
            <w:tcW w:w="7290" w:type="dxa"/>
          </w:tcPr>
          <w:p w:rsidR="00641717" w:rsidRPr="00B728ED" w:rsidRDefault="00641717" w:rsidP="00CD083C">
            <w:pPr>
              <w:rPr>
                <w:sz w:val="16"/>
                <w:szCs w:val="16"/>
                <w:lang w:val="bg-BG"/>
              </w:rPr>
            </w:pPr>
            <w:r w:rsidRPr="00B728ED">
              <w:rPr>
                <w:b/>
                <w:sz w:val="16"/>
                <w:szCs w:val="16"/>
                <w:lang w:val="bg-BG"/>
              </w:rPr>
              <w:t xml:space="preserve">2. </w:t>
            </w:r>
            <w:r w:rsidRPr="00B728ED">
              <w:rPr>
                <w:sz w:val="16"/>
                <w:szCs w:val="16"/>
                <w:lang w:val="bg-BG"/>
              </w:rPr>
              <w:t>Смекчаване влиянието на водни съоръжения върху хидроложки режим, подобряване на водните режими чрез целево управление на водни съоръжения, предимно водохранилища</w:t>
            </w:r>
          </w:p>
        </w:tc>
        <w:tc>
          <w:tcPr>
            <w:tcW w:w="6660" w:type="dxa"/>
          </w:tcPr>
          <w:p w:rsidR="00641717" w:rsidRPr="00B728ED" w:rsidRDefault="00641717" w:rsidP="00CD083C">
            <w:pPr>
              <w:rPr>
                <w:b/>
                <w:sz w:val="16"/>
                <w:szCs w:val="16"/>
                <w:lang w:val="bg-BG"/>
              </w:rPr>
            </w:pPr>
            <w:r w:rsidRPr="00B728ED">
              <w:rPr>
                <w:b/>
                <w:sz w:val="16"/>
                <w:szCs w:val="16"/>
                <w:lang w:val="bg-BG"/>
              </w:rPr>
              <w:t xml:space="preserve">11. </w:t>
            </w:r>
            <w:r w:rsidRPr="00B728ED">
              <w:rPr>
                <w:sz w:val="16"/>
                <w:szCs w:val="16"/>
                <w:lang w:val="bg-BG"/>
              </w:rPr>
              <w:t>Намаляване на вредния ефект на водния сектор върху общественото здраве</w:t>
            </w:r>
          </w:p>
        </w:tc>
      </w:tr>
      <w:tr w:rsidR="00641717" w:rsidRPr="00EA7CB0" w:rsidTr="00CD083C">
        <w:tc>
          <w:tcPr>
            <w:tcW w:w="7290" w:type="dxa"/>
          </w:tcPr>
          <w:p w:rsidR="00641717" w:rsidRPr="00B728ED" w:rsidRDefault="00641717" w:rsidP="00CD083C">
            <w:pPr>
              <w:rPr>
                <w:b/>
                <w:sz w:val="16"/>
                <w:szCs w:val="16"/>
                <w:lang w:val="bg-BG"/>
              </w:rPr>
            </w:pPr>
            <w:r w:rsidRPr="00B728ED">
              <w:rPr>
                <w:b/>
                <w:sz w:val="16"/>
                <w:szCs w:val="16"/>
                <w:lang w:val="bg-BG"/>
              </w:rPr>
              <w:t xml:space="preserve">3. </w:t>
            </w:r>
            <w:r w:rsidRPr="00B728ED">
              <w:rPr>
                <w:sz w:val="16"/>
                <w:szCs w:val="16"/>
                <w:lang w:val="bg-BG"/>
              </w:rPr>
              <w:t xml:space="preserve">Опазване на гориста и земеделска земя </w:t>
            </w:r>
          </w:p>
        </w:tc>
        <w:tc>
          <w:tcPr>
            <w:tcW w:w="6660" w:type="dxa"/>
          </w:tcPr>
          <w:p w:rsidR="00641717" w:rsidRPr="00B728ED" w:rsidRDefault="00641717" w:rsidP="00CD083C">
            <w:pPr>
              <w:rPr>
                <w:b/>
                <w:sz w:val="16"/>
                <w:szCs w:val="16"/>
                <w:lang w:val="bg-BG"/>
              </w:rPr>
            </w:pPr>
            <w:r w:rsidRPr="00B728ED">
              <w:rPr>
                <w:b/>
                <w:sz w:val="16"/>
                <w:szCs w:val="16"/>
                <w:lang w:val="bg-BG"/>
              </w:rPr>
              <w:t xml:space="preserve">12. </w:t>
            </w:r>
            <w:r w:rsidRPr="00B728ED">
              <w:rPr>
                <w:sz w:val="16"/>
                <w:szCs w:val="16"/>
                <w:lang w:val="bg-BG"/>
              </w:rPr>
              <w:t>Подобряване качеството на живот на гражданите</w:t>
            </w:r>
          </w:p>
        </w:tc>
      </w:tr>
      <w:tr w:rsidR="00641717" w:rsidRPr="00EA7CB0" w:rsidTr="00CD083C">
        <w:tc>
          <w:tcPr>
            <w:tcW w:w="7290" w:type="dxa"/>
          </w:tcPr>
          <w:p w:rsidR="00641717" w:rsidRPr="00B728ED" w:rsidRDefault="00641717" w:rsidP="00CD083C">
            <w:pPr>
              <w:rPr>
                <w:b/>
                <w:sz w:val="16"/>
                <w:szCs w:val="16"/>
                <w:lang w:val="bg-BG"/>
              </w:rPr>
            </w:pPr>
            <w:r w:rsidRPr="00B728ED">
              <w:rPr>
                <w:b/>
                <w:sz w:val="16"/>
                <w:szCs w:val="16"/>
                <w:lang w:val="bg-BG"/>
              </w:rPr>
              <w:t xml:space="preserve">4. </w:t>
            </w:r>
            <w:r w:rsidRPr="00B728ED">
              <w:rPr>
                <w:sz w:val="16"/>
                <w:szCs w:val="16"/>
                <w:lang w:val="bg-BG"/>
              </w:rPr>
              <w:t>Намаляване на деградацията и ерозията на почва</w:t>
            </w:r>
          </w:p>
        </w:tc>
        <w:tc>
          <w:tcPr>
            <w:tcW w:w="6660" w:type="dxa"/>
          </w:tcPr>
          <w:p w:rsidR="00641717" w:rsidRPr="00B728ED" w:rsidRDefault="00641717" w:rsidP="00CD083C">
            <w:pPr>
              <w:rPr>
                <w:b/>
                <w:sz w:val="16"/>
                <w:szCs w:val="16"/>
                <w:lang w:val="bg-BG"/>
              </w:rPr>
            </w:pPr>
            <w:r w:rsidRPr="00B728ED">
              <w:rPr>
                <w:b/>
                <w:sz w:val="16"/>
                <w:szCs w:val="16"/>
                <w:lang w:val="bg-BG"/>
              </w:rPr>
              <w:t xml:space="preserve">13. </w:t>
            </w:r>
            <w:r w:rsidRPr="00B728ED">
              <w:rPr>
                <w:sz w:val="16"/>
                <w:szCs w:val="16"/>
                <w:lang w:val="bg-BG"/>
              </w:rPr>
              <w:t>Запазване гъстотата на население в селските райони</w:t>
            </w:r>
          </w:p>
        </w:tc>
      </w:tr>
      <w:tr w:rsidR="00641717" w:rsidRPr="00EA7CB0" w:rsidTr="00CD083C">
        <w:tc>
          <w:tcPr>
            <w:tcW w:w="7290" w:type="dxa"/>
          </w:tcPr>
          <w:p w:rsidR="00641717" w:rsidRPr="00B728ED" w:rsidRDefault="00641717" w:rsidP="00CD083C">
            <w:pPr>
              <w:rPr>
                <w:b/>
                <w:sz w:val="16"/>
                <w:szCs w:val="16"/>
                <w:lang w:val="bg-BG"/>
              </w:rPr>
            </w:pPr>
            <w:r w:rsidRPr="00B728ED">
              <w:rPr>
                <w:b/>
                <w:sz w:val="16"/>
                <w:szCs w:val="16"/>
                <w:lang w:val="bg-BG"/>
              </w:rPr>
              <w:t xml:space="preserve">5. </w:t>
            </w:r>
            <w:r w:rsidRPr="00B728ED">
              <w:rPr>
                <w:sz w:val="16"/>
                <w:szCs w:val="16"/>
                <w:lang w:val="bg-BG"/>
              </w:rPr>
              <w:t>Намаляване изпускането на замърсители на въздуха до предписаните стойности</w:t>
            </w:r>
          </w:p>
        </w:tc>
        <w:tc>
          <w:tcPr>
            <w:tcW w:w="6660" w:type="dxa"/>
          </w:tcPr>
          <w:p w:rsidR="00641717" w:rsidRPr="00B728ED" w:rsidRDefault="00641717" w:rsidP="00CD083C">
            <w:pPr>
              <w:rPr>
                <w:b/>
                <w:sz w:val="16"/>
                <w:szCs w:val="16"/>
                <w:lang w:val="bg-BG"/>
              </w:rPr>
            </w:pPr>
            <w:r w:rsidRPr="00B728ED">
              <w:rPr>
                <w:b/>
                <w:sz w:val="16"/>
                <w:szCs w:val="16"/>
                <w:lang w:val="bg-BG"/>
              </w:rPr>
              <w:t xml:space="preserve">14. </w:t>
            </w:r>
            <w:r w:rsidRPr="00B728ED">
              <w:rPr>
                <w:sz w:val="16"/>
                <w:szCs w:val="16"/>
                <w:lang w:val="bg-BG"/>
              </w:rPr>
              <w:t>Защита срещу вода – увеличаване степента на защита на защитавани райони, до нивата заложени в Плана за Териториално Устройство на Република Сърбия</w:t>
            </w:r>
          </w:p>
        </w:tc>
      </w:tr>
      <w:tr w:rsidR="00641717" w:rsidRPr="00EA7CB0" w:rsidTr="00CD083C">
        <w:tc>
          <w:tcPr>
            <w:tcW w:w="7290" w:type="dxa"/>
          </w:tcPr>
          <w:p w:rsidR="00641717" w:rsidRPr="00B728ED" w:rsidRDefault="00641717" w:rsidP="00CD083C">
            <w:pPr>
              <w:rPr>
                <w:sz w:val="16"/>
                <w:szCs w:val="16"/>
                <w:lang w:val="bg-BG"/>
              </w:rPr>
            </w:pPr>
            <w:r w:rsidRPr="00B728ED">
              <w:rPr>
                <w:b/>
                <w:sz w:val="16"/>
                <w:szCs w:val="16"/>
                <w:lang w:val="bg-BG"/>
              </w:rPr>
              <w:t xml:space="preserve">6. </w:t>
            </w:r>
            <w:r w:rsidRPr="00B728ED">
              <w:rPr>
                <w:sz w:val="16"/>
                <w:szCs w:val="16"/>
                <w:lang w:val="bg-BG"/>
              </w:rPr>
              <w:t>Опазване на ландшафта</w:t>
            </w:r>
          </w:p>
        </w:tc>
        <w:tc>
          <w:tcPr>
            <w:tcW w:w="6660" w:type="dxa"/>
          </w:tcPr>
          <w:p w:rsidR="00641717" w:rsidRPr="00B728ED" w:rsidRDefault="00641717" w:rsidP="00CD083C">
            <w:pPr>
              <w:rPr>
                <w:b/>
                <w:sz w:val="16"/>
                <w:szCs w:val="16"/>
                <w:lang w:val="bg-BG"/>
              </w:rPr>
            </w:pPr>
            <w:r w:rsidRPr="00B728ED">
              <w:rPr>
                <w:b/>
                <w:sz w:val="16"/>
                <w:szCs w:val="16"/>
                <w:lang w:val="bg-BG"/>
              </w:rPr>
              <w:t xml:space="preserve">15. </w:t>
            </w:r>
            <w:r w:rsidRPr="00B728ED">
              <w:rPr>
                <w:sz w:val="16"/>
                <w:szCs w:val="16"/>
                <w:lang w:val="bg-BG"/>
              </w:rPr>
              <w:t>Подобряване на функцията за опазване, мониторинг и контрол на околната среда</w:t>
            </w:r>
          </w:p>
        </w:tc>
      </w:tr>
      <w:tr w:rsidR="00641717" w:rsidRPr="00B728ED" w:rsidTr="00CD083C">
        <w:tc>
          <w:tcPr>
            <w:tcW w:w="7290" w:type="dxa"/>
          </w:tcPr>
          <w:p w:rsidR="00641717" w:rsidRPr="00B728ED" w:rsidRDefault="00641717" w:rsidP="00CD083C">
            <w:pPr>
              <w:rPr>
                <w:sz w:val="16"/>
                <w:szCs w:val="16"/>
                <w:lang w:val="bg-BG"/>
              </w:rPr>
            </w:pPr>
            <w:r w:rsidRPr="00B728ED">
              <w:rPr>
                <w:b/>
                <w:sz w:val="16"/>
                <w:szCs w:val="16"/>
                <w:lang w:val="bg-BG"/>
              </w:rPr>
              <w:t xml:space="preserve">7. </w:t>
            </w:r>
            <w:r w:rsidRPr="00B728ED">
              <w:rPr>
                <w:sz w:val="16"/>
                <w:szCs w:val="16"/>
                <w:lang w:val="bg-BG"/>
              </w:rPr>
              <w:t>Опазване на природни ресурси и райони</w:t>
            </w:r>
          </w:p>
        </w:tc>
        <w:tc>
          <w:tcPr>
            <w:tcW w:w="6660" w:type="dxa"/>
          </w:tcPr>
          <w:p w:rsidR="00641717" w:rsidRPr="00B728ED" w:rsidRDefault="00641717" w:rsidP="00CD083C">
            <w:pPr>
              <w:rPr>
                <w:b/>
                <w:sz w:val="16"/>
                <w:szCs w:val="16"/>
                <w:lang w:val="bg-BG"/>
              </w:rPr>
            </w:pPr>
            <w:r w:rsidRPr="00B728ED">
              <w:rPr>
                <w:b/>
                <w:sz w:val="16"/>
                <w:szCs w:val="16"/>
                <w:lang w:val="bg-BG"/>
              </w:rPr>
              <w:t xml:space="preserve">16. </w:t>
            </w:r>
            <w:r w:rsidRPr="00B728ED">
              <w:rPr>
                <w:sz w:val="16"/>
                <w:szCs w:val="16"/>
                <w:lang w:val="bg-BG"/>
              </w:rPr>
              <w:t>Окуражаване на икономическото развитие</w:t>
            </w:r>
          </w:p>
        </w:tc>
      </w:tr>
      <w:tr w:rsidR="00641717" w:rsidRPr="00B728ED" w:rsidTr="00CD083C">
        <w:tc>
          <w:tcPr>
            <w:tcW w:w="7290" w:type="dxa"/>
          </w:tcPr>
          <w:p w:rsidR="00641717" w:rsidRPr="00B728ED" w:rsidRDefault="00641717" w:rsidP="00CD083C">
            <w:pPr>
              <w:rPr>
                <w:sz w:val="16"/>
                <w:szCs w:val="16"/>
                <w:lang w:val="bg-BG"/>
              </w:rPr>
            </w:pPr>
            <w:r w:rsidRPr="00B728ED">
              <w:rPr>
                <w:b/>
                <w:sz w:val="16"/>
                <w:szCs w:val="16"/>
                <w:lang w:val="bg-BG"/>
              </w:rPr>
              <w:t xml:space="preserve">8. </w:t>
            </w:r>
            <w:r w:rsidRPr="00B728ED">
              <w:rPr>
                <w:sz w:val="16"/>
                <w:szCs w:val="16"/>
                <w:lang w:val="bg-BG"/>
              </w:rPr>
              <w:t>Запазване на биоразнообразието и георазнообразието</w:t>
            </w:r>
          </w:p>
        </w:tc>
        <w:tc>
          <w:tcPr>
            <w:tcW w:w="6660" w:type="dxa"/>
          </w:tcPr>
          <w:p w:rsidR="00641717" w:rsidRPr="00B728ED" w:rsidRDefault="00641717" w:rsidP="00CD083C">
            <w:pPr>
              <w:rPr>
                <w:b/>
                <w:sz w:val="16"/>
                <w:szCs w:val="16"/>
                <w:lang w:val="bg-BG"/>
              </w:rPr>
            </w:pPr>
            <w:r w:rsidRPr="00B728ED">
              <w:rPr>
                <w:b/>
                <w:sz w:val="16"/>
                <w:szCs w:val="16"/>
                <w:lang w:val="bg-BG"/>
              </w:rPr>
              <w:t xml:space="preserve">17. </w:t>
            </w:r>
            <w:r w:rsidRPr="00B728ED">
              <w:rPr>
                <w:sz w:val="16"/>
                <w:szCs w:val="16"/>
                <w:lang w:val="bg-BG"/>
              </w:rPr>
              <w:t>Подпомагане на местната заетост</w:t>
            </w:r>
          </w:p>
        </w:tc>
      </w:tr>
      <w:tr w:rsidR="00641717" w:rsidRPr="00EA7CB0" w:rsidTr="00CD083C">
        <w:tc>
          <w:tcPr>
            <w:tcW w:w="7290" w:type="dxa"/>
          </w:tcPr>
          <w:p w:rsidR="00641717" w:rsidRPr="00B728ED" w:rsidRDefault="00641717" w:rsidP="00CD083C">
            <w:pPr>
              <w:rPr>
                <w:sz w:val="16"/>
                <w:szCs w:val="16"/>
                <w:lang w:val="bg-BG"/>
              </w:rPr>
            </w:pPr>
            <w:r w:rsidRPr="00B728ED">
              <w:rPr>
                <w:b/>
                <w:sz w:val="16"/>
                <w:szCs w:val="16"/>
                <w:lang w:val="bg-BG"/>
              </w:rPr>
              <w:t xml:space="preserve">9. </w:t>
            </w:r>
            <w:r w:rsidRPr="00B728ED">
              <w:rPr>
                <w:sz w:val="16"/>
                <w:szCs w:val="16"/>
                <w:lang w:val="bg-BG"/>
              </w:rPr>
              <w:t>Опазване на културното наследство, опазване на исторически паметници и археологически обекти</w:t>
            </w:r>
          </w:p>
        </w:tc>
        <w:tc>
          <w:tcPr>
            <w:tcW w:w="6660" w:type="dxa"/>
          </w:tcPr>
          <w:p w:rsidR="00641717" w:rsidRPr="00B728ED" w:rsidRDefault="00641717" w:rsidP="00CD083C">
            <w:pPr>
              <w:rPr>
                <w:b/>
                <w:sz w:val="16"/>
                <w:szCs w:val="16"/>
                <w:lang w:val="bg-BG"/>
              </w:rPr>
            </w:pPr>
            <w:r w:rsidRPr="00B728ED">
              <w:rPr>
                <w:b/>
                <w:sz w:val="16"/>
                <w:szCs w:val="16"/>
                <w:lang w:val="bg-BG"/>
              </w:rPr>
              <w:t xml:space="preserve">18. </w:t>
            </w:r>
            <w:r w:rsidRPr="00B728ED">
              <w:rPr>
                <w:sz w:val="16"/>
                <w:szCs w:val="16"/>
                <w:lang w:val="bg-BG"/>
              </w:rPr>
              <w:t>Намаляване на трансграничните влияния на водни съоръжения върху околната среда</w:t>
            </w:r>
          </w:p>
        </w:tc>
      </w:tr>
    </w:tbl>
    <w:p w:rsidR="00BA1C48" w:rsidRPr="00B728ED" w:rsidRDefault="00FE39FC" w:rsidP="00AF6C0F">
      <w:pPr>
        <w:tabs>
          <w:tab w:val="left" w:pos="5580"/>
        </w:tabs>
        <w:jc w:val="both"/>
        <w:rPr>
          <w:sz w:val="4"/>
          <w:szCs w:val="4"/>
          <w:lang w:val="bg-BG"/>
        </w:rPr>
      </w:pPr>
      <w:r w:rsidRPr="00B728ED">
        <w:rPr>
          <w:noProof/>
          <w:sz w:val="4"/>
          <w:szCs w:val="4"/>
          <w:lang w:eastAsia="zh-CN"/>
        </w:rPr>
        <w:lastRenderedPageBreak/>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8791575" cy="3609975"/>
            <wp:effectExtent l="0" t="0" r="9525" b="9525"/>
            <wp:wrapThrough wrapText="bothSides">
              <wp:wrapPolygon edited="0">
                <wp:start x="0" y="0"/>
                <wp:lineTo x="0" y="21543"/>
                <wp:lineTo x="21577" y="21543"/>
                <wp:lineTo x="21577"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91575" cy="3609975"/>
                    </a:xfrm>
                    <a:prstGeom prst="rect">
                      <a:avLst/>
                    </a:prstGeom>
                    <a:noFill/>
                    <a:ln>
                      <a:noFill/>
                    </a:ln>
                  </pic:spPr>
                </pic:pic>
              </a:graphicData>
            </a:graphic>
          </wp:anchor>
        </w:drawing>
      </w:r>
    </w:p>
    <w:tbl>
      <w:tblPr>
        <w:tblStyle w:val="TableGrid"/>
        <w:tblW w:w="9715" w:type="dxa"/>
        <w:jc w:val="center"/>
        <w:tblLook w:val="04A0"/>
      </w:tblPr>
      <w:tblGrid>
        <w:gridCol w:w="3325"/>
        <w:gridCol w:w="3150"/>
        <w:gridCol w:w="3240"/>
      </w:tblGrid>
      <w:tr w:rsidR="00BA1C48" w:rsidRPr="00B728ED" w:rsidTr="00CD083C">
        <w:trPr>
          <w:jc w:val="center"/>
        </w:trPr>
        <w:tc>
          <w:tcPr>
            <w:tcW w:w="3325" w:type="dxa"/>
            <w:tcBorders>
              <w:bottom w:val="single" w:sz="4" w:space="0" w:color="auto"/>
            </w:tcBorders>
          </w:tcPr>
          <w:p w:rsidR="00BA1C48" w:rsidRPr="00B728ED" w:rsidRDefault="00BA1C48" w:rsidP="00CD083C">
            <w:pPr>
              <w:tabs>
                <w:tab w:val="left" w:pos="5580"/>
              </w:tabs>
              <w:jc w:val="center"/>
              <w:rPr>
                <w:sz w:val="20"/>
                <w:szCs w:val="20"/>
                <w:lang w:val="bg-BG"/>
              </w:rPr>
            </w:pPr>
            <w:r w:rsidRPr="00B728ED">
              <w:rPr>
                <w:sz w:val="20"/>
                <w:szCs w:val="20"/>
                <w:lang w:val="bg-BG"/>
              </w:rPr>
              <w:t>Обозначение (отрицателно)</w:t>
            </w:r>
          </w:p>
        </w:tc>
        <w:tc>
          <w:tcPr>
            <w:tcW w:w="3150" w:type="dxa"/>
          </w:tcPr>
          <w:p w:rsidR="00BA1C48" w:rsidRPr="00B728ED" w:rsidRDefault="00BA1C48" w:rsidP="00CD083C">
            <w:pPr>
              <w:jc w:val="center"/>
              <w:rPr>
                <w:b/>
                <w:sz w:val="20"/>
                <w:szCs w:val="20"/>
                <w:lang w:val="bg-BG"/>
              </w:rPr>
            </w:pPr>
            <w:r w:rsidRPr="00B728ED">
              <w:rPr>
                <w:b/>
                <w:sz w:val="20"/>
                <w:szCs w:val="20"/>
                <w:lang w:val="bg-BG"/>
              </w:rPr>
              <w:t>Значение на влиянието</w:t>
            </w:r>
          </w:p>
        </w:tc>
        <w:tc>
          <w:tcPr>
            <w:tcW w:w="3240" w:type="dxa"/>
            <w:tcBorders>
              <w:bottom w:val="single" w:sz="4" w:space="0" w:color="auto"/>
            </w:tcBorders>
          </w:tcPr>
          <w:p w:rsidR="00BA1C48" w:rsidRPr="00B728ED" w:rsidRDefault="00BA1C48" w:rsidP="00CD083C">
            <w:pPr>
              <w:tabs>
                <w:tab w:val="left" w:pos="5580"/>
              </w:tabs>
              <w:jc w:val="center"/>
              <w:rPr>
                <w:sz w:val="20"/>
                <w:szCs w:val="20"/>
                <w:lang w:val="bg-BG"/>
              </w:rPr>
            </w:pPr>
            <w:r w:rsidRPr="00B728ED">
              <w:rPr>
                <w:sz w:val="20"/>
                <w:szCs w:val="20"/>
                <w:lang w:val="bg-BG"/>
              </w:rPr>
              <w:t>Обозначение (положително)</w:t>
            </w:r>
          </w:p>
        </w:tc>
      </w:tr>
      <w:tr w:rsidR="00BA1C48" w:rsidRPr="00B728ED" w:rsidTr="00CD083C">
        <w:trPr>
          <w:jc w:val="center"/>
        </w:trPr>
        <w:tc>
          <w:tcPr>
            <w:tcW w:w="3325" w:type="dxa"/>
            <w:tcBorders>
              <w:bottom w:val="single" w:sz="4" w:space="0" w:color="auto"/>
            </w:tcBorders>
            <w:shd w:val="clear" w:color="auto" w:fill="C45911" w:themeFill="accent2" w:themeFillShade="BF"/>
          </w:tcPr>
          <w:p w:rsidR="00BA1C48" w:rsidRPr="00B728ED" w:rsidRDefault="00BA1C48" w:rsidP="00CD083C">
            <w:pPr>
              <w:tabs>
                <w:tab w:val="left" w:pos="5580"/>
              </w:tabs>
              <w:jc w:val="center"/>
              <w:rPr>
                <w:sz w:val="20"/>
                <w:szCs w:val="20"/>
              </w:rPr>
            </w:pPr>
            <w:r w:rsidRPr="00B728ED">
              <w:rPr>
                <w:sz w:val="20"/>
                <w:szCs w:val="20"/>
              </w:rPr>
              <w:t>I</w:t>
            </w:r>
          </w:p>
        </w:tc>
        <w:tc>
          <w:tcPr>
            <w:tcW w:w="3150" w:type="dxa"/>
          </w:tcPr>
          <w:p w:rsidR="00BA1C48" w:rsidRPr="00B728ED" w:rsidRDefault="00BA1C48" w:rsidP="00CD083C">
            <w:pPr>
              <w:jc w:val="center"/>
              <w:rPr>
                <w:sz w:val="20"/>
                <w:szCs w:val="20"/>
                <w:lang w:val="bg-BG"/>
              </w:rPr>
            </w:pPr>
            <w:r w:rsidRPr="00B728ED">
              <w:rPr>
                <w:sz w:val="20"/>
                <w:szCs w:val="20"/>
                <w:lang w:val="bg-BG"/>
              </w:rPr>
              <w:t>Международно</w:t>
            </w:r>
          </w:p>
        </w:tc>
        <w:tc>
          <w:tcPr>
            <w:tcW w:w="3240" w:type="dxa"/>
            <w:tcBorders>
              <w:bottom w:val="single" w:sz="4" w:space="0" w:color="auto"/>
            </w:tcBorders>
            <w:shd w:val="clear" w:color="auto" w:fill="538135" w:themeFill="accent6" w:themeFillShade="BF"/>
          </w:tcPr>
          <w:p w:rsidR="00BA1C48" w:rsidRPr="00B728ED" w:rsidRDefault="00BA1C48" w:rsidP="00CD083C">
            <w:pPr>
              <w:tabs>
                <w:tab w:val="left" w:pos="5580"/>
              </w:tabs>
              <w:jc w:val="center"/>
              <w:rPr>
                <w:sz w:val="20"/>
                <w:szCs w:val="20"/>
              </w:rPr>
            </w:pPr>
            <w:r w:rsidRPr="00B728ED">
              <w:rPr>
                <w:sz w:val="20"/>
                <w:szCs w:val="20"/>
              </w:rPr>
              <w:t>I</w:t>
            </w:r>
          </w:p>
        </w:tc>
      </w:tr>
      <w:tr w:rsidR="00BA1C48" w:rsidRPr="00B728ED" w:rsidTr="00CD083C">
        <w:trPr>
          <w:jc w:val="center"/>
        </w:trPr>
        <w:tc>
          <w:tcPr>
            <w:tcW w:w="3325" w:type="dxa"/>
            <w:tcBorders>
              <w:bottom w:val="single" w:sz="4" w:space="0" w:color="auto"/>
            </w:tcBorders>
            <w:shd w:val="clear" w:color="auto" w:fill="ED7D31" w:themeFill="accent2"/>
          </w:tcPr>
          <w:p w:rsidR="00BA1C48" w:rsidRPr="00B728ED" w:rsidRDefault="00BA1C48" w:rsidP="00CD083C">
            <w:pPr>
              <w:tabs>
                <w:tab w:val="left" w:pos="5580"/>
              </w:tabs>
              <w:jc w:val="center"/>
              <w:rPr>
                <w:sz w:val="20"/>
                <w:szCs w:val="20"/>
              </w:rPr>
            </w:pPr>
            <w:r w:rsidRPr="00B728ED">
              <w:rPr>
                <w:sz w:val="20"/>
                <w:szCs w:val="20"/>
              </w:rPr>
              <w:t>N</w:t>
            </w:r>
          </w:p>
        </w:tc>
        <w:tc>
          <w:tcPr>
            <w:tcW w:w="3150" w:type="dxa"/>
          </w:tcPr>
          <w:p w:rsidR="00BA1C48" w:rsidRPr="00B728ED" w:rsidRDefault="00BA1C48" w:rsidP="00CD083C">
            <w:pPr>
              <w:jc w:val="center"/>
              <w:rPr>
                <w:sz w:val="20"/>
                <w:szCs w:val="20"/>
                <w:lang w:val="bg-BG"/>
              </w:rPr>
            </w:pPr>
            <w:r w:rsidRPr="00B728ED">
              <w:rPr>
                <w:sz w:val="20"/>
                <w:szCs w:val="20"/>
                <w:lang w:val="bg-BG"/>
              </w:rPr>
              <w:t>Национално</w:t>
            </w:r>
          </w:p>
        </w:tc>
        <w:tc>
          <w:tcPr>
            <w:tcW w:w="3240" w:type="dxa"/>
            <w:tcBorders>
              <w:bottom w:val="single" w:sz="4" w:space="0" w:color="auto"/>
            </w:tcBorders>
            <w:shd w:val="clear" w:color="auto" w:fill="00B050"/>
          </w:tcPr>
          <w:p w:rsidR="00BA1C48" w:rsidRPr="00B728ED" w:rsidRDefault="00BA1C48" w:rsidP="00CD083C">
            <w:pPr>
              <w:tabs>
                <w:tab w:val="left" w:pos="5580"/>
              </w:tabs>
              <w:jc w:val="center"/>
              <w:rPr>
                <w:sz w:val="20"/>
                <w:szCs w:val="20"/>
              </w:rPr>
            </w:pPr>
            <w:r w:rsidRPr="00B728ED">
              <w:rPr>
                <w:sz w:val="20"/>
                <w:szCs w:val="20"/>
              </w:rPr>
              <w:t>N</w:t>
            </w:r>
          </w:p>
        </w:tc>
      </w:tr>
      <w:tr w:rsidR="00BA1C48" w:rsidRPr="00B728ED" w:rsidTr="00CD083C">
        <w:trPr>
          <w:jc w:val="center"/>
        </w:trPr>
        <w:tc>
          <w:tcPr>
            <w:tcW w:w="3325" w:type="dxa"/>
            <w:tcBorders>
              <w:bottom w:val="single" w:sz="4" w:space="0" w:color="auto"/>
            </w:tcBorders>
            <w:shd w:val="clear" w:color="auto" w:fill="FFC000" w:themeFill="accent4"/>
          </w:tcPr>
          <w:p w:rsidR="00BA1C48" w:rsidRPr="00B728ED" w:rsidRDefault="00BA1C48" w:rsidP="00CD083C">
            <w:pPr>
              <w:tabs>
                <w:tab w:val="left" w:pos="5580"/>
              </w:tabs>
              <w:jc w:val="center"/>
              <w:rPr>
                <w:sz w:val="20"/>
                <w:szCs w:val="20"/>
              </w:rPr>
            </w:pPr>
            <w:r w:rsidRPr="00B728ED">
              <w:rPr>
                <w:sz w:val="20"/>
                <w:szCs w:val="20"/>
              </w:rPr>
              <w:t>R</w:t>
            </w:r>
          </w:p>
        </w:tc>
        <w:tc>
          <w:tcPr>
            <w:tcW w:w="3150" w:type="dxa"/>
          </w:tcPr>
          <w:p w:rsidR="00BA1C48" w:rsidRPr="00B728ED" w:rsidRDefault="00BA1C48" w:rsidP="00CD083C">
            <w:pPr>
              <w:jc w:val="center"/>
              <w:rPr>
                <w:sz w:val="20"/>
                <w:szCs w:val="20"/>
                <w:lang w:val="bg-BG"/>
              </w:rPr>
            </w:pPr>
            <w:r w:rsidRPr="00B728ED">
              <w:rPr>
                <w:sz w:val="20"/>
                <w:szCs w:val="20"/>
                <w:lang w:val="bg-BG"/>
              </w:rPr>
              <w:t>Регионално</w:t>
            </w:r>
          </w:p>
        </w:tc>
        <w:tc>
          <w:tcPr>
            <w:tcW w:w="3240" w:type="dxa"/>
            <w:tcBorders>
              <w:bottom w:val="single" w:sz="4" w:space="0" w:color="auto"/>
            </w:tcBorders>
            <w:shd w:val="clear" w:color="auto" w:fill="92D050"/>
          </w:tcPr>
          <w:p w:rsidR="00BA1C48" w:rsidRPr="00B728ED" w:rsidRDefault="00BA1C48" w:rsidP="00CD083C">
            <w:pPr>
              <w:tabs>
                <w:tab w:val="left" w:pos="5580"/>
              </w:tabs>
              <w:jc w:val="center"/>
              <w:rPr>
                <w:sz w:val="20"/>
                <w:szCs w:val="20"/>
              </w:rPr>
            </w:pPr>
            <w:r w:rsidRPr="00B728ED">
              <w:rPr>
                <w:sz w:val="20"/>
                <w:szCs w:val="20"/>
              </w:rPr>
              <w:t>R</w:t>
            </w:r>
          </w:p>
        </w:tc>
      </w:tr>
      <w:tr w:rsidR="00BA1C48" w:rsidRPr="00B728ED" w:rsidTr="00CD083C">
        <w:trPr>
          <w:jc w:val="center"/>
        </w:trPr>
        <w:tc>
          <w:tcPr>
            <w:tcW w:w="3325" w:type="dxa"/>
            <w:shd w:val="clear" w:color="auto" w:fill="FFE599" w:themeFill="accent4" w:themeFillTint="66"/>
          </w:tcPr>
          <w:p w:rsidR="00BA1C48" w:rsidRPr="00B728ED" w:rsidRDefault="00BA1C48" w:rsidP="00CD083C">
            <w:pPr>
              <w:tabs>
                <w:tab w:val="left" w:pos="5580"/>
              </w:tabs>
              <w:jc w:val="center"/>
              <w:rPr>
                <w:sz w:val="20"/>
                <w:szCs w:val="20"/>
              </w:rPr>
            </w:pPr>
            <w:r w:rsidRPr="00B728ED">
              <w:rPr>
                <w:sz w:val="20"/>
                <w:szCs w:val="20"/>
              </w:rPr>
              <w:t>L</w:t>
            </w:r>
          </w:p>
        </w:tc>
        <w:tc>
          <w:tcPr>
            <w:tcW w:w="3150" w:type="dxa"/>
          </w:tcPr>
          <w:p w:rsidR="00BA1C48" w:rsidRPr="00B728ED" w:rsidRDefault="00BA1C48" w:rsidP="00CD083C">
            <w:pPr>
              <w:jc w:val="center"/>
              <w:rPr>
                <w:sz w:val="20"/>
                <w:szCs w:val="20"/>
                <w:lang w:val="bg-BG"/>
              </w:rPr>
            </w:pPr>
            <w:r w:rsidRPr="00B728ED">
              <w:rPr>
                <w:sz w:val="20"/>
                <w:szCs w:val="20"/>
                <w:lang w:val="bg-BG"/>
              </w:rPr>
              <w:t>Местно</w:t>
            </w:r>
          </w:p>
        </w:tc>
        <w:tc>
          <w:tcPr>
            <w:tcW w:w="3240" w:type="dxa"/>
            <w:shd w:val="clear" w:color="auto" w:fill="A8D08D" w:themeFill="accent6" w:themeFillTint="99"/>
          </w:tcPr>
          <w:p w:rsidR="00BA1C48" w:rsidRPr="00B728ED" w:rsidRDefault="00BA1C48" w:rsidP="00CD083C">
            <w:pPr>
              <w:tabs>
                <w:tab w:val="left" w:pos="5580"/>
              </w:tabs>
              <w:jc w:val="center"/>
              <w:rPr>
                <w:sz w:val="20"/>
                <w:szCs w:val="20"/>
              </w:rPr>
            </w:pPr>
            <w:r w:rsidRPr="00B728ED">
              <w:rPr>
                <w:sz w:val="20"/>
                <w:szCs w:val="20"/>
              </w:rPr>
              <w:t>L</w:t>
            </w:r>
          </w:p>
        </w:tc>
      </w:tr>
    </w:tbl>
    <w:p w:rsidR="00BA1C48" w:rsidRPr="00B728ED" w:rsidRDefault="00BA1C48" w:rsidP="00BA1C48">
      <w:pPr>
        <w:tabs>
          <w:tab w:val="left" w:pos="5580"/>
        </w:tabs>
        <w:jc w:val="both"/>
        <w:rPr>
          <w:sz w:val="4"/>
          <w:szCs w:val="4"/>
          <w:lang w:val="bg-BG"/>
        </w:rPr>
      </w:pPr>
    </w:p>
    <w:p w:rsidR="00BA1C48" w:rsidRPr="00B728ED" w:rsidRDefault="00BA1C48" w:rsidP="00BA1C48">
      <w:pPr>
        <w:spacing w:after="0" w:line="240" w:lineRule="auto"/>
        <w:contextualSpacing/>
        <w:jc w:val="center"/>
        <w:rPr>
          <w:lang w:val="bg-BG"/>
        </w:rPr>
      </w:pPr>
      <w:r w:rsidRPr="00B728ED">
        <w:rPr>
          <w:lang w:val="bg-BG"/>
        </w:rPr>
        <w:t>СООС цели</w:t>
      </w:r>
    </w:p>
    <w:tbl>
      <w:tblPr>
        <w:tblStyle w:val="TableGrid"/>
        <w:tblW w:w="13950" w:type="dxa"/>
        <w:tblInd w:w="85" w:type="dxa"/>
        <w:tblLook w:val="04A0"/>
      </w:tblPr>
      <w:tblGrid>
        <w:gridCol w:w="7290"/>
        <w:gridCol w:w="6660"/>
      </w:tblGrid>
      <w:tr w:rsidR="00BA1C48" w:rsidRPr="00EA7CB0" w:rsidTr="00CD083C">
        <w:tc>
          <w:tcPr>
            <w:tcW w:w="7290" w:type="dxa"/>
          </w:tcPr>
          <w:p w:rsidR="00BA1C48" w:rsidRPr="00B728ED" w:rsidRDefault="00BA1C48" w:rsidP="00CD083C">
            <w:pPr>
              <w:contextualSpacing/>
              <w:rPr>
                <w:sz w:val="16"/>
                <w:szCs w:val="16"/>
                <w:lang w:val="bg-BG"/>
              </w:rPr>
            </w:pPr>
            <w:r w:rsidRPr="00B728ED">
              <w:rPr>
                <w:b/>
                <w:sz w:val="16"/>
                <w:szCs w:val="16"/>
                <w:lang w:val="bg-BG"/>
              </w:rPr>
              <w:t xml:space="preserve">1. </w:t>
            </w:r>
            <w:r w:rsidRPr="00B728ED">
              <w:rPr>
                <w:sz w:val="16"/>
                <w:szCs w:val="16"/>
                <w:lang w:val="bg-BG"/>
              </w:rPr>
              <w:t>Намаляване на замърсяването на повърхностни и подземни води</w:t>
            </w:r>
          </w:p>
        </w:tc>
        <w:tc>
          <w:tcPr>
            <w:tcW w:w="6660" w:type="dxa"/>
          </w:tcPr>
          <w:p w:rsidR="00BA1C48" w:rsidRPr="00B728ED" w:rsidRDefault="00BA1C48" w:rsidP="00CD083C">
            <w:pPr>
              <w:contextualSpacing/>
              <w:rPr>
                <w:b/>
                <w:sz w:val="16"/>
                <w:szCs w:val="16"/>
                <w:lang w:val="bg-BG"/>
              </w:rPr>
            </w:pPr>
            <w:r w:rsidRPr="00B728ED">
              <w:rPr>
                <w:b/>
                <w:sz w:val="16"/>
                <w:szCs w:val="16"/>
                <w:lang w:val="bg-BG"/>
              </w:rPr>
              <w:t xml:space="preserve">10. </w:t>
            </w:r>
            <w:r w:rsidRPr="00B728ED">
              <w:rPr>
                <w:sz w:val="16"/>
                <w:szCs w:val="16"/>
                <w:lang w:val="bg-BG"/>
              </w:rPr>
              <w:t>Подобряване пречистването на отпадъчни води</w:t>
            </w:r>
          </w:p>
        </w:tc>
      </w:tr>
      <w:tr w:rsidR="00BA1C48" w:rsidRPr="00EA7CB0" w:rsidTr="00CD083C">
        <w:tc>
          <w:tcPr>
            <w:tcW w:w="7290" w:type="dxa"/>
          </w:tcPr>
          <w:p w:rsidR="00BA1C48" w:rsidRPr="00B728ED" w:rsidRDefault="00BA1C48" w:rsidP="00CD083C">
            <w:pPr>
              <w:rPr>
                <w:sz w:val="16"/>
                <w:szCs w:val="16"/>
                <w:lang w:val="bg-BG"/>
              </w:rPr>
            </w:pPr>
            <w:r w:rsidRPr="00B728ED">
              <w:rPr>
                <w:b/>
                <w:sz w:val="16"/>
                <w:szCs w:val="16"/>
                <w:lang w:val="bg-BG"/>
              </w:rPr>
              <w:t xml:space="preserve">2. </w:t>
            </w:r>
            <w:r w:rsidRPr="00B728ED">
              <w:rPr>
                <w:sz w:val="16"/>
                <w:szCs w:val="16"/>
                <w:lang w:val="bg-BG"/>
              </w:rPr>
              <w:t>Смекчаване влиянието на водни съоръжения върху хидроложки режим, подобряване на водните режими чрез целево управление на водни съоръжения, предимно водохранилища</w:t>
            </w:r>
          </w:p>
        </w:tc>
        <w:tc>
          <w:tcPr>
            <w:tcW w:w="6660" w:type="dxa"/>
          </w:tcPr>
          <w:p w:rsidR="00BA1C48" w:rsidRPr="00B728ED" w:rsidRDefault="00BA1C48" w:rsidP="00CD083C">
            <w:pPr>
              <w:rPr>
                <w:b/>
                <w:sz w:val="16"/>
                <w:szCs w:val="16"/>
                <w:lang w:val="bg-BG"/>
              </w:rPr>
            </w:pPr>
            <w:r w:rsidRPr="00B728ED">
              <w:rPr>
                <w:b/>
                <w:sz w:val="16"/>
                <w:szCs w:val="16"/>
                <w:lang w:val="bg-BG"/>
              </w:rPr>
              <w:t xml:space="preserve">11. </w:t>
            </w:r>
            <w:r w:rsidRPr="00B728ED">
              <w:rPr>
                <w:sz w:val="16"/>
                <w:szCs w:val="16"/>
                <w:lang w:val="bg-BG"/>
              </w:rPr>
              <w:t>Намаляване на вредния ефект на водния сектор върху общественото здраве</w:t>
            </w:r>
          </w:p>
        </w:tc>
      </w:tr>
      <w:tr w:rsidR="00BA1C48" w:rsidRPr="00EA7CB0" w:rsidTr="00CD083C">
        <w:tc>
          <w:tcPr>
            <w:tcW w:w="7290" w:type="dxa"/>
          </w:tcPr>
          <w:p w:rsidR="00BA1C48" w:rsidRPr="00B728ED" w:rsidRDefault="00BA1C48" w:rsidP="00CD083C">
            <w:pPr>
              <w:rPr>
                <w:b/>
                <w:sz w:val="16"/>
                <w:szCs w:val="16"/>
                <w:lang w:val="bg-BG"/>
              </w:rPr>
            </w:pPr>
            <w:r w:rsidRPr="00B728ED">
              <w:rPr>
                <w:b/>
                <w:sz w:val="16"/>
                <w:szCs w:val="16"/>
                <w:lang w:val="bg-BG"/>
              </w:rPr>
              <w:t xml:space="preserve">3. </w:t>
            </w:r>
            <w:r w:rsidRPr="00B728ED">
              <w:rPr>
                <w:sz w:val="16"/>
                <w:szCs w:val="16"/>
                <w:lang w:val="bg-BG"/>
              </w:rPr>
              <w:t xml:space="preserve">Опазване на гориста и земеделска земя </w:t>
            </w:r>
          </w:p>
        </w:tc>
        <w:tc>
          <w:tcPr>
            <w:tcW w:w="6660" w:type="dxa"/>
          </w:tcPr>
          <w:p w:rsidR="00BA1C48" w:rsidRPr="00B728ED" w:rsidRDefault="00BA1C48" w:rsidP="00CD083C">
            <w:pPr>
              <w:rPr>
                <w:b/>
                <w:sz w:val="16"/>
                <w:szCs w:val="16"/>
                <w:lang w:val="bg-BG"/>
              </w:rPr>
            </w:pPr>
            <w:r w:rsidRPr="00B728ED">
              <w:rPr>
                <w:b/>
                <w:sz w:val="16"/>
                <w:szCs w:val="16"/>
                <w:lang w:val="bg-BG"/>
              </w:rPr>
              <w:t xml:space="preserve">12. </w:t>
            </w:r>
            <w:r w:rsidRPr="00B728ED">
              <w:rPr>
                <w:sz w:val="16"/>
                <w:szCs w:val="16"/>
                <w:lang w:val="bg-BG"/>
              </w:rPr>
              <w:t>Подобряване качеството на живот на гражданите</w:t>
            </w:r>
          </w:p>
        </w:tc>
      </w:tr>
      <w:tr w:rsidR="00BA1C48" w:rsidRPr="00EA7CB0" w:rsidTr="00CD083C">
        <w:tc>
          <w:tcPr>
            <w:tcW w:w="7290" w:type="dxa"/>
          </w:tcPr>
          <w:p w:rsidR="00BA1C48" w:rsidRPr="00B728ED" w:rsidRDefault="00BA1C48" w:rsidP="00CD083C">
            <w:pPr>
              <w:rPr>
                <w:b/>
                <w:sz w:val="16"/>
                <w:szCs w:val="16"/>
                <w:lang w:val="bg-BG"/>
              </w:rPr>
            </w:pPr>
            <w:r w:rsidRPr="00B728ED">
              <w:rPr>
                <w:b/>
                <w:sz w:val="16"/>
                <w:szCs w:val="16"/>
                <w:lang w:val="bg-BG"/>
              </w:rPr>
              <w:t xml:space="preserve">4. </w:t>
            </w:r>
            <w:r w:rsidRPr="00B728ED">
              <w:rPr>
                <w:sz w:val="16"/>
                <w:szCs w:val="16"/>
                <w:lang w:val="bg-BG"/>
              </w:rPr>
              <w:t>Намаляване на деградацията и ерозията на почва</w:t>
            </w:r>
          </w:p>
        </w:tc>
        <w:tc>
          <w:tcPr>
            <w:tcW w:w="6660" w:type="dxa"/>
          </w:tcPr>
          <w:p w:rsidR="00BA1C48" w:rsidRPr="00B728ED" w:rsidRDefault="00BA1C48" w:rsidP="00CD083C">
            <w:pPr>
              <w:rPr>
                <w:b/>
                <w:sz w:val="16"/>
                <w:szCs w:val="16"/>
                <w:lang w:val="bg-BG"/>
              </w:rPr>
            </w:pPr>
            <w:r w:rsidRPr="00B728ED">
              <w:rPr>
                <w:b/>
                <w:sz w:val="16"/>
                <w:szCs w:val="16"/>
                <w:lang w:val="bg-BG"/>
              </w:rPr>
              <w:t xml:space="preserve">13. </w:t>
            </w:r>
            <w:r w:rsidRPr="00B728ED">
              <w:rPr>
                <w:sz w:val="16"/>
                <w:szCs w:val="16"/>
                <w:lang w:val="bg-BG"/>
              </w:rPr>
              <w:t>Запазване гъстотата на население в селските райони</w:t>
            </w:r>
          </w:p>
        </w:tc>
      </w:tr>
      <w:tr w:rsidR="00BA1C48" w:rsidRPr="00EA7CB0" w:rsidTr="00CD083C">
        <w:tc>
          <w:tcPr>
            <w:tcW w:w="7290" w:type="dxa"/>
          </w:tcPr>
          <w:p w:rsidR="00BA1C48" w:rsidRPr="00B728ED" w:rsidRDefault="00BA1C48" w:rsidP="00CD083C">
            <w:pPr>
              <w:rPr>
                <w:b/>
                <w:sz w:val="16"/>
                <w:szCs w:val="16"/>
                <w:lang w:val="bg-BG"/>
              </w:rPr>
            </w:pPr>
            <w:r w:rsidRPr="00B728ED">
              <w:rPr>
                <w:b/>
                <w:sz w:val="16"/>
                <w:szCs w:val="16"/>
                <w:lang w:val="bg-BG"/>
              </w:rPr>
              <w:t xml:space="preserve">5. </w:t>
            </w:r>
            <w:r w:rsidRPr="00B728ED">
              <w:rPr>
                <w:sz w:val="16"/>
                <w:szCs w:val="16"/>
                <w:lang w:val="bg-BG"/>
              </w:rPr>
              <w:t>Намаляване изпускането на замърсители на въздуха до предписаните стойности</w:t>
            </w:r>
          </w:p>
        </w:tc>
        <w:tc>
          <w:tcPr>
            <w:tcW w:w="6660" w:type="dxa"/>
          </w:tcPr>
          <w:p w:rsidR="00BA1C48" w:rsidRPr="00B728ED" w:rsidRDefault="00BA1C48" w:rsidP="00CD083C">
            <w:pPr>
              <w:rPr>
                <w:b/>
                <w:sz w:val="16"/>
                <w:szCs w:val="16"/>
                <w:lang w:val="bg-BG"/>
              </w:rPr>
            </w:pPr>
            <w:r w:rsidRPr="00B728ED">
              <w:rPr>
                <w:b/>
                <w:sz w:val="16"/>
                <w:szCs w:val="16"/>
                <w:lang w:val="bg-BG"/>
              </w:rPr>
              <w:t xml:space="preserve">14. </w:t>
            </w:r>
            <w:r w:rsidRPr="00B728ED">
              <w:rPr>
                <w:sz w:val="16"/>
                <w:szCs w:val="16"/>
                <w:lang w:val="bg-BG"/>
              </w:rPr>
              <w:t>Защита срещу вода – увеличаване степента на защита на защитавани райони, до нивата заложени в Плана за Териториално Устройство на Република Сърбия</w:t>
            </w:r>
          </w:p>
        </w:tc>
      </w:tr>
      <w:tr w:rsidR="00BA1C48" w:rsidRPr="00EA7CB0" w:rsidTr="00CD083C">
        <w:tc>
          <w:tcPr>
            <w:tcW w:w="7290" w:type="dxa"/>
          </w:tcPr>
          <w:p w:rsidR="00BA1C48" w:rsidRPr="00B728ED" w:rsidRDefault="00BA1C48" w:rsidP="00CD083C">
            <w:pPr>
              <w:rPr>
                <w:sz w:val="16"/>
                <w:szCs w:val="16"/>
                <w:lang w:val="bg-BG"/>
              </w:rPr>
            </w:pPr>
            <w:r w:rsidRPr="00B728ED">
              <w:rPr>
                <w:b/>
                <w:sz w:val="16"/>
                <w:szCs w:val="16"/>
                <w:lang w:val="bg-BG"/>
              </w:rPr>
              <w:t xml:space="preserve">6. </w:t>
            </w:r>
            <w:r w:rsidRPr="00B728ED">
              <w:rPr>
                <w:sz w:val="16"/>
                <w:szCs w:val="16"/>
                <w:lang w:val="bg-BG"/>
              </w:rPr>
              <w:t>Опазване на ландшафта</w:t>
            </w:r>
          </w:p>
        </w:tc>
        <w:tc>
          <w:tcPr>
            <w:tcW w:w="6660" w:type="dxa"/>
          </w:tcPr>
          <w:p w:rsidR="00BA1C48" w:rsidRPr="00B728ED" w:rsidRDefault="00BA1C48" w:rsidP="00CD083C">
            <w:pPr>
              <w:rPr>
                <w:b/>
                <w:sz w:val="16"/>
                <w:szCs w:val="16"/>
                <w:lang w:val="bg-BG"/>
              </w:rPr>
            </w:pPr>
            <w:r w:rsidRPr="00B728ED">
              <w:rPr>
                <w:b/>
                <w:sz w:val="16"/>
                <w:szCs w:val="16"/>
                <w:lang w:val="bg-BG"/>
              </w:rPr>
              <w:t xml:space="preserve">15. </w:t>
            </w:r>
            <w:r w:rsidRPr="00B728ED">
              <w:rPr>
                <w:sz w:val="16"/>
                <w:szCs w:val="16"/>
                <w:lang w:val="bg-BG"/>
              </w:rPr>
              <w:t>Подобряване на функцията за опазване, мониторинг и контрол на околната среда</w:t>
            </w:r>
          </w:p>
        </w:tc>
      </w:tr>
      <w:tr w:rsidR="00BA1C48" w:rsidRPr="00B728ED" w:rsidTr="00CD083C">
        <w:tc>
          <w:tcPr>
            <w:tcW w:w="7290" w:type="dxa"/>
          </w:tcPr>
          <w:p w:rsidR="00BA1C48" w:rsidRPr="00B728ED" w:rsidRDefault="00BA1C48" w:rsidP="00CD083C">
            <w:pPr>
              <w:rPr>
                <w:sz w:val="16"/>
                <w:szCs w:val="16"/>
                <w:lang w:val="bg-BG"/>
              </w:rPr>
            </w:pPr>
            <w:r w:rsidRPr="00B728ED">
              <w:rPr>
                <w:b/>
                <w:sz w:val="16"/>
                <w:szCs w:val="16"/>
                <w:lang w:val="bg-BG"/>
              </w:rPr>
              <w:t xml:space="preserve">7. </w:t>
            </w:r>
            <w:r w:rsidRPr="00B728ED">
              <w:rPr>
                <w:sz w:val="16"/>
                <w:szCs w:val="16"/>
                <w:lang w:val="bg-BG"/>
              </w:rPr>
              <w:t>Опазване на природни ресурси и райони</w:t>
            </w:r>
          </w:p>
        </w:tc>
        <w:tc>
          <w:tcPr>
            <w:tcW w:w="6660" w:type="dxa"/>
          </w:tcPr>
          <w:p w:rsidR="00BA1C48" w:rsidRPr="00B728ED" w:rsidRDefault="00BA1C48" w:rsidP="00CD083C">
            <w:pPr>
              <w:rPr>
                <w:b/>
                <w:sz w:val="16"/>
                <w:szCs w:val="16"/>
                <w:lang w:val="bg-BG"/>
              </w:rPr>
            </w:pPr>
            <w:r w:rsidRPr="00B728ED">
              <w:rPr>
                <w:b/>
                <w:sz w:val="16"/>
                <w:szCs w:val="16"/>
                <w:lang w:val="bg-BG"/>
              </w:rPr>
              <w:t xml:space="preserve">16. </w:t>
            </w:r>
            <w:r w:rsidRPr="00B728ED">
              <w:rPr>
                <w:sz w:val="16"/>
                <w:szCs w:val="16"/>
                <w:lang w:val="bg-BG"/>
              </w:rPr>
              <w:t>Окуражаване на икономическото развитие</w:t>
            </w:r>
          </w:p>
        </w:tc>
      </w:tr>
      <w:tr w:rsidR="00BA1C48" w:rsidRPr="00B728ED" w:rsidTr="00CD083C">
        <w:tc>
          <w:tcPr>
            <w:tcW w:w="7290" w:type="dxa"/>
          </w:tcPr>
          <w:p w:rsidR="00BA1C48" w:rsidRPr="00B728ED" w:rsidRDefault="00BA1C48" w:rsidP="00CD083C">
            <w:pPr>
              <w:rPr>
                <w:sz w:val="16"/>
                <w:szCs w:val="16"/>
                <w:lang w:val="bg-BG"/>
              </w:rPr>
            </w:pPr>
            <w:r w:rsidRPr="00B728ED">
              <w:rPr>
                <w:b/>
                <w:sz w:val="16"/>
                <w:szCs w:val="16"/>
                <w:lang w:val="bg-BG"/>
              </w:rPr>
              <w:t xml:space="preserve">8. </w:t>
            </w:r>
            <w:r w:rsidRPr="00B728ED">
              <w:rPr>
                <w:sz w:val="16"/>
                <w:szCs w:val="16"/>
                <w:lang w:val="bg-BG"/>
              </w:rPr>
              <w:t>Запазване на биоразнообразието и георазнообразието</w:t>
            </w:r>
          </w:p>
        </w:tc>
        <w:tc>
          <w:tcPr>
            <w:tcW w:w="6660" w:type="dxa"/>
          </w:tcPr>
          <w:p w:rsidR="00BA1C48" w:rsidRPr="00B728ED" w:rsidRDefault="00BA1C48" w:rsidP="00CD083C">
            <w:pPr>
              <w:rPr>
                <w:b/>
                <w:sz w:val="16"/>
                <w:szCs w:val="16"/>
                <w:lang w:val="bg-BG"/>
              </w:rPr>
            </w:pPr>
            <w:r w:rsidRPr="00B728ED">
              <w:rPr>
                <w:b/>
                <w:sz w:val="16"/>
                <w:szCs w:val="16"/>
                <w:lang w:val="bg-BG"/>
              </w:rPr>
              <w:t xml:space="preserve">17. </w:t>
            </w:r>
            <w:r w:rsidRPr="00B728ED">
              <w:rPr>
                <w:sz w:val="16"/>
                <w:szCs w:val="16"/>
                <w:lang w:val="bg-BG"/>
              </w:rPr>
              <w:t>Подпомагане на местната заетост</w:t>
            </w:r>
          </w:p>
        </w:tc>
      </w:tr>
      <w:tr w:rsidR="00BA1C48" w:rsidRPr="00EA7CB0" w:rsidTr="00CD083C">
        <w:tc>
          <w:tcPr>
            <w:tcW w:w="7290" w:type="dxa"/>
          </w:tcPr>
          <w:p w:rsidR="00BA1C48" w:rsidRPr="00B728ED" w:rsidRDefault="00BA1C48" w:rsidP="00CD083C">
            <w:pPr>
              <w:rPr>
                <w:sz w:val="16"/>
                <w:szCs w:val="16"/>
                <w:lang w:val="bg-BG"/>
              </w:rPr>
            </w:pPr>
            <w:r w:rsidRPr="00B728ED">
              <w:rPr>
                <w:b/>
                <w:sz w:val="16"/>
                <w:szCs w:val="16"/>
                <w:lang w:val="bg-BG"/>
              </w:rPr>
              <w:t xml:space="preserve">9. </w:t>
            </w:r>
            <w:r w:rsidRPr="00B728ED">
              <w:rPr>
                <w:sz w:val="16"/>
                <w:szCs w:val="16"/>
                <w:lang w:val="bg-BG"/>
              </w:rPr>
              <w:t>Опазване на културното наследство, опазване на исторически паметници и археологически обекти</w:t>
            </w:r>
          </w:p>
        </w:tc>
        <w:tc>
          <w:tcPr>
            <w:tcW w:w="6660" w:type="dxa"/>
          </w:tcPr>
          <w:p w:rsidR="00BA1C48" w:rsidRPr="00B728ED" w:rsidRDefault="00BA1C48" w:rsidP="00CD083C">
            <w:pPr>
              <w:rPr>
                <w:b/>
                <w:sz w:val="16"/>
                <w:szCs w:val="16"/>
                <w:lang w:val="bg-BG"/>
              </w:rPr>
            </w:pPr>
            <w:r w:rsidRPr="00B728ED">
              <w:rPr>
                <w:b/>
                <w:sz w:val="16"/>
                <w:szCs w:val="16"/>
                <w:lang w:val="bg-BG"/>
              </w:rPr>
              <w:t xml:space="preserve">18. </w:t>
            </w:r>
            <w:r w:rsidRPr="00B728ED">
              <w:rPr>
                <w:sz w:val="16"/>
                <w:szCs w:val="16"/>
                <w:lang w:val="bg-BG"/>
              </w:rPr>
              <w:t>Намаляване на трансграничните влияния на водни съоръжения върху околната среда</w:t>
            </w:r>
          </w:p>
        </w:tc>
      </w:tr>
    </w:tbl>
    <w:p w:rsidR="00641717" w:rsidRPr="00B728ED" w:rsidRDefault="008C50DD" w:rsidP="00AF6C0F">
      <w:pPr>
        <w:tabs>
          <w:tab w:val="left" w:pos="5580"/>
        </w:tabs>
        <w:jc w:val="both"/>
        <w:rPr>
          <w:sz w:val="4"/>
          <w:szCs w:val="4"/>
          <w:lang w:val="bg-BG"/>
        </w:rPr>
      </w:pPr>
      <w:r w:rsidRPr="00B728ED">
        <w:rPr>
          <w:noProof/>
          <w:lang w:eastAsia="zh-CN"/>
        </w:rPr>
        <w:lastRenderedPageBreak/>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8791575" cy="3600450"/>
            <wp:effectExtent l="0" t="0" r="9525" b="0"/>
            <wp:wrapThrough wrapText="bothSides">
              <wp:wrapPolygon edited="0">
                <wp:start x="0" y="0"/>
                <wp:lineTo x="0" y="21486"/>
                <wp:lineTo x="21577" y="21486"/>
                <wp:lineTo x="21577"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91575" cy="3600450"/>
                    </a:xfrm>
                    <a:prstGeom prst="rect">
                      <a:avLst/>
                    </a:prstGeom>
                    <a:noFill/>
                    <a:ln>
                      <a:noFill/>
                    </a:ln>
                  </pic:spPr>
                </pic:pic>
              </a:graphicData>
            </a:graphic>
          </wp:anchor>
        </w:drawing>
      </w:r>
    </w:p>
    <w:tbl>
      <w:tblPr>
        <w:tblStyle w:val="TableGrid"/>
        <w:tblW w:w="9715" w:type="dxa"/>
        <w:jc w:val="center"/>
        <w:tblLook w:val="04A0"/>
      </w:tblPr>
      <w:tblGrid>
        <w:gridCol w:w="3325"/>
        <w:gridCol w:w="3150"/>
        <w:gridCol w:w="3240"/>
      </w:tblGrid>
      <w:tr w:rsidR="00BA1C48" w:rsidRPr="00B728ED" w:rsidTr="00CD083C">
        <w:trPr>
          <w:jc w:val="center"/>
        </w:trPr>
        <w:tc>
          <w:tcPr>
            <w:tcW w:w="3325" w:type="dxa"/>
            <w:tcBorders>
              <w:bottom w:val="single" w:sz="4" w:space="0" w:color="auto"/>
            </w:tcBorders>
          </w:tcPr>
          <w:p w:rsidR="00BA1C48" w:rsidRPr="00B728ED" w:rsidRDefault="00BA1C48" w:rsidP="00CD083C">
            <w:pPr>
              <w:tabs>
                <w:tab w:val="left" w:pos="5580"/>
              </w:tabs>
              <w:jc w:val="center"/>
              <w:rPr>
                <w:sz w:val="20"/>
                <w:szCs w:val="20"/>
                <w:lang w:val="bg-BG"/>
              </w:rPr>
            </w:pPr>
            <w:r w:rsidRPr="00B728ED">
              <w:rPr>
                <w:sz w:val="20"/>
                <w:szCs w:val="20"/>
                <w:lang w:val="bg-BG"/>
              </w:rPr>
              <w:t>Обозначение (отрицателно)</w:t>
            </w:r>
          </w:p>
        </w:tc>
        <w:tc>
          <w:tcPr>
            <w:tcW w:w="3150" w:type="dxa"/>
          </w:tcPr>
          <w:p w:rsidR="00BA1C48" w:rsidRPr="00B728ED" w:rsidRDefault="00BA1C48" w:rsidP="00CD083C">
            <w:pPr>
              <w:jc w:val="center"/>
              <w:rPr>
                <w:b/>
                <w:sz w:val="20"/>
                <w:szCs w:val="20"/>
                <w:lang w:val="bg-BG"/>
              </w:rPr>
            </w:pPr>
            <w:r w:rsidRPr="00B728ED">
              <w:rPr>
                <w:b/>
                <w:sz w:val="20"/>
                <w:szCs w:val="20"/>
                <w:lang w:val="bg-BG"/>
              </w:rPr>
              <w:t>Значение на влиянието</w:t>
            </w:r>
          </w:p>
        </w:tc>
        <w:tc>
          <w:tcPr>
            <w:tcW w:w="3240" w:type="dxa"/>
            <w:tcBorders>
              <w:bottom w:val="single" w:sz="4" w:space="0" w:color="auto"/>
            </w:tcBorders>
          </w:tcPr>
          <w:p w:rsidR="00BA1C48" w:rsidRPr="00B728ED" w:rsidRDefault="00BA1C48" w:rsidP="00CD083C">
            <w:pPr>
              <w:tabs>
                <w:tab w:val="left" w:pos="5580"/>
              </w:tabs>
              <w:jc w:val="center"/>
              <w:rPr>
                <w:sz w:val="20"/>
                <w:szCs w:val="20"/>
                <w:lang w:val="bg-BG"/>
              </w:rPr>
            </w:pPr>
            <w:r w:rsidRPr="00B728ED">
              <w:rPr>
                <w:sz w:val="20"/>
                <w:szCs w:val="20"/>
                <w:lang w:val="bg-BG"/>
              </w:rPr>
              <w:t>Обозначение (положително)</w:t>
            </w:r>
          </w:p>
        </w:tc>
      </w:tr>
      <w:tr w:rsidR="00BA1C48" w:rsidRPr="00B728ED" w:rsidTr="00CD083C">
        <w:trPr>
          <w:jc w:val="center"/>
        </w:trPr>
        <w:tc>
          <w:tcPr>
            <w:tcW w:w="3325" w:type="dxa"/>
            <w:tcBorders>
              <w:bottom w:val="single" w:sz="4" w:space="0" w:color="auto"/>
            </w:tcBorders>
            <w:shd w:val="clear" w:color="auto" w:fill="C45911" w:themeFill="accent2" w:themeFillShade="BF"/>
          </w:tcPr>
          <w:p w:rsidR="00BA1C48" w:rsidRPr="00B728ED" w:rsidRDefault="00BA1C48" w:rsidP="00CD083C">
            <w:pPr>
              <w:tabs>
                <w:tab w:val="left" w:pos="5580"/>
              </w:tabs>
              <w:jc w:val="center"/>
              <w:rPr>
                <w:sz w:val="20"/>
                <w:szCs w:val="20"/>
              </w:rPr>
            </w:pPr>
            <w:r w:rsidRPr="00B728ED">
              <w:rPr>
                <w:sz w:val="20"/>
                <w:szCs w:val="20"/>
              </w:rPr>
              <w:t>I</w:t>
            </w:r>
          </w:p>
        </w:tc>
        <w:tc>
          <w:tcPr>
            <w:tcW w:w="3150" w:type="dxa"/>
          </w:tcPr>
          <w:p w:rsidR="00BA1C48" w:rsidRPr="00B728ED" w:rsidRDefault="00BA1C48" w:rsidP="00CD083C">
            <w:pPr>
              <w:jc w:val="center"/>
              <w:rPr>
                <w:sz w:val="20"/>
                <w:szCs w:val="20"/>
                <w:lang w:val="bg-BG"/>
              </w:rPr>
            </w:pPr>
            <w:r w:rsidRPr="00B728ED">
              <w:rPr>
                <w:sz w:val="20"/>
                <w:szCs w:val="20"/>
                <w:lang w:val="bg-BG"/>
              </w:rPr>
              <w:t>Международно</w:t>
            </w:r>
          </w:p>
        </w:tc>
        <w:tc>
          <w:tcPr>
            <w:tcW w:w="3240" w:type="dxa"/>
            <w:tcBorders>
              <w:bottom w:val="single" w:sz="4" w:space="0" w:color="auto"/>
            </w:tcBorders>
            <w:shd w:val="clear" w:color="auto" w:fill="538135" w:themeFill="accent6" w:themeFillShade="BF"/>
          </w:tcPr>
          <w:p w:rsidR="00BA1C48" w:rsidRPr="00B728ED" w:rsidRDefault="00BA1C48" w:rsidP="00CD083C">
            <w:pPr>
              <w:tabs>
                <w:tab w:val="left" w:pos="5580"/>
              </w:tabs>
              <w:jc w:val="center"/>
              <w:rPr>
                <w:sz w:val="20"/>
                <w:szCs w:val="20"/>
              </w:rPr>
            </w:pPr>
            <w:r w:rsidRPr="00B728ED">
              <w:rPr>
                <w:sz w:val="20"/>
                <w:szCs w:val="20"/>
              </w:rPr>
              <w:t>I</w:t>
            </w:r>
          </w:p>
        </w:tc>
      </w:tr>
      <w:tr w:rsidR="00BA1C48" w:rsidRPr="00B728ED" w:rsidTr="00CD083C">
        <w:trPr>
          <w:jc w:val="center"/>
        </w:trPr>
        <w:tc>
          <w:tcPr>
            <w:tcW w:w="3325" w:type="dxa"/>
            <w:tcBorders>
              <w:bottom w:val="single" w:sz="4" w:space="0" w:color="auto"/>
            </w:tcBorders>
            <w:shd w:val="clear" w:color="auto" w:fill="ED7D31" w:themeFill="accent2"/>
          </w:tcPr>
          <w:p w:rsidR="00BA1C48" w:rsidRPr="00B728ED" w:rsidRDefault="00BA1C48" w:rsidP="00CD083C">
            <w:pPr>
              <w:tabs>
                <w:tab w:val="left" w:pos="5580"/>
              </w:tabs>
              <w:jc w:val="center"/>
              <w:rPr>
                <w:sz w:val="20"/>
                <w:szCs w:val="20"/>
              </w:rPr>
            </w:pPr>
            <w:r w:rsidRPr="00B728ED">
              <w:rPr>
                <w:sz w:val="20"/>
                <w:szCs w:val="20"/>
              </w:rPr>
              <w:t>N</w:t>
            </w:r>
          </w:p>
        </w:tc>
        <w:tc>
          <w:tcPr>
            <w:tcW w:w="3150" w:type="dxa"/>
          </w:tcPr>
          <w:p w:rsidR="00BA1C48" w:rsidRPr="00B728ED" w:rsidRDefault="00BA1C48" w:rsidP="00CD083C">
            <w:pPr>
              <w:jc w:val="center"/>
              <w:rPr>
                <w:sz w:val="20"/>
                <w:szCs w:val="20"/>
                <w:lang w:val="bg-BG"/>
              </w:rPr>
            </w:pPr>
            <w:r w:rsidRPr="00B728ED">
              <w:rPr>
                <w:sz w:val="20"/>
                <w:szCs w:val="20"/>
                <w:lang w:val="bg-BG"/>
              </w:rPr>
              <w:t>Национално</w:t>
            </w:r>
          </w:p>
        </w:tc>
        <w:tc>
          <w:tcPr>
            <w:tcW w:w="3240" w:type="dxa"/>
            <w:tcBorders>
              <w:bottom w:val="single" w:sz="4" w:space="0" w:color="auto"/>
            </w:tcBorders>
            <w:shd w:val="clear" w:color="auto" w:fill="00B050"/>
          </w:tcPr>
          <w:p w:rsidR="00BA1C48" w:rsidRPr="00B728ED" w:rsidRDefault="00BA1C48" w:rsidP="00CD083C">
            <w:pPr>
              <w:tabs>
                <w:tab w:val="left" w:pos="5580"/>
              </w:tabs>
              <w:jc w:val="center"/>
              <w:rPr>
                <w:sz w:val="20"/>
                <w:szCs w:val="20"/>
              </w:rPr>
            </w:pPr>
            <w:r w:rsidRPr="00B728ED">
              <w:rPr>
                <w:sz w:val="20"/>
                <w:szCs w:val="20"/>
              </w:rPr>
              <w:t>N</w:t>
            </w:r>
          </w:p>
        </w:tc>
      </w:tr>
      <w:tr w:rsidR="00BA1C48" w:rsidRPr="00B728ED" w:rsidTr="00CD083C">
        <w:trPr>
          <w:jc w:val="center"/>
        </w:trPr>
        <w:tc>
          <w:tcPr>
            <w:tcW w:w="3325" w:type="dxa"/>
            <w:tcBorders>
              <w:bottom w:val="single" w:sz="4" w:space="0" w:color="auto"/>
            </w:tcBorders>
            <w:shd w:val="clear" w:color="auto" w:fill="FFC000" w:themeFill="accent4"/>
          </w:tcPr>
          <w:p w:rsidR="00BA1C48" w:rsidRPr="00B728ED" w:rsidRDefault="00BA1C48" w:rsidP="00CD083C">
            <w:pPr>
              <w:tabs>
                <w:tab w:val="left" w:pos="5580"/>
              </w:tabs>
              <w:jc w:val="center"/>
              <w:rPr>
                <w:sz w:val="20"/>
                <w:szCs w:val="20"/>
              </w:rPr>
            </w:pPr>
            <w:r w:rsidRPr="00B728ED">
              <w:rPr>
                <w:sz w:val="20"/>
                <w:szCs w:val="20"/>
              </w:rPr>
              <w:t>R</w:t>
            </w:r>
          </w:p>
        </w:tc>
        <w:tc>
          <w:tcPr>
            <w:tcW w:w="3150" w:type="dxa"/>
          </w:tcPr>
          <w:p w:rsidR="00BA1C48" w:rsidRPr="00B728ED" w:rsidRDefault="00BA1C48" w:rsidP="00CD083C">
            <w:pPr>
              <w:jc w:val="center"/>
              <w:rPr>
                <w:sz w:val="20"/>
                <w:szCs w:val="20"/>
                <w:lang w:val="bg-BG"/>
              </w:rPr>
            </w:pPr>
            <w:r w:rsidRPr="00B728ED">
              <w:rPr>
                <w:sz w:val="20"/>
                <w:szCs w:val="20"/>
                <w:lang w:val="bg-BG"/>
              </w:rPr>
              <w:t>Регионално</w:t>
            </w:r>
          </w:p>
        </w:tc>
        <w:tc>
          <w:tcPr>
            <w:tcW w:w="3240" w:type="dxa"/>
            <w:tcBorders>
              <w:bottom w:val="single" w:sz="4" w:space="0" w:color="auto"/>
            </w:tcBorders>
            <w:shd w:val="clear" w:color="auto" w:fill="92D050"/>
          </w:tcPr>
          <w:p w:rsidR="00BA1C48" w:rsidRPr="00B728ED" w:rsidRDefault="00BA1C48" w:rsidP="00CD083C">
            <w:pPr>
              <w:tabs>
                <w:tab w:val="left" w:pos="5580"/>
              </w:tabs>
              <w:jc w:val="center"/>
              <w:rPr>
                <w:sz w:val="20"/>
                <w:szCs w:val="20"/>
              </w:rPr>
            </w:pPr>
            <w:r w:rsidRPr="00B728ED">
              <w:rPr>
                <w:sz w:val="20"/>
                <w:szCs w:val="20"/>
              </w:rPr>
              <w:t>R</w:t>
            </w:r>
          </w:p>
        </w:tc>
      </w:tr>
      <w:tr w:rsidR="00BA1C48" w:rsidRPr="00B728ED" w:rsidTr="00CD083C">
        <w:trPr>
          <w:jc w:val="center"/>
        </w:trPr>
        <w:tc>
          <w:tcPr>
            <w:tcW w:w="3325" w:type="dxa"/>
            <w:shd w:val="clear" w:color="auto" w:fill="FFE599" w:themeFill="accent4" w:themeFillTint="66"/>
          </w:tcPr>
          <w:p w:rsidR="00BA1C48" w:rsidRPr="00B728ED" w:rsidRDefault="00BA1C48" w:rsidP="00CD083C">
            <w:pPr>
              <w:tabs>
                <w:tab w:val="left" w:pos="5580"/>
              </w:tabs>
              <w:jc w:val="center"/>
              <w:rPr>
                <w:sz w:val="20"/>
                <w:szCs w:val="20"/>
              </w:rPr>
            </w:pPr>
            <w:r w:rsidRPr="00B728ED">
              <w:rPr>
                <w:sz w:val="20"/>
                <w:szCs w:val="20"/>
              </w:rPr>
              <w:t>L</w:t>
            </w:r>
          </w:p>
        </w:tc>
        <w:tc>
          <w:tcPr>
            <w:tcW w:w="3150" w:type="dxa"/>
          </w:tcPr>
          <w:p w:rsidR="00BA1C48" w:rsidRPr="00B728ED" w:rsidRDefault="00BA1C48" w:rsidP="00CD083C">
            <w:pPr>
              <w:jc w:val="center"/>
              <w:rPr>
                <w:sz w:val="20"/>
                <w:szCs w:val="20"/>
                <w:lang w:val="bg-BG"/>
              </w:rPr>
            </w:pPr>
            <w:r w:rsidRPr="00B728ED">
              <w:rPr>
                <w:sz w:val="20"/>
                <w:szCs w:val="20"/>
                <w:lang w:val="bg-BG"/>
              </w:rPr>
              <w:t>Местно</w:t>
            </w:r>
          </w:p>
        </w:tc>
        <w:tc>
          <w:tcPr>
            <w:tcW w:w="3240" w:type="dxa"/>
            <w:shd w:val="clear" w:color="auto" w:fill="A8D08D" w:themeFill="accent6" w:themeFillTint="99"/>
          </w:tcPr>
          <w:p w:rsidR="00BA1C48" w:rsidRPr="00B728ED" w:rsidRDefault="00BA1C48" w:rsidP="00CD083C">
            <w:pPr>
              <w:tabs>
                <w:tab w:val="left" w:pos="5580"/>
              </w:tabs>
              <w:jc w:val="center"/>
              <w:rPr>
                <w:sz w:val="20"/>
                <w:szCs w:val="20"/>
              </w:rPr>
            </w:pPr>
            <w:r w:rsidRPr="00B728ED">
              <w:rPr>
                <w:sz w:val="20"/>
                <w:szCs w:val="20"/>
              </w:rPr>
              <w:t>L</w:t>
            </w:r>
          </w:p>
        </w:tc>
      </w:tr>
    </w:tbl>
    <w:p w:rsidR="00BA1C48" w:rsidRPr="00B728ED" w:rsidRDefault="00BA1C48" w:rsidP="00BA1C48">
      <w:pPr>
        <w:tabs>
          <w:tab w:val="left" w:pos="5580"/>
        </w:tabs>
        <w:jc w:val="both"/>
        <w:rPr>
          <w:sz w:val="4"/>
          <w:szCs w:val="4"/>
          <w:lang w:val="bg-BG"/>
        </w:rPr>
      </w:pPr>
    </w:p>
    <w:p w:rsidR="00BA1C48" w:rsidRPr="00B728ED" w:rsidRDefault="00BA1C48" w:rsidP="00BA1C48">
      <w:pPr>
        <w:spacing w:after="0" w:line="240" w:lineRule="auto"/>
        <w:contextualSpacing/>
        <w:jc w:val="center"/>
        <w:rPr>
          <w:lang w:val="bg-BG"/>
        </w:rPr>
      </w:pPr>
      <w:r w:rsidRPr="00B728ED">
        <w:rPr>
          <w:lang w:val="bg-BG"/>
        </w:rPr>
        <w:t>СООС цели</w:t>
      </w:r>
    </w:p>
    <w:tbl>
      <w:tblPr>
        <w:tblStyle w:val="TableGrid"/>
        <w:tblW w:w="13950" w:type="dxa"/>
        <w:tblInd w:w="85" w:type="dxa"/>
        <w:tblLook w:val="04A0"/>
      </w:tblPr>
      <w:tblGrid>
        <w:gridCol w:w="7290"/>
        <w:gridCol w:w="6660"/>
      </w:tblGrid>
      <w:tr w:rsidR="00BA1C48" w:rsidRPr="00EA7CB0" w:rsidTr="00CD083C">
        <w:tc>
          <w:tcPr>
            <w:tcW w:w="7290" w:type="dxa"/>
          </w:tcPr>
          <w:p w:rsidR="00BA1C48" w:rsidRPr="00B728ED" w:rsidRDefault="00BA1C48" w:rsidP="00CD083C">
            <w:pPr>
              <w:contextualSpacing/>
              <w:rPr>
                <w:sz w:val="16"/>
                <w:szCs w:val="16"/>
                <w:lang w:val="bg-BG"/>
              </w:rPr>
            </w:pPr>
            <w:r w:rsidRPr="00B728ED">
              <w:rPr>
                <w:b/>
                <w:sz w:val="16"/>
                <w:szCs w:val="16"/>
                <w:lang w:val="bg-BG"/>
              </w:rPr>
              <w:t xml:space="preserve">1. </w:t>
            </w:r>
            <w:r w:rsidRPr="00B728ED">
              <w:rPr>
                <w:sz w:val="16"/>
                <w:szCs w:val="16"/>
                <w:lang w:val="bg-BG"/>
              </w:rPr>
              <w:t>Намаляване на замърсяването на повърхностни и подземни води</w:t>
            </w:r>
          </w:p>
        </w:tc>
        <w:tc>
          <w:tcPr>
            <w:tcW w:w="6660" w:type="dxa"/>
          </w:tcPr>
          <w:p w:rsidR="00BA1C48" w:rsidRPr="00B728ED" w:rsidRDefault="00BA1C48" w:rsidP="00CD083C">
            <w:pPr>
              <w:contextualSpacing/>
              <w:rPr>
                <w:b/>
                <w:sz w:val="16"/>
                <w:szCs w:val="16"/>
                <w:lang w:val="bg-BG"/>
              </w:rPr>
            </w:pPr>
            <w:r w:rsidRPr="00B728ED">
              <w:rPr>
                <w:b/>
                <w:sz w:val="16"/>
                <w:szCs w:val="16"/>
                <w:lang w:val="bg-BG"/>
              </w:rPr>
              <w:t xml:space="preserve">10. </w:t>
            </w:r>
            <w:r w:rsidRPr="00B728ED">
              <w:rPr>
                <w:sz w:val="16"/>
                <w:szCs w:val="16"/>
                <w:lang w:val="bg-BG"/>
              </w:rPr>
              <w:t>Подобряване пречистването на отпадъчни води</w:t>
            </w:r>
          </w:p>
        </w:tc>
      </w:tr>
      <w:tr w:rsidR="00BA1C48" w:rsidRPr="00EA7CB0" w:rsidTr="00CD083C">
        <w:tc>
          <w:tcPr>
            <w:tcW w:w="7290" w:type="dxa"/>
          </w:tcPr>
          <w:p w:rsidR="00BA1C48" w:rsidRPr="00B728ED" w:rsidRDefault="00BA1C48" w:rsidP="00CD083C">
            <w:pPr>
              <w:rPr>
                <w:sz w:val="16"/>
                <w:szCs w:val="16"/>
                <w:lang w:val="bg-BG"/>
              </w:rPr>
            </w:pPr>
            <w:r w:rsidRPr="00B728ED">
              <w:rPr>
                <w:b/>
                <w:sz w:val="16"/>
                <w:szCs w:val="16"/>
                <w:lang w:val="bg-BG"/>
              </w:rPr>
              <w:t xml:space="preserve">2. </w:t>
            </w:r>
            <w:r w:rsidRPr="00B728ED">
              <w:rPr>
                <w:sz w:val="16"/>
                <w:szCs w:val="16"/>
                <w:lang w:val="bg-BG"/>
              </w:rPr>
              <w:t>Смекчаване влиянието на водни съоръжения върху хидроложки режим, подобряване на водните режими чрез целево управление на водни съоръжения, предимно водохранилища</w:t>
            </w:r>
          </w:p>
        </w:tc>
        <w:tc>
          <w:tcPr>
            <w:tcW w:w="6660" w:type="dxa"/>
          </w:tcPr>
          <w:p w:rsidR="00BA1C48" w:rsidRPr="00B728ED" w:rsidRDefault="00BA1C48" w:rsidP="00CD083C">
            <w:pPr>
              <w:rPr>
                <w:b/>
                <w:sz w:val="16"/>
                <w:szCs w:val="16"/>
                <w:lang w:val="bg-BG"/>
              </w:rPr>
            </w:pPr>
            <w:r w:rsidRPr="00B728ED">
              <w:rPr>
                <w:b/>
                <w:sz w:val="16"/>
                <w:szCs w:val="16"/>
                <w:lang w:val="bg-BG"/>
              </w:rPr>
              <w:t xml:space="preserve">11. </w:t>
            </w:r>
            <w:r w:rsidRPr="00B728ED">
              <w:rPr>
                <w:sz w:val="16"/>
                <w:szCs w:val="16"/>
                <w:lang w:val="bg-BG"/>
              </w:rPr>
              <w:t>Намаляване на вредния ефект на водния сектор върху общественото здраве</w:t>
            </w:r>
          </w:p>
        </w:tc>
      </w:tr>
      <w:tr w:rsidR="00BA1C48" w:rsidRPr="00EA7CB0" w:rsidTr="00CD083C">
        <w:tc>
          <w:tcPr>
            <w:tcW w:w="7290" w:type="dxa"/>
          </w:tcPr>
          <w:p w:rsidR="00BA1C48" w:rsidRPr="00B728ED" w:rsidRDefault="00BA1C48" w:rsidP="00CD083C">
            <w:pPr>
              <w:rPr>
                <w:b/>
                <w:sz w:val="16"/>
                <w:szCs w:val="16"/>
                <w:lang w:val="bg-BG"/>
              </w:rPr>
            </w:pPr>
            <w:r w:rsidRPr="00B728ED">
              <w:rPr>
                <w:b/>
                <w:sz w:val="16"/>
                <w:szCs w:val="16"/>
                <w:lang w:val="bg-BG"/>
              </w:rPr>
              <w:t xml:space="preserve">3. </w:t>
            </w:r>
            <w:r w:rsidRPr="00B728ED">
              <w:rPr>
                <w:sz w:val="16"/>
                <w:szCs w:val="16"/>
                <w:lang w:val="bg-BG"/>
              </w:rPr>
              <w:t xml:space="preserve">Опазване на гориста и земеделска земя </w:t>
            </w:r>
          </w:p>
        </w:tc>
        <w:tc>
          <w:tcPr>
            <w:tcW w:w="6660" w:type="dxa"/>
          </w:tcPr>
          <w:p w:rsidR="00BA1C48" w:rsidRPr="00B728ED" w:rsidRDefault="00BA1C48" w:rsidP="00CD083C">
            <w:pPr>
              <w:rPr>
                <w:b/>
                <w:sz w:val="16"/>
                <w:szCs w:val="16"/>
                <w:lang w:val="bg-BG"/>
              </w:rPr>
            </w:pPr>
            <w:r w:rsidRPr="00B728ED">
              <w:rPr>
                <w:b/>
                <w:sz w:val="16"/>
                <w:szCs w:val="16"/>
                <w:lang w:val="bg-BG"/>
              </w:rPr>
              <w:t xml:space="preserve">12. </w:t>
            </w:r>
            <w:r w:rsidRPr="00B728ED">
              <w:rPr>
                <w:sz w:val="16"/>
                <w:szCs w:val="16"/>
                <w:lang w:val="bg-BG"/>
              </w:rPr>
              <w:t>Подобряване качеството на живот на гражданите</w:t>
            </w:r>
          </w:p>
        </w:tc>
      </w:tr>
      <w:tr w:rsidR="00BA1C48" w:rsidRPr="00EA7CB0" w:rsidTr="00CD083C">
        <w:tc>
          <w:tcPr>
            <w:tcW w:w="7290" w:type="dxa"/>
          </w:tcPr>
          <w:p w:rsidR="00BA1C48" w:rsidRPr="00B728ED" w:rsidRDefault="00BA1C48" w:rsidP="00CD083C">
            <w:pPr>
              <w:rPr>
                <w:b/>
                <w:sz w:val="16"/>
                <w:szCs w:val="16"/>
                <w:lang w:val="bg-BG"/>
              </w:rPr>
            </w:pPr>
            <w:r w:rsidRPr="00B728ED">
              <w:rPr>
                <w:b/>
                <w:sz w:val="16"/>
                <w:szCs w:val="16"/>
                <w:lang w:val="bg-BG"/>
              </w:rPr>
              <w:t xml:space="preserve">4. </w:t>
            </w:r>
            <w:r w:rsidRPr="00B728ED">
              <w:rPr>
                <w:sz w:val="16"/>
                <w:szCs w:val="16"/>
                <w:lang w:val="bg-BG"/>
              </w:rPr>
              <w:t>Намаляване на деградацията и ерозията на почва</w:t>
            </w:r>
          </w:p>
        </w:tc>
        <w:tc>
          <w:tcPr>
            <w:tcW w:w="6660" w:type="dxa"/>
          </w:tcPr>
          <w:p w:rsidR="00BA1C48" w:rsidRPr="00B728ED" w:rsidRDefault="00BA1C48" w:rsidP="00CD083C">
            <w:pPr>
              <w:rPr>
                <w:b/>
                <w:sz w:val="16"/>
                <w:szCs w:val="16"/>
                <w:lang w:val="bg-BG"/>
              </w:rPr>
            </w:pPr>
            <w:r w:rsidRPr="00B728ED">
              <w:rPr>
                <w:b/>
                <w:sz w:val="16"/>
                <w:szCs w:val="16"/>
                <w:lang w:val="bg-BG"/>
              </w:rPr>
              <w:t xml:space="preserve">13. </w:t>
            </w:r>
            <w:r w:rsidRPr="00B728ED">
              <w:rPr>
                <w:sz w:val="16"/>
                <w:szCs w:val="16"/>
                <w:lang w:val="bg-BG"/>
              </w:rPr>
              <w:t>Запазване гъстотата на население в селските райони</w:t>
            </w:r>
          </w:p>
        </w:tc>
      </w:tr>
      <w:tr w:rsidR="00BA1C48" w:rsidRPr="00EA7CB0" w:rsidTr="00CD083C">
        <w:tc>
          <w:tcPr>
            <w:tcW w:w="7290" w:type="dxa"/>
          </w:tcPr>
          <w:p w:rsidR="00BA1C48" w:rsidRPr="00B728ED" w:rsidRDefault="00BA1C48" w:rsidP="00CD083C">
            <w:pPr>
              <w:rPr>
                <w:b/>
                <w:sz w:val="16"/>
                <w:szCs w:val="16"/>
                <w:lang w:val="bg-BG"/>
              </w:rPr>
            </w:pPr>
            <w:r w:rsidRPr="00B728ED">
              <w:rPr>
                <w:b/>
                <w:sz w:val="16"/>
                <w:szCs w:val="16"/>
                <w:lang w:val="bg-BG"/>
              </w:rPr>
              <w:t xml:space="preserve">5. </w:t>
            </w:r>
            <w:r w:rsidRPr="00B728ED">
              <w:rPr>
                <w:sz w:val="16"/>
                <w:szCs w:val="16"/>
                <w:lang w:val="bg-BG"/>
              </w:rPr>
              <w:t>Намаляване изпускането на замърсители на въздуха до предписаните стойности</w:t>
            </w:r>
          </w:p>
        </w:tc>
        <w:tc>
          <w:tcPr>
            <w:tcW w:w="6660" w:type="dxa"/>
          </w:tcPr>
          <w:p w:rsidR="00BA1C48" w:rsidRPr="00B728ED" w:rsidRDefault="00BA1C48" w:rsidP="00CD083C">
            <w:pPr>
              <w:rPr>
                <w:b/>
                <w:sz w:val="16"/>
                <w:szCs w:val="16"/>
                <w:lang w:val="bg-BG"/>
              </w:rPr>
            </w:pPr>
            <w:r w:rsidRPr="00B728ED">
              <w:rPr>
                <w:b/>
                <w:sz w:val="16"/>
                <w:szCs w:val="16"/>
                <w:lang w:val="bg-BG"/>
              </w:rPr>
              <w:t xml:space="preserve">14. </w:t>
            </w:r>
            <w:r w:rsidRPr="00B728ED">
              <w:rPr>
                <w:sz w:val="16"/>
                <w:szCs w:val="16"/>
                <w:lang w:val="bg-BG"/>
              </w:rPr>
              <w:t>Защита срещу вода – увеличаване степента на защита на защитавани райони, до нивата заложени в Плана за Териториално Устройство на Република Сърбия</w:t>
            </w:r>
          </w:p>
        </w:tc>
      </w:tr>
      <w:tr w:rsidR="00BA1C48" w:rsidRPr="00EA7CB0" w:rsidTr="00CD083C">
        <w:tc>
          <w:tcPr>
            <w:tcW w:w="7290" w:type="dxa"/>
          </w:tcPr>
          <w:p w:rsidR="00BA1C48" w:rsidRPr="00B728ED" w:rsidRDefault="00BA1C48" w:rsidP="00CD083C">
            <w:pPr>
              <w:rPr>
                <w:sz w:val="16"/>
                <w:szCs w:val="16"/>
                <w:lang w:val="bg-BG"/>
              </w:rPr>
            </w:pPr>
            <w:r w:rsidRPr="00B728ED">
              <w:rPr>
                <w:b/>
                <w:sz w:val="16"/>
                <w:szCs w:val="16"/>
                <w:lang w:val="bg-BG"/>
              </w:rPr>
              <w:t xml:space="preserve">6. </w:t>
            </w:r>
            <w:r w:rsidRPr="00B728ED">
              <w:rPr>
                <w:sz w:val="16"/>
                <w:szCs w:val="16"/>
                <w:lang w:val="bg-BG"/>
              </w:rPr>
              <w:t>Опазване на ландшафта</w:t>
            </w:r>
          </w:p>
        </w:tc>
        <w:tc>
          <w:tcPr>
            <w:tcW w:w="6660" w:type="dxa"/>
          </w:tcPr>
          <w:p w:rsidR="00BA1C48" w:rsidRPr="00B728ED" w:rsidRDefault="00BA1C48" w:rsidP="00CD083C">
            <w:pPr>
              <w:rPr>
                <w:b/>
                <w:sz w:val="16"/>
                <w:szCs w:val="16"/>
                <w:lang w:val="bg-BG"/>
              </w:rPr>
            </w:pPr>
            <w:r w:rsidRPr="00B728ED">
              <w:rPr>
                <w:b/>
                <w:sz w:val="16"/>
                <w:szCs w:val="16"/>
                <w:lang w:val="bg-BG"/>
              </w:rPr>
              <w:t xml:space="preserve">15. </w:t>
            </w:r>
            <w:r w:rsidRPr="00B728ED">
              <w:rPr>
                <w:sz w:val="16"/>
                <w:szCs w:val="16"/>
                <w:lang w:val="bg-BG"/>
              </w:rPr>
              <w:t>Подобряване на функцията за опазване, мониторинг и контрол на околната среда</w:t>
            </w:r>
          </w:p>
        </w:tc>
      </w:tr>
      <w:tr w:rsidR="00BA1C48" w:rsidRPr="00B728ED" w:rsidTr="00CD083C">
        <w:tc>
          <w:tcPr>
            <w:tcW w:w="7290" w:type="dxa"/>
          </w:tcPr>
          <w:p w:rsidR="00BA1C48" w:rsidRPr="00B728ED" w:rsidRDefault="00BA1C48" w:rsidP="00CD083C">
            <w:pPr>
              <w:rPr>
                <w:sz w:val="16"/>
                <w:szCs w:val="16"/>
                <w:lang w:val="bg-BG"/>
              </w:rPr>
            </w:pPr>
            <w:r w:rsidRPr="00B728ED">
              <w:rPr>
                <w:b/>
                <w:sz w:val="16"/>
                <w:szCs w:val="16"/>
                <w:lang w:val="bg-BG"/>
              </w:rPr>
              <w:t xml:space="preserve">7. </w:t>
            </w:r>
            <w:r w:rsidRPr="00B728ED">
              <w:rPr>
                <w:sz w:val="16"/>
                <w:szCs w:val="16"/>
                <w:lang w:val="bg-BG"/>
              </w:rPr>
              <w:t>Опазване на природни ресурси и райони</w:t>
            </w:r>
          </w:p>
        </w:tc>
        <w:tc>
          <w:tcPr>
            <w:tcW w:w="6660" w:type="dxa"/>
          </w:tcPr>
          <w:p w:rsidR="00BA1C48" w:rsidRPr="00B728ED" w:rsidRDefault="00BA1C48" w:rsidP="00CD083C">
            <w:pPr>
              <w:rPr>
                <w:b/>
                <w:sz w:val="16"/>
                <w:szCs w:val="16"/>
                <w:lang w:val="bg-BG"/>
              </w:rPr>
            </w:pPr>
            <w:r w:rsidRPr="00B728ED">
              <w:rPr>
                <w:b/>
                <w:sz w:val="16"/>
                <w:szCs w:val="16"/>
                <w:lang w:val="bg-BG"/>
              </w:rPr>
              <w:t xml:space="preserve">16. </w:t>
            </w:r>
            <w:r w:rsidRPr="00B728ED">
              <w:rPr>
                <w:sz w:val="16"/>
                <w:szCs w:val="16"/>
                <w:lang w:val="bg-BG"/>
              </w:rPr>
              <w:t>Окуражаване на икономическото развитие</w:t>
            </w:r>
          </w:p>
        </w:tc>
      </w:tr>
      <w:tr w:rsidR="00BA1C48" w:rsidRPr="00B728ED" w:rsidTr="00CD083C">
        <w:tc>
          <w:tcPr>
            <w:tcW w:w="7290" w:type="dxa"/>
          </w:tcPr>
          <w:p w:rsidR="00BA1C48" w:rsidRPr="00B728ED" w:rsidRDefault="00BA1C48" w:rsidP="00CD083C">
            <w:pPr>
              <w:rPr>
                <w:sz w:val="16"/>
                <w:szCs w:val="16"/>
                <w:lang w:val="bg-BG"/>
              </w:rPr>
            </w:pPr>
            <w:r w:rsidRPr="00B728ED">
              <w:rPr>
                <w:b/>
                <w:sz w:val="16"/>
                <w:szCs w:val="16"/>
                <w:lang w:val="bg-BG"/>
              </w:rPr>
              <w:t xml:space="preserve">8. </w:t>
            </w:r>
            <w:r w:rsidRPr="00B728ED">
              <w:rPr>
                <w:sz w:val="16"/>
                <w:szCs w:val="16"/>
                <w:lang w:val="bg-BG"/>
              </w:rPr>
              <w:t>Запазване на биоразнообразието и георазнообразието</w:t>
            </w:r>
          </w:p>
        </w:tc>
        <w:tc>
          <w:tcPr>
            <w:tcW w:w="6660" w:type="dxa"/>
          </w:tcPr>
          <w:p w:rsidR="00BA1C48" w:rsidRPr="00B728ED" w:rsidRDefault="00BA1C48" w:rsidP="00CD083C">
            <w:pPr>
              <w:rPr>
                <w:b/>
                <w:sz w:val="16"/>
                <w:szCs w:val="16"/>
                <w:lang w:val="bg-BG"/>
              </w:rPr>
            </w:pPr>
            <w:r w:rsidRPr="00B728ED">
              <w:rPr>
                <w:b/>
                <w:sz w:val="16"/>
                <w:szCs w:val="16"/>
                <w:lang w:val="bg-BG"/>
              </w:rPr>
              <w:t xml:space="preserve">17. </w:t>
            </w:r>
            <w:r w:rsidRPr="00B728ED">
              <w:rPr>
                <w:sz w:val="16"/>
                <w:szCs w:val="16"/>
                <w:lang w:val="bg-BG"/>
              </w:rPr>
              <w:t>Подпомагане на местната заетост</w:t>
            </w:r>
          </w:p>
        </w:tc>
      </w:tr>
      <w:tr w:rsidR="00BA1C48" w:rsidRPr="00EA7CB0" w:rsidTr="00CD083C">
        <w:tc>
          <w:tcPr>
            <w:tcW w:w="7290" w:type="dxa"/>
          </w:tcPr>
          <w:p w:rsidR="00BA1C48" w:rsidRPr="00B728ED" w:rsidRDefault="00BA1C48" w:rsidP="00CD083C">
            <w:pPr>
              <w:rPr>
                <w:sz w:val="16"/>
                <w:szCs w:val="16"/>
                <w:lang w:val="bg-BG"/>
              </w:rPr>
            </w:pPr>
            <w:r w:rsidRPr="00B728ED">
              <w:rPr>
                <w:b/>
                <w:sz w:val="16"/>
                <w:szCs w:val="16"/>
                <w:lang w:val="bg-BG"/>
              </w:rPr>
              <w:t xml:space="preserve">9. </w:t>
            </w:r>
            <w:r w:rsidRPr="00B728ED">
              <w:rPr>
                <w:sz w:val="16"/>
                <w:szCs w:val="16"/>
                <w:lang w:val="bg-BG"/>
              </w:rPr>
              <w:t>Опазване на културното наследство, опазване на исторически паметници и археологически обекти</w:t>
            </w:r>
          </w:p>
        </w:tc>
        <w:tc>
          <w:tcPr>
            <w:tcW w:w="6660" w:type="dxa"/>
          </w:tcPr>
          <w:p w:rsidR="00BA1C48" w:rsidRPr="00B728ED" w:rsidRDefault="00BA1C48" w:rsidP="00CD083C">
            <w:pPr>
              <w:rPr>
                <w:b/>
                <w:sz w:val="16"/>
                <w:szCs w:val="16"/>
                <w:lang w:val="bg-BG"/>
              </w:rPr>
            </w:pPr>
            <w:r w:rsidRPr="00B728ED">
              <w:rPr>
                <w:b/>
                <w:sz w:val="16"/>
                <w:szCs w:val="16"/>
                <w:lang w:val="bg-BG"/>
              </w:rPr>
              <w:t xml:space="preserve">18. </w:t>
            </w:r>
            <w:r w:rsidRPr="00B728ED">
              <w:rPr>
                <w:sz w:val="16"/>
                <w:szCs w:val="16"/>
                <w:lang w:val="bg-BG"/>
              </w:rPr>
              <w:t>Намаляване на трансграничните влияния на водни съоръжения върху околната среда</w:t>
            </w:r>
          </w:p>
        </w:tc>
      </w:tr>
    </w:tbl>
    <w:p w:rsidR="008D7C03" w:rsidRPr="00B728ED" w:rsidRDefault="009C063E" w:rsidP="00AF6C0F">
      <w:pPr>
        <w:tabs>
          <w:tab w:val="left" w:pos="5580"/>
        </w:tabs>
        <w:jc w:val="both"/>
        <w:rPr>
          <w:sz w:val="4"/>
          <w:szCs w:val="4"/>
          <w:lang w:val="bg-BG"/>
        </w:rPr>
      </w:pPr>
      <w:r w:rsidRPr="00B728ED">
        <w:rPr>
          <w:noProof/>
          <w:lang w:eastAsia="zh-CN"/>
        </w:rPr>
        <w:lastRenderedPageBreak/>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8791575" cy="3609975"/>
            <wp:effectExtent l="0" t="0" r="9525" b="9525"/>
            <wp:wrapThrough wrapText="bothSides">
              <wp:wrapPolygon edited="0">
                <wp:start x="0" y="0"/>
                <wp:lineTo x="0" y="21543"/>
                <wp:lineTo x="21577" y="21543"/>
                <wp:lineTo x="21577"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91575" cy="3609975"/>
                    </a:xfrm>
                    <a:prstGeom prst="rect">
                      <a:avLst/>
                    </a:prstGeom>
                    <a:noFill/>
                    <a:ln>
                      <a:noFill/>
                    </a:ln>
                  </pic:spPr>
                </pic:pic>
              </a:graphicData>
            </a:graphic>
          </wp:anchor>
        </w:drawing>
      </w:r>
    </w:p>
    <w:tbl>
      <w:tblPr>
        <w:tblStyle w:val="TableGrid"/>
        <w:tblW w:w="9715" w:type="dxa"/>
        <w:jc w:val="center"/>
        <w:tblLook w:val="04A0"/>
      </w:tblPr>
      <w:tblGrid>
        <w:gridCol w:w="3325"/>
        <w:gridCol w:w="3150"/>
        <w:gridCol w:w="3240"/>
      </w:tblGrid>
      <w:tr w:rsidR="00BA1C48" w:rsidRPr="00B728ED" w:rsidTr="00CD083C">
        <w:trPr>
          <w:jc w:val="center"/>
        </w:trPr>
        <w:tc>
          <w:tcPr>
            <w:tcW w:w="3325" w:type="dxa"/>
            <w:tcBorders>
              <w:bottom w:val="single" w:sz="4" w:space="0" w:color="auto"/>
            </w:tcBorders>
          </w:tcPr>
          <w:p w:rsidR="00BA1C48" w:rsidRPr="00B728ED" w:rsidRDefault="00BA1C48" w:rsidP="00CD083C">
            <w:pPr>
              <w:tabs>
                <w:tab w:val="left" w:pos="5580"/>
              </w:tabs>
              <w:jc w:val="center"/>
              <w:rPr>
                <w:sz w:val="20"/>
                <w:szCs w:val="20"/>
                <w:lang w:val="bg-BG"/>
              </w:rPr>
            </w:pPr>
            <w:r w:rsidRPr="00B728ED">
              <w:rPr>
                <w:sz w:val="20"/>
                <w:szCs w:val="20"/>
                <w:lang w:val="bg-BG"/>
              </w:rPr>
              <w:t>Обозначение (отрицателно)</w:t>
            </w:r>
          </w:p>
        </w:tc>
        <w:tc>
          <w:tcPr>
            <w:tcW w:w="3150" w:type="dxa"/>
          </w:tcPr>
          <w:p w:rsidR="00BA1C48" w:rsidRPr="00B728ED" w:rsidRDefault="00BA1C48" w:rsidP="00CD083C">
            <w:pPr>
              <w:jc w:val="center"/>
              <w:rPr>
                <w:b/>
                <w:sz w:val="20"/>
                <w:szCs w:val="20"/>
                <w:lang w:val="bg-BG"/>
              </w:rPr>
            </w:pPr>
            <w:r w:rsidRPr="00B728ED">
              <w:rPr>
                <w:b/>
                <w:sz w:val="20"/>
                <w:szCs w:val="20"/>
                <w:lang w:val="bg-BG"/>
              </w:rPr>
              <w:t>Значение на влиянието</w:t>
            </w:r>
          </w:p>
        </w:tc>
        <w:tc>
          <w:tcPr>
            <w:tcW w:w="3240" w:type="dxa"/>
            <w:tcBorders>
              <w:bottom w:val="single" w:sz="4" w:space="0" w:color="auto"/>
            </w:tcBorders>
          </w:tcPr>
          <w:p w:rsidR="00BA1C48" w:rsidRPr="00B728ED" w:rsidRDefault="00BA1C48" w:rsidP="00CD083C">
            <w:pPr>
              <w:tabs>
                <w:tab w:val="left" w:pos="5580"/>
              </w:tabs>
              <w:jc w:val="center"/>
              <w:rPr>
                <w:sz w:val="20"/>
                <w:szCs w:val="20"/>
                <w:lang w:val="bg-BG"/>
              </w:rPr>
            </w:pPr>
            <w:r w:rsidRPr="00B728ED">
              <w:rPr>
                <w:sz w:val="20"/>
                <w:szCs w:val="20"/>
                <w:lang w:val="bg-BG"/>
              </w:rPr>
              <w:t>Обозначение (положително)</w:t>
            </w:r>
          </w:p>
        </w:tc>
      </w:tr>
      <w:tr w:rsidR="00BA1C48" w:rsidRPr="00B728ED" w:rsidTr="00CD083C">
        <w:trPr>
          <w:jc w:val="center"/>
        </w:trPr>
        <w:tc>
          <w:tcPr>
            <w:tcW w:w="3325" w:type="dxa"/>
            <w:tcBorders>
              <w:bottom w:val="single" w:sz="4" w:space="0" w:color="auto"/>
            </w:tcBorders>
            <w:shd w:val="clear" w:color="auto" w:fill="C45911" w:themeFill="accent2" w:themeFillShade="BF"/>
          </w:tcPr>
          <w:p w:rsidR="00BA1C48" w:rsidRPr="00B728ED" w:rsidRDefault="00BA1C48" w:rsidP="00CD083C">
            <w:pPr>
              <w:tabs>
                <w:tab w:val="left" w:pos="5580"/>
              </w:tabs>
              <w:jc w:val="center"/>
              <w:rPr>
                <w:sz w:val="20"/>
                <w:szCs w:val="20"/>
              </w:rPr>
            </w:pPr>
            <w:r w:rsidRPr="00B728ED">
              <w:rPr>
                <w:sz w:val="20"/>
                <w:szCs w:val="20"/>
              </w:rPr>
              <w:t>I</w:t>
            </w:r>
          </w:p>
        </w:tc>
        <w:tc>
          <w:tcPr>
            <w:tcW w:w="3150" w:type="dxa"/>
          </w:tcPr>
          <w:p w:rsidR="00BA1C48" w:rsidRPr="00B728ED" w:rsidRDefault="00BA1C48" w:rsidP="00CD083C">
            <w:pPr>
              <w:jc w:val="center"/>
              <w:rPr>
                <w:sz w:val="20"/>
                <w:szCs w:val="20"/>
                <w:lang w:val="bg-BG"/>
              </w:rPr>
            </w:pPr>
            <w:r w:rsidRPr="00B728ED">
              <w:rPr>
                <w:sz w:val="20"/>
                <w:szCs w:val="20"/>
                <w:lang w:val="bg-BG"/>
              </w:rPr>
              <w:t>Международно</w:t>
            </w:r>
          </w:p>
        </w:tc>
        <w:tc>
          <w:tcPr>
            <w:tcW w:w="3240" w:type="dxa"/>
            <w:tcBorders>
              <w:bottom w:val="single" w:sz="4" w:space="0" w:color="auto"/>
            </w:tcBorders>
            <w:shd w:val="clear" w:color="auto" w:fill="538135" w:themeFill="accent6" w:themeFillShade="BF"/>
          </w:tcPr>
          <w:p w:rsidR="00BA1C48" w:rsidRPr="00B728ED" w:rsidRDefault="00BA1C48" w:rsidP="00CD083C">
            <w:pPr>
              <w:tabs>
                <w:tab w:val="left" w:pos="5580"/>
              </w:tabs>
              <w:jc w:val="center"/>
              <w:rPr>
                <w:sz w:val="20"/>
                <w:szCs w:val="20"/>
              </w:rPr>
            </w:pPr>
            <w:r w:rsidRPr="00B728ED">
              <w:rPr>
                <w:sz w:val="20"/>
                <w:szCs w:val="20"/>
              </w:rPr>
              <w:t>I</w:t>
            </w:r>
          </w:p>
        </w:tc>
      </w:tr>
      <w:tr w:rsidR="00BA1C48" w:rsidRPr="00B728ED" w:rsidTr="00CD083C">
        <w:trPr>
          <w:jc w:val="center"/>
        </w:trPr>
        <w:tc>
          <w:tcPr>
            <w:tcW w:w="3325" w:type="dxa"/>
            <w:tcBorders>
              <w:bottom w:val="single" w:sz="4" w:space="0" w:color="auto"/>
            </w:tcBorders>
            <w:shd w:val="clear" w:color="auto" w:fill="ED7D31" w:themeFill="accent2"/>
          </w:tcPr>
          <w:p w:rsidR="00BA1C48" w:rsidRPr="00B728ED" w:rsidRDefault="00BA1C48" w:rsidP="00CD083C">
            <w:pPr>
              <w:tabs>
                <w:tab w:val="left" w:pos="5580"/>
              </w:tabs>
              <w:jc w:val="center"/>
              <w:rPr>
                <w:sz w:val="20"/>
                <w:szCs w:val="20"/>
              </w:rPr>
            </w:pPr>
            <w:r w:rsidRPr="00B728ED">
              <w:rPr>
                <w:sz w:val="20"/>
                <w:szCs w:val="20"/>
              </w:rPr>
              <w:t>N</w:t>
            </w:r>
          </w:p>
        </w:tc>
        <w:tc>
          <w:tcPr>
            <w:tcW w:w="3150" w:type="dxa"/>
          </w:tcPr>
          <w:p w:rsidR="00BA1C48" w:rsidRPr="00B728ED" w:rsidRDefault="00BA1C48" w:rsidP="00CD083C">
            <w:pPr>
              <w:jc w:val="center"/>
              <w:rPr>
                <w:sz w:val="20"/>
                <w:szCs w:val="20"/>
                <w:lang w:val="bg-BG"/>
              </w:rPr>
            </w:pPr>
            <w:r w:rsidRPr="00B728ED">
              <w:rPr>
                <w:sz w:val="20"/>
                <w:szCs w:val="20"/>
                <w:lang w:val="bg-BG"/>
              </w:rPr>
              <w:t>Национално</w:t>
            </w:r>
          </w:p>
        </w:tc>
        <w:tc>
          <w:tcPr>
            <w:tcW w:w="3240" w:type="dxa"/>
            <w:tcBorders>
              <w:bottom w:val="single" w:sz="4" w:space="0" w:color="auto"/>
            </w:tcBorders>
            <w:shd w:val="clear" w:color="auto" w:fill="00B050"/>
          </w:tcPr>
          <w:p w:rsidR="00BA1C48" w:rsidRPr="00B728ED" w:rsidRDefault="00BA1C48" w:rsidP="00CD083C">
            <w:pPr>
              <w:tabs>
                <w:tab w:val="left" w:pos="5580"/>
              </w:tabs>
              <w:jc w:val="center"/>
              <w:rPr>
                <w:sz w:val="20"/>
                <w:szCs w:val="20"/>
              </w:rPr>
            </w:pPr>
            <w:r w:rsidRPr="00B728ED">
              <w:rPr>
                <w:sz w:val="20"/>
                <w:szCs w:val="20"/>
              </w:rPr>
              <w:t>N</w:t>
            </w:r>
          </w:p>
        </w:tc>
      </w:tr>
      <w:tr w:rsidR="00BA1C48" w:rsidRPr="00B728ED" w:rsidTr="00CD083C">
        <w:trPr>
          <w:jc w:val="center"/>
        </w:trPr>
        <w:tc>
          <w:tcPr>
            <w:tcW w:w="3325" w:type="dxa"/>
            <w:tcBorders>
              <w:bottom w:val="single" w:sz="4" w:space="0" w:color="auto"/>
            </w:tcBorders>
            <w:shd w:val="clear" w:color="auto" w:fill="FFC000" w:themeFill="accent4"/>
          </w:tcPr>
          <w:p w:rsidR="00BA1C48" w:rsidRPr="00B728ED" w:rsidRDefault="00BA1C48" w:rsidP="00CD083C">
            <w:pPr>
              <w:tabs>
                <w:tab w:val="left" w:pos="5580"/>
              </w:tabs>
              <w:jc w:val="center"/>
              <w:rPr>
                <w:sz w:val="20"/>
                <w:szCs w:val="20"/>
              </w:rPr>
            </w:pPr>
            <w:r w:rsidRPr="00B728ED">
              <w:rPr>
                <w:sz w:val="20"/>
                <w:szCs w:val="20"/>
              </w:rPr>
              <w:t>R</w:t>
            </w:r>
          </w:p>
        </w:tc>
        <w:tc>
          <w:tcPr>
            <w:tcW w:w="3150" w:type="dxa"/>
          </w:tcPr>
          <w:p w:rsidR="00BA1C48" w:rsidRPr="00B728ED" w:rsidRDefault="00BA1C48" w:rsidP="00CD083C">
            <w:pPr>
              <w:jc w:val="center"/>
              <w:rPr>
                <w:sz w:val="20"/>
                <w:szCs w:val="20"/>
                <w:lang w:val="bg-BG"/>
              </w:rPr>
            </w:pPr>
            <w:r w:rsidRPr="00B728ED">
              <w:rPr>
                <w:sz w:val="20"/>
                <w:szCs w:val="20"/>
                <w:lang w:val="bg-BG"/>
              </w:rPr>
              <w:t>Регионално</w:t>
            </w:r>
          </w:p>
        </w:tc>
        <w:tc>
          <w:tcPr>
            <w:tcW w:w="3240" w:type="dxa"/>
            <w:tcBorders>
              <w:bottom w:val="single" w:sz="4" w:space="0" w:color="auto"/>
            </w:tcBorders>
            <w:shd w:val="clear" w:color="auto" w:fill="92D050"/>
          </w:tcPr>
          <w:p w:rsidR="00BA1C48" w:rsidRPr="00B728ED" w:rsidRDefault="00BA1C48" w:rsidP="00CD083C">
            <w:pPr>
              <w:tabs>
                <w:tab w:val="left" w:pos="5580"/>
              </w:tabs>
              <w:jc w:val="center"/>
              <w:rPr>
                <w:sz w:val="20"/>
                <w:szCs w:val="20"/>
              </w:rPr>
            </w:pPr>
            <w:r w:rsidRPr="00B728ED">
              <w:rPr>
                <w:sz w:val="20"/>
                <w:szCs w:val="20"/>
              </w:rPr>
              <w:t>R</w:t>
            </w:r>
          </w:p>
        </w:tc>
      </w:tr>
      <w:tr w:rsidR="00BA1C48" w:rsidRPr="00B728ED" w:rsidTr="00CD083C">
        <w:trPr>
          <w:jc w:val="center"/>
        </w:trPr>
        <w:tc>
          <w:tcPr>
            <w:tcW w:w="3325" w:type="dxa"/>
            <w:shd w:val="clear" w:color="auto" w:fill="FFE599" w:themeFill="accent4" w:themeFillTint="66"/>
          </w:tcPr>
          <w:p w:rsidR="00BA1C48" w:rsidRPr="00B728ED" w:rsidRDefault="00BA1C48" w:rsidP="00CD083C">
            <w:pPr>
              <w:tabs>
                <w:tab w:val="left" w:pos="5580"/>
              </w:tabs>
              <w:jc w:val="center"/>
              <w:rPr>
                <w:sz w:val="20"/>
                <w:szCs w:val="20"/>
              </w:rPr>
            </w:pPr>
            <w:r w:rsidRPr="00B728ED">
              <w:rPr>
                <w:sz w:val="20"/>
                <w:szCs w:val="20"/>
              </w:rPr>
              <w:t>L</w:t>
            </w:r>
          </w:p>
        </w:tc>
        <w:tc>
          <w:tcPr>
            <w:tcW w:w="3150" w:type="dxa"/>
          </w:tcPr>
          <w:p w:rsidR="00BA1C48" w:rsidRPr="00B728ED" w:rsidRDefault="00BA1C48" w:rsidP="00CD083C">
            <w:pPr>
              <w:jc w:val="center"/>
              <w:rPr>
                <w:sz w:val="20"/>
                <w:szCs w:val="20"/>
                <w:lang w:val="bg-BG"/>
              </w:rPr>
            </w:pPr>
            <w:r w:rsidRPr="00B728ED">
              <w:rPr>
                <w:sz w:val="20"/>
                <w:szCs w:val="20"/>
                <w:lang w:val="bg-BG"/>
              </w:rPr>
              <w:t>Местно</w:t>
            </w:r>
          </w:p>
        </w:tc>
        <w:tc>
          <w:tcPr>
            <w:tcW w:w="3240" w:type="dxa"/>
            <w:shd w:val="clear" w:color="auto" w:fill="A8D08D" w:themeFill="accent6" w:themeFillTint="99"/>
          </w:tcPr>
          <w:p w:rsidR="00BA1C48" w:rsidRPr="00B728ED" w:rsidRDefault="00BA1C48" w:rsidP="00CD083C">
            <w:pPr>
              <w:tabs>
                <w:tab w:val="left" w:pos="5580"/>
              </w:tabs>
              <w:jc w:val="center"/>
              <w:rPr>
                <w:sz w:val="20"/>
                <w:szCs w:val="20"/>
              </w:rPr>
            </w:pPr>
            <w:r w:rsidRPr="00B728ED">
              <w:rPr>
                <w:sz w:val="20"/>
                <w:szCs w:val="20"/>
              </w:rPr>
              <w:t>L</w:t>
            </w:r>
          </w:p>
        </w:tc>
      </w:tr>
    </w:tbl>
    <w:p w:rsidR="00BA1C48" w:rsidRPr="00B728ED" w:rsidRDefault="00BA1C48" w:rsidP="00BA1C48">
      <w:pPr>
        <w:tabs>
          <w:tab w:val="left" w:pos="5580"/>
        </w:tabs>
        <w:jc w:val="both"/>
        <w:rPr>
          <w:sz w:val="4"/>
          <w:szCs w:val="4"/>
          <w:lang w:val="bg-BG"/>
        </w:rPr>
      </w:pPr>
    </w:p>
    <w:p w:rsidR="00BA1C48" w:rsidRPr="00B728ED" w:rsidRDefault="00BA1C48" w:rsidP="00BA1C48">
      <w:pPr>
        <w:spacing w:after="0" w:line="240" w:lineRule="auto"/>
        <w:contextualSpacing/>
        <w:jc w:val="center"/>
        <w:rPr>
          <w:lang w:val="bg-BG"/>
        </w:rPr>
      </w:pPr>
      <w:r w:rsidRPr="00B728ED">
        <w:rPr>
          <w:lang w:val="bg-BG"/>
        </w:rPr>
        <w:t>СООС цели</w:t>
      </w:r>
    </w:p>
    <w:tbl>
      <w:tblPr>
        <w:tblStyle w:val="TableGrid"/>
        <w:tblW w:w="13950" w:type="dxa"/>
        <w:tblInd w:w="85" w:type="dxa"/>
        <w:tblLook w:val="04A0"/>
      </w:tblPr>
      <w:tblGrid>
        <w:gridCol w:w="7290"/>
        <w:gridCol w:w="6660"/>
      </w:tblGrid>
      <w:tr w:rsidR="00BA1C48" w:rsidRPr="00EA7CB0" w:rsidTr="00CD083C">
        <w:tc>
          <w:tcPr>
            <w:tcW w:w="7290" w:type="dxa"/>
          </w:tcPr>
          <w:p w:rsidR="00BA1C48" w:rsidRPr="00B728ED" w:rsidRDefault="00BA1C48" w:rsidP="00CD083C">
            <w:pPr>
              <w:contextualSpacing/>
              <w:rPr>
                <w:sz w:val="16"/>
                <w:szCs w:val="16"/>
                <w:lang w:val="bg-BG"/>
              </w:rPr>
            </w:pPr>
            <w:r w:rsidRPr="00B728ED">
              <w:rPr>
                <w:b/>
                <w:sz w:val="16"/>
                <w:szCs w:val="16"/>
                <w:lang w:val="bg-BG"/>
              </w:rPr>
              <w:t xml:space="preserve">1. </w:t>
            </w:r>
            <w:r w:rsidRPr="00B728ED">
              <w:rPr>
                <w:sz w:val="16"/>
                <w:szCs w:val="16"/>
                <w:lang w:val="bg-BG"/>
              </w:rPr>
              <w:t>Намаляване на замърсяването на повърхностни и подземни води</w:t>
            </w:r>
          </w:p>
        </w:tc>
        <w:tc>
          <w:tcPr>
            <w:tcW w:w="6660" w:type="dxa"/>
          </w:tcPr>
          <w:p w:rsidR="00BA1C48" w:rsidRPr="00B728ED" w:rsidRDefault="00BA1C48" w:rsidP="00CD083C">
            <w:pPr>
              <w:contextualSpacing/>
              <w:rPr>
                <w:b/>
                <w:sz w:val="16"/>
                <w:szCs w:val="16"/>
                <w:lang w:val="bg-BG"/>
              </w:rPr>
            </w:pPr>
            <w:r w:rsidRPr="00B728ED">
              <w:rPr>
                <w:b/>
                <w:sz w:val="16"/>
                <w:szCs w:val="16"/>
                <w:lang w:val="bg-BG"/>
              </w:rPr>
              <w:t xml:space="preserve">10. </w:t>
            </w:r>
            <w:r w:rsidRPr="00B728ED">
              <w:rPr>
                <w:sz w:val="16"/>
                <w:szCs w:val="16"/>
                <w:lang w:val="bg-BG"/>
              </w:rPr>
              <w:t>Подобряване пречистването на отпадъчни води</w:t>
            </w:r>
          </w:p>
        </w:tc>
      </w:tr>
      <w:tr w:rsidR="00BA1C48" w:rsidRPr="00EA7CB0" w:rsidTr="00CD083C">
        <w:tc>
          <w:tcPr>
            <w:tcW w:w="7290" w:type="dxa"/>
          </w:tcPr>
          <w:p w:rsidR="00BA1C48" w:rsidRPr="00B728ED" w:rsidRDefault="00BA1C48" w:rsidP="00CD083C">
            <w:pPr>
              <w:rPr>
                <w:sz w:val="16"/>
                <w:szCs w:val="16"/>
                <w:lang w:val="bg-BG"/>
              </w:rPr>
            </w:pPr>
            <w:r w:rsidRPr="00B728ED">
              <w:rPr>
                <w:b/>
                <w:sz w:val="16"/>
                <w:szCs w:val="16"/>
                <w:lang w:val="bg-BG"/>
              </w:rPr>
              <w:t xml:space="preserve">2. </w:t>
            </w:r>
            <w:r w:rsidRPr="00B728ED">
              <w:rPr>
                <w:sz w:val="16"/>
                <w:szCs w:val="16"/>
                <w:lang w:val="bg-BG"/>
              </w:rPr>
              <w:t>Смекчаване влиянието на водни съоръжения върху хидроложки режим, подобряване на водните режими чрез целево управление на водни съоръжения, предимно водохранилища</w:t>
            </w:r>
          </w:p>
        </w:tc>
        <w:tc>
          <w:tcPr>
            <w:tcW w:w="6660" w:type="dxa"/>
          </w:tcPr>
          <w:p w:rsidR="00BA1C48" w:rsidRPr="00B728ED" w:rsidRDefault="00BA1C48" w:rsidP="00CD083C">
            <w:pPr>
              <w:rPr>
                <w:b/>
                <w:sz w:val="16"/>
                <w:szCs w:val="16"/>
                <w:lang w:val="bg-BG"/>
              </w:rPr>
            </w:pPr>
            <w:r w:rsidRPr="00B728ED">
              <w:rPr>
                <w:b/>
                <w:sz w:val="16"/>
                <w:szCs w:val="16"/>
                <w:lang w:val="bg-BG"/>
              </w:rPr>
              <w:t xml:space="preserve">11. </w:t>
            </w:r>
            <w:r w:rsidRPr="00B728ED">
              <w:rPr>
                <w:sz w:val="16"/>
                <w:szCs w:val="16"/>
                <w:lang w:val="bg-BG"/>
              </w:rPr>
              <w:t>Намаляване на вредния ефект на водния сектор върху общественото здраве</w:t>
            </w:r>
          </w:p>
        </w:tc>
      </w:tr>
      <w:tr w:rsidR="00BA1C48" w:rsidRPr="00EA7CB0" w:rsidTr="00CD083C">
        <w:tc>
          <w:tcPr>
            <w:tcW w:w="7290" w:type="dxa"/>
          </w:tcPr>
          <w:p w:rsidR="00BA1C48" w:rsidRPr="00B728ED" w:rsidRDefault="00BA1C48" w:rsidP="00CD083C">
            <w:pPr>
              <w:rPr>
                <w:b/>
                <w:sz w:val="16"/>
                <w:szCs w:val="16"/>
                <w:lang w:val="bg-BG"/>
              </w:rPr>
            </w:pPr>
            <w:r w:rsidRPr="00B728ED">
              <w:rPr>
                <w:b/>
                <w:sz w:val="16"/>
                <w:szCs w:val="16"/>
                <w:lang w:val="bg-BG"/>
              </w:rPr>
              <w:t xml:space="preserve">3. </w:t>
            </w:r>
            <w:r w:rsidRPr="00B728ED">
              <w:rPr>
                <w:sz w:val="16"/>
                <w:szCs w:val="16"/>
                <w:lang w:val="bg-BG"/>
              </w:rPr>
              <w:t xml:space="preserve">Опазване на гориста и земеделска земя </w:t>
            </w:r>
          </w:p>
        </w:tc>
        <w:tc>
          <w:tcPr>
            <w:tcW w:w="6660" w:type="dxa"/>
          </w:tcPr>
          <w:p w:rsidR="00BA1C48" w:rsidRPr="00B728ED" w:rsidRDefault="00BA1C48" w:rsidP="00CD083C">
            <w:pPr>
              <w:rPr>
                <w:b/>
                <w:sz w:val="16"/>
                <w:szCs w:val="16"/>
                <w:lang w:val="bg-BG"/>
              </w:rPr>
            </w:pPr>
            <w:r w:rsidRPr="00B728ED">
              <w:rPr>
                <w:b/>
                <w:sz w:val="16"/>
                <w:szCs w:val="16"/>
                <w:lang w:val="bg-BG"/>
              </w:rPr>
              <w:t xml:space="preserve">12. </w:t>
            </w:r>
            <w:r w:rsidRPr="00B728ED">
              <w:rPr>
                <w:sz w:val="16"/>
                <w:szCs w:val="16"/>
                <w:lang w:val="bg-BG"/>
              </w:rPr>
              <w:t>Подобряване качеството на живот на гражданите</w:t>
            </w:r>
          </w:p>
        </w:tc>
      </w:tr>
      <w:tr w:rsidR="00BA1C48" w:rsidRPr="00EA7CB0" w:rsidTr="00CD083C">
        <w:tc>
          <w:tcPr>
            <w:tcW w:w="7290" w:type="dxa"/>
          </w:tcPr>
          <w:p w:rsidR="00BA1C48" w:rsidRPr="00B728ED" w:rsidRDefault="00BA1C48" w:rsidP="00CD083C">
            <w:pPr>
              <w:rPr>
                <w:b/>
                <w:sz w:val="16"/>
                <w:szCs w:val="16"/>
                <w:lang w:val="bg-BG"/>
              </w:rPr>
            </w:pPr>
            <w:r w:rsidRPr="00B728ED">
              <w:rPr>
                <w:b/>
                <w:sz w:val="16"/>
                <w:szCs w:val="16"/>
                <w:lang w:val="bg-BG"/>
              </w:rPr>
              <w:t xml:space="preserve">4. </w:t>
            </w:r>
            <w:r w:rsidRPr="00B728ED">
              <w:rPr>
                <w:sz w:val="16"/>
                <w:szCs w:val="16"/>
                <w:lang w:val="bg-BG"/>
              </w:rPr>
              <w:t>Намаляване на деградацията и ерозията на почва</w:t>
            </w:r>
          </w:p>
        </w:tc>
        <w:tc>
          <w:tcPr>
            <w:tcW w:w="6660" w:type="dxa"/>
          </w:tcPr>
          <w:p w:rsidR="00BA1C48" w:rsidRPr="00B728ED" w:rsidRDefault="00BA1C48" w:rsidP="00CD083C">
            <w:pPr>
              <w:rPr>
                <w:b/>
                <w:sz w:val="16"/>
                <w:szCs w:val="16"/>
                <w:lang w:val="bg-BG"/>
              </w:rPr>
            </w:pPr>
            <w:r w:rsidRPr="00B728ED">
              <w:rPr>
                <w:b/>
                <w:sz w:val="16"/>
                <w:szCs w:val="16"/>
                <w:lang w:val="bg-BG"/>
              </w:rPr>
              <w:t xml:space="preserve">13. </w:t>
            </w:r>
            <w:r w:rsidRPr="00B728ED">
              <w:rPr>
                <w:sz w:val="16"/>
                <w:szCs w:val="16"/>
                <w:lang w:val="bg-BG"/>
              </w:rPr>
              <w:t>Запазване гъстотата на население в селските райони</w:t>
            </w:r>
          </w:p>
        </w:tc>
      </w:tr>
      <w:tr w:rsidR="00BA1C48" w:rsidRPr="00EA7CB0" w:rsidTr="00CD083C">
        <w:tc>
          <w:tcPr>
            <w:tcW w:w="7290" w:type="dxa"/>
          </w:tcPr>
          <w:p w:rsidR="00BA1C48" w:rsidRPr="00B728ED" w:rsidRDefault="00BA1C48" w:rsidP="00CD083C">
            <w:pPr>
              <w:rPr>
                <w:b/>
                <w:sz w:val="16"/>
                <w:szCs w:val="16"/>
                <w:lang w:val="bg-BG"/>
              </w:rPr>
            </w:pPr>
            <w:r w:rsidRPr="00B728ED">
              <w:rPr>
                <w:b/>
                <w:sz w:val="16"/>
                <w:szCs w:val="16"/>
                <w:lang w:val="bg-BG"/>
              </w:rPr>
              <w:t xml:space="preserve">5. </w:t>
            </w:r>
            <w:r w:rsidRPr="00B728ED">
              <w:rPr>
                <w:sz w:val="16"/>
                <w:szCs w:val="16"/>
                <w:lang w:val="bg-BG"/>
              </w:rPr>
              <w:t>Намаляване изпускането на замърсители на въздуха до предписаните стойности</w:t>
            </w:r>
          </w:p>
        </w:tc>
        <w:tc>
          <w:tcPr>
            <w:tcW w:w="6660" w:type="dxa"/>
          </w:tcPr>
          <w:p w:rsidR="00BA1C48" w:rsidRPr="00B728ED" w:rsidRDefault="00BA1C48" w:rsidP="00CD083C">
            <w:pPr>
              <w:rPr>
                <w:b/>
                <w:sz w:val="16"/>
                <w:szCs w:val="16"/>
                <w:lang w:val="bg-BG"/>
              </w:rPr>
            </w:pPr>
            <w:r w:rsidRPr="00B728ED">
              <w:rPr>
                <w:b/>
                <w:sz w:val="16"/>
                <w:szCs w:val="16"/>
                <w:lang w:val="bg-BG"/>
              </w:rPr>
              <w:t xml:space="preserve">14. </w:t>
            </w:r>
            <w:r w:rsidRPr="00B728ED">
              <w:rPr>
                <w:sz w:val="16"/>
                <w:szCs w:val="16"/>
                <w:lang w:val="bg-BG"/>
              </w:rPr>
              <w:t>Защита срещу вода – увеличаване степента на защита на защитавани райони, до нивата заложени в Плана за Териториално Устройство на Република Сърбия</w:t>
            </w:r>
          </w:p>
        </w:tc>
      </w:tr>
      <w:tr w:rsidR="00BA1C48" w:rsidRPr="00EA7CB0" w:rsidTr="00CD083C">
        <w:tc>
          <w:tcPr>
            <w:tcW w:w="7290" w:type="dxa"/>
          </w:tcPr>
          <w:p w:rsidR="00BA1C48" w:rsidRPr="00B728ED" w:rsidRDefault="00BA1C48" w:rsidP="00CD083C">
            <w:pPr>
              <w:rPr>
                <w:sz w:val="16"/>
                <w:szCs w:val="16"/>
                <w:lang w:val="bg-BG"/>
              </w:rPr>
            </w:pPr>
            <w:r w:rsidRPr="00B728ED">
              <w:rPr>
                <w:b/>
                <w:sz w:val="16"/>
                <w:szCs w:val="16"/>
                <w:lang w:val="bg-BG"/>
              </w:rPr>
              <w:t xml:space="preserve">6. </w:t>
            </w:r>
            <w:r w:rsidRPr="00B728ED">
              <w:rPr>
                <w:sz w:val="16"/>
                <w:szCs w:val="16"/>
                <w:lang w:val="bg-BG"/>
              </w:rPr>
              <w:t>Опазване на ландшафта</w:t>
            </w:r>
          </w:p>
        </w:tc>
        <w:tc>
          <w:tcPr>
            <w:tcW w:w="6660" w:type="dxa"/>
          </w:tcPr>
          <w:p w:rsidR="00BA1C48" w:rsidRPr="00B728ED" w:rsidRDefault="00BA1C48" w:rsidP="00CD083C">
            <w:pPr>
              <w:rPr>
                <w:b/>
                <w:sz w:val="16"/>
                <w:szCs w:val="16"/>
                <w:lang w:val="bg-BG"/>
              </w:rPr>
            </w:pPr>
            <w:r w:rsidRPr="00B728ED">
              <w:rPr>
                <w:b/>
                <w:sz w:val="16"/>
                <w:szCs w:val="16"/>
                <w:lang w:val="bg-BG"/>
              </w:rPr>
              <w:t xml:space="preserve">15. </w:t>
            </w:r>
            <w:r w:rsidRPr="00B728ED">
              <w:rPr>
                <w:sz w:val="16"/>
                <w:szCs w:val="16"/>
                <w:lang w:val="bg-BG"/>
              </w:rPr>
              <w:t>Подобряване на функцията за опазване, мониторинг и контрол на околната среда</w:t>
            </w:r>
          </w:p>
        </w:tc>
      </w:tr>
      <w:tr w:rsidR="00BA1C48" w:rsidRPr="00B728ED" w:rsidTr="00CD083C">
        <w:tc>
          <w:tcPr>
            <w:tcW w:w="7290" w:type="dxa"/>
          </w:tcPr>
          <w:p w:rsidR="00BA1C48" w:rsidRPr="00B728ED" w:rsidRDefault="00BA1C48" w:rsidP="00CD083C">
            <w:pPr>
              <w:rPr>
                <w:sz w:val="16"/>
                <w:szCs w:val="16"/>
                <w:lang w:val="bg-BG"/>
              </w:rPr>
            </w:pPr>
            <w:r w:rsidRPr="00B728ED">
              <w:rPr>
                <w:b/>
                <w:sz w:val="16"/>
                <w:szCs w:val="16"/>
                <w:lang w:val="bg-BG"/>
              </w:rPr>
              <w:t xml:space="preserve">7. </w:t>
            </w:r>
            <w:r w:rsidRPr="00B728ED">
              <w:rPr>
                <w:sz w:val="16"/>
                <w:szCs w:val="16"/>
                <w:lang w:val="bg-BG"/>
              </w:rPr>
              <w:t>Опазване на природни ресурси и райони</w:t>
            </w:r>
          </w:p>
        </w:tc>
        <w:tc>
          <w:tcPr>
            <w:tcW w:w="6660" w:type="dxa"/>
          </w:tcPr>
          <w:p w:rsidR="00BA1C48" w:rsidRPr="00B728ED" w:rsidRDefault="00BA1C48" w:rsidP="00CD083C">
            <w:pPr>
              <w:rPr>
                <w:b/>
                <w:sz w:val="16"/>
                <w:szCs w:val="16"/>
                <w:lang w:val="bg-BG"/>
              </w:rPr>
            </w:pPr>
            <w:r w:rsidRPr="00B728ED">
              <w:rPr>
                <w:b/>
                <w:sz w:val="16"/>
                <w:szCs w:val="16"/>
                <w:lang w:val="bg-BG"/>
              </w:rPr>
              <w:t xml:space="preserve">16. </w:t>
            </w:r>
            <w:r w:rsidRPr="00B728ED">
              <w:rPr>
                <w:sz w:val="16"/>
                <w:szCs w:val="16"/>
                <w:lang w:val="bg-BG"/>
              </w:rPr>
              <w:t>Окуражаване на икономическото развитие</w:t>
            </w:r>
          </w:p>
        </w:tc>
      </w:tr>
      <w:tr w:rsidR="00BA1C48" w:rsidRPr="00B728ED" w:rsidTr="00CD083C">
        <w:tc>
          <w:tcPr>
            <w:tcW w:w="7290" w:type="dxa"/>
          </w:tcPr>
          <w:p w:rsidR="00BA1C48" w:rsidRPr="00B728ED" w:rsidRDefault="00BA1C48" w:rsidP="00CD083C">
            <w:pPr>
              <w:rPr>
                <w:sz w:val="16"/>
                <w:szCs w:val="16"/>
                <w:lang w:val="bg-BG"/>
              </w:rPr>
            </w:pPr>
            <w:r w:rsidRPr="00B728ED">
              <w:rPr>
                <w:b/>
                <w:sz w:val="16"/>
                <w:szCs w:val="16"/>
                <w:lang w:val="bg-BG"/>
              </w:rPr>
              <w:t xml:space="preserve">8. </w:t>
            </w:r>
            <w:r w:rsidRPr="00B728ED">
              <w:rPr>
                <w:sz w:val="16"/>
                <w:szCs w:val="16"/>
                <w:lang w:val="bg-BG"/>
              </w:rPr>
              <w:t>Запазване на биоразнообразието и георазнообразието</w:t>
            </w:r>
          </w:p>
        </w:tc>
        <w:tc>
          <w:tcPr>
            <w:tcW w:w="6660" w:type="dxa"/>
          </w:tcPr>
          <w:p w:rsidR="00BA1C48" w:rsidRPr="00B728ED" w:rsidRDefault="00BA1C48" w:rsidP="00CD083C">
            <w:pPr>
              <w:rPr>
                <w:b/>
                <w:sz w:val="16"/>
                <w:szCs w:val="16"/>
                <w:lang w:val="bg-BG"/>
              </w:rPr>
            </w:pPr>
            <w:r w:rsidRPr="00B728ED">
              <w:rPr>
                <w:b/>
                <w:sz w:val="16"/>
                <w:szCs w:val="16"/>
                <w:lang w:val="bg-BG"/>
              </w:rPr>
              <w:t xml:space="preserve">17. </w:t>
            </w:r>
            <w:r w:rsidRPr="00B728ED">
              <w:rPr>
                <w:sz w:val="16"/>
                <w:szCs w:val="16"/>
                <w:lang w:val="bg-BG"/>
              </w:rPr>
              <w:t>Подпомагане на местната заетост</w:t>
            </w:r>
          </w:p>
        </w:tc>
      </w:tr>
      <w:tr w:rsidR="00BA1C48" w:rsidRPr="00EA7CB0" w:rsidTr="00CD083C">
        <w:tc>
          <w:tcPr>
            <w:tcW w:w="7290" w:type="dxa"/>
          </w:tcPr>
          <w:p w:rsidR="00BA1C48" w:rsidRPr="00B728ED" w:rsidRDefault="00BA1C48" w:rsidP="00CD083C">
            <w:pPr>
              <w:rPr>
                <w:sz w:val="16"/>
                <w:szCs w:val="16"/>
                <w:lang w:val="bg-BG"/>
              </w:rPr>
            </w:pPr>
            <w:r w:rsidRPr="00B728ED">
              <w:rPr>
                <w:b/>
                <w:sz w:val="16"/>
                <w:szCs w:val="16"/>
                <w:lang w:val="bg-BG"/>
              </w:rPr>
              <w:t xml:space="preserve">9. </w:t>
            </w:r>
            <w:r w:rsidRPr="00B728ED">
              <w:rPr>
                <w:sz w:val="16"/>
                <w:szCs w:val="16"/>
                <w:lang w:val="bg-BG"/>
              </w:rPr>
              <w:t>Опазване на културното наследство, опазване на исторически паметници и археологически обекти</w:t>
            </w:r>
          </w:p>
        </w:tc>
        <w:tc>
          <w:tcPr>
            <w:tcW w:w="6660" w:type="dxa"/>
          </w:tcPr>
          <w:p w:rsidR="00BA1C48" w:rsidRPr="00B728ED" w:rsidRDefault="00BA1C48" w:rsidP="00CD083C">
            <w:pPr>
              <w:rPr>
                <w:b/>
                <w:sz w:val="16"/>
                <w:szCs w:val="16"/>
                <w:lang w:val="bg-BG"/>
              </w:rPr>
            </w:pPr>
            <w:r w:rsidRPr="00B728ED">
              <w:rPr>
                <w:b/>
                <w:sz w:val="16"/>
                <w:szCs w:val="16"/>
                <w:lang w:val="bg-BG"/>
              </w:rPr>
              <w:t xml:space="preserve">18. </w:t>
            </w:r>
            <w:r w:rsidRPr="00B728ED">
              <w:rPr>
                <w:sz w:val="16"/>
                <w:szCs w:val="16"/>
                <w:lang w:val="bg-BG"/>
              </w:rPr>
              <w:t>Намаляване на трансграничните влияния на водни съоръжения върху околната среда</w:t>
            </w:r>
          </w:p>
        </w:tc>
      </w:tr>
    </w:tbl>
    <w:p w:rsidR="008D7C03" w:rsidRPr="00B728ED" w:rsidRDefault="00B10107" w:rsidP="00B10107">
      <w:pPr>
        <w:tabs>
          <w:tab w:val="left" w:pos="5580"/>
        </w:tabs>
        <w:jc w:val="center"/>
        <w:rPr>
          <w:lang w:val="bg-BG"/>
        </w:rPr>
      </w:pPr>
      <w:r w:rsidRPr="00B728ED">
        <w:rPr>
          <w:b/>
          <w:lang w:val="bg-BG"/>
        </w:rPr>
        <w:lastRenderedPageBreak/>
        <w:t>Таблица 3.9.</w:t>
      </w:r>
      <w:r w:rsidRPr="00B728ED">
        <w:rPr>
          <w:lang w:val="bg-BG"/>
        </w:rPr>
        <w:t xml:space="preserve"> Идентификация и оценка на стратегически значимите влияния на приоритетните дейности</w:t>
      </w:r>
    </w:p>
    <w:tbl>
      <w:tblPr>
        <w:tblStyle w:val="TableGrid"/>
        <w:tblW w:w="0" w:type="auto"/>
        <w:tblLook w:val="04A0"/>
      </w:tblPr>
      <w:tblGrid>
        <w:gridCol w:w="3462"/>
        <w:gridCol w:w="1731"/>
        <w:gridCol w:w="1731"/>
        <w:gridCol w:w="6926"/>
      </w:tblGrid>
      <w:tr w:rsidR="006905F9" w:rsidRPr="00B728ED" w:rsidTr="007001DB">
        <w:tc>
          <w:tcPr>
            <w:tcW w:w="3462" w:type="dxa"/>
            <w:vMerge w:val="restart"/>
            <w:shd w:val="clear" w:color="auto" w:fill="ED7D31" w:themeFill="accent2"/>
          </w:tcPr>
          <w:p w:rsidR="006905F9" w:rsidRPr="00B728ED" w:rsidRDefault="006905F9" w:rsidP="00AF6C0F">
            <w:pPr>
              <w:tabs>
                <w:tab w:val="left" w:pos="5580"/>
              </w:tabs>
              <w:jc w:val="both"/>
              <w:rPr>
                <w:b/>
                <w:lang w:val="bg-BG"/>
              </w:rPr>
            </w:pPr>
            <w:r w:rsidRPr="00B728ED">
              <w:rPr>
                <w:b/>
                <w:lang w:val="bg-BG"/>
              </w:rPr>
              <w:t>Стратегическо решение</w:t>
            </w:r>
          </w:p>
        </w:tc>
        <w:tc>
          <w:tcPr>
            <w:tcW w:w="3462" w:type="dxa"/>
            <w:gridSpan w:val="2"/>
            <w:shd w:val="clear" w:color="auto" w:fill="ED7D31" w:themeFill="accent2"/>
          </w:tcPr>
          <w:p w:rsidR="006905F9" w:rsidRPr="00B728ED" w:rsidRDefault="006905F9" w:rsidP="006905F9">
            <w:pPr>
              <w:tabs>
                <w:tab w:val="left" w:pos="5580"/>
              </w:tabs>
              <w:jc w:val="center"/>
              <w:rPr>
                <w:b/>
                <w:lang w:val="bg-BG"/>
              </w:rPr>
            </w:pPr>
            <w:r w:rsidRPr="00B728ED">
              <w:rPr>
                <w:b/>
                <w:lang w:val="bg-BG"/>
              </w:rPr>
              <w:t>Идентификация и оценка на значими влияния</w:t>
            </w:r>
          </w:p>
        </w:tc>
        <w:tc>
          <w:tcPr>
            <w:tcW w:w="6926" w:type="dxa"/>
            <w:vMerge w:val="restart"/>
            <w:shd w:val="clear" w:color="auto" w:fill="ED7D31" w:themeFill="accent2"/>
          </w:tcPr>
          <w:p w:rsidR="006905F9" w:rsidRPr="00B728ED" w:rsidRDefault="006905F9" w:rsidP="00AF6C0F">
            <w:pPr>
              <w:tabs>
                <w:tab w:val="left" w:pos="5580"/>
              </w:tabs>
              <w:jc w:val="both"/>
              <w:rPr>
                <w:b/>
                <w:lang w:val="bg-BG"/>
              </w:rPr>
            </w:pPr>
            <w:r w:rsidRPr="00B728ED">
              <w:rPr>
                <w:b/>
                <w:lang w:val="bg-BG"/>
              </w:rPr>
              <w:t>Обяснение</w:t>
            </w:r>
          </w:p>
        </w:tc>
      </w:tr>
      <w:tr w:rsidR="006905F9" w:rsidRPr="00B728ED" w:rsidTr="00F15AB0">
        <w:tc>
          <w:tcPr>
            <w:tcW w:w="3462" w:type="dxa"/>
            <w:vMerge/>
          </w:tcPr>
          <w:p w:rsidR="006905F9" w:rsidRPr="00B728ED" w:rsidRDefault="006905F9" w:rsidP="00AF6C0F">
            <w:pPr>
              <w:tabs>
                <w:tab w:val="left" w:pos="5580"/>
              </w:tabs>
              <w:jc w:val="both"/>
              <w:rPr>
                <w:lang w:val="bg-BG"/>
              </w:rPr>
            </w:pPr>
          </w:p>
        </w:tc>
        <w:tc>
          <w:tcPr>
            <w:tcW w:w="1731" w:type="dxa"/>
            <w:shd w:val="clear" w:color="auto" w:fill="ED7D31" w:themeFill="accent2"/>
          </w:tcPr>
          <w:p w:rsidR="006905F9" w:rsidRPr="00B728ED" w:rsidRDefault="006905F9" w:rsidP="00596ACE">
            <w:pPr>
              <w:tabs>
                <w:tab w:val="left" w:pos="5580"/>
              </w:tabs>
              <w:jc w:val="center"/>
              <w:rPr>
                <w:b/>
                <w:lang w:val="bg-BG"/>
              </w:rPr>
            </w:pPr>
            <w:r w:rsidRPr="00B728ED">
              <w:rPr>
                <w:b/>
                <w:lang w:val="bg-BG"/>
              </w:rPr>
              <w:t>Цел СООС</w:t>
            </w:r>
          </w:p>
        </w:tc>
        <w:tc>
          <w:tcPr>
            <w:tcW w:w="1731" w:type="dxa"/>
            <w:tcBorders>
              <w:bottom w:val="single" w:sz="4" w:space="0" w:color="auto"/>
            </w:tcBorders>
            <w:shd w:val="clear" w:color="auto" w:fill="ED7D31" w:themeFill="accent2"/>
          </w:tcPr>
          <w:p w:rsidR="006905F9" w:rsidRPr="00B728ED" w:rsidRDefault="006905F9" w:rsidP="00596ACE">
            <w:pPr>
              <w:tabs>
                <w:tab w:val="left" w:pos="5580"/>
              </w:tabs>
              <w:jc w:val="center"/>
              <w:rPr>
                <w:b/>
                <w:lang w:val="bg-BG"/>
              </w:rPr>
            </w:pPr>
            <w:r w:rsidRPr="00B728ED">
              <w:rPr>
                <w:b/>
                <w:lang w:val="bg-BG"/>
              </w:rPr>
              <w:t>Степен</w:t>
            </w:r>
          </w:p>
        </w:tc>
        <w:tc>
          <w:tcPr>
            <w:tcW w:w="6926" w:type="dxa"/>
            <w:vMerge/>
          </w:tcPr>
          <w:p w:rsidR="006905F9" w:rsidRPr="00B728ED" w:rsidRDefault="006905F9" w:rsidP="00AF6C0F">
            <w:pPr>
              <w:tabs>
                <w:tab w:val="left" w:pos="5580"/>
              </w:tabs>
              <w:jc w:val="both"/>
              <w:rPr>
                <w:lang w:val="bg-BG"/>
              </w:rPr>
            </w:pPr>
          </w:p>
        </w:tc>
      </w:tr>
      <w:tr w:rsidR="0071376C" w:rsidRPr="00B728ED" w:rsidTr="00CD083C">
        <w:tc>
          <w:tcPr>
            <w:tcW w:w="3462" w:type="dxa"/>
          </w:tcPr>
          <w:p w:rsidR="0071376C" w:rsidRPr="00B728ED" w:rsidRDefault="0071376C" w:rsidP="00AF6C0F">
            <w:pPr>
              <w:tabs>
                <w:tab w:val="left" w:pos="5580"/>
              </w:tabs>
              <w:jc w:val="both"/>
              <w:rPr>
                <w:lang w:val="bg-BG"/>
              </w:rPr>
            </w:pPr>
            <w:r w:rsidRPr="00B728ED">
              <w:rPr>
                <w:lang w:val="bg-BG"/>
              </w:rPr>
              <w:t>Подобрение на обществената водоснабдителна система</w:t>
            </w:r>
          </w:p>
        </w:tc>
        <w:tc>
          <w:tcPr>
            <w:tcW w:w="1731" w:type="dxa"/>
          </w:tcPr>
          <w:p w:rsidR="0071376C" w:rsidRPr="00B728ED" w:rsidRDefault="0071376C" w:rsidP="00AF6C0F">
            <w:pPr>
              <w:tabs>
                <w:tab w:val="left" w:pos="5580"/>
              </w:tabs>
              <w:jc w:val="both"/>
              <w:rPr>
                <w:lang w:val="bg-BG"/>
              </w:rPr>
            </w:pPr>
            <w:r w:rsidRPr="00B728ED">
              <w:rPr>
                <w:lang w:val="bg-BG"/>
              </w:rPr>
              <w:t>1</w:t>
            </w:r>
          </w:p>
        </w:tc>
        <w:tc>
          <w:tcPr>
            <w:tcW w:w="1731" w:type="dxa"/>
            <w:shd w:val="clear" w:color="auto" w:fill="00B050"/>
          </w:tcPr>
          <w:p w:rsidR="0071376C" w:rsidRPr="00B728ED" w:rsidRDefault="0071376C" w:rsidP="00AF6C0F">
            <w:pPr>
              <w:tabs>
                <w:tab w:val="left" w:pos="5580"/>
              </w:tabs>
              <w:jc w:val="both"/>
            </w:pPr>
            <w:r w:rsidRPr="00B728ED">
              <w:t>N+2 / P</w:t>
            </w:r>
          </w:p>
        </w:tc>
        <w:tc>
          <w:tcPr>
            <w:tcW w:w="6926" w:type="dxa"/>
          </w:tcPr>
          <w:p w:rsidR="0071376C" w:rsidRPr="00B728ED" w:rsidRDefault="00FD281A" w:rsidP="00AF6C0F">
            <w:pPr>
              <w:tabs>
                <w:tab w:val="left" w:pos="5580"/>
              </w:tabs>
              <w:jc w:val="both"/>
              <w:rPr>
                <w:lang w:val="bg-BG"/>
              </w:rPr>
            </w:pPr>
            <w:r w:rsidRPr="00B728ED">
              <w:rPr>
                <w:lang w:val="bg-BG"/>
              </w:rPr>
              <w:t xml:space="preserve">Чрез постигане на някои от оперативните цели (Оперативна цел 5) е възможно значително да се подобри качеството на водата, чрез: опазване на </w:t>
            </w:r>
            <w:r w:rsidR="00B22D8B" w:rsidRPr="00B728ED">
              <w:rPr>
                <w:lang w:val="bg-BG"/>
              </w:rPr>
              <w:t>горен бйеф</w:t>
            </w:r>
            <w:r w:rsidR="0052510F" w:rsidRPr="00B728ED">
              <w:rPr>
                <w:lang w:val="bg-BG"/>
              </w:rPr>
              <w:t>, проучване, опазване и запазване на водни ресурси, използвани или предназначение за консумация от хора.</w:t>
            </w:r>
          </w:p>
        </w:tc>
      </w:tr>
      <w:tr w:rsidR="0071376C" w:rsidRPr="00B728ED" w:rsidTr="00CD083C">
        <w:tc>
          <w:tcPr>
            <w:tcW w:w="3462" w:type="dxa"/>
            <w:vMerge w:val="restart"/>
          </w:tcPr>
          <w:p w:rsidR="0071376C" w:rsidRPr="00B728ED" w:rsidRDefault="0071376C" w:rsidP="00CD083C">
            <w:pPr>
              <w:tabs>
                <w:tab w:val="left" w:pos="5580"/>
              </w:tabs>
              <w:jc w:val="both"/>
              <w:rPr>
                <w:lang w:val="bg-BG"/>
              </w:rPr>
            </w:pPr>
            <w:r w:rsidRPr="00B728ED">
              <w:rPr>
                <w:lang w:val="bg-BG"/>
              </w:rPr>
              <w:t>Запазване на хидроморфоложки характеристики на водни и литорални екосистеми в корабоплавателни реки</w:t>
            </w:r>
          </w:p>
        </w:tc>
        <w:tc>
          <w:tcPr>
            <w:tcW w:w="1731" w:type="dxa"/>
          </w:tcPr>
          <w:p w:rsidR="0071376C" w:rsidRPr="00B728ED" w:rsidRDefault="0071376C" w:rsidP="00CD083C">
            <w:pPr>
              <w:tabs>
                <w:tab w:val="left" w:pos="5580"/>
              </w:tabs>
              <w:jc w:val="both"/>
              <w:rPr>
                <w:lang w:val="bg-BG"/>
              </w:rPr>
            </w:pPr>
            <w:r w:rsidRPr="00B728ED">
              <w:rPr>
                <w:lang w:val="bg-BG"/>
              </w:rPr>
              <w:t>7</w:t>
            </w:r>
          </w:p>
        </w:tc>
        <w:tc>
          <w:tcPr>
            <w:tcW w:w="1731" w:type="dxa"/>
            <w:shd w:val="clear" w:color="auto" w:fill="00B050"/>
          </w:tcPr>
          <w:p w:rsidR="0071376C" w:rsidRPr="00B728ED" w:rsidRDefault="0071376C" w:rsidP="00CD083C">
            <w:pPr>
              <w:tabs>
                <w:tab w:val="left" w:pos="5580"/>
              </w:tabs>
              <w:jc w:val="both"/>
            </w:pPr>
            <w:r w:rsidRPr="00B728ED">
              <w:t>R+2 / P</w:t>
            </w:r>
          </w:p>
        </w:tc>
        <w:tc>
          <w:tcPr>
            <w:tcW w:w="6926" w:type="dxa"/>
            <w:vMerge w:val="restart"/>
          </w:tcPr>
          <w:p w:rsidR="0071376C" w:rsidRPr="00B728ED" w:rsidRDefault="00696D19" w:rsidP="00CD083C">
            <w:pPr>
              <w:tabs>
                <w:tab w:val="left" w:pos="5580"/>
              </w:tabs>
              <w:jc w:val="both"/>
              <w:rPr>
                <w:lang w:val="bg-BG"/>
              </w:rPr>
            </w:pPr>
            <w:r w:rsidRPr="00B728ED">
              <w:rPr>
                <w:lang w:val="bg-BG"/>
              </w:rPr>
              <w:t>Може да има положителни влияния в контекста на опазването на природните ценности и положителни влияния върху опазването на биоразнообразието, в резултат от предприемането на мерки за защита на водни и литорални екосистеми по корабоплавателни реки.</w:t>
            </w:r>
          </w:p>
        </w:tc>
      </w:tr>
      <w:tr w:rsidR="0071376C" w:rsidRPr="00B728ED" w:rsidTr="001801EE">
        <w:tc>
          <w:tcPr>
            <w:tcW w:w="3462" w:type="dxa"/>
            <w:vMerge/>
          </w:tcPr>
          <w:p w:rsidR="0071376C" w:rsidRPr="00B728ED" w:rsidRDefault="0071376C" w:rsidP="00CD083C">
            <w:pPr>
              <w:tabs>
                <w:tab w:val="left" w:pos="5580"/>
              </w:tabs>
              <w:jc w:val="both"/>
              <w:rPr>
                <w:lang w:val="bg-BG"/>
              </w:rPr>
            </w:pPr>
          </w:p>
        </w:tc>
        <w:tc>
          <w:tcPr>
            <w:tcW w:w="1731" w:type="dxa"/>
          </w:tcPr>
          <w:p w:rsidR="0071376C" w:rsidRPr="00B728ED" w:rsidRDefault="0071376C" w:rsidP="00CD083C">
            <w:pPr>
              <w:tabs>
                <w:tab w:val="left" w:pos="5580"/>
              </w:tabs>
              <w:jc w:val="both"/>
              <w:rPr>
                <w:lang w:val="bg-BG"/>
              </w:rPr>
            </w:pPr>
            <w:r w:rsidRPr="00B728ED">
              <w:rPr>
                <w:lang w:val="bg-BG"/>
              </w:rPr>
              <w:t>8</w:t>
            </w:r>
          </w:p>
        </w:tc>
        <w:tc>
          <w:tcPr>
            <w:tcW w:w="1731" w:type="dxa"/>
            <w:tcBorders>
              <w:bottom w:val="single" w:sz="4" w:space="0" w:color="auto"/>
            </w:tcBorders>
            <w:shd w:val="clear" w:color="auto" w:fill="00B050"/>
          </w:tcPr>
          <w:p w:rsidR="001801EE" w:rsidRPr="00B728ED" w:rsidRDefault="0071376C" w:rsidP="00CD083C">
            <w:pPr>
              <w:tabs>
                <w:tab w:val="left" w:pos="5580"/>
              </w:tabs>
              <w:jc w:val="both"/>
            </w:pPr>
            <w:r w:rsidRPr="00B728ED">
              <w:t>N+2 / L</w:t>
            </w:r>
          </w:p>
          <w:p w:rsidR="0071376C" w:rsidRPr="00B728ED" w:rsidRDefault="0071376C" w:rsidP="001801EE">
            <w:pPr>
              <w:jc w:val="center"/>
            </w:pPr>
          </w:p>
        </w:tc>
        <w:tc>
          <w:tcPr>
            <w:tcW w:w="6926" w:type="dxa"/>
            <w:vMerge/>
          </w:tcPr>
          <w:p w:rsidR="0071376C" w:rsidRPr="00B728ED" w:rsidRDefault="0071376C" w:rsidP="00CD083C">
            <w:pPr>
              <w:tabs>
                <w:tab w:val="left" w:pos="5580"/>
              </w:tabs>
              <w:jc w:val="both"/>
              <w:rPr>
                <w:lang w:val="bg-BG"/>
              </w:rPr>
            </w:pPr>
          </w:p>
        </w:tc>
      </w:tr>
      <w:tr w:rsidR="001801EE" w:rsidRPr="00B728ED" w:rsidTr="00CD083C">
        <w:tc>
          <w:tcPr>
            <w:tcW w:w="3462" w:type="dxa"/>
            <w:vMerge w:val="restart"/>
          </w:tcPr>
          <w:p w:rsidR="001801EE" w:rsidRPr="00B728ED" w:rsidRDefault="001801EE" w:rsidP="00CD083C">
            <w:pPr>
              <w:tabs>
                <w:tab w:val="left" w:pos="5580"/>
              </w:tabs>
              <w:jc w:val="both"/>
              <w:rPr>
                <w:lang w:val="bg-BG"/>
              </w:rPr>
            </w:pPr>
            <w:r w:rsidRPr="00B728ED">
              <w:rPr>
                <w:lang w:val="bg-BG"/>
              </w:rPr>
              <w:t>Запазване качеството на водата и водните екосистеми в развитието на рибовъдството</w:t>
            </w:r>
          </w:p>
        </w:tc>
        <w:tc>
          <w:tcPr>
            <w:tcW w:w="1731" w:type="dxa"/>
          </w:tcPr>
          <w:p w:rsidR="001801EE" w:rsidRPr="00B728ED" w:rsidRDefault="001801EE" w:rsidP="00CD083C">
            <w:pPr>
              <w:tabs>
                <w:tab w:val="left" w:pos="5580"/>
              </w:tabs>
              <w:jc w:val="both"/>
              <w:rPr>
                <w:lang w:val="bg-BG"/>
              </w:rPr>
            </w:pPr>
            <w:r w:rsidRPr="00B728ED">
              <w:rPr>
                <w:lang w:val="bg-BG"/>
              </w:rPr>
              <w:t>7</w:t>
            </w:r>
          </w:p>
        </w:tc>
        <w:tc>
          <w:tcPr>
            <w:tcW w:w="1731" w:type="dxa"/>
            <w:shd w:val="clear" w:color="auto" w:fill="00B050"/>
          </w:tcPr>
          <w:p w:rsidR="001801EE" w:rsidRPr="00B728ED" w:rsidRDefault="001801EE" w:rsidP="00CD083C">
            <w:pPr>
              <w:tabs>
                <w:tab w:val="left" w:pos="5580"/>
              </w:tabs>
              <w:jc w:val="both"/>
            </w:pPr>
            <w:r w:rsidRPr="00B728ED">
              <w:t>R+2 / L</w:t>
            </w:r>
          </w:p>
        </w:tc>
        <w:tc>
          <w:tcPr>
            <w:tcW w:w="6926" w:type="dxa"/>
            <w:vMerge w:val="restart"/>
          </w:tcPr>
          <w:p w:rsidR="001801EE" w:rsidRPr="00B728ED" w:rsidRDefault="0026666D" w:rsidP="00CD083C">
            <w:pPr>
              <w:tabs>
                <w:tab w:val="left" w:pos="5580"/>
              </w:tabs>
              <w:jc w:val="both"/>
              <w:rPr>
                <w:lang w:val="bg-BG"/>
              </w:rPr>
            </w:pPr>
            <w:r w:rsidRPr="00B728ED">
              <w:t>Вероятно е да има положителни влияния в контекста на опазването на природните</w:t>
            </w:r>
            <w:r w:rsidRPr="00B728ED">
              <w:rPr>
                <w:lang w:val="bg-BG"/>
              </w:rPr>
              <w:t xml:space="preserve"> ценности и биоразнообразието в резултат на опазване на водата и развитието на рибовъдството.</w:t>
            </w:r>
          </w:p>
        </w:tc>
      </w:tr>
      <w:tr w:rsidR="001801EE" w:rsidRPr="00B728ED" w:rsidTr="00CD083C">
        <w:tc>
          <w:tcPr>
            <w:tcW w:w="3462" w:type="dxa"/>
            <w:vMerge/>
          </w:tcPr>
          <w:p w:rsidR="001801EE" w:rsidRPr="00B728ED" w:rsidRDefault="001801EE" w:rsidP="00CD083C">
            <w:pPr>
              <w:tabs>
                <w:tab w:val="left" w:pos="5580"/>
              </w:tabs>
              <w:jc w:val="both"/>
              <w:rPr>
                <w:lang w:val="bg-BG"/>
              </w:rPr>
            </w:pPr>
          </w:p>
        </w:tc>
        <w:tc>
          <w:tcPr>
            <w:tcW w:w="1731" w:type="dxa"/>
          </w:tcPr>
          <w:p w:rsidR="001801EE" w:rsidRPr="00B728ED" w:rsidRDefault="001801EE" w:rsidP="00CD083C">
            <w:pPr>
              <w:tabs>
                <w:tab w:val="left" w:pos="5580"/>
              </w:tabs>
              <w:jc w:val="both"/>
              <w:rPr>
                <w:lang w:val="bg-BG"/>
              </w:rPr>
            </w:pPr>
            <w:r w:rsidRPr="00B728ED">
              <w:rPr>
                <w:lang w:val="bg-BG"/>
              </w:rPr>
              <w:t>8</w:t>
            </w:r>
          </w:p>
        </w:tc>
        <w:tc>
          <w:tcPr>
            <w:tcW w:w="1731" w:type="dxa"/>
            <w:shd w:val="clear" w:color="auto" w:fill="00B050"/>
          </w:tcPr>
          <w:p w:rsidR="001801EE" w:rsidRPr="00B728ED" w:rsidRDefault="001801EE" w:rsidP="00CD083C">
            <w:pPr>
              <w:tabs>
                <w:tab w:val="left" w:pos="5580"/>
              </w:tabs>
              <w:jc w:val="both"/>
            </w:pPr>
            <w:r w:rsidRPr="00B728ED">
              <w:t>N+2 / L</w:t>
            </w:r>
          </w:p>
        </w:tc>
        <w:tc>
          <w:tcPr>
            <w:tcW w:w="6926" w:type="dxa"/>
            <w:vMerge/>
          </w:tcPr>
          <w:p w:rsidR="001801EE" w:rsidRPr="00B728ED" w:rsidRDefault="001801EE" w:rsidP="00CD083C">
            <w:pPr>
              <w:tabs>
                <w:tab w:val="left" w:pos="5580"/>
              </w:tabs>
              <w:jc w:val="both"/>
              <w:rPr>
                <w:lang w:val="bg-BG"/>
              </w:rPr>
            </w:pPr>
          </w:p>
        </w:tc>
      </w:tr>
      <w:tr w:rsidR="0083089A" w:rsidRPr="00EA7CB0" w:rsidTr="00CD083C">
        <w:tc>
          <w:tcPr>
            <w:tcW w:w="3462" w:type="dxa"/>
            <w:vMerge w:val="restart"/>
          </w:tcPr>
          <w:p w:rsidR="0083089A" w:rsidRPr="00B728ED" w:rsidRDefault="007834F1" w:rsidP="0083089A">
            <w:pPr>
              <w:tabs>
                <w:tab w:val="left" w:pos="5580"/>
              </w:tabs>
              <w:jc w:val="both"/>
            </w:pPr>
            <w:r w:rsidRPr="00B728ED">
              <w:rPr>
                <w:lang w:val="bg-BG"/>
              </w:rPr>
              <w:t>Снабдяване с питейна вода на туристически, спортни и почивни центрове и запазване качеството на водата в многоцелево използване на водохранилища</w:t>
            </w:r>
          </w:p>
        </w:tc>
        <w:tc>
          <w:tcPr>
            <w:tcW w:w="1731" w:type="dxa"/>
          </w:tcPr>
          <w:p w:rsidR="0083089A" w:rsidRPr="00B728ED" w:rsidRDefault="0083089A" w:rsidP="0083089A">
            <w:pPr>
              <w:tabs>
                <w:tab w:val="left" w:pos="5580"/>
              </w:tabs>
              <w:jc w:val="both"/>
              <w:rPr>
                <w:lang w:val="bg-BG"/>
              </w:rPr>
            </w:pPr>
            <w:r w:rsidRPr="00B728ED">
              <w:rPr>
                <w:lang w:val="bg-BG"/>
              </w:rPr>
              <w:t>10</w:t>
            </w:r>
          </w:p>
        </w:tc>
        <w:tc>
          <w:tcPr>
            <w:tcW w:w="1731" w:type="dxa"/>
            <w:shd w:val="clear" w:color="auto" w:fill="00B050"/>
          </w:tcPr>
          <w:p w:rsidR="0083089A" w:rsidRPr="00B728ED" w:rsidRDefault="0083089A" w:rsidP="0083089A">
            <w:pPr>
              <w:tabs>
                <w:tab w:val="left" w:pos="5580"/>
              </w:tabs>
              <w:jc w:val="both"/>
            </w:pPr>
            <w:r w:rsidRPr="00B728ED">
              <w:t>R+2 / P</w:t>
            </w:r>
          </w:p>
        </w:tc>
        <w:tc>
          <w:tcPr>
            <w:tcW w:w="6926" w:type="dxa"/>
            <w:vMerge w:val="restart"/>
          </w:tcPr>
          <w:p w:rsidR="0083089A" w:rsidRPr="00B728ED" w:rsidRDefault="00A112C3" w:rsidP="0083089A">
            <w:pPr>
              <w:tabs>
                <w:tab w:val="left" w:pos="5580"/>
              </w:tabs>
              <w:jc w:val="both"/>
              <w:rPr>
                <w:lang w:val="bg-BG"/>
              </w:rPr>
            </w:pPr>
            <w:r w:rsidRPr="00B728ED">
              <w:rPr>
                <w:lang w:val="bg-BG"/>
              </w:rPr>
              <w:t xml:space="preserve">Аспекта за опазване на водата при развиване на туристически райони </w:t>
            </w:r>
            <w:r w:rsidR="008A432A" w:rsidRPr="00B728ED">
              <w:rPr>
                <w:lang w:val="bg-BG"/>
              </w:rPr>
              <w:t xml:space="preserve">изисква преди това да се създаде цялата комунална инфраструктура. Това директно допринася за опазване на водата чрез подобрение на пречистването на отпадъчни води в туристическите райони и запазва привлекателността на туристическите райони, което на свой ред </w:t>
            </w:r>
            <w:r w:rsidR="00D37248" w:rsidRPr="00B728ED">
              <w:rPr>
                <w:lang w:val="bg-BG"/>
              </w:rPr>
              <w:t>допринася за икономическо развитие на областта, като втори положителен принос</w:t>
            </w:r>
          </w:p>
        </w:tc>
      </w:tr>
      <w:tr w:rsidR="0083089A" w:rsidRPr="00B728ED" w:rsidTr="00A33B67">
        <w:tc>
          <w:tcPr>
            <w:tcW w:w="3462" w:type="dxa"/>
            <w:vMerge/>
            <w:tcBorders>
              <w:bottom w:val="single" w:sz="4" w:space="0" w:color="auto"/>
            </w:tcBorders>
          </w:tcPr>
          <w:p w:rsidR="0083089A" w:rsidRPr="00B728ED" w:rsidRDefault="0083089A" w:rsidP="0083089A">
            <w:pPr>
              <w:tabs>
                <w:tab w:val="left" w:pos="5580"/>
              </w:tabs>
              <w:jc w:val="both"/>
              <w:rPr>
                <w:lang w:val="bg-BG"/>
              </w:rPr>
            </w:pPr>
          </w:p>
        </w:tc>
        <w:tc>
          <w:tcPr>
            <w:tcW w:w="1731" w:type="dxa"/>
            <w:tcBorders>
              <w:bottom w:val="single" w:sz="4" w:space="0" w:color="auto"/>
            </w:tcBorders>
          </w:tcPr>
          <w:p w:rsidR="0083089A" w:rsidRPr="00B728ED" w:rsidRDefault="0083089A" w:rsidP="0083089A">
            <w:pPr>
              <w:tabs>
                <w:tab w:val="left" w:pos="5580"/>
              </w:tabs>
              <w:jc w:val="both"/>
              <w:rPr>
                <w:lang w:val="bg-BG"/>
              </w:rPr>
            </w:pPr>
            <w:r w:rsidRPr="00B728ED">
              <w:rPr>
                <w:lang w:val="bg-BG"/>
              </w:rPr>
              <w:t>16</w:t>
            </w:r>
          </w:p>
        </w:tc>
        <w:tc>
          <w:tcPr>
            <w:tcW w:w="1731" w:type="dxa"/>
            <w:tcBorders>
              <w:bottom w:val="single" w:sz="4" w:space="0" w:color="auto"/>
            </w:tcBorders>
            <w:shd w:val="clear" w:color="auto" w:fill="00B050"/>
          </w:tcPr>
          <w:p w:rsidR="0083089A" w:rsidRPr="00B728ED" w:rsidRDefault="0083089A" w:rsidP="0083089A">
            <w:pPr>
              <w:tabs>
                <w:tab w:val="left" w:pos="5580"/>
              </w:tabs>
              <w:jc w:val="both"/>
            </w:pPr>
            <w:r w:rsidRPr="00B728ED">
              <w:t>R+2 / P</w:t>
            </w:r>
          </w:p>
        </w:tc>
        <w:tc>
          <w:tcPr>
            <w:tcW w:w="6926" w:type="dxa"/>
            <w:vMerge/>
            <w:tcBorders>
              <w:bottom w:val="single" w:sz="4" w:space="0" w:color="auto"/>
            </w:tcBorders>
          </w:tcPr>
          <w:p w:rsidR="0083089A" w:rsidRPr="00B728ED" w:rsidRDefault="0083089A" w:rsidP="0083089A">
            <w:pPr>
              <w:tabs>
                <w:tab w:val="left" w:pos="5580"/>
              </w:tabs>
              <w:jc w:val="both"/>
              <w:rPr>
                <w:lang w:val="bg-BG"/>
              </w:rPr>
            </w:pPr>
          </w:p>
        </w:tc>
      </w:tr>
      <w:tr w:rsidR="003B614F" w:rsidRPr="00B728ED" w:rsidTr="00A33B67">
        <w:tc>
          <w:tcPr>
            <w:tcW w:w="13850" w:type="dxa"/>
            <w:gridSpan w:val="4"/>
            <w:shd w:val="pct20" w:color="auto" w:fill="auto"/>
          </w:tcPr>
          <w:p w:rsidR="003B614F" w:rsidRPr="00B728ED" w:rsidRDefault="003B614F" w:rsidP="0083089A">
            <w:pPr>
              <w:tabs>
                <w:tab w:val="left" w:pos="5580"/>
              </w:tabs>
              <w:jc w:val="both"/>
              <w:rPr>
                <w:b/>
                <w:lang w:val="bg-BG"/>
              </w:rPr>
            </w:pPr>
            <w:r w:rsidRPr="00B728ED">
              <w:rPr>
                <w:b/>
                <w:lang w:val="bg-BG"/>
              </w:rPr>
              <w:t>ОПАЗВАНЕ НА ВОДАТА</w:t>
            </w:r>
          </w:p>
        </w:tc>
      </w:tr>
      <w:tr w:rsidR="00A7473B" w:rsidRPr="00B728ED" w:rsidTr="00CD083C">
        <w:tc>
          <w:tcPr>
            <w:tcW w:w="3462" w:type="dxa"/>
            <w:vMerge w:val="restart"/>
          </w:tcPr>
          <w:p w:rsidR="00A7473B" w:rsidRPr="00B728ED" w:rsidRDefault="00A7473B" w:rsidP="003B614F">
            <w:pPr>
              <w:tabs>
                <w:tab w:val="left" w:pos="5580"/>
              </w:tabs>
              <w:jc w:val="both"/>
              <w:rPr>
                <w:lang w:val="bg-BG"/>
              </w:rPr>
            </w:pPr>
            <w:r w:rsidRPr="00B728ED">
              <w:rPr>
                <w:lang w:val="bg-BG"/>
              </w:rPr>
              <w:t>Предотвратяване на водно замърсяване, управление на опазването на водата</w:t>
            </w:r>
          </w:p>
        </w:tc>
        <w:tc>
          <w:tcPr>
            <w:tcW w:w="1731" w:type="dxa"/>
          </w:tcPr>
          <w:p w:rsidR="00A7473B" w:rsidRPr="00B728ED" w:rsidRDefault="00A7473B" w:rsidP="003B614F">
            <w:pPr>
              <w:tabs>
                <w:tab w:val="left" w:pos="5580"/>
              </w:tabs>
              <w:jc w:val="both"/>
              <w:rPr>
                <w:lang w:val="bg-BG"/>
              </w:rPr>
            </w:pPr>
            <w:r w:rsidRPr="00B728ED">
              <w:rPr>
                <w:lang w:val="bg-BG"/>
              </w:rPr>
              <w:t>1</w:t>
            </w:r>
          </w:p>
        </w:tc>
        <w:tc>
          <w:tcPr>
            <w:tcW w:w="1731" w:type="dxa"/>
            <w:shd w:val="clear" w:color="auto" w:fill="538135" w:themeFill="accent6" w:themeFillShade="BF"/>
          </w:tcPr>
          <w:p w:rsidR="00A7473B" w:rsidRPr="00B728ED" w:rsidRDefault="00A7473B" w:rsidP="003B614F">
            <w:pPr>
              <w:tabs>
                <w:tab w:val="left" w:pos="5580"/>
              </w:tabs>
              <w:jc w:val="both"/>
            </w:pPr>
            <w:r w:rsidRPr="00B728ED">
              <w:t>I+3 / L</w:t>
            </w:r>
          </w:p>
        </w:tc>
        <w:tc>
          <w:tcPr>
            <w:tcW w:w="6926" w:type="dxa"/>
            <w:vMerge w:val="restart"/>
          </w:tcPr>
          <w:p w:rsidR="00A7473B" w:rsidRPr="00B728ED" w:rsidRDefault="00A7473B" w:rsidP="00EE4FC1">
            <w:pPr>
              <w:tabs>
                <w:tab w:val="left" w:pos="5580"/>
              </w:tabs>
              <w:jc w:val="both"/>
              <w:rPr>
                <w:lang w:val="bg-BG"/>
              </w:rPr>
            </w:pPr>
            <w:r w:rsidRPr="00B728ED">
              <w:rPr>
                <w:lang w:val="bg-BG"/>
              </w:rPr>
              <w:t>Очаква се</w:t>
            </w:r>
            <w:r w:rsidR="00EE4FC1" w:rsidRPr="00B728ED">
              <w:rPr>
                <w:lang w:val="bg-BG"/>
              </w:rPr>
              <w:t xml:space="preserve"> да има силно положително влияние върху качеството на повърхностните </w:t>
            </w:r>
            <w:r w:rsidR="00374A7A" w:rsidRPr="00B728ED">
              <w:rPr>
                <w:lang w:val="bg-BG"/>
              </w:rPr>
              <w:t xml:space="preserve">и подземни води, следователно </w:t>
            </w:r>
            <w:r w:rsidR="00EE4FC1" w:rsidRPr="00B728ED">
              <w:rPr>
                <w:lang w:val="bg-BG"/>
              </w:rPr>
              <w:t>върху опазването н</w:t>
            </w:r>
            <w:r w:rsidR="00374A7A" w:rsidRPr="00B728ED">
              <w:rPr>
                <w:lang w:val="bg-BG"/>
              </w:rPr>
              <w:t>а природните ценности, което ще се прояви частично чрез подобрението в пречистването на отпадъчните води.</w:t>
            </w:r>
          </w:p>
        </w:tc>
      </w:tr>
      <w:tr w:rsidR="00A7473B" w:rsidRPr="00B728ED" w:rsidTr="00CD083C">
        <w:tc>
          <w:tcPr>
            <w:tcW w:w="3462" w:type="dxa"/>
            <w:vMerge/>
          </w:tcPr>
          <w:p w:rsidR="00A7473B" w:rsidRPr="00B728ED" w:rsidRDefault="00A7473B" w:rsidP="003B614F">
            <w:pPr>
              <w:tabs>
                <w:tab w:val="left" w:pos="5580"/>
              </w:tabs>
              <w:jc w:val="both"/>
              <w:rPr>
                <w:lang w:val="bg-BG"/>
              </w:rPr>
            </w:pPr>
          </w:p>
        </w:tc>
        <w:tc>
          <w:tcPr>
            <w:tcW w:w="1731" w:type="dxa"/>
          </w:tcPr>
          <w:p w:rsidR="00A7473B" w:rsidRPr="00B728ED" w:rsidRDefault="00A7473B" w:rsidP="003B614F">
            <w:pPr>
              <w:tabs>
                <w:tab w:val="left" w:pos="5580"/>
              </w:tabs>
              <w:jc w:val="both"/>
              <w:rPr>
                <w:lang w:val="bg-BG"/>
              </w:rPr>
            </w:pPr>
            <w:r w:rsidRPr="00B728ED">
              <w:rPr>
                <w:lang w:val="bg-BG"/>
              </w:rPr>
              <w:t>7</w:t>
            </w:r>
          </w:p>
        </w:tc>
        <w:tc>
          <w:tcPr>
            <w:tcW w:w="1731" w:type="dxa"/>
            <w:shd w:val="clear" w:color="auto" w:fill="00B050"/>
          </w:tcPr>
          <w:p w:rsidR="00A7473B" w:rsidRPr="00B728ED" w:rsidRDefault="00A7473B" w:rsidP="003B614F">
            <w:pPr>
              <w:tabs>
                <w:tab w:val="left" w:pos="5580"/>
              </w:tabs>
              <w:jc w:val="both"/>
            </w:pPr>
            <w:r w:rsidRPr="00B728ED">
              <w:t>N+2 / L</w:t>
            </w:r>
          </w:p>
        </w:tc>
        <w:tc>
          <w:tcPr>
            <w:tcW w:w="6926" w:type="dxa"/>
            <w:vMerge/>
          </w:tcPr>
          <w:p w:rsidR="00A7473B" w:rsidRPr="00B728ED" w:rsidRDefault="00A7473B" w:rsidP="003B614F">
            <w:pPr>
              <w:tabs>
                <w:tab w:val="left" w:pos="5580"/>
              </w:tabs>
              <w:jc w:val="both"/>
              <w:rPr>
                <w:lang w:val="bg-BG"/>
              </w:rPr>
            </w:pPr>
          </w:p>
        </w:tc>
      </w:tr>
      <w:tr w:rsidR="00A7473B" w:rsidRPr="00B728ED" w:rsidTr="00CD083C">
        <w:tc>
          <w:tcPr>
            <w:tcW w:w="3462" w:type="dxa"/>
            <w:vMerge/>
          </w:tcPr>
          <w:p w:rsidR="00A7473B" w:rsidRPr="00B728ED" w:rsidRDefault="00A7473B" w:rsidP="003B614F">
            <w:pPr>
              <w:tabs>
                <w:tab w:val="left" w:pos="5580"/>
              </w:tabs>
              <w:jc w:val="both"/>
              <w:rPr>
                <w:lang w:val="bg-BG"/>
              </w:rPr>
            </w:pPr>
          </w:p>
        </w:tc>
        <w:tc>
          <w:tcPr>
            <w:tcW w:w="1731" w:type="dxa"/>
          </w:tcPr>
          <w:p w:rsidR="00A7473B" w:rsidRPr="00B728ED" w:rsidRDefault="00A7473B" w:rsidP="003B614F">
            <w:pPr>
              <w:tabs>
                <w:tab w:val="left" w:pos="5580"/>
              </w:tabs>
              <w:jc w:val="both"/>
              <w:rPr>
                <w:lang w:val="bg-BG"/>
              </w:rPr>
            </w:pPr>
            <w:r w:rsidRPr="00B728ED">
              <w:rPr>
                <w:lang w:val="bg-BG"/>
              </w:rPr>
              <w:t>10</w:t>
            </w:r>
          </w:p>
        </w:tc>
        <w:tc>
          <w:tcPr>
            <w:tcW w:w="1731" w:type="dxa"/>
            <w:shd w:val="clear" w:color="auto" w:fill="00B050"/>
          </w:tcPr>
          <w:p w:rsidR="00A7473B" w:rsidRPr="00B728ED" w:rsidRDefault="00A7473B" w:rsidP="003B614F">
            <w:pPr>
              <w:tabs>
                <w:tab w:val="left" w:pos="5580"/>
              </w:tabs>
              <w:jc w:val="both"/>
            </w:pPr>
            <w:r w:rsidRPr="00B728ED">
              <w:t>N+2 / S</w:t>
            </w:r>
          </w:p>
        </w:tc>
        <w:tc>
          <w:tcPr>
            <w:tcW w:w="6926" w:type="dxa"/>
            <w:vMerge/>
          </w:tcPr>
          <w:p w:rsidR="00A7473B" w:rsidRPr="00B728ED" w:rsidRDefault="00A7473B" w:rsidP="003B614F">
            <w:pPr>
              <w:tabs>
                <w:tab w:val="left" w:pos="5580"/>
              </w:tabs>
              <w:jc w:val="both"/>
              <w:rPr>
                <w:lang w:val="bg-BG"/>
              </w:rPr>
            </w:pPr>
          </w:p>
        </w:tc>
      </w:tr>
      <w:tr w:rsidR="00B40E33" w:rsidRPr="00B728ED" w:rsidTr="00CD083C">
        <w:tc>
          <w:tcPr>
            <w:tcW w:w="3462" w:type="dxa"/>
            <w:vMerge w:val="restart"/>
          </w:tcPr>
          <w:p w:rsidR="00B40E33" w:rsidRPr="00B728ED" w:rsidRDefault="00B40E33" w:rsidP="00135F6E">
            <w:pPr>
              <w:tabs>
                <w:tab w:val="left" w:pos="5580"/>
              </w:tabs>
              <w:jc w:val="both"/>
              <w:rPr>
                <w:lang w:val="bg-BG"/>
              </w:rPr>
            </w:pPr>
            <w:r w:rsidRPr="00B728ED">
              <w:rPr>
                <w:lang w:val="bg-BG"/>
              </w:rPr>
              <w:t>Намаляване на замърсяването от концентрирани и разпръснати замърсители</w:t>
            </w:r>
          </w:p>
        </w:tc>
        <w:tc>
          <w:tcPr>
            <w:tcW w:w="1731" w:type="dxa"/>
          </w:tcPr>
          <w:p w:rsidR="00B40E33" w:rsidRPr="00B728ED" w:rsidRDefault="00B40E33" w:rsidP="00135F6E">
            <w:pPr>
              <w:tabs>
                <w:tab w:val="left" w:pos="5580"/>
              </w:tabs>
              <w:jc w:val="both"/>
              <w:rPr>
                <w:lang w:val="bg-BG"/>
              </w:rPr>
            </w:pPr>
            <w:r w:rsidRPr="00B728ED">
              <w:rPr>
                <w:lang w:val="bg-BG"/>
              </w:rPr>
              <w:t>1</w:t>
            </w:r>
          </w:p>
        </w:tc>
        <w:tc>
          <w:tcPr>
            <w:tcW w:w="1731" w:type="dxa"/>
            <w:shd w:val="clear" w:color="auto" w:fill="538135" w:themeFill="accent6" w:themeFillShade="BF"/>
          </w:tcPr>
          <w:p w:rsidR="00B40E33" w:rsidRPr="00B728ED" w:rsidRDefault="00B40E33" w:rsidP="00135F6E">
            <w:pPr>
              <w:tabs>
                <w:tab w:val="left" w:pos="5580"/>
              </w:tabs>
              <w:jc w:val="both"/>
            </w:pPr>
            <w:r w:rsidRPr="00B728ED">
              <w:t>I+3 / S</w:t>
            </w:r>
          </w:p>
        </w:tc>
        <w:tc>
          <w:tcPr>
            <w:tcW w:w="6926" w:type="dxa"/>
            <w:vMerge w:val="restart"/>
          </w:tcPr>
          <w:p w:rsidR="00B40E33" w:rsidRPr="00B728ED" w:rsidRDefault="00B40E33" w:rsidP="00135F6E">
            <w:pPr>
              <w:tabs>
                <w:tab w:val="left" w:pos="5580"/>
              </w:tabs>
              <w:jc w:val="both"/>
              <w:rPr>
                <w:lang w:val="bg-BG"/>
              </w:rPr>
            </w:pPr>
            <w:r w:rsidRPr="00B728ED">
              <w:rPr>
                <w:lang w:val="bg-BG"/>
              </w:rPr>
              <w:t>Очаква се да има силно положително влияние върху качеството на повърхностните и подземни води, следователно върху опазването на природните ценности, което ще се прояви частично чрез подобрението в пречистването на отпадъчните води.</w:t>
            </w:r>
          </w:p>
        </w:tc>
      </w:tr>
      <w:tr w:rsidR="00B40E33" w:rsidRPr="00B728ED" w:rsidTr="00CD083C">
        <w:tc>
          <w:tcPr>
            <w:tcW w:w="3462" w:type="dxa"/>
            <w:vMerge/>
          </w:tcPr>
          <w:p w:rsidR="00B40E33" w:rsidRPr="00B728ED" w:rsidRDefault="00B40E33" w:rsidP="00135F6E">
            <w:pPr>
              <w:tabs>
                <w:tab w:val="left" w:pos="5580"/>
              </w:tabs>
              <w:jc w:val="both"/>
              <w:rPr>
                <w:lang w:val="bg-BG"/>
              </w:rPr>
            </w:pPr>
          </w:p>
        </w:tc>
        <w:tc>
          <w:tcPr>
            <w:tcW w:w="1731" w:type="dxa"/>
          </w:tcPr>
          <w:p w:rsidR="00B40E33" w:rsidRPr="00B728ED" w:rsidRDefault="00B40E33" w:rsidP="00135F6E">
            <w:pPr>
              <w:tabs>
                <w:tab w:val="left" w:pos="5580"/>
              </w:tabs>
              <w:jc w:val="both"/>
              <w:rPr>
                <w:lang w:val="bg-BG"/>
              </w:rPr>
            </w:pPr>
            <w:r w:rsidRPr="00B728ED">
              <w:rPr>
                <w:lang w:val="bg-BG"/>
              </w:rPr>
              <w:t>7</w:t>
            </w:r>
          </w:p>
        </w:tc>
        <w:tc>
          <w:tcPr>
            <w:tcW w:w="1731" w:type="dxa"/>
            <w:shd w:val="clear" w:color="auto" w:fill="00B050"/>
          </w:tcPr>
          <w:p w:rsidR="00B40E33" w:rsidRPr="00B728ED" w:rsidRDefault="00B40E33" w:rsidP="00135F6E">
            <w:pPr>
              <w:tabs>
                <w:tab w:val="left" w:pos="5580"/>
              </w:tabs>
              <w:jc w:val="both"/>
            </w:pPr>
            <w:r w:rsidRPr="00B728ED">
              <w:t>N+2 / L</w:t>
            </w:r>
          </w:p>
        </w:tc>
        <w:tc>
          <w:tcPr>
            <w:tcW w:w="6926" w:type="dxa"/>
            <w:vMerge/>
          </w:tcPr>
          <w:p w:rsidR="00B40E33" w:rsidRPr="00B728ED" w:rsidRDefault="00B40E33" w:rsidP="00135F6E">
            <w:pPr>
              <w:tabs>
                <w:tab w:val="left" w:pos="5580"/>
              </w:tabs>
              <w:jc w:val="both"/>
              <w:rPr>
                <w:lang w:val="bg-BG"/>
              </w:rPr>
            </w:pPr>
          </w:p>
        </w:tc>
      </w:tr>
      <w:tr w:rsidR="00B40E33" w:rsidRPr="00B728ED" w:rsidTr="00CD083C">
        <w:tc>
          <w:tcPr>
            <w:tcW w:w="3462" w:type="dxa"/>
            <w:vMerge/>
          </w:tcPr>
          <w:p w:rsidR="00B40E33" w:rsidRPr="00B728ED" w:rsidRDefault="00B40E33" w:rsidP="00135F6E">
            <w:pPr>
              <w:tabs>
                <w:tab w:val="left" w:pos="5580"/>
              </w:tabs>
              <w:jc w:val="both"/>
              <w:rPr>
                <w:lang w:val="bg-BG"/>
              </w:rPr>
            </w:pPr>
          </w:p>
        </w:tc>
        <w:tc>
          <w:tcPr>
            <w:tcW w:w="1731" w:type="dxa"/>
          </w:tcPr>
          <w:p w:rsidR="00B40E33" w:rsidRPr="00B728ED" w:rsidRDefault="00B40E33" w:rsidP="00135F6E">
            <w:pPr>
              <w:tabs>
                <w:tab w:val="left" w:pos="5580"/>
              </w:tabs>
              <w:jc w:val="both"/>
              <w:rPr>
                <w:lang w:val="bg-BG"/>
              </w:rPr>
            </w:pPr>
            <w:r w:rsidRPr="00B728ED">
              <w:rPr>
                <w:lang w:val="bg-BG"/>
              </w:rPr>
              <w:t>10</w:t>
            </w:r>
          </w:p>
        </w:tc>
        <w:tc>
          <w:tcPr>
            <w:tcW w:w="1731" w:type="dxa"/>
            <w:shd w:val="clear" w:color="auto" w:fill="538135" w:themeFill="accent6" w:themeFillShade="BF"/>
          </w:tcPr>
          <w:p w:rsidR="00B40E33" w:rsidRPr="00B728ED" w:rsidRDefault="00B40E33" w:rsidP="00135F6E">
            <w:pPr>
              <w:tabs>
                <w:tab w:val="left" w:pos="5580"/>
              </w:tabs>
              <w:jc w:val="both"/>
            </w:pPr>
            <w:r w:rsidRPr="00B728ED">
              <w:t>N+3 / S</w:t>
            </w:r>
          </w:p>
        </w:tc>
        <w:tc>
          <w:tcPr>
            <w:tcW w:w="6926" w:type="dxa"/>
            <w:vMerge/>
          </w:tcPr>
          <w:p w:rsidR="00B40E33" w:rsidRPr="00B728ED" w:rsidRDefault="00B40E33" w:rsidP="00135F6E">
            <w:pPr>
              <w:tabs>
                <w:tab w:val="left" w:pos="5580"/>
              </w:tabs>
              <w:jc w:val="both"/>
              <w:rPr>
                <w:lang w:val="bg-BG"/>
              </w:rPr>
            </w:pPr>
          </w:p>
        </w:tc>
      </w:tr>
      <w:tr w:rsidR="00B32A1D" w:rsidRPr="00EA7CB0" w:rsidTr="00CD083C">
        <w:tc>
          <w:tcPr>
            <w:tcW w:w="3462" w:type="dxa"/>
            <w:vMerge w:val="restart"/>
          </w:tcPr>
          <w:p w:rsidR="00B32A1D" w:rsidRPr="00B728ED" w:rsidRDefault="00B32A1D" w:rsidP="003B614B">
            <w:pPr>
              <w:tabs>
                <w:tab w:val="left" w:pos="5580"/>
              </w:tabs>
              <w:jc w:val="both"/>
              <w:rPr>
                <w:lang w:val="bg-BG"/>
              </w:rPr>
            </w:pPr>
          </w:p>
        </w:tc>
        <w:tc>
          <w:tcPr>
            <w:tcW w:w="1731" w:type="dxa"/>
          </w:tcPr>
          <w:p w:rsidR="00B32A1D" w:rsidRPr="00B728ED" w:rsidRDefault="00B32A1D" w:rsidP="003B614B">
            <w:pPr>
              <w:tabs>
                <w:tab w:val="left" w:pos="5580"/>
              </w:tabs>
              <w:jc w:val="both"/>
              <w:rPr>
                <w:lang w:val="bg-BG"/>
              </w:rPr>
            </w:pPr>
            <w:r w:rsidRPr="00B728ED">
              <w:rPr>
                <w:lang w:val="bg-BG"/>
              </w:rPr>
              <w:t>1</w:t>
            </w:r>
          </w:p>
        </w:tc>
        <w:tc>
          <w:tcPr>
            <w:tcW w:w="1731" w:type="dxa"/>
            <w:shd w:val="clear" w:color="auto" w:fill="538135" w:themeFill="accent6" w:themeFillShade="BF"/>
          </w:tcPr>
          <w:p w:rsidR="00B32A1D" w:rsidRPr="00B728ED" w:rsidRDefault="00B32A1D" w:rsidP="003B614B">
            <w:pPr>
              <w:tabs>
                <w:tab w:val="left" w:pos="5580"/>
              </w:tabs>
              <w:jc w:val="both"/>
            </w:pPr>
            <w:r w:rsidRPr="00B728ED">
              <w:t>R+3 / L</w:t>
            </w:r>
          </w:p>
        </w:tc>
        <w:tc>
          <w:tcPr>
            <w:tcW w:w="6926" w:type="dxa"/>
            <w:vMerge w:val="restart"/>
          </w:tcPr>
          <w:p w:rsidR="00B32A1D" w:rsidRPr="00B728ED" w:rsidRDefault="00A65FDC" w:rsidP="00A65FDC">
            <w:pPr>
              <w:tabs>
                <w:tab w:val="left" w:pos="5580"/>
              </w:tabs>
              <w:jc w:val="both"/>
              <w:rPr>
                <w:lang w:val="bg-BG"/>
              </w:rPr>
            </w:pPr>
            <w:r w:rsidRPr="00B728ED">
              <w:rPr>
                <w:lang w:val="bg-BG"/>
              </w:rPr>
              <w:t>Почти сигурни са силни положителни влияния върху качеството на водата, като те ще бъдат постигнати</w:t>
            </w:r>
            <w:r w:rsidR="006A472F" w:rsidRPr="00B728ED">
              <w:rPr>
                <w:lang w:val="bg-BG"/>
              </w:rPr>
              <w:t xml:space="preserve"> чрез следното: опазване на </w:t>
            </w:r>
            <w:r w:rsidR="00261A73" w:rsidRPr="00B728ED">
              <w:rPr>
                <w:lang w:val="bg-BG"/>
              </w:rPr>
              <w:t>воден бйеф</w:t>
            </w:r>
            <w:r w:rsidR="004A1C24" w:rsidRPr="00B728ED">
              <w:rPr>
                <w:lang w:val="bg-BG"/>
              </w:rPr>
              <w:t xml:space="preserve"> използван за снабдяване с питейна вода, </w:t>
            </w:r>
            <w:r w:rsidR="007257E9" w:rsidRPr="00B728ED">
              <w:rPr>
                <w:lang w:val="bg-BG"/>
              </w:rPr>
              <w:t xml:space="preserve">опазване на райони предназначени за извличане на питейна вода, водоеми за отдих, чувствителни екологични райони. </w:t>
            </w:r>
            <w:r w:rsidR="00327B7B" w:rsidRPr="00B728ED">
              <w:rPr>
                <w:lang w:val="bg-BG"/>
              </w:rPr>
              <w:t xml:space="preserve">Впоследствие е вероятно да има </w:t>
            </w:r>
            <w:r w:rsidR="00327B7B" w:rsidRPr="00B728ED">
              <w:rPr>
                <w:lang w:val="bg-BG"/>
              </w:rPr>
              <w:lastRenderedPageBreak/>
              <w:t>положителни влияния върху опазването на гориста и земеделска земя и намаляване на ерозията и деградацията, както и опазването на природни ценности и опазването на биоразнообразието.</w:t>
            </w:r>
          </w:p>
        </w:tc>
      </w:tr>
      <w:tr w:rsidR="00B32A1D" w:rsidRPr="00B728ED" w:rsidTr="00CD083C">
        <w:tc>
          <w:tcPr>
            <w:tcW w:w="3462" w:type="dxa"/>
            <w:vMerge/>
          </w:tcPr>
          <w:p w:rsidR="00B32A1D" w:rsidRPr="00B728ED" w:rsidRDefault="00B32A1D" w:rsidP="00C92903">
            <w:pPr>
              <w:tabs>
                <w:tab w:val="left" w:pos="5580"/>
              </w:tabs>
              <w:jc w:val="both"/>
              <w:rPr>
                <w:lang w:val="bg-BG"/>
              </w:rPr>
            </w:pPr>
          </w:p>
        </w:tc>
        <w:tc>
          <w:tcPr>
            <w:tcW w:w="1731" w:type="dxa"/>
          </w:tcPr>
          <w:p w:rsidR="00B32A1D" w:rsidRPr="00B728ED" w:rsidRDefault="00B32A1D" w:rsidP="00C92903">
            <w:pPr>
              <w:tabs>
                <w:tab w:val="left" w:pos="5580"/>
              </w:tabs>
              <w:jc w:val="both"/>
              <w:rPr>
                <w:lang w:val="bg-BG"/>
              </w:rPr>
            </w:pPr>
            <w:r w:rsidRPr="00B728ED">
              <w:rPr>
                <w:lang w:val="bg-BG"/>
              </w:rPr>
              <w:t>3</w:t>
            </w:r>
          </w:p>
        </w:tc>
        <w:tc>
          <w:tcPr>
            <w:tcW w:w="1731" w:type="dxa"/>
            <w:shd w:val="clear" w:color="auto" w:fill="00B050"/>
          </w:tcPr>
          <w:p w:rsidR="00B32A1D" w:rsidRPr="00B728ED" w:rsidRDefault="00B32A1D" w:rsidP="00C92903">
            <w:pPr>
              <w:tabs>
                <w:tab w:val="left" w:pos="5580"/>
              </w:tabs>
              <w:jc w:val="both"/>
            </w:pPr>
            <w:r w:rsidRPr="00B728ED">
              <w:t>R+2 / P</w:t>
            </w:r>
          </w:p>
        </w:tc>
        <w:tc>
          <w:tcPr>
            <w:tcW w:w="6926" w:type="dxa"/>
            <w:vMerge/>
          </w:tcPr>
          <w:p w:rsidR="00B32A1D" w:rsidRPr="00B728ED" w:rsidRDefault="00B32A1D" w:rsidP="00C92903">
            <w:pPr>
              <w:tabs>
                <w:tab w:val="left" w:pos="5580"/>
              </w:tabs>
              <w:jc w:val="both"/>
              <w:rPr>
                <w:lang w:val="bg-BG"/>
              </w:rPr>
            </w:pPr>
          </w:p>
        </w:tc>
      </w:tr>
      <w:tr w:rsidR="00B32A1D" w:rsidRPr="00B728ED" w:rsidTr="00CD083C">
        <w:tc>
          <w:tcPr>
            <w:tcW w:w="3462" w:type="dxa"/>
            <w:vMerge/>
          </w:tcPr>
          <w:p w:rsidR="00B32A1D" w:rsidRPr="00B728ED" w:rsidRDefault="00B32A1D" w:rsidP="00A3337B">
            <w:pPr>
              <w:tabs>
                <w:tab w:val="left" w:pos="5580"/>
              </w:tabs>
              <w:jc w:val="both"/>
              <w:rPr>
                <w:lang w:val="bg-BG"/>
              </w:rPr>
            </w:pPr>
          </w:p>
        </w:tc>
        <w:tc>
          <w:tcPr>
            <w:tcW w:w="1731" w:type="dxa"/>
          </w:tcPr>
          <w:p w:rsidR="00B32A1D" w:rsidRPr="00B728ED" w:rsidRDefault="00B32A1D" w:rsidP="00A3337B">
            <w:pPr>
              <w:tabs>
                <w:tab w:val="left" w:pos="5580"/>
              </w:tabs>
              <w:jc w:val="both"/>
              <w:rPr>
                <w:lang w:val="bg-BG"/>
              </w:rPr>
            </w:pPr>
            <w:r w:rsidRPr="00B728ED">
              <w:rPr>
                <w:lang w:val="bg-BG"/>
              </w:rPr>
              <w:t>4</w:t>
            </w:r>
          </w:p>
        </w:tc>
        <w:tc>
          <w:tcPr>
            <w:tcW w:w="1731" w:type="dxa"/>
            <w:shd w:val="clear" w:color="auto" w:fill="00B050"/>
          </w:tcPr>
          <w:p w:rsidR="00B32A1D" w:rsidRPr="00B728ED" w:rsidRDefault="00B32A1D" w:rsidP="00A3337B">
            <w:pPr>
              <w:tabs>
                <w:tab w:val="left" w:pos="5580"/>
              </w:tabs>
              <w:jc w:val="both"/>
            </w:pPr>
            <w:r w:rsidRPr="00B728ED">
              <w:t>R+2 / P</w:t>
            </w:r>
          </w:p>
        </w:tc>
        <w:tc>
          <w:tcPr>
            <w:tcW w:w="6926" w:type="dxa"/>
            <w:vMerge/>
          </w:tcPr>
          <w:p w:rsidR="00B32A1D" w:rsidRPr="00B728ED" w:rsidRDefault="00B32A1D" w:rsidP="00A3337B">
            <w:pPr>
              <w:tabs>
                <w:tab w:val="left" w:pos="5580"/>
              </w:tabs>
              <w:jc w:val="both"/>
              <w:rPr>
                <w:lang w:val="bg-BG"/>
              </w:rPr>
            </w:pPr>
          </w:p>
        </w:tc>
      </w:tr>
      <w:tr w:rsidR="00B32A1D" w:rsidRPr="00B728ED" w:rsidTr="00CD083C">
        <w:tc>
          <w:tcPr>
            <w:tcW w:w="3462" w:type="dxa"/>
            <w:vMerge/>
          </w:tcPr>
          <w:p w:rsidR="00B32A1D" w:rsidRPr="00B728ED" w:rsidRDefault="00B32A1D" w:rsidP="00A3337B">
            <w:pPr>
              <w:tabs>
                <w:tab w:val="left" w:pos="5580"/>
              </w:tabs>
              <w:jc w:val="both"/>
              <w:rPr>
                <w:lang w:val="bg-BG"/>
              </w:rPr>
            </w:pPr>
          </w:p>
        </w:tc>
        <w:tc>
          <w:tcPr>
            <w:tcW w:w="1731" w:type="dxa"/>
          </w:tcPr>
          <w:p w:rsidR="00B32A1D" w:rsidRPr="00B728ED" w:rsidRDefault="00B32A1D" w:rsidP="00A3337B">
            <w:pPr>
              <w:tabs>
                <w:tab w:val="left" w:pos="5580"/>
              </w:tabs>
              <w:jc w:val="both"/>
              <w:rPr>
                <w:lang w:val="bg-BG"/>
              </w:rPr>
            </w:pPr>
            <w:r w:rsidRPr="00B728ED">
              <w:rPr>
                <w:lang w:val="bg-BG"/>
              </w:rPr>
              <w:t>7</w:t>
            </w:r>
          </w:p>
        </w:tc>
        <w:tc>
          <w:tcPr>
            <w:tcW w:w="1731" w:type="dxa"/>
            <w:shd w:val="clear" w:color="auto" w:fill="00B050"/>
          </w:tcPr>
          <w:p w:rsidR="00B32A1D" w:rsidRPr="00B728ED" w:rsidRDefault="00B32A1D" w:rsidP="00A3337B">
            <w:pPr>
              <w:tabs>
                <w:tab w:val="left" w:pos="5580"/>
              </w:tabs>
              <w:jc w:val="both"/>
            </w:pPr>
            <w:r w:rsidRPr="00B728ED">
              <w:t>N+2 / P</w:t>
            </w:r>
          </w:p>
        </w:tc>
        <w:tc>
          <w:tcPr>
            <w:tcW w:w="6926" w:type="dxa"/>
            <w:vMerge/>
          </w:tcPr>
          <w:p w:rsidR="00B32A1D" w:rsidRPr="00B728ED" w:rsidRDefault="00B32A1D" w:rsidP="00A3337B">
            <w:pPr>
              <w:tabs>
                <w:tab w:val="left" w:pos="5580"/>
              </w:tabs>
              <w:jc w:val="both"/>
              <w:rPr>
                <w:lang w:val="bg-BG"/>
              </w:rPr>
            </w:pPr>
          </w:p>
        </w:tc>
      </w:tr>
      <w:tr w:rsidR="00B32A1D" w:rsidRPr="00B728ED" w:rsidTr="00CD083C">
        <w:tc>
          <w:tcPr>
            <w:tcW w:w="3462" w:type="dxa"/>
            <w:vMerge/>
          </w:tcPr>
          <w:p w:rsidR="00B32A1D" w:rsidRPr="00B728ED" w:rsidRDefault="00B32A1D" w:rsidP="00B32A1D">
            <w:pPr>
              <w:tabs>
                <w:tab w:val="left" w:pos="5580"/>
              </w:tabs>
              <w:jc w:val="both"/>
              <w:rPr>
                <w:lang w:val="bg-BG"/>
              </w:rPr>
            </w:pPr>
          </w:p>
        </w:tc>
        <w:tc>
          <w:tcPr>
            <w:tcW w:w="1731" w:type="dxa"/>
          </w:tcPr>
          <w:p w:rsidR="00B32A1D" w:rsidRPr="00B728ED" w:rsidRDefault="00B32A1D" w:rsidP="00B32A1D">
            <w:pPr>
              <w:tabs>
                <w:tab w:val="left" w:pos="5580"/>
              </w:tabs>
              <w:jc w:val="both"/>
              <w:rPr>
                <w:lang w:val="bg-BG"/>
              </w:rPr>
            </w:pPr>
            <w:r w:rsidRPr="00B728ED">
              <w:rPr>
                <w:lang w:val="bg-BG"/>
              </w:rPr>
              <w:t>8</w:t>
            </w:r>
          </w:p>
        </w:tc>
        <w:tc>
          <w:tcPr>
            <w:tcW w:w="1731" w:type="dxa"/>
            <w:shd w:val="clear" w:color="auto" w:fill="00B050"/>
          </w:tcPr>
          <w:p w:rsidR="00B32A1D" w:rsidRPr="00B728ED" w:rsidRDefault="00B32A1D" w:rsidP="00B32A1D">
            <w:pPr>
              <w:tabs>
                <w:tab w:val="left" w:pos="5580"/>
              </w:tabs>
              <w:jc w:val="both"/>
            </w:pPr>
            <w:r w:rsidRPr="00B728ED">
              <w:t>N+2 / P</w:t>
            </w:r>
          </w:p>
        </w:tc>
        <w:tc>
          <w:tcPr>
            <w:tcW w:w="6926" w:type="dxa"/>
            <w:vMerge/>
          </w:tcPr>
          <w:p w:rsidR="00B32A1D" w:rsidRPr="00B728ED" w:rsidRDefault="00B32A1D" w:rsidP="00B32A1D">
            <w:pPr>
              <w:tabs>
                <w:tab w:val="left" w:pos="5580"/>
              </w:tabs>
              <w:jc w:val="both"/>
              <w:rPr>
                <w:lang w:val="bg-BG"/>
              </w:rPr>
            </w:pPr>
          </w:p>
        </w:tc>
      </w:tr>
      <w:tr w:rsidR="0066293E" w:rsidRPr="00B728ED" w:rsidTr="00CD083C">
        <w:tc>
          <w:tcPr>
            <w:tcW w:w="3462" w:type="dxa"/>
            <w:vMerge w:val="restart"/>
          </w:tcPr>
          <w:p w:rsidR="0066293E" w:rsidRPr="00B728ED" w:rsidRDefault="0066293E" w:rsidP="001878E0">
            <w:pPr>
              <w:tabs>
                <w:tab w:val="left" w:pos="5580"/>
              </w:tabs>
              <w:jc w:val="both"/>
              <w:rPr>
                <w:lang w:val="bg-BG"/>
              </w:rPr>
            </w:pPr>
            <w:r w:rsidRPr="00B728ED">
              <w:rPr>
                <w:lang w:val="bg-BG"/>
              </w:rPr>
              <w:lastRenderedPageBreak/>
              <w:t>Подземни води – опазване на качество и количество</w:t>
            </w:r>
          </w:p>
        </w:tc>
        <w:tc>
          <w:tcPr>
            <w:tcW w:w="1731" w:type="dxa"/>
          </w:tcPr>
          <w:p w:rsidR="0066293E" w:rsidRPr="00B728ED" w:rsidRDefault="0066293E" w:rsidP="001878E0">
            <w:pPr>
              <w:tabs>
                <w:tab w:val="left" w:pos="5580"/>
              </w:tabs>
              <w:jc w:val="both"/>
              <w:rPr>
                <w:lang w:val="bg-BG"/>
              </w:rPr>
            </w:pPr>
            <w:r w:rsidRPr="00B728ED">
              <w:rPr>
                <w:lang w:val="bg-BG"/>
              </w:rPr>
              <w:t>1</w:t>
            </w:r>
          </w:p>
        </w:tc>
        <w:tc>
          <w:tcPr>
            <w:tcW w:w="1731" w:type="dxa"/>
            <w:shd w:val="clear" w:color="auto" w:fill="538135" w:themeFill="accent6" w:themeFillShade="BF"/>
          </w:tcPr>
          <w:p w:rsidR="0066293E" w:rsidRPr="00B728ED" w:rsidRDefault="0066293E" w:rsidP="001878E0">
            <w:pPr>
              <w:tabs>
                <w:tab w:val="left" w:pos="5580"/>
              </w:tabs>
              <w:jc w:val="both"/>
            </w:pPr>
            <w:r w:rsidRPr="00B728ED">
              <w:t>R+3 / L</w:t>
            </w:r>
          </w:p>
        </w:tc>
        <w:tc>
          <w:tcPr>
            <w:tcW w:w="6926" w:type="dxa"/>
            <w:vMerge w:val="restart"/>
          </w:tcPr>
          <w:p w:rsidR="0066293E" w:rsidRPr="00B728ED" w:rsidRDefault="0066293E" w:rsidP="001878E0">
            <w:pPr>
              <w:tabs>
                <w:tab w:val="left" w:pos="5580"/>
              </w:tabs>
              <w:jc w:val="both"/>
              <w:rPr>
                <w:lang w:val="bg-BG"/>
              </w:rPr>
            </w:pPr>
            <w:r w:rsidRPr="00B728ED">
              <w:rPr>
                <w:lang w:val="bg-BG"/>
              </w:rPr>
              <w:t>Осъществяването на това стратегическо решение се очаква да има положителни влияния върху качеството на подземните води и върху опазването на природните ценности на даден район.</w:t>
            </w:r>
          </w:p>
        </w:tc>
      </w:tr>
      <w:tr w:rsidR="0066293E" w:rsidRPr="00B728ED" w:rsidTr="00A33B67">
        <w:tc>
          <w:tcPr>
            <w:tcW w:w="3462" w:type="dxa"/>
            <w:vMerge/>
            <w:tcBorders>
              <w:bottom w:val="single" w:sz="4" w:space="0" w:color="auto"/>
            </w:tcBorders>
          </w:tcPr>
          <w:p w:rsidR="0066293E" w:rsidRPr="00B728ED" w:rsidRDefault="0066293E" w:rsidP="001878E0">
            <w:pPr>
              <w:tabs>
                <w:tab w:val="left" w:pos="5580"/>
              </w:tabs>
              <w:jc w:val="both"/>
              <w:rPr>
                <w:lang w:val="bg-BG"/>
              </w:rPr>
            </w:pPr>
          </w:p>
        </w:tc>
        <w:tc>
          <w:tcPr>
            <w:tcW w:w="1731" w:type="dxa"/>
            <w:tcBorders>
              <w:bottom w:val="single" w:sz="4" w:space="0" w:color="auto"/>
            </w:tcBorders>
          </w:tcPr>
          <w:p w:rsidR="0066293E" w:rsidRPr="00B728ED" w:rsidRDefault="0066293E" w:rsidP="001878E0">
            <w:pPr>
              <w:tabs>
                <w:tab w:val="left" w:pos="5580"/>
              </w:tabs>
              <w:jc w:val="both"/>
              <w:rPr>
                <w:lang w:val="bg-BG"/>
              </w:rPr>
            </w:pPr>
            <w:r w:rsidRPr="00B728ED">
              <w:rPr>
                <w:lang w:val="bg-BG"/>
              </w:rPr>
              <w:t>7</w:t>
            </w:r>
          </w:p>
        </w:tc>
        <w:tc>
          <w:tcPr>
            <w:tcW w:w="1731" w:type="dxa"/>
            <w:tcBorders>
              <w:bottom w:val="single" w:sz="4" w:space="0" w:color="auto"/>
            </w:tcBorders>
            <w:shd w:val="clear" w:color="auto" w:fill="00B050"/>
          </w:tcPr>
          <w:p w:rsidR="0066293E" w:rsidRPr="00B728ED" w:rsidRDefault="0066293E" w:rsidP="001878E0">
            <w:pPr>
              <w:tabs>
                <w:tab w:val="left" w:pos="5580"/>
              </w:tabs>
              <w:jc w:val="both"/>
            </w:pPr>
            <w:r w:rsidRPr="00B728ED">
              <w:t>R+2 / P</w:t>
            </w:r>
          </w:p>
        </w:tc>
        <w:tc>
          <w:tcPr>
            <w:tcW w:w="6926" w:type="dxa"/>
            <w:vMerge/>
            <w:tcBorders>
              <w:bottom w:val="single" w:sz="4" w:space="0" w:color="auto"/>
            </w:tcBorders>
          </w:tcPr>
          <w:p w:rsidR="0066293E" w:rsidRPr="00B728ED" w:rsidRDefault="0066293E" w:rsidP="001878E0">
            <w:pPr>
              <w:tabs>
                <w:tab w:val="left" w:pos="5580"/>
              </w:tabs>
              <w:jc w:val="both"/>
              <w:rPr>
                <w:lang w:val="bg-BG"/>
              </w:rPr>
            </w:pPr>
          </w:p>
        </w:tc>
      </w:tr>
      <w:tr w:rsidR="009D3985" w:rsidRPr="00B728ED" w:rsidTr="00A33B67">
        <w:tc>
          <w:tcPr>
            <w:tcW w:w="13850" w:type="dxa"/>
            <w:gridSpan w:val="4"/>
            <w:shd w:val="pct20" w:color="auto" w:fill="auto"/>
          </w:tcPr>
          <w:p w:rsidR="009D3985" w:rsidRPr="00B728ED" w:rsidRDefault="009D3985" w:rsidP="001878E0">
            <w:pPr>
              <w:tabs>
                <w:tab w:val="left" w:pos="5580"/>
              </w:tabs>
              <w:jc w:val="both"/>
              <w:rPr>
                <w:b/>
                <w:lang w:val="bg-BG"/>
              </w:rPr>
            </w:pPr>
            <w:r w:rsidRPr="00B728ED">
              <w:rPr>
                <w:b/>
                <w:lang w:val="bg-BG"/>
              </w:rPr>
              <w:t>РЕГУЛИРАНЕ И ВОДНИ ТЕЧЕНИЯ И ЗАЩИТА ОТ ВРЕДНИ ЕФЕКТИ НА ВОДАТА</w:t>
            </w:r>
          </w:p>
        </w:tc>
      </w:tr>
      <w:tr w:rsidR="00914E99" w:rsidRPr="00EA7CB0" w:rsidTr="00CD083C">
        <w:tc>
          <w:tcPr>
            <w:tcW w:w="3462" w:type="dxa"/>
            <w:vMerge w:val="restart"/>
            <w:shd w:val="clear" w:color="auto" w:fill="auto"/>
          </w:tcPr>
          <w:p w:rsidR="00914E99" w:rsidRPr="00B728ED" w:rsidRDefault="00E969A2" w:rsidP="00914E99">
            <w:pPr>
              <w:tabs>
                <w:tab w:val="left" w:pos="5580"/>
              </w:tabs>
              <w:jc w:val="both"/>
              <w:rPr>
                <w:lang w:val="bg-BG"/>
              </w:rPr>
            </w:pPr>
            <w:r w:rsidRPr="00B728ED">
              <w:t>Защита от наводнения причинени от трансгранични водни течения</w:t>
            </w:r>
          </w:p>
        </w:tc>
        <w:tc>
          <w:tcPr>
            <w:tcW w:w="1731" w:type="dxa"/>
            <w:shd w:val="clear" w:color="auto" w:fill="auto"/>
          </w:tcPr>
          <w:p w:rsidR="00914E99" w:rsidRPr="00B728ED" w:rsidRDefault="00914E99" w:rsidP="00914E99">
            <w:pPr>
              <w:tabs>
                <w:tab w:val="left" w:pos="5580"/>
              </w:tabs>
              <w:jc w:val="both"/>
              <w:rPr>
                <w:lang w:val="bg-BG"/>
              </w:rPr>
            </w:pPr>
            <w:r w:rsidRPr="00B728ED">
              <w:rPr>
                <w:lang w:val="bg-BG"/>
              </w:rPr>
              <w:t>3</w:t>
            </w:r>
          </w:p>
        </w:tc>
        <w:tc>
          <w:tcPr>
            <w:tcW w:w="1731" w:type="dxa"/>
            <w:tcBorders>
              <w:bottom w:val="single" w:sz="4" w:space="0" w:color="auto"/>
            </w:tcBorders>
            <w:shd w:val="clear" w:color="auto" w:fill="00B050"/>
          </w:tcPr>
          <w:p w:rsidR="00914E99" w:rsidRPr="00B728ED" w:rsidRDefault="00914E99" w:rsidP="00914E99">
            <w:pPr>
              <w:tabs>
                <w:tab w:val="left" w:pos="5580"/>
              </w:tabs>
              <w:jc w:val="both"/>
            </w:pPr>
            <w:r w:rsidRPr="00B728ED">
              <w:t>N+2 / P</w:t>
            </w:r>
          </w:p>
        </w:tc>
        <w:tc>
          <w:tcPr>
            <w:tcW w:w="6926" w:type="dxa"/>
            <w:vMerge w:val="restart"/>
            <w:shd w:val="clear" w:color="auto" w:fill="auto"/>
          </w:tcPr>
          <w:p w:rsidR="00914E99" w:rsidRPr="00B728ED" w:rsidRDefault="00641FC2" w:rsidP="00914E99">
            <w:pPr>
              <w:tabs>
                <w:tab w:val="left" w:pos="5580"/>
              </w:tabs>
              <w:jc w:val="both"/>
              <w:rPr>
                <w:lang w:val="bg-BG"/>
              </w:rPr>
            </w:pPr>
            <w:r w:rsidRPr="00B728ED">
              <w:rPr>
                <w:lang w:val="bg-BG"/>
              </w:rPr>
              <w:t xml:space="preserve">Очаква се да има значителни положителни влияния на национално или регионално ниво, относно предотвратяването на вредните ефекти на водата върху населението и природните и изкуствено създадени ценности на даден район, </w:t>
            </w:r>
            <w:r w:rsidR="0019368D" w:rsidRPr="00B728ED">
              <w:rPr>
                <w:lang w:val="bg-BG"/>
              </w:rPr>
              <w:t xml:space="preserve">гора или земеделска земя, както и върху намаляването на деградацията и опустошението на </w:t>
            </w:r>
            <w:r w:rsidR="00D00D36" w:rsidRPr="00B728ED">
              <w:rPr>
                <w:lang w:val="bg-BG"/>
              </w:rPr>
              <w:t>даден район и почвената ерозия. В допълнение към технически, организационни и институционални мерки, подобрението на цялостната система за защита от наводнения е важен положителен аспект на това стратегическо решение.</w:t>
            </w:r>
          </w:p>
        </w:tc>
      </w:tr>
      <w:tr w:rsidR="00914E99" w:rsidRPr="00B728ED" w:rsidTr="00CD083C">
        <w:tc>
          <w:tcPr>
            <w:tcW w:w="3462" w:type="dxa"/>
            <w:vMerge/>
            <w:shd w:val="clear" w:color="auto" w:fill="auto"/>
          </w:tcPr>
          <w:p w:rsidR="00914E99" w:rsidRPr="00B728ED" w:rsidRDefault="00914E99" w:rsidP="00914E99">
            <w:pPr>
              <w:tabs>
                <w:tab w:val="left" w:pos="5580"/>
              </w:tabs>
              <w:jc w:val="both"/>
              <w:rPr>
                <w:lang w:val="bg-BG"/>
              </w:rPr>
            </w:pPr>
          </w:p>
        </w:tc>
        <w:tc>
          <w:tcPr>
            <w:tcW w:w="1731" w:type="dxa"/>
            <w:shd w:val="clear" w:color="auto" w:fill="auto"/>
          </w:tcPr>
          <w:p w:rsidR="00914E99" w:rsidRPr="00B728ED" w:rsidRDefault="00914E99" w:rsidP="00914E99">
            <w:pPr>
              <w:tabs>
                <w:tab w:val="left" w:pos="5580"/>
              </w:tabs>
              <w:jc w:val="both"/>
              <w:rPr>
                <w:lang w:val="bg-BG"/>
              </w:rPr>
            </w:pPr>
            <w:r w:rsidRPr="00B728ED">
              <w:rPr>
                <w:lang w:val="bg-BG"/>
              </w:rPr>
              <w:t>4</w:t>
            </w:r>
          </w:p>
        </w:tc>
        <w:tc>
          <w:tcPr>
            <w:tcW w:w="1731" w:type="dxa"/>
            <w:tcBorders>
              <w:bottom w:val="single" w:sz="4" w:space="0" w:color="auto"/>
            </w:tcBorders>
            <w:shd w:val="clear" w:color="auto" w:fill="00B050"/>
          </w:tcPr>
          <w:p w:rsidR="00914E99" w:rsidRPr="00B728ED" w:rsidRDefault="00914E99" w:rsidP="00914E99">
            <w:pPr>
              <w:tabs>
                <w:tab w:val="left" w:pos="5580"/>
              </w:tabs>
              <w:jc w:val="both"/>
            </w:pPr>
            <w:r w:rsidRPr="00B728ED">
              <w:t>N+2 / P</w:t>
            </w:r>
          </w:p>
        </w:tc>
        <w:tc>
          <w:tcPr>
            <w:tcW w:w="6926" w:type="dxa"/>
            <w:vMerge/>
            <w:shd w:val="clear" w:color="auto" w:fill="auto"/>
          </w:tcPr>
          <w:p w:rsidR="00914E99" w:rsidRPr="00B728ED" w:rsidRDefault="00914E99" w:rsidP="00914E99">
            <w:pPr>
              <w:tabs>
                <w:tab w:val="left" w:pos="5580"/>
              </w:tabs>
              <w:jc w:val="both"/>
              <w:rPr>
                <w:lang w:val="bg-BG"/>
              </w:rPr>
            </w:pPr>
          </w:p>
        </w:tc>
      </w:tr>
      <w:tr w:rsidR="00914E99" w:rsidRPr="00B728ED" w:rsidTr="00CD083C">
        <w:tc>
          <w:tcPr>
            <w:tcW w:w="3462" w:type="dxa"/>
            <w:vMerge/>
            <w:shd w:val="clear" w:color="auto" w:fill="auto"/>
          </w:tcPr>
          <w:p w:rsidR="00914E99" w:rsidRPr="00B728ED" w:rsidRDefault="00914E99" w:rsidP="00914E99">
            <w:pPr>
              <w:tabs>
                <w:tab w:val="left" w:pos="5580"/>
              </w:tabs>
              <w:jc w:val="both"/>
              <w:rPr>
                <w:lang w:val="bg-BG"/>
              </w:rPr>
            </w:pPr>
          </w:p>
        </w:tc>
        <w:tc>
          <w:tcPr>
            <w:tcW w:w="1731" w:type="dxa"/>
            <w:shd w:val="clear" w:color="auto" w:fill="auto"/>
          </w:tcPr>
          <w:p w:rsidR="00914E99" w:rsidRPr="00B728ED" w:rsidRDefault="00914E99" w:rsidP="00914E99">
            <w:pPr>
              <w:tabs>
                <w:tab w:val="left" w:pos="5580"/>
              </w:tabs>
              <w:jc w:val="both"/>
              <w:rPr>
                <w:lang w:val="bg-BG"/>
              </w:rPr>
            </w:pPr>
            <w:r w:rsidRPr="00B728ED">
              <w:rPr>
                <w:lang w:val="bg-BG"/>
              </w:rPr>
              <w:t>14</w:t>
            </w:r>
          </w:p>
        </w:tc>
        <w:tc>
          <w:tcPr>
            <w:tcW w:w="1731" w:type="dxa"/>
            <w:shd w:val="clear" w:color="auto" w:fill="538135" w:themeFill="accent6" w:themeFillShade="BF"/>
          </w:tcPr>
          <w:p w:rsidR="00914E99" w:rsidRPr="00B728ED" w:rsidRDefault="00914E99" w:rsidP="00914E99">
            <w:pPr>
              <w:tabs>
                <w:tab w:val="left" w:pos="5580"/>
              </w:tabs>
              <w:jc w:val="both"/>
            </w:pPr>
            <w:r w:rsidRPr="00B728ED">
              <w:t>R+3 / L</w:t>
            </w:r>
          </w:p>
        </w:tc>
        <w:tc>
          <w:tcPr>
            <w:tcW w:w="6926" w:type="dxa"/>
            <w:vMerge/>
            <w:shd w:val="clear" w:color="auto" w:fill="auto"/>
          </w:tcPr>
          <w:p w:rsidR="00914E99" w:rsidRPr="00B728ED" w:rsidRDefault="00914E99" w:rsidP="00914E99">
            <w:pPr>
              <w:tabs>
                <w:tab w:val="left" w:pos="5580"/>
              </w:tabs>
              <w:jc w:val="both"/>
              <w:rPr>
                <w:lang w:val="bg-BG"/>
              </w:rPr>
            </w:pPr>
          </w:p>
        </w:tc>
      </w:tr>
      <w:tr w:rsidR="00914E99" w:rsidRPr="00B728ED" w:rsidTr="00CD083C">
        <w:tc>
          <w:tcPr>
            <w:tcW w:w="3462" w:type="dxa"/>
            <w:vMerge/>
            <w:shd w:val="clear" w:color="auto" w:fill="auto"/>
          </w:tcPr>
          <w:p w:rsidR="00914E99" w:rsidRPr="00B728ED" w:rsidRDefault="00914E99" w:rsidP="00914E99">
            <w:pPr>
              <w:tabs>
                <w:tab w:val="left" w:pos="5580"/>
              </w:tabs>
              <w:jc w:val="both"/>
              <w:rPr>
                <w:lang w:val="bg-BG"/>
              </w:rPr>
            </w:pPr>
          </w:p>
        </w:tc>
        <w:tc>
          <w:tcPr>
            <w:tcW w:w="1731" w:type="dxa"/>
            <w:shd w:val="clear" w:color="auto" w:fill="auto"/>
          </w:tcPr>
          <w:p w:rsidR="00914E99" w:rsidRPr="00B728ED" w:rsidRDefault="00914E99" w:rsidP="00914E99">
            <w:pPr>
              <w:tabs>
                <w:tab w:val="left" w:pos="5580"/>
              </w:tabs>
              <w:jc w:val="both"/>
              <w:rPr>
                <w:lang w:val="bg-BG"/>
              </w:rPr>
            </w:pPr>
            <w:r w:rsidRPr="00B728ED">
              <w:rPr>
                <w:lang w:val="bg-BG"/>
              </w:rPr>
              <w:t>15</w:t>
            </w:r>
          </w:p>
        </w:tc>
        <w:tc>
          <w:tcPr>
            <w:tcW w:w="1731" w:type="dxa"/>
            <w:shd w:val="clear" w:color="auto" w:fill="538135" w:themeFill="accent6" w:themeFillShade="BF"/>
          </w:tcPr>
          <w:p w:rsidR="00914E99" w:rsidRPr="00B728ED" w:rsidRDefault="00914E99" w:rsidP="00914E99">
            <w:pPr>
              <w:tabs>
                <w:tab w:val="left" w:pos="5580"/>
              </w:tabs>
              <w:jc w:val="both"/>
            </w:pPr>
            <w:r w:rsidRPr="00B728ED">
              <w:t>R+3 / L</w:t>
            </w:r>
          </w:p>
        </w:tc>
        <w:tc>
          <w:tcPr>
            <w:tcW w:w="6926" w:type="dxa"/>
            <w:vMerge/>
            <w:shd w:val="clear" w:color="auto" w:fill="auto"/>
          </w:tcPr>
          <w:p w:rsidR="00914E99" w:rsidRPr="00B728ED" w:rsidRDefault="00914E99" w:rsidP="00914E99">
            <w:pPr>
              <w:tabs>
                <w:tab w:val="left" w:pos="5580"/>
              </w:tabs>
              <w:jc w:val="both"/>
              <w:rPr>
                <w:lang w:val="bg-BG"/>
              </w:rPr>
            </w:pPr>
          </w:p>
        </w:tc>
      </w:tr>
      <w:tr w:rsidR="00991F11" w:rsidRPr="00EA7CB0" w:rsidTr="00CD083C">
        <w:tc>
          <w:tcPr>
            <w:tcW w:w="3462" w:type="dxa"/>
            <w:vMerge w:val="restart"/>
            <w:shd w:val="clear" w:color="auto" w:fill="auto"/>
          </w:tcPr>
          <w:p w:rsidR="00991F11" w:rsidRPr="00B728ED" w:rsidRDefault="0009229E" w:rsidP="00991F11">
            <w:pPr>
              <w:tabs>
                <w:tab w:val="left" w:pos="5580"/>
              </w:tabs>
              <w:jc w:val="both"/>
              <w:rPr>
                <w:lang w:val="bg-BG"/>
              </w:rPr>
            </w:pPr>
            <w:r w:rsidRPr="00B728ED">
              <w:rPr>
                <w:lang w:val="bg-BG"/>
              </w:rPr>
              <w:t>Защита от ерозия и наводнителни води</w:t>
            </w:r>
          </w:p>
        </w:tc>
        <w:tc>
          <w:tcPr>
            <w:tcW w:w="1731" w:type="dxa"/>
            <w:shd w:val="clear" w:color="auto" w:fill="auto"/>
          </w:tcPr>
          <w:p w:rsidR="00991F11" w:rsidRPr="00B728ED" w:rsidRDefault="00991F11" w:rsidP="00991F11">
            <w:pPr>
              <w:tabs>
                <w:tab w:val="left" w:pos="5580"/>
              </w:tabs>
              <w:jc w:val="both"/>
              <w:rPr>
                <w:lang w:val="bg-BG"/>
              </w:rPr>
            </w:pPr>
            <w:r w:rsidRPr="00B728ED">
              <w:rPr>
                <w:lang w:val="bg-BG"/>
              </w:rPr>
              <w:t>3</w:t>
            </w:r>
          </w:p>
        </w:tc>
        <w:tc>
          <w:tcPr>
            <w:tcW w:w="1731" w:type="dxa"/>
            <w:shd w:val="clear" w:color="auto" w:fill="538135" w:themeFill="accent6" w:themeFillShade="BF"/>
          </w:tcPr>
          <w:p w:rsidR="00991F11" w:rsidRPr="00B728ED" w:rsidRDefault="00991F11" w:rsidP="00991F11">
            <w:pPr>
              <w:tabs>
                <w:tab w:val="left" w:pos="5580"/>
              </w:tabs>
              <w:jc w:val="both"/>
            </w:pPr>
            <w:r w:rsidRPr="00B728ED">
              <w:t xml:space="preserve">R+3 / </w:t>
            </w:r>
            <w:r w:rsidR="00D864DC" w:rsidRPr="00B728ED">
              <w:t>P</w:t>
            </w:r>
          </w:p>
        </w:tc>
        <w:tc>
          <w:tcPr>
            <w:tcW w:w="6926" w:type="dxa"/>
            <w:vMerge w:val="restart"/>
            <w:shd w:val="clear" w:color="auto" w:fill="auto"/>
          </w:tcPr>
          <w:p w:rsidR="00991F11" w:rsidRPr="00B728ED" w:rsidRDefault="0009229E" w:rsidP="002814A0">
            <w:pPr>
              <w:tabs>
                <w:tab w:val="left" w:pos="5580"/>
              </w:tabs>
              <w:jc w:val="both"/>
              <w:rPr>
                <w:lang w:val="bg-BG"/>
              </w:rPr>
            </w:pPr>
            <w:r w:rsidRPr="00B728ED">
              <w:rPr>
                <w:lang w:val="bg-BG"/>
              </w:rPr>
              <w:t xml:space="preserve">Очаква се да има значителни положителни влияния </w:t>
            </w:r>
            <w:r w:rsidR="00342EEF" w:rsidRPr="00B728ED">
              <w:rPr>
                <w:lang w:val="bg-BG"/>
              </w:rPr>
              <w:t xml:space="preserve">на </w:t>
            </w:r>
            <w:r w:rsidRPr="00B728ED">
              <w:rPr>
                <w:lang w:val="bg-BG"/>
              </w:rPr>
              <w:t xml:space="preserve">регионално ниво, относно предотвратяването на вредните ефекти на водата върху населението и природните и изкуствено създадени ценности на даден район, гора или земеделска земя, както и върху намаляването на деградацията и опустошението на даден район и почвената ерозия. </w:t>
            </w:r>
            <w:r w:rsidR="00BD0AB2" w:rsidRPr="00B728ED">
              <w:rPr>
                <w:lang w:val="bg-BG"/>
              </w:rPr>
              <w:t xml:space="preserve">Друг положителен аспект на това стратегическо решение е: създаването на правна рамка за подобрение на защитата от ерозия и наводнителни води, и за мониторинг и поддръжка на съоръженията. </w:t>
            </w:r>
            <w:r w:rsidR="002814A0" w:rsidRPr="00B728ED">
              <w:rPr>
                <w:lang w:val="bg-BG"/>
              </w:rPr>
              <w:t>Следователно, това решение</w:t>
            </w:r>
            <w:r w:rsidR="00AF29B6" w:rsidRPr="00B728ED">
              <w:rPr>
                <w:lang w:val="bg-BG"/>
              </w:rPr>
              <w:t>основно включва предприемането на всички необходими мерки за превантивни действия и защита от ерозия и наводнителни води.</w:t>
            </w:r>
          </w:p>
        </w:tc>
      </w:tr>
      <w:tr w:rsidR="00991F11" w:rsidRPr="00B728ED" w:rsidTr="00CD083C">
        <w:tc>
          <w:tcPr>
            <w:tcW w:w="3462" w:type="dxa"/>
            <w:vMerge/>
            <w:shd w:val="clear" w:color="auto" w:fill="auto"/>
          </w:tcPr>
          <w:p w:rsidR="00991F11" w:rsidRPr="00B728ED" w:rsidRDefault="00991F11" w:rsidP="00991F11">
            <w:pPr>
              <w:tabs>
                <w:tab w:val="left" w:pos="5580"/>
              </w:tabs>
              <w:jc w:val="both"/>
              <w:rPr>
                <w:lang w:val="bg-BG"/>
              </w:rPr>
            </w:pPr>
          </w:p>
        </w:tc>
        <w:tc>
          <w:tcPr>
            <w:tcW w:w="1731" w:type="dxa"/>
            <w:shd w:val="clear" w:color="auto" w:fill="auto"/>
          </w:tcPr>
          <w:p w:rsidR="00991F11" w:rsidRPr="00B728ED" w:rsidRDefault="00991F11" w:rsidP="00991F11">
            <w:pPr>
              <w:tabs>
                <w:tab w:val="left" w:pos="5580"/>
              </w:tabs>
              <w:jc w:val="both"/>
              <w:rPr>
                <w:lang w:val="bg-BG"/>
              </w:rPr>
            </w:pPr>
            <w:r w:rsidRPr="00B728ED">
              <w:rPr>
                <w:lang w:val="bg-BG"/>
              </w:rPr>
              <w:t>4</w:t>
            </w:r>
          </w:p>
        </w:tc>
        <w:tc>
          <w:tcPr>
            <w:tcW w:w="1731" w:type="dxa"/>
            <w:shd w:val="clear" w:color="auto" w:fill="538135" w:themeFill="accent6" w:themeFillShade="BF"/>
          </w:tcPr>
          <w:p w:rsidR="00991F11" w:rsidRPr="00B728ED" w:rsidRDefault="00991F11" w:rsidP="00991F11">
            <w:pPr>
              <w:tabs>
                <w:tab w:val="left" w:pos="5580"/>
              </w:tabs>
              <w:jc w:val="both"/>
            </w:pPr>
            <w:r w:rsidRPr="00B728ED">
              <w:t xml:space="preserve">R+3 / </w:t>
            </w:r>
            <w:r w:rsidR="00D864DC" w:rsidRPr="00B728ED">
              <w:t>P</w:t>
            </w:r>
          </w:p>
        </w:tc>
        <w:tc>
          <w:tcPr>
            <w:tcW w:w="6926" w:type="dxa"/>
            <w:vMerge/>
            <w:shd w:val="clear" w:color="auto" w:fill="auto"/>
          </w:tcPr>
          <w:p w:rsidR="00991F11" w:rsidRPr="00B728ED" w:rsidRDefault="00991F11" w:rsidP="00991F11">
            <w:pPr>
              <w:tabs>
                <w:tab w:val="left" w:pos="5580"/>
              </w:tabs>
              <w:jc w:val="both"/>
              <w:rPr>
                <w:lang w:val="bg-BG"/>
              </w:rPr>
            </w:pPr>
          </w:p>
        </w:tc>
      </w:tr>
      <w:tr w:rsidR="00D864DC" w:rsidRPr="00B728ED" w:rsidTr="00CD083C">
        <w:tc>
          <w:tcPr>
            <w:tcW w:w="3462" w:type="dxa"/>
            <w:vMerge/>
            <w:shd w:val="clear" w:color="auto" w:fill="auto"/>
          </w:tcPr>
          <w:p w:rsidR="00D864DC" w:rsidRPr="00B728ED" w:rsidRDefault="00D864DC" w:rsidP="00D864DC">
            <w:pPr>
              <w:tabs>
                <w:tab w:val="left" w:pos="5580"/>
              </w:tabs>
              <w:jc w:val="both"/>
              <w:rPr>
                <w:lang w:val="bg-BG"/>
              </w:rPr>
            </w:pPr>
          </w:p>
        </w:tc>
        <w:tc>
          <w:tcPr>
            <w:tcW w:w="1731" w:type="dxa"/>
            <w:shd w:val="clear" w:color="auto" w:fill="auto"/>
          </w:tcPr>
          <w:p w:rsidR="00D864DC" w:rsidRPr="00B728ED" w:rsidRDefault="00D864DC" w:rsidP="00D864DC">
            <w:pPr>
              <w:tabs>
                <w:tab w:val="left" w:pos="5580"/>
              </w:tabs>
              <w:jc w:val="both"/>
              <w:rPr>
                <w:lang w:val="bg-BG"/>
              </w:rPr>
            </w:pPr>
            <w:r w:rsidRPr="00B728ED">
              <w:rPr>
                <w:lang w:val="bg-BG"/>
              </w:rPr>
              <w:t>15</w:t>
            </w:r>
          </w:p>
        </w:tc>
        <w:tc>
          <w:tcPr>
            <w:tcW w:w="1731" w:type="dxa"/>
            <w:tcBorders>
              <w:bottom w:val="single" w:sz="4" w:space="0" w:color="auto"/>
            </w:tcBorders>
            <w:shd w:val="clear" w:color="auto" w:fill="00B050"/>
          </w:tcPr>
          <w:p w:rsidR="00D864DC" w:rsidRPr="00B728ED" w:rsidRDefault="00D864DC" w:rsidP="00D864DC">
            <w:pPr>
              <w:tabs>
                <w:tab w:val="left" w:pos="5580"/>
              </w:tabs>
              <w:jc w:val="both"/>
            </w:pPr>
            <w:r w:rsidRPr="00B728ED">
              <w:t>R+2 / L</w:t>
            </w:r>
          </w:p>
        </w:tc>
        <w:tc>
          <w:tcPr>
            <w:tcW w:w="6926" w:type="dxa"/>
            <w:vMerge/>
            <w:shd w:val="clear" w:color="auto" w:fill="auto"/>
          </w:tcPr>
          <w:p w:rsidR="00D864DC" w:rsidRPr="00B728ED" w:rsidRDefault="00D864DC" w:rsidP="00D864DC">
            <w:pPr>
              <w:tabs>
                <w:tab w:val="left" w:pos="5580"/>
              </w:tabs>
              <w:jc w:val="both"/>
              <w:rPr>
                <w:lang w:val="bg-BG"/>
              </w:rPr>
            </w:pPr>
          </w:p>
        </w:tc>
      </w:tr>
      <w:tr w:rsidR="00306692" w:rsidRPr="00EA7CB0" w:rsidTr="00CD083C">
        <w:tc>
          <w:tcPr>
            <w:tcW w:w="3462" w:type="dxa"/>
            <w:vMerge w:val="restart"/>
            <w:shd w:val="clear" w:color="auto" w:fill="auto"/>
          </w:tcPr>
          <w:p w:rsidR="00306692" w:rsidRPr="00B728ED" w:rsidRDefault="00A407F9" w:rsidP="00306692">
            <w:pPr>
              <w:tabs>
                <w:tab w:val="left" w:pos="5580"/>
              </w:tabs>
              <w:jc w:val="both"/>
              <w:rPr>
                <w:lang w:val="bg-BG"/>
              </w:rPr>
            </w:pPr>
            <w:r w:rsidRPr="00B728ED">
              <w:rPr>
                <w:lang w:val="bg-BG"/>
              </w:rPr>
              <w:t>Защита от наводнения причинени от безотточни водни течения (дренаж)</w:t>
            </w:r>
          </w:p>
        </w:tc>
        <w:tc>
          <w:tcPr>
            <w:tcW w:w="1731" w:type="dxa"/>
            <w:shd w:val="clear" w:color="auto" w:fill="auto"/>
          </w:tcPr>
          <w:p w:rsidR="00306692" w:rsidRPr="00B728ED" w:rsidRDefault="00306692" w:rsidP="00306692">
            <w:pPr>
              <w:tabs>
                <w:tab w:val="left" w:pos="5580"/>
              </w:tabs>
              <w:jc w:val="both"/>
              <w:rPr>
                <w:lang w:val="bg-BG"/>
              </w:rPr>
            </w:pPr>
            <w:r w:rsidRPr="00B728ED">
              <w:rPr>
                <w:lang w:val="bg-BG"/>
              </w:rPr>
              <w:t>3</w:t>
            </w:r>
          </w:p>
        </w:tc>
        <w:tc>
          <w:tcPr>
            <w:tcW w:w="1731" w:type="dxa"/>
            <w:tcBorders>
              <w:bottom w:val="single" w:sz="4" w:space="0" w:color="auto"/>
            </w:tcBorders>
            <w:shd w:val="clear" w:color="auto" w:fill="00B050"/>
          </w:tcPr>
          <w:p w:rsidR="00306692" w:rsidRPr="00B728ED" w:rsidRDefault="00306692" w:rsidP="00306692">
            <w:pPr>
              <w:tabs>
                <w:tab w:val="left" w:pos="5580"/>
              </w:tabs>
              <w:jc w:val="both"/>
            </w:pPr>
            <w:r w:rsidRPr="00B728ED">
              <w:t>R</w:t>
            </w:r>
            <w:r w:rsidR="00F45402" w:rsidRPr="00B728ED">
              <w:t>+2 / P</w:t>
            </w:r>
          </w:p>
        </w:tc>
        <w:tc>
          <w:tcPr>
            <w:tcW w:w="6926" w:type="dxa"/>
            <w:vMerge w:val="restart"/>
            <w:shd w:val="clear" w:color="auto" w:fill="auto"/>
          </w:tcPr>
          <w:p w:rsidR="00306692" w:rsidRPr="00B728ED" w:rsidRDefault="00F32334" w:rsidP="00F32334">
            <w:pPr>
              <w:tabs>
                <w:tab w:val="left" w:pos="5580"/>
              </w:tabs>
              <w:jc w:val="both"/>
              <w:rPr>
                <w:lang w:val="bg-BG"/>
              </w:rPr>
            </w:pPr>
            <w:r w:rsidRPr="00B728ED">
              <w:rPr>
                <w:lang w:val="bg-BG"/>
              </w:rPr>
              <w:t>Очаква се да има значителни положителни влияния на регионално ниво, относно предотвратяването на вредните ефекти на водата върху населението и природните и изкуствено създадени ценности на даден район, гора или земеделска земя, както и върху намаляването на деградацията и опустошението на даден район и почвената ерозия. Друг положителен аспект на това стратегическо решение е: подобряване на системата за защита от наводнения, причинени от безотточни водни течения, ефикасна и координирана защита срещу безотточни водни течения и редовна поддръжка и контрол на функционалността на водните съоръжения.</w:t>
            </w:r>
          </w:p>
        </w:tc>
      </w:tr>
      <w:tr w:rsidR="00306692" w:rsidRPr="00B728ED" w:rsidTr="00CD083C">
        <w:tc>
          <w:tcPr>
            <w:tcW w:w="3462" w:type="dxa"/>
            <w:vMerge/>
            <w:shd w:val="clear" w:color="auto" w:fill="auto"/>
          </w:tcPr>
          <w:p w:rsidR="00306692" w:rsidRPr="00B728ED" w:rsidRDefault="00306692" w:rsidP="00306692">
            <w:pPr>
              <w:tabs>
                <w:tab w:val="left" w:pos="5580"/>
              </w:tabs>
              <w:jc w:val="both"/>
              <w:rPr>
                <w:lang w:val="bg-BG"/>
              </w:rPr>
            </w:pPr>
          </w:p>
        </w:tc>
        <w:tc>
          <w:tcPr>
            <w:tcW w:w="1731" w:type="dxa"/>
            <w:shd w:val="clear" w:color="auto" w:fill="auto"/>
          </w:tcPr>
          <w:p w:rsidR="00306692" w:rsidRPr="00B728ED" w:rsidRDefault="00306692" w:rsidP="00306692">
            <w:pPr>
              <w:tabs>
                <w:tab w:val="left" w:pos="5580"/>
              </w:tabs>
              <w:jc w:val="both"/>
              <w:rPr>
                <w:lang w:val="bg-BG"/>
              </w:rPr>
            </w:pPr>
            <w:r w:rsidRPr="00B728ED">
              <w:rPr>
                <w:lang w:val="bg-BG"/>
              </w:rPr>
              <w:t>4</w:t>
            </w:r>
          </w:p>
        </w:tc>
        <w:tc>
          <w:tcPr>
            <w:tcW w:w="1731" w:type="dxa"/>
            <w:tcBorders>
              <w:bottom w:val="single" w:sz="4" w:space="0" w:color="auto"/>
            </w:tcBorders>
            <w:shd w:val="clear" w:color="auto" w:fill="00B050"/>
          </w:tcPr>
          <w:p w:rsidR="00306692" w:rsidRPr="00B728ED" w:rsidRDefault="00306692" w:rsidP="00306692">
            <w:pPr>
              <w:tabs>
                <w:tab w:val="left" w:pos="5580"/>
              </w:tabs>
              <w:jc w:val="both"/>
            </w:pPr>
            <w:r w:rsidRPr="00B728ED">
              <w:t xml:space="preserve">R+2 </w:t>
            </w:r>
            <w:r w:rsidR="00F45402" w:rsidRPr="00B728ED">
              <w:t>/ P</w:t>
            </w:r>
          </w:p>
        </w:tc>
        <w:tc>
          <w:tcPr>
            <w:tcW w:w="6926" w:type="dxa"/>
            <w:vMerge/>
            <w:shd w:val="clear" w:color="auto" w:fill="auto"/>
          </w:tcPr>
          <w:p w:rsidR="00306692" w:rsidRPr="00B728ED" w:rsidRDefault="00306692" w:rsidP="00306692">
            <w:pPr>
              <w:tabs>
                <w:tab w:val="left" w:pos="5580"/>
              </w:tabs>
              <w:jc w:val="both"/>
              <w:rPr>
                <w:lang w:val="bg-BG"/>
              </w:rPr>
            </w:pPr>
          </w:p>
        </w:tc>
      </w:tr>
      <w:tr w:rsidR="00306692" w:rsidRPr="00B728ED" w:rsidTr="00605615">
        <w:tc>
          <w:tcPr>
            <w:tcW w:w="3462" w:type="dxa"/>
            <w:vMerge/>
            <w:tcBorders>
              <w:bottom w:val="single" w:sz="4" w:space="0" w:color="auto"/>
            </w:tcBorders>
            <w:shd w:val="clear" w:color="auto" w:fill="auto"/>
          </w:tcPr>
          <w:p w:rsidR="00306692" w:rsidRPr="00B728ED" w:rsidRDefault="00306692" w:rsidP="00306692">
            <w:pPr>
              <w:tabs>
                <w:tab w:val="left" w:pos="5580"/>
              </w:tabs>
              <w:jc w:val="both"/>
              <w:rPr>
                <w:lang w:val="bg-BG"/>
              </w:rPr>
            </w:pPr>
          </w:p>
        </w:tc>
        <w:tc>
          <w:tcPr>
            <w:tcW w:w="1731" w:type="dxa"/>
            <w:tcBorders>
              <w:bottom w:val="single" w:sz="4" w:space="0" w:color="auto"/>
            </w:tcBorders>
            <w:shd w:val="clear" w:color="auto" w:fill="auto"/>
          </w:tcPr>
          <w:p w:rsidR="00306692" w:rsidRPr="00B728ED" w:rsidRDefault="00306692" w:rsidP="00306692">
            <w:pPr>
              <w:tabs>
                <w:tab w:val="left" w:pos="5580"/>
              </w:tabs>
              <w:jc w:val="both"/>
              <w:rPr>
                <w:lang w:val="bg-BG"/>
              </w:rPr>
            </w:pPr>
            <w:r w:rsidRPr="00B728ED">
              <w:rPr>
                <w:lang w:val="bg-BG"/>
              </w:rPr>
              <w:t>15</w:t>
            </w:r>
          </w:p>
        </w:tc>
        <w:tc>
          <w:tcPr>
            <w:tcW w:w="1731" w:type="dxa"/>
            <w:tcBorders>
              <w:bottom w:val="single" w:sz="4" w:space="0" w:color="auto"/>
            </w:tcBorders>
            <w:shd w:val="clear" w:color="auto" w:fill="538135" w:themeFill="accent6" w:themeFillShade="BF"/>
          </w:tcPr>
          <w:p w:rsidR="00306692" w:rsidRPr="00B728ED" w:rsidRDefault="00306692" w:rsidP="00306692">
            <w:pPr>
              <w:tabs>
                <w:tab w:val="left" w:pos="5580"/>
              </w:tabs>
              <w:jc w:val="both"/>
            </w:pPr>
            <w:r w:rsidRPr="00B728ED">
              <w:t>R+3 / L</w:t>
            </w:r>
          </w:p>
        </w:tc>
        <w:tc>
          <w:tcPr>
            <w:tcW w:w="6926" w:type="dxa"/>
            <w:vMerge/>
            <w:tcBorders>
              <w:bottom w:val="single" w:sz="4" w:space="0" w:color="auto"/>
            </w:tcBorders>
            <w:shd w:val="clear" w:color="auto" w:fill="auto"/>
          </w:tcPr>
          <w:p w:rsidR="00306692" w:rsidRPr="00B728ED" w:rsidRDefault="00306692" w:rsidP="00306692">
            <w:pPr>
              <w:tabs>
                <w:tab w:val="left" w:pos="5580"/>
              </w:tabs>
              <w:jc w:val="both"/>
              <w:rPr>
                <w:lang w:val="bg-BG"/>
              </w:rPr>
            </w:pPr>
          </w:p>
        </w:tc>
      </w:tr>
      <w:tr w:rsidR="00605615" w:rsidRPr="00B728ED" w:rsidTr="00605615">
        <w:tc>
          <w:tcPr>
            <w:tcW w:w="13850" w:type="dxa"/>
            <w:gridSpan w:val="4"/>
            <w:shd w:val="pct20" w:color="auto" w:fill="auto"/>
          </w:tcPr>
          <w:p w:rsidR="00605615" w:rsidRPr="00B728ED" w:rsidRDefault="00605615" w:rsidP="00306692">
            <w:pPr>
              <w:tabs>
                <w:tab w:val="left" w:pos="5580"/>
              </w:tabs>
              <w:jc w:val="both"/>
              <w:rPr>
                <w:b/>
                <w:lang w:val="bg-BG"/>
              </w:rPr>
            </w:pPr>
            <w:r w:rsidRPr="00B728ED">
              <w:rPr>
                <w:b/>
                <w:lang w:val="bg-BG"/>
              </w:rPr>
              <w:lastRenderedPageBreak/>
              <w:t>РЕГИОНАЛНИ И МНОГОФУНКЦИОНАЛНИ ХИДРОСИСТЕМИ</w:t>
            </w:r>
          </w:p>
        </w:tc>
      </w:tr>
      <w:tr w:rsidR="009E4DE7" w:rsidRPr="00EA7CB0" w:rsidTr="00CD083C">
        <w:tc>
          <w:tcPr>
            <w:tcW w:w="3462" w:type="dxa"/>
            <w:vMerge w:val="restart"/>
            <w:shd w:val="clear" w:color="auto" w:fill="auto"/>
          </w:tcPr>
          <w:p w:rsidR="009E4DE7" w:rsidRPr="00B728ED" w:rsidRDefault="00587D49" w:rsidP="009E4DE7">
            <w:pPr>
              <w:tabs>
                <w:tab w:val="left" w:pos="5580"/>
              </w:tabs>
              <w:jc w:val="both"/>
              <w:rPr>
                <w:lang w:val="bg-BG"/>
              </w:rPr>
            </w:pPr>
            <w:r w:rsidRPr="00B728ED">
              <w:rPr>
                <w:lang w:val="bg-BG"/>
              </w:rPr>
              <w:t>Оптимално използване на многоцелеви водохранилища, с намерение да бъдат постигнати целите на водното управление и хармонично сливане с екологичната и друга заобикаляща среда</w:t>
            </w:r>
          </w:p>
        </w:tc>
        <w:tc>
          <w:tcPr>
            <w:tcW w:w="1731" w:type="dxa"/>
            <w:shd w:val="clear" w:color="auto" w:fill="auto"/>
          </w:tcPr>
          <w:p w:rsidR="009E4DE7" w:rsidRPr="00B728ED" w:rsidRDefault="009E4DE7" w:rsidP="009E4DE7">
            <w:pPr>
              <w:tabs>
                <w:tab w:val="left" w:pos="5580"/>
              </w:tabs>
              <w:jc w:val="both"/>
              <w:rPr>
                <w:lang w:val="bg-BG"/>
              </w:rPr>
            </w:pPr>
            <w:r w:rsidRPr="00B728ED">
              <w:rPr>
                <w:lang w:val="bg-BG"/>
              </w:rPr>
              <w:t>1</w:t>
            </w:r>
          </w:p>
        </w:tc>
        <w:tc>
          <w:tcPr>
            <w:tcW w:w="1731" w:type="dxa"/>
            <w:tcBorders>
              <w:bottom w:val="single" w:sz="4" w:space="0" w:color="auto"/>
            </w:tcBorders>
            <w:shd w:val="clear" w:color="auto" w:fill="00B050"/>
          </w:tcPr>
          <w:p w:rsidR="009E4DE7" w:rsidRPr="00B728ED" w:rsidRDefault="009E4DE7" w:rsidP="009E4DE7">
            <w:pPr>
              <w:tabs>
                <w:tab w:val="left" w:pos="5580"/>
              </w:tabs>
              <w:jc w:val="both"/>
            </w:pPr>
            <w:r w:rsidRPr="00B728ED">
              <w:t>R+2 / L</w:t>
            </w:r>
          </w:p>
        </w:tc>
        <w:tc>
          <w:tcPr>
            <w:tcW w:w="6926" w:type="dxa"/>
            <w:vMerge w:val="restart"/>
            <w:shd w:val="clear" w:color="auto" w:fill="auto"/>
          </w:tcPr>
          <w:p w:rsidR="009E4DE7" w:rsidRPr="00B728ED" w:rsidRDefault="00D16E2F" w:rsidP="009E4DE7">
            <w:pPr>
              <w:tabs>
                <w:tab w:val="left" w:pos="5580"/>
              </w:tabs>
              <w:jc w:val="both"/>
              <w:rPr>
                <w:lang w:val="bg-BG"/>
              </w:rPr>
            </w:pPr>
            <w:r w:rsidRPr="00B728ED">
              <w:rPr>
                <w:lang w:val="bg-BG"/>
              </w:rPr>
              <w:t>Очаква се да има значително положително влияние на регионално ниво върху качеството на во</w:t>
            </w:r>
            <w:r w:rsidR="00D67206" w:rsidRPr="00B728ED">
              <w:rPr>
                <w:lang w:val="bg-BG"/>
              </w:rPr>
              <w:t xml:space="preserve">дата, </w:t>
            </w:r>
            <w:r w:rsidR="007D44A4" w:rsidRPr="00B728ED">
              <w:rPr>
                <w:lang w:val="bg-BG"/>
              </w:rPr>
              <w:t xml:space="preserve">смекчаване на влиянието на водните съоръжения върху хидроложкия режим (косвено), и върху защитата от вода, когато възникне необходимост от това. </w:t>
            </w:r>
            <w:r w:rsidR="00813098" w:rsidRPr="00B728ED">
              <w:rPr>
                <w:lang w:val="bg-BG"/>
              </w:rPr>
              <w:t>Тези положителни резултати ще бъдат постигнати чрез подобреното използване на съществуващите водохранилища, увеличението на капа</w:t>
            </w:r>
            <w:r w:rsidR="000C100D" w:rsidRPr="00B728ED">
              <w:rPr>
                <w:lang w:val="bg-BG"/>
              </w:rPr>
              <w:t xml:space="preserve">цитетите на водохранилищата, адекватното използване и контрол на </w:t>
            </w:r>
            <w:r w:rsidR="00AC5DEE" w:rsidRPr="00B728ED">
              <w:rPr>
                <w:lang w:val="bg-BG"/>
              </w:rPr>
              <w:t>каптажния район.</w:t>
            </w:r>
          </w:p>
        </w:tc>
      </w:tr>
      <w:tr w:rsidR="009E4DE7" w:rsidRPr="00B728ED" w:rsidTr="00CD083C">
        <w:tc>
          <w:tcPr>
            <w:tcW w:w="3462" w:type="dxa"/>
            <w:vMerge/>
            <w:shd w:val="clear" w:color="auto" w:fill="auto"/>
          </w:tcPr>
          <w:p w:rsidR="009E4DE7" w:rsidRPr="00B728ED" w:rsidRDefault="009E4DE7" w:rsidP="009E4DE7">
            <w:pPr>
              <w:tabs>
                <w:tab w:val="left" w:pos="5580"/>
              </w:tabs>
              <w:jc w:val="both"/>
              <w:rPr>
                <w:lang w:val="bg-BG"/>
              </w:rPr>
            </w:pPr>
          </w:p>
        </w:tc>
        <w:tc>
          <w:tcPr>
            <w:tcW w:w="1731" w:type="dxa"/>
            <w:shd w:val="clear" w:color="auto" w:fill="auto"/>
          </w:tcPr>
          <w:p w:rsidR="009E4DE7" w:rsidRPr="00B728ED" w:rsidRDefault="009E4DE7" w:rsidP="009E4DE7">
            <w:pPr>
              <w:tabs>
                <w:tab w:val="left" w:pos="5580"/>
              </w:tabs>
              <w:jc w:val="both"/>
              <w:rPr>
                <w:lang w:val="bg-BG"/>
              </w:rPr>
            </w:pPr>
            <w:r w:rsidRPr="00B728ED">
              <w:rPr>
                <w:lang w:val="bg-BG"/>
              </w:rPr>
              <w:t>2</w:t>
            </w:r>
          </w:p>
        </w:tc>
        <w:tc>
          <w:tcPr>
            <w:tcW w:w="1731" w:type="dxa"/>
            <w:tcBorders>
              <w:bottom w:val="single" w:sz="4" w:space="0" w:color="auto"/>
            </w:tcBorders>
            <w:shd w:val="clear" w:color="auto" w:fill="00B050"/>
          </w:tcPr>
          <w:p w:rsidR="009E4DE7" w:rsidRPr="00B728ED" w:rsidRDefault="009E4DE7" w:rsidP="009E4DE7">
            <w:pPr>
              <w:tabs>
                <w:tab w:val="left" w:pos="5580"/>
              </w:tabs>
              <w:jc w:val="both"/>
            </w:pPr>
            <w:r w:rsidRPr="00B728ED">
              <w:t>R+2 / P</w:t>
            </w:r>
          </w:p>
        </w:tc>
        <w:tc>
          <w:tcPr>
            <w:tcW w:w="6926" w:type="dxa"/>
            <w:vMerge/>
            <w:shd w:val="clear" w:color="auto" w:fill="auto"/>
          </w:tcPr>
          <w:p w:rsidR="009E4DE7" w:rsidRPr="00B728ED" w:rsidRDefault="009E4DE7" w:rsidP="009E4DE7">
            <w:pPr>
              <w:tabs>
                <w:tab w:val="left" w:pos="5580"/>
              </w:tabs>
              <w:jc w:val="both"/>
              <w:rPr>
                <w:lang w:val="bg-BG"/>
              </w:rPr>
            </w:pPr>
          </w:p>
        </w:tc>
      </w:tr>
      <w:tr w:rsidR="009E4DE7" w:rsidRPr="00B728ED" w:rsidTr="00CD083C">
        <w:tc>
          <w:tcPr>
            <w:tcW w:w="3462" w:type="dxa"/>
            <w:vMerge/>
            <w:shd w:val="clear" w:color="auto" w:fill="auto"/>
          </w:tcPr>
          <w:p w:rsidR="009E4DE7" w:rsidRPr="00B728ED" w:rsidRDefault="009E4DE7" w:rsidP="009E4DE7">
            <w:pPr>
              <w:tabs>
                <w:tab w:val="left" w:pos="5580"/>
              </w:tabs>
              <w:jc w:val="both"/>
              <w:rPr>
                <w:lang w:val="bg-BG"/>
              </w:rPr>
            </w:pPr>
          </w:p>
        </w:tc>
        <w:tc>
          <w:tcPr>
            <w:tcW w:w="1731" w:type="dxa"/>
            <w:shd w:val="clear" w:color="auto" w:fill="auto"/>
          </w:tcPr>
          <w:p w:rsidR="009E4DE7" w:rsidRPr="00B728ED" w:rsidRDefault="009E4DE7" w:rsidP="009E4DE7">
            <w:pPr>
              <w:tabs>
                <w:tab w:val="left" w:pos="5580"/>
              </w:tabs>
              <w:jc w:val="both"/>
              <w:rPr>
                <w:lang w:val="bg-BG"/>
              </w:rPr>
            </w:pPr>
            <w:r w:rsidRPr="00B728ED">
              <w:rPr>
                <w:lang w:val="bg-BG"/>
              </w:rPr>
              <w:t>14</w:t>
            </w:r>
          </w:p>
        </w:tc>
        <w:tc>
          <w:tcPr>
            <w:tcW w:w="1731" w:type="dxa"/>
            <w:tcBorders>
              <w:bottom w:val="single" w:sz="4" w:space="0" w:color="auto"/>
            </w:tcBorders>
            <w:shd w:val="clear" w:color="auto" w:fill="00B050"/>
          </w:tcPr>
          <w:p w:rsidR="009E4DE7" w:rsidRPr="00B728ED" w:rsidRDefault="009E4DE7" w:rsidP="009E4DE7">
            <w:pPr>
              <w:tabs>
                <w:tab w:val="left" w:pos="5580"/>
              </w:tabs>
              <w:jc w:val="both"/>
            </w:pPr>
            <w:r w:rsidRPr="00B728ED">
              <w:t>R+2 / P</w:t>
            </w:r>
          </w:p>
        </w:tc>
        <w:tc>
          <w:tcPr>
            <w:tcW w:w="6926" w:type="dxa"/>
            <w:vMerge/>
            <w:shd w:val="clear" w:color="auto" w:fill="auto"/>
          </w:tcPr>
          <w:p w:rsidR="009E4DE7" w:rsidRPr="00B728ED" w:rsidRDefault="009E4DE7" w:rsidP="009E4DE7">
            <w:pPr>
              <w:tabs>
                <w:tab w:val="left" w:pos="5580"/>
              </w:tabs>
              <w:jc w:val="both"/>
              <w:rPr>
                <w:lang w:val="bg-BG"/>
              </w:rPr>
            </w:pPr>
          </w:p>
        </w:tc>
      </w:tr>
      <w:tr w:rsidR="00B93806" w:rsidRPr="00B728ED" w:rsidTr="00CD083C">
        <w:tc>
          <w:tcPr>
            <w:tcW w:w="3462" w:type="dxa"/>
            <w:vMerge w:val="restart"/>
            <w:shd w:val="clear" w:color="auto" w:fill="auto"/>
          </w:tcPr>
          <w:p w:rsidR="00B93806" w:rsidRPr="00B728ED" w:rsidRDefault="006B37A2" w:rsidP="006B37A2">
            <w:pPr>
              <w:tabs>
                <w:tab w:val="left" w:pos="5580"/>
              </w:tabs>
              <w:jc w:val="both"/>
              <w:rPr>
                <w:lang w:val="bg-BG"/>
              </w:rPr>
            </w:pPr>
            <w:r w:rsidRPr="00B728ED">
              <w:rPr>
                <w:lang w:val="bg-BG"/>
              </w:rPr>
              <w:t>Развиване на регионални системи за снабдяване с питейна вода</w:t>
            </w:r>
          </w:p>
        </w:tc>
        <w:tc>
          <w:tcPr>
            <w:tcW w:w="1731" w:type="dxa"/>
            <w:shd w:val="clear" w:color="auto" w:fill="auto"/>
          </w:tcPr>
          <w:p w:rsidR="00B93806" w:rsidRPr="00B728ED" w:rsidRDefault="00B93806" w:rsidP="00B93806">
            <w:pPr>
              <w:tabs>
                <w:tab w:val="left" w:pos="5580"/>
              </w:tabs>
              <w:jc w:val="both"/>
              <w:rPr>
                <w:lang w:val="bg-BG"/>
              </w:rPr>
            </w:pPr>
            <w:r w:rsidRPr="00B728ED">
              <w:rPr>
                <w:lang w:val="bg-BG"/>
              </w:rPr>
              <w:t>12</w:t>
            </w:r>
          </w:p>
        </w:tc>
        <w:tc>
          <w:tcPr>
            <w:tcW w:w="1731" w:type="dxa"/>
            <w:tcBorders>
              <w:bottom w:val="single" w:sz="4" w:space="0" w:color="auto"/>
            </w:tcBorders>
            <w:shd w:val="clear" w:color="auto" w:fill="00B050"/>
          </w:tcPr>
          <w:p w:rsidR="00B93806" w:rsidRPr="00B728ED" w:rsidRDefault="00B93806" w:rsidP="00B93806">
            <w:pPr>
              <w:tabs>
                <w:tab w:val="left" w:pos="5580"/>
              </w:tabs>
              <w:jc w:val="both"/>
            </w:pPr>
            <w:r w:rsidRPr="00B728ED">
              <w:t>R+2 / P</w:t>
            </w:r>
          </w:p>
        </w:tc>
        <w:tc>
          <w:tcPr>
            <w:tcW w:w="6926" w:type="dxa"/>
            <w:vMerge w:val="restart"/>
            <w:shd w:val="clear" w:color="auto" w:fill="auto"/>
          </w:tcPr>
          <w:p w:rsidR="00B93806" w:rsidRPr="00B728ED" w:rsidRDefault="007854DF" w:rsidP="006737A9">
            <w:pPr>
              <w:tabs>
                <w:tab w:val="left" w:pos="5580"/>
              </w:tabs>
              <w:jc w:val="both"/>
              <w:rPr>
                <w:lang w:val="bg-BG"/>
              </w:rPr>
            </w:pPr>
            <w:r w:rsidRPr="00B728ED">
              <w:rPr>
                <w:lang w:val="bg-BG"/>
              </w:rPr>
              <w:t xml:space="preserve">Положителните влияния на това решение се виждат най-ясно </w:t>
            </w:r>
            <w:r w:rsidR="001A60CB" w:rsidRPr="00B728ED">
              <w:rPr>
                <w:lang w:val="bg-BG"/>
              </w:rPr>
              <w:t xml:space="preserve">по отношение </w:t>
            </w:r>
            <w:r w:rsidR="000C0DFC" w:rsidRPr="00B728ED">
              <w:rPr>
                <w:lang w:val="bg-BG"/>
              </w:rPr>
              <w:t xml:space="preserve">качеството на </w:t>
            </w:r>
            <w:r w:rsidR="006737A9" w:rsidRPr="00B728ED">
              <w:rPr>
                <w:lang w:val="bg-BG"/>
              </w:rPr>
              <w:t>живот на гражданите и приноса, който тези системи ще имат</w:t>
            </w:r>
            <w:r w:rsidR="008C6ADF" w:rsidRPr="00B728ED">
              <w:rPr>
                <w:lang w:val="bg-BG"/>
              </w:rPr>
              <w:t xml:space="preserve"> към запазването на населението в селските райони като се подсигури непрекъснато снабдяване с висококачествена вода. </w:t>
            </w:r>
            <w:r w:rsidR="00C817A6" w:rsidRPr="00B728ED">
              <w:rPr>
                <w:lang w:val="bg-BG"/>
              </w:rPr>
              <w:t xml:space="preserve">Очакваните влияния са от регионално естество. </w:t>
            </w:r>
          </w:p>
        </w:tc>
      </w:tr>
      <w:tr w:rsidR="00B93806" w:rsidRPr="00B728ED" w:rsidTr="00225B4F">
        <w:tc>
          <w:tcPr>
            <w:tcW w:w="3462" w:type="dxa"/>
            <w:vMerge/>
            <w:tcBorders>
              <w:bottom w:val="single" w:sz="4" w:space="0" w:color="auto"/>
            </w:tcBorders>
            <w:shd w:val="clear" w:color="auto" w:fill="auto"/>
          </w:tcPr>
          <w:p w:rsidR="00B93806" w:rsidRPr="00B728ED" w:rsidRDefault="00B93806" w:rsidP="00B93806">
            <w:pPr>
              <w:tabs>
                <w:tab w:val="left" w:pos="5580"/>
              </w:tabs>
              <w:jc w:val="both"/>
              <w:rPr>
                <w:lang w:val="bg-BG"/>
              </w:rPr>
            </w:pPr>
          </w:p>
        </w:tc>
        <w:tc>
          <w:tcPr>
            <w:tcW w:w="1731" w:type="dxa"/>
            <w:tcBorders>
              <w:bottom w:val="single" w:sz="4" w:space="0" w:color="auto"/>
            </w:tcBorders>
            <w:shd w:val="clear" w:color="auto" w:fill="auto"/>
          </w:tcPr>
          <w:p w:rsidR="00B93806" w:rsidRPr="00B728ED" w:rsidRDefault="00B93806" w:rsidP="00B93806">
            <w:pPr>
              <w:tabs>
                <w:tab w:val="left" w:pos="5580"/>
              </w:tabs>
              <w:jc w:val="both"/>
              <w:rPr>
                <w:lang w:val="bg-BG"/>
              </w:rPr>
            </w:pPr>
            <w:r w:rsidRPr="00B728ED">
              <w:rPr>
                <w:lang w:val="bg-BG"/>
              </w:rPr>
              <w:t>13</w:t>
            </w:r>
          </w:p>
        </w:tc>
        <w:tc>
          <w:tcPr>
            <w:tcW w:w="1731" w:type="dxa"/>
            <w:tcBorders>
              <w:bottom w:val="single" w:sz="4" w:space="0" w:color="auto"/>
            </w:tcBorders>
            <w:shd w:val="clear" w:color="auto" w:fill="00B050"/>
          </w:tcPr>
          <w:p w:rsidR="00B93806" w:rsidRPr="00B728ED" w:rsidRDefault="00B93806" w:rsidP="00B93806">
            <w:pPr>
              <w:tabs>
                <w:tab w:val="left" w:pos="5580"/>
              </w:tabs>
              <w:jc w:val="both"/>
            </w:pPr>
            <w:r w:rsidRPr="00B728ED">
              <w:t>R+2 / P</w:t>
            </w:r>
          </w:p>
        </w:tc>
        <w:tc>
          <w:tcPr>
            <w:tcW w:w="6926" w:type="dxa"/>
            <w:vMerge/>
            <w:tcBorders>
              <w:bottom w:val="single" w:sz="4" w:space="0" w:color="auto"/>
            </w:tcBorders>
            <w:shd w:val="clear" w:color="auto" w:fill="auto"/>
          </w:tcPr>
          <w:p w:rsidR="00B93806" w:rsidRPr="00B728ED" w:rsidRDefault="00B93806" w:rsidP="00B93806">
            <w:pPr>
              <w:tabs>
                <w:tab w:val="left" w:pos="5580"/>
              </w:tabs>
              <w:jc w:val="both"/>
              <w:rPr>
                <w:lang w:val="bg-BG"/>
              </w:rPr>
            </w:pPr>
          </w:p>
        </w:tc>
      </w:tr>
      <w:tr w:rsidR="00E95E5F" w:rsidRPr="00B728ED" w:rsidTr="00225B4F">
        <w:tc>
          <w:tcPr>
            <w:tcW w:w="13850" w:type="dxa"/>
            <w:gridSpan w:val="4"/>
            <w:shd w:val="pct20" w:color="auto" w:fill="auto"/>
          </w:tcPr>
          <w:p w:rsidR="00E95E5F" w:rsidRPr="00B728ED" w:rsidRDefault="00225B4F" w:rsidP="00B93806">
            <w:pPr>
              <w:tabs>
                <w:tab w:val="left" w:pos="5580"/>
              </w:tabs>
              <w:jc w:val="both"/>
              <w:rPr>
                <w:b/>
                <w:lang w:val="bg-BG"/>
              </w:rPr>
            </w:pPr>
            <w:r w:rsidRPr="00B728ED">
              <w:rPr>
                <w:b/>
                <w:lang w:val="bg-BG"/>
              </w:rPr>
              <w:t>ДРУГИ ФАКТОРИ И МЕРКИ ЗНАЧИМИ ЗА ВОДНОТО УПРАВЛЕНИЕ</w:t>
            </w:r>
          </w:p>
        </w:tc>
      </w:tr>
      <w:tr w:rsidR="004438D9" w:rsidRPr="00EA7CB0" w:rsidTr="00CD083C">
        <w:tc>
          <w:tcPr>
            <w:tcW w:w="3462" w:type="dxa"/>
            <w:vMerge w:val="restart"/>
            <w:shd w:val="clear" w:color="auto" w:fill="auto"/>
          </w:tcPr>
          <w:p w:rsidR="004438D9" w:rsidRPr="00B728ED" w:rsidRDefault="009011FD" w:rsidP="004438D9">
            <w:pPr>
              <w:tabs>
                <w:tab w:val="left" w:pos="5580"/>
              </w:tabs>
              <w:jc w:val="both"/>
              <w:rPr>
                <w:lang w:val="bg-BG"/>
              </w:rPr>
            </w:pPr>
            <w:r w:rsidRPr="00B728ED">
              <w:rPr>
                <w:lang w:val="bg-BG"/>
              </w:rPr>
              <w:t>Развитие на институционалната рамка в сектора на водното управление</w:t>
            </w:r>
          </w:p>
        </w:tc>
        <w:tc>
          <w:tcPr>
            <w:tcW w:w="1731" w:type="dxa"/>
            <w:shd w:val="clear" w:color="auto" w:fill="auto"/>
          </w:tcPr>
          <w:p w:rsidR="004438D9" w:rsidRPr="00B728ED" w:rsidRDefault="004438D9" w:rsidP="004438D9">
            <w:pPr>
              <w:tabs>
                <w:tab w:val="left" w:pos="5580"/>
              </w:tabs>
              <w:jc w:val="both"/>
              <w:rPr>
                <w:lang w:val="bg-BG"/>
              </w:rPr>
            </w:pPr>
            <w:r w:rsidRPr="00B728ED">
              <w:rPr>
                <w:lang w:val="bg-BG"/>
              </w:rPr>
              <w:t>10</w:t>
            </w:r>
          </w:p>
        </w:tc>
        <w:tc>
          <w:tcPr>
            <w:tcW w:w="1731" w:type="dxa"/>
            <w:tcBorders>
              <w:bottom w:val="single" w:sz="4" w:space="0" w:color="auto"/>
            </w:tcBorders>
            <w:shd w:val="clear" w:color="auto" w:fill="538135" w:themeFill="accent6" w:themeFillShade="BF"/>
          </w:tcPr>
          <w:p w:rsidR="004438D9" w:rsidRPr="00B728ED" w:rsidRDefault="004438D9" w:rsidP="004438D9">
            <w:pPr>
              <w:tabs>
                <w:tab w:val="left" w:pos="5580"/>
              </w:tabs>
              <w:jc w:val="both"/>
            </w:pPr>
            <w:r w:rsidRPr="00B728ED">
              <w:t>N+3 / P</w:t>
            </w:r>
          </w:p>
        </w:tc>
        <w:tc>
          <w:tcPr>
            <w:tcW w:w="6926" w:type="dxa"/>
            <w:vMerge w:val="restart"/>
            <w:shd w:val="clear" w:color="auto" w:fill="auto"/>
          </w:tcPr>
          <w:p w:rsidR="004438D9" w:rsidRPr="00B728ED" w:rsidRDefault="001A1848" w:rsidP="00361BBC">
            <w:pPr>
              <w:tabs>
                <w:tab w:val="left" w:pos="5580"/>
              </w:tabs>
              <w:jc w:val="both"/>
              <w:rPr>
                <w:lang w:val="bg-BG"/>
              </w:rPr>
            </w:pPr>
            <w:r w:rsidRPr="00B728ED">
              <w:rPr>
                <w:lang w:val="bg-BG"/>
              </w:rPr>
              <w:t xml:space="preserve">Очаква се </w:t>
            </w:r>
            <w:r w:rsidR="00157BDE" w:rsidRPr="00B728ED">
              <w:rPr>
                <w:lang w:val="bg-BG"/>
              </w:rPr>
              <w:t xml:space="preserve">да има </w:t>
            </w:r>
            <w:r w:rsidR="00AF1A01" w:rsidRPr="00B728ED">
              <w:rPr>
                <w:lang w:val="bg-BG"/>
              </w:rPr>
              <w:t xml:space="preserve">силни положителни влияния </w:t>
            </w:r>
            <w:r w:rsidR="00976F07" w:rsidRPr="00B728ED">
              <w:rPr>
                <w:lang w:val="bg-BG"/>
              </w:rPr>
              <w:t xml:space="preserve">на национално ниво, </w:t>
            </w:r>
            <w:r w:rsidR="00B4692C" w:rsidRPr="00B728ED">
              <w:rPr>
                <w:lang w:val="bg-BG"/>
              </w:rPr>
              <w:t xml:space="preserve">предимно по отношение </w:t>
            </w:r>
            <w:r w:rsidR="00AE1056" w:rsidRPr="00B728ED">
              <w:rPr>
                <w:lang w:val="bg-BG"/>
              </w:rPr>
              <w:t>подобряване</w:t>
            </w:r>
            <w:r w:rsidR="00DE4542" w:rsidRPr="00B728ED">
              <w:rPr>
                <w:lang w:val="bg-BG"/>
              </w:rPr>
              <w:t xml:space="preserve">на опазването, мониторинг и контрол на околната среда. </w:t>
            </w:r>
            <w:r w:rsidR="004B0EFA" w:rsidRPr="00B728ED">
              <w:rPr>
                <w:lang w:val="bg-BG"/>
              </w:rPr>
              <w:t>Тези влияния ще бъдат постигнати чрез: институционално укрепване на водния сектор и по-тясно сътрудничество с други сектори, които не са свързани с водния сектор, въвеждане на регулаторна функция във водния сектор, прозрачно</w:t>
            </w:r>
            <w:r w:rsidR="00361BBC" w:rsidRPr="00B728ED">
              <w:rPr>
                <w:lang w:val="bg-BG"/>
              </w:rPr>
              <w:t xml:space="preserve">ст на работата на водния сектор и укрепване на научните и компетентни капацитети като подкрепа към водния сектор. </w:t>
            </w:r>
          </w:p>
        </w:tc>
      </w:tr>
      <w:tr w:rsidR="004438D9" w:rsidRPr="00B728ED" w:rsidTr="00CD083C">
        <w:tc>
          <w:tcPr>
            <w:tcW w:w="3462" w:type="dxa"/>
            <w:vMerge/>
            <w:shd w:val="clear" w:color="auto" w:fill="auto"/>
          </w:tcPr>
          <w:p w:rsidR="004438D9" w:rsidRPr="00B728ED" w:rsidRDefault="004438D9" w:rsidP="004438D9">
            <w:pPr>
              <w:tabs>
                <w:tab w:val="left" w:pos="5580"/>
              </w:tabs>
              <w:jc w:val="both"/>
              <w:rPr>
                <w:lang w:val="bg-BG"/>
              </w:rPr>
            </w:pPr>
          </w:p>
        </w:tc>
        <w:tc>
          <w:tcPr>
            <w:tcW w:w="1731" w:type="dxa"/>
            <w:shd w:val="clear" w:color="auto" w:fill="auto"/>
          </w:tcPr>
          <w:p w:rsidR="004438D9" w:rsidRPr="00B728ED" w:rsidRDefault="004438D9" w:rsidP="004438D9">
            <w:pPr>
              <w:tabs>
                <w:tab w:val="left" w:pos="5580"/>
              </w:tabs>
              <w:jc w:val="both"/>
              <w:rPr>
                <w:lang w:val="bg-BG"/>
              </w:rPr>
            </w:pPr>
            <w:r w:rsidRPr="00B728ED">
              <w:rPr>
                <w:lang w:val="bg-BG"/>
              </w:rPr>
              <w:t>15</w:t>
            </w:r>
          </w:p>
        </w:tc>
        <w:tc>
          <w:tcPr>
            <w:tcW w:w="1731" w:type="dxa"/>
            <w:tcBorders>
              <w:bottom w:val="single" w:sz="4" w:space="0" w:color="auto"/>
            </w:tcBorders>
            <w:shd w:val="clear" w:color="auto" w:fill="538135" w:themeFill="accent6" w:themeFillShade="BF"/>
          </w:tcPr>
          <w:p w:rsidR="004438D9" w:rsidRPr="00B728ED" w:rsidRDefault="004438D9" w:rsidP="004438D9">
            <w:pPr>
              <w:tabs>
                <w:tab w:val="left" w:pos="5580"/>
              </w:tabs>
              <w:jc w:val="both"/>
            </w:pPr>
            <w:r w:rsidRPr="00B728ED">
              <w:t>N+3 / L</w:t>
            </w:r>
          </w:p>
        </w:tc>
        <w:tc>
          <w:tcPr>
            <w:tcW w:w="6926" w:type="dxa"/>
            <w:vMerge/>
            <w:shd w:val="clear" w:color="auto" w:fill="auto"/>
          </w:tcPr>
          <w:p w:rsidR="004438D9" w:rsidRPr="00B728ED" w:rsidRDefault="004438D9" w:rsidP="004438D9">
            <w:pPr>
              <w:tabs>
                <w:tab w:val="left" w:pos="5580"/>
              </w:tabs>
              <w:jc w:val="both"/>
              <w:rPr>
                <w:lang w:val="bg-BG"/>
              </w:rPr>
            </w:pPr>
          </w:p>
        </w:tc>
      </w:tr>
      <w:tr w:rsidR="00CD55D8" w:rsidRPr="00B728ED" w:rsidTr="00FC3C25">
        <w:tc>
          <w:tcPr>
            <w:tcW w:w="3462" w:type="dxa"/>
            <w:vMerge w:val="restart"/>
            <w:shd w:val="clear" w:color="auto" w:fill="auto"/>
          </w:tcPr>
          <w:p w:rsidR="00CD55D8" w:rsidRPr="00B728ED" w:rsidRDefault="00CD55D8" w:rsidP="00CD55D8">
            <w:pPr>
              <w:tabs>
                <w:tab w:val="left" w:pos="5580"/>
              </w:tabs>
              <w:jc w:val="both"/>
              <w:rPr>
                <w:lang w:val="bg-BG"/>
              </w:rPr>
            </w:pPr>
            <w:r w:rsidRPr="00B728ED">
              <w:rPr>
                <w:lang w:val="bg-BG"/>
              </w:rPr>
              <w:t>Планиране и осъществяване на планирани дейности сектора на водното управление</w:t>
            </w:r>
          </w:p>
        </w:tc>
        <w:tc>
          <w:tcPr>
            <w:tcW w:w="1731" w:type="dxa"/>
            <w:shd w:val="clear" w:color="auto" w:fill="auto"/>
          </w:tcPr>
          <w:p w:rsidR="00CD55D8" w:rsidRPr="00B728ED" w:rsidRDefault="00CD55D8" w:rsidP="00CD55D8">
            <w:pPr>
              <w:tabs>
                <w:tab w:val="left" w:pos="5580"/>
              </w:tabs>
              <w:jc w:val="both"/>
              <w:rPr>
                <w:lang w:val="bg-BG"/>
              </w:rPr>
            </w:pPr>
            <w:r w:rsidRPr="00B728ED">
              <w:rPr>
                <w:lang w:val="bg-BG"/>
              </w:rPr>
              <w:t>2</w:t>
            </w:r>
          </w:p>
        </w:tc>
        <w:tc>
          <w:tcPr>
            <w:tcW w:w="1731" w:type="dxa"/>
            <w:tcBorders>
              <w:bottom w:val="single" w:sz="4" w:space="0" w:color="auto"/>
            </w:tcBorders>
            <w:shd w:val="clear" w:color="auto" w:fill="00B050"/>
          </w:tcPr>
          <w:p w:rsidR="00CD55D8" w:rsidRPr="00B728ED" w:rsidRDefault="00CD55D8" w:rsidP="00CD55D8">
            <w:pPr>
              <w:tabs>
                <w:tab w:val="left" w:pos="5580"/>
              </w:tabs>
              <w:jc w:val="both"/>
            </w:pPr>
            <w:r w:rsidRPr="00B728ED">
              <w:t>N+2 / P</w:t>
            </w:r>
          </w:p>
        </w:tc>
        <w:tc>
          <w:tcPr>
            <w:tcW w:w="6926" w:type="dxa"/>
            <w:vMerge w:val="restart"/>
            <w:shd w:val="clear" w:color="auto" w:fill="auto"/>
          </w:tcPr>
          <w:p w:rsidR="00CD55D8" w:rsidRPr="00B728ED" w:rsidRDefault="009C1A7A" w:rsidP="00CD55D8">
            <w:pPr>
              <w:tabs>
                <w:tab w:val="left" w:pos="5580"/>
              </w:tabs>
              <w:jc w:val="both"/>
              <w:rPr>
                <w:lang w:val="bg-BG"/>
              </w:rPr>
            </w:pPr>
            <w:r w:rsidRPr="00B728ED">
              <w:rPr>
                <w:lang w:val="bg-BG"/>
              </w:rPr>
              <w:t xml:space="preserve">Като основен елемент в системата на </w:t>
            </w:r>
            <w:r w:rsidR="009302DB" w:rsidRPr="00B728ED">
              <w:rPr>
                <w:lang w:val="bg-BG"/>
              </w:rPr>
              <w:t>водното управление</w:t>
            </w:r>
            <w:r w:rsidRPr="00B728ED">
              <w:rPr>
                <w:lang w:val="bg-BG"/>
              </w:rPr>
              <w:t xml:space="preserve"> и опазването на околната среда по принцип, планирането се очаква да създаде значителни положителни влияния из цялата страна, особено по отношение на: </w:t>
            </w:r>
            <w:r w:rsidR="00AA2DB7" w:rsidRPr="00B728ED">
              <w:rPr>
                <w:lang w:val="bg-BG"/>
              </w:rPr>
              <w:t>смекчаване на ефекта на водните съоръжения върху хидроложкия режим, защита на гориста и земеде</w:t>
            </w:r>
            <w:r w:rsidR="007B5D62" w:rsidRPr="00B728ED">
              <w:rPr>
                <w:lang w:val="bg-BG"/>
              </w:rPr>
              <w:t>лска земя, намаляване на почвена деградация и ерозия, защита на райони, и защита от вода.</w:t>
            </w:r>
          </w:p>
        </w:tc>
      </w:tr>
      <w:tr w:rsidR="00CD55D8" w:rsidRPr="00B728ED" w:rsidTr="00FC3C25">
        <w:tc>
          <w:tcPr>
            <w:tcW w:w="3462" w:type="dxa"/>
            <w:vMerge/>
            <w:shd w:val="clear" w:color="auto" w:fill="auto"/>
          </w:tcPr>
          <w:p w:rsidR="00CD55D8" w:rsidRPr="00B728ED" w:rsidRDefault="00CD55D8" w:rsidP="00CD55D8">
            <w:pPr>
              <w:tabs>
                <w:tab w:val="left" w:pos="5580"/>
              </w:tabs>
              <w:jc w:val="both"/>
              <w:rPr>
                <w:lang w:val="bg-BG"/>
              </w:rPr>
            </w:pPr>
          </w:p>
        </w:tc>
        <w:tc>
          <w:tcPr>
            <w:tcW w:w="1731" w:type="dxa"/>
            <w:shd w:val="clear" w:color="auto" w:fill="auto"/>
          </w:tcPr>
          <w:p w:rsidR="00CD55D8" w:rsidRPr="00B728ED" w:rsidRDefault="00CD55D8" w:rsidP="00CD55D8">
            <w:pPr>
              <w:tabs>
                <w:tab w:val="left" w:pos="5580"/>
              </w:tabs>
              <w:jc w:val="both"/>
              <w:rPr>
                <w:lang w:val="bg-BG"/>
              </w:rPr>
            </w:pPr>
            <w:r w:rsidRPr="00B728ED">
              <w:rPr>
                <w:lang w:val="bg-BG"/>
              </w:rPr>
              <w:t>3</w:t>
            </w:r>
          </w:p>
        </w:tc>
        <w:tc>
          <w:tcPr>
            <w:tcW w:w="1731" w:type="dxa"/>
            <w:tcBorders>
              <w:bottom w:val="single" w:sz="4" w:space="0" w:color="auto"/>
            </w:tcBorders>
            <w:shd w:val="clear" w:color="auto" w:fill="00B050"/>
          </w:tcPr>
          <w:p w:rsidR="00CD55D8" w:rsidRPr="00B728ED" w:rsidRDefault="00CD55D8" w:rsidP="00CD55D8">
            <w:r w:rsidRPr="00B728ED">
              <w:t>N+2 / P</w:t>
            </w:r>
          </w:p>
        </w:tc>
        <w:tc>
          <w:tcPr>
            <w:tcW w:w="6926" w:type="dxa"/>
            <w:vMerge/>
            <w:shd w:val="clear" w:color="auto" w:fill="auto"/>
          </w:tcPr>
          <w:p w:rsidR="00CD55D8" w:rsidRPr="00B728ED" w:rsidRDefault="00CD55D8" w:rsidP="00CD55D8">
            <w:pPr>
              <w:tabs>
                <w:tab w:val="left" w:pos="5580"/>
              </w:tabs>
              <w:jc w:val="both"/>
              <w:rPr>
                <w:lang w:val="bg-BG"/>
              </w:rPr>
            </w:pPr>
          </w:p>
        </w:tc>
      </w:tr>
      <w:tr w:rsidR="00CD55D8" w:rsidRPr="00B728ED" w:rsidTr="00FC3C25">
        <w:tc>
          <w:tcPr>
            <w:tcW w:w="3462" w:type="dxa"/>
            <w:vMerge/>
            <w:shd w:val="clear" w:color="auto" w:fill="auto"/>
          </w:tcPr>
          <w:p w:rsidR="00CD55D8" w:rsidRPr="00B728ED" w:rsidRDefault="00CD55D8" w:rsidP="00CD55D8">
            <w:pPr>
              <w:tabs>
                <w:tab w:val="left" w:pos="5580"/>
              </w:tabs>
              <w:jc w:val="both"/>
              <w:rPr>
                <w:lang w:val="bg-BG"/>
              </w:rPr>
            </w:pPr>
          </w:p>
        </w:tc>
        <w:tc>
          <w:tcPr>
            <w:tcW w:w="1731" w:type="dxa"/>
            <w:shd w:val="clear" w:color="auto" w:fill="auto"/>
          </w:tcPr>
          <w:p w:rsidR="00CD55D8" w:rsidRPr="00B728ED" w:rsidRDefault="00CD55D8" w:rsidP="00CD55D8">
            <w:pPr>
              <w:tabs>
                <w:tab w:val="left" w:pos="5580"/>
              </w:tabs>
              <w:jc w:val="both"/>
              <w:rPr>
                <w:lang w:val="bg-BG"/>
              </w:rPr>
            </w:pPr>
            <w:r w:rsidRPr="00B728ED">
              <w:rPr>
                <w:lang w:val="bg-BG"/>
              </w:rPr>
              <w:t>4</w:t>
            </w:r>
          </w:p>
        </w:tc>
        <w:tc>
          <w:tcPr>
            <w:tcW w:w="1731" w:type="dxa"/>
            <w:tcBorders>
              <w:bottom w:val="single" w:sz="4" w:space="0" w:color="auto"/>
            </w:tcBorders>
            <w:shd w:val="clear" w:color="auto" w:fill="00B050"/>
          </w:tcPr>
          <w:p w:rsidR="00CD55D8" w:rsidRPr="00B728ED" w:rsidRDefault="00CD55D8" w:rsidP="00CD55D8">
            <w:r w:rsidRPr="00B728ED">
              <w:t>N+2 / P</w:t>
            </w:r>
          </w:p>
        </w:tc>
        <w:tc>
          <w:tcPr>
            <w:tcW w:w="6926" w:type="dxa"/>
            <w:vMerge/>
            <w:shd w:val="clear" w:color="auto" w:fill="auto"/>
          </w:tcPr>
          <w:p w:rsidR="00CD55D8" w:rsidRPr="00B728ED" w:rsidRDefault="00CD55D8" w:rsidP="00CD55D8">
            <w:pPr>
              <w:tabs>
                <w:tab w:val="left" w:pos="5580"/>
              </w:tabs>
              <w:jc w:val="both"/>
              <w:rPr>
                <w:lang w:val="bg-BG"/>
              </w:rPr>
            </w:pPr>
          </w:p>
        </w:tc>
      </w:tr>
      <w:tr w:rsidR="00CD55D8" w:rsidRPr="00B728ED" w:rsidTr="00FC3C25">
        <w:tc>
          <w:tcPr>
            <w:tcW w:w="3462" w:type="dxa"/>
            <w:vMerge/>
            <w:shd w:val="clear" w:color="auto" w:fill="auto"/>
          </w:tcPr>
          <w:p w:rsidR="00CD55D8" w:rsidRPr="00B728ED" w:rsidRDefault="00CD55D8" w:rsidP="00CD55D8">
            <w:pPr>
              <w:tabs>
                <w:tab w:val="left" w:pos="5580"/>
              </w:tabs>
              <w:jc w:val="both"/>
              <w:rPr>
                <w:lang w:val="bg-BG"/>
              </w:rPr>
            </w:pPr>
          </w:p>
        </w:tc>
        <w:tc>
          <w:tcPr>
            <w:tcW w:w="1731" w:type="dxa"/>
            <w:shd w:val="clear" w:color="auto" w:fill="auto"/>
          </w:tcPr>
          <w:p w:rsidR="00CD55D8" w:rsidRPr="00B728ED" w:rsidRDefault="00CD55D8" w:rsidP="00CD55D8">
            <w:pPr>
              <w:tabs>
                <w:tab w:val="left" w:pos="5580"/>
              </w:tabs>
              <w:jc w:val="both"/>
              <w:rPr>
                <w:lang w:val="bg-BG"/>
              </w:rPr>
            </w:pPr>
            <w:r w:rsidRPr="00B728ED">
              <w:rPr>
                <w:lang w:val="bg-BG"/>
              </w:rPr>
              <w:t>6</w:t>
            </w:r>
          </w:p>
        </w:tc>
        <w:tc>
          <w:tcPr>
            <w:tcW w:w="1731" w:type="dxa"/>
            <w:tcBorders>
              <w:bottom w:val="single" w:sz="4" w:space="0" w:color="auto"/>
            </w:tcBorders>
            <w:shd w:val="clear" w:color="auto" w:fill="00B050"/>
          </w:tcPr>
          <w:p w:rsidR="00CD55D8" w:rsidRPr="00B728ED" w:rsidRDefault="00CD55D8" w:rsidP="00CD55D8">
            <w:r w:rsidRPr="00B728ED">
              <w:t>N+2 / P</w:t>
            </w:r>
          </w:p>
        </w:tc>
        <w:tc>
          <w:tcPr>
            <w:tcW w:w="6926" w:type="dxa"/>
            <w:vMerge/>
            <w:shd w:val="clear" w:color="auto" w:fill="auto"/>
          </w:tcPr>
          <w:p w:rsidR="00CD55D8" w:rsidRPr="00B728ED" w:rsidRDefault="00CD55D8" w:rsidP="00CD55D8">
            <w:pPr>
              <w:tabs>
                <w:tab w:val="left" w:pos="5580"/>
              </w:tabs>
              <w:jc w:val="both"/>
              <w:rPr>
                <w:lang w:val="bg-BG"/>
              </w:rPr>
            </w:pPr>
          </w:p>
        </w:tc>
      </w:tr>
      <w:tr w:rsidR="00CD55D8" w:rsidRPr="00B728ED" w:rsidTr="00FC3C25">
        <w:tc>
          <w:tcPr>
            <w:tcW w:w="3462" w:type="dxa"/>
            <w:vMerge/>
            <w:shd w:val="clear" w:color="auto" w:fill="auto"/>
          </w:tcPr>
          <w:p w:rsidR="00CD55D8" w:rsidRPr="00B728ED" w:rsidRDefault="00CD55D8" w:rsidP="00CD55D8">
            <w:pPr>
              <w:tabs>
                <w:tab w:val="left" w:pos="5580"/>
              </w:tabs>
              <w:jc w:val="both"/>
              <w:rPr>
                <w:lang w:val="bg-BG"/>
              </w:rPr>
            </w:pPr>
          </w:p>
        </w:tc>
        <w:tc>
          <w:tcPr>
            <w:tcW w:w="1731" w:type="dxa"/>
            <w:shd w:val="clear" w:color="auto" w:fill="auto"/>
          </w:tcPr>
          <w:p w:rsidR="00CD55D8" w:rsidRPr="00B728ED" w:rsidRDefault="00CD55D8" w:rsidP="00CD55D8">
            <w:pPr>
              <w:tabs>
                <w:tab w:val="left" w:pos="5580"/>
              </w:tabs>
              <w:jc w:val="both"/>
              <w:rPr>
                <w:lang w:val="bg-BG"/>
              </w:rPr>
            </w:pPr>
            <w:r w:rsidRPr="00B728ED">
              <w:rPr>
                <w:lang w:val="bg-BG"/>
              </w:rPr>
              <w:t>14</w:t>
            </w:r>
          </w:p>
        </w:tc>
        <w:tc>
          <w:tcPr>
            <w:tcW w:w="1731" w:type="dxa"/>
            <w:tcBorders>
              <w:bottom w:val="single" w:sz="4" w:space="0" w:color="auto"/>
            </w:tcBorders>
            <w:shd w:val="clear" w:color="auto" w:fill="00B050"/>
          </w:tcPr>
          <w:p w:rsidR="00CD55D8" w:rsidRPr="00B728ED" w:rsidRDefault="00CD55D8" w:rsidP="00CD55D8">
            <w:r w:rsidRPr="00B728ED">
              <w:t>N+2 / P</w:t>
            </w:r>
          </w:p>
        </w:tc>
        <w:tc>
          <w:tcPr>
            <w:tcW w:w="6926" w:type="dxa"/>
            <w:vMerge/>
            <w:shd w:val="clear" w:color="auto" w:fill="auto"/>
          </w:tcPr>
          <w:p w:rsidR="00CD55D8" w:rsidRPr="00B728ED" w:rsidRDefault="00CD55D8" w:rsidP="00CD55D8">
            <w:pPr>
              <w:tabs>
                <w:tab w:val="left" w:pos="5580"/>
              </w:tabs>
              <w:jc w:val="both"/>
              <w:rPr>
                <w:lang w:val="bg-BG"/>
              </w:rPr>
            </w:pPr>
          </w:p>
        </w:tc>
      </w:tr>
      <w:tr w:rsidR="001578BD" w:rsidRPr="00EA7CB0" w:rsidTr="00FC3C25">
        <w:tc>
          <w:tcPr>
            <w:tcW w:w="3462" w:type="dxa"/>
            <w:shd w:val="clear" w:color="auto" w:fill="auto"/>
          </w:tcPr>
          <w:p w:rsidR="001578BD" w:rsidRPr="00B728ED" w:rsidRDefault="001642B7" w:rsidP="001578BD">
            <w:pPr>
              <w:tabs>
                <w:tab w:val="left" w:pos="5580"/>
              </w:tabs>
              <w:jc w:val="both"/>
              <w:rPr>
                <w:lang w:val="bg-BG"/>
              </w:rPr>
            </w:pPr>
            <w:r w:rsidRPr="00B728ED">
              <w:rPr>
                <w:lang w:val="bg-BG"/>
              </w:rPr>
              <w:t>Укрепване на професионалните капацитети необходими за ефективно и устойчиво водно управление</w:t>
            </w:r>
          </w:p>
        </w:tc>
        <w:tc>
          <w:tcPr>
            <w:tcW w:w="1731" w:type="dxa"/>
            <w:shd w:val="clear" w:color="auto" w:fill="auto"/>
          </w:tcPr>
          <w:p w:rsidR="001578BD" w:rsidRPr="00B728ED" w:rsidRDefault="001578BD" w:rsidP="001578BD">
            <w:pPr>
              <w:tabs>
                <w:tab w:val="left" w:pos="5580"/>
              </w:tabs>
              <w:jc w:val="both"/>
              <w:rPr>
                <w:lang w:val="bg-BG"/>
              </w:rPr>
            </w:pPr>
            <w:r w:rsidRPr="00B728ED">
              <w:rPr>
                <w:lang w:val="bg-BG"/>
              </w:rPr>
              <w:t>17</w:t>
            </w:r>
          </w:p>
        </w:tc>
        <w:tc>
          <w:tcPr>
            <w:tcW w:w="1731" w:type="dxa"/>
            <w:tcBorders>
              <w:bottom w:val="single" w:sz="4" w:space="0" w:color="auto"/>
            </w:tcBorders>
            <w:shd w:val="clear" w:color="auto" w:fill="00B050"/>
          </w:tcPr>
          <w:p w:rsidR="001578BD" w:rsidRPr="00B728ED" w:rsidRDefault="001578BD" w:rsidP="001578BD">
            <w:pPr>
              <w:rPr>
                <w:lang w:val="bg-BG"/>
              </w:rPr>
            </w:pPr>
            <w:r w:rsidRPr="00B728ED">
              <w:t>N+2 / L</w:t>
            </w:r>
          </w:p>
        </w:tc>
        <w:tc>
          <w:tcPr>
            <w:tcW w:w="6926" w:type="dxa"/>
            <w:shd w:val="clear" w:color="auto" w:fill="auto"/>
          </w:tcPr>
          <w:p w:rsidR="001578BD" w:rsidRPr="00B728ED" w:rsidRDefault="00E45DCB" w:rsidP="001578BD">
            <w:pPr>
              <w:tabs>
                <w:tab w:val="left" w:pos="5580"/>
              </w:tabs>
              <w:jc w:val="both"/>
              <w:rPr>
                <w:lang w:val="bg-BG"/>
              </w:rPr>
            </w:pPr>
            <w:r w:rsidRPr="00B728ED">
              <w:rPr>
                <w:lang w:val="bg-BG"/>
              </w:rPr>
              <w:t xml:space="preserve">Вероятно е </w:t>
            </w:r>
            <w:r w:rsidR="008F39C6" w:rsidRPr="00B728ED">
              <w:rPr>
                <w:lang w:val="bg-BG"/>
              </w:rPr>
              <w:t xml:space="preserve">да има значително положително влияние по отношение подпомагането на местната заетост във водния сектор, чрез оптимизацията </w:t>
            </w:r>
            <w:r w:rsidR="000E37C6" w:rsidRPr="00B728ED">
              <w:rPr>
                <w:lang w:val="bg-BG"/>
              </w:rPr>
              <w:t>на компетентни служители във водния сектор.</w:t>
            </w:r>
          </w:p>
        </w:tc>
      </w:tr>
      <w:tr w:rsidR="007527DC" w:rsidRPr="00EA7CB0" w:rsidTr="00FC3C25">
        <w:tc>
          <w:tcPr>
            <w:tcW w:w="3462" w:type="dxa"/>
            <w:vMerge w:val="restart"/>
            <w:shd w:val="clear" w:color="auto" w:fill="auto"/>
          </w:tcPr>
          <w:p w:rsidR="007527DC" w:rsidRPr="00B728ED" w:rsidRDefault="000604A1" w:rsidP="007527DC">
            <w:pPr>
              <w:tabs>
                <w:tab w:val="left" w:pos="5580"/>
              </w:tabs>
              <w:jc w:val="both"/>
              <w:rPr>
                <w:lang w:val="bg-BG"/>
              </w:rPr>
            </w:pPr>
            <w:r w:rsidRPr="00B728ED">
              <w:rPr>
                <w:lang w:val="bg-BG"/>
              </w:rPr>
              <w:t>Мониторинг на състоянието на повърхностни и подземни води</w:t>
            </w:r>
          </w:p>
        </w:tc>
        <w:tc>
          <w:tcPr>
            <w:tcW w:w="1731" w:type="dxa"/>
            <w:shd w:val="clear" w:color="auto" w:fill="auto"/>
          </w:tcPr>
          <w:p w:rsidR="007527DC" w:rsidRPr="00B728ED" w:rsidRDefault="007527DC" w:rsidP="007527DC">
            <w:pPr>
              <w:tabs>
                <w:tab w:val="left" w:pos="5580"/>
              </w:tabs>
              <w:jc w:val="both"/>
            </w:pPr>
            <w:r w:rsidRPr="00B728ED">
              <w:t>14</w:t>
            </w:r>
          </w:p>
        </w:tc>
        <w:tc>
          <w:tcPr>
            <w:tcW w:w="1731" w:type="dxa"/>
            <w:tcBorders>
              <w:bottom w:val="single" w:sz="4" w:space="0" w:color="auto"/>
            </w:tcBorders>
            <w:shd w:val="clear" w:color="auto" w:fill="00B050"/>
          </w:tcPr>
          <w:p w:rsidR="007527DC" w:rsidRPr="00B728ED" w:rsidRDefault="007527DC" w:rsidP="007527DC">
            <w:pPr>
              <w:rPr>
                <w:lang w:val="bg-BG"/>
              </w:rPr>
            </w:pPr>
            <w:r w:rsidRPr="00B728ED">
              <w:t>N+2 / P</w:t>
            </w:r>
          </w:p>
        </w:tc>
        <w:tc>
          <w:tcPr>
            <w:tcW w:w="6926" w:type="dxa"/>
            <w:vMerge w:val="restart"/>
            <w:shd w:val="clear" w:color="auto" w:fill="auto"/>
          </w:tcPr>
          <w:p w:rsidR="007527DC" w:rsidRPr="00B728ED" w:rsidRDefault="002D5B78" w:rsidP="007527DC">
            <w:pPr>
              <w:tabs>
                <w:tab w:val="left" w:pos="5580"/>
              </w:tabs>
              <w:jc w:val="both"/>
              <w:rPr>
                <w:lang w:val="bg-BG"/>
              </w:rPr>
            </w:pPr>
            <w:r w:rsidRPr="00B728ED">
              <w:rPr>
                <w:lang w:val="bg-BG"/>
              </w:rPr>
              <w:t xml:space="preserve">Очаква се да се създадат значителни влияния върху всички аспекти на водното управление, </w:t>
            </w:r>
            <w:r w:rsidR="006E75D4" w:rsidRPr="00B728ED">
              <w:rPr>
                <w:lang w:val="bg-BG"/>
              </w:rPr>
              <w:t xml:space="preserve">особено </w:t>
            </w:r>
            <w:r w:rsidR="0046189C" w:rsidRPr="00B728ED">
              <w:rPr>
                <w:lang w:val="bg-BG"/>
              </w:rPr>
              <w:t xml:space="preserve">по отношение на защитата от вода и подобряването на опазването, мониторинга и контрола на природата. </w:t>
            </w:r>
            <w:r w:rsidR="0046189C" w:rsidRPr="00B728ED">
              <w:rPr>
                <w:lang w:val="bg-BG"/>
              </w:rPr>
              <w:lastRenderedPageBreak/>
              <w:t>Непрекъснатият мониторинг на качеството на повърхностните и подземни води</w:t>
            </w:r>
            <w:r w:rsidR="004643C8" w:rsidRPr="00B728ED">
              <w:rPr>
                <w:lang w:val="bg-BG"/>
              </w:rPr>
              <w:t xml:space="preserve"> трябва да позволят навременна и адекватна реакция в случай, че </w:t>
            </w:r>
            <w:r w:rsidR="0024774B" w:rsidRPr="00B728ED">
              <w:rPr>
                <w:lang w:val="bg-BG"/>
              </w:rPr>
              <w:t>качеството на повърхностните или подземни води бъде увредено.</w:t>
            </w:r>
          </w:p>
        </w:tc>
      </w:tr>
      <w:tr w:rsidR="007527DC" w:rsidRPr="00B728ED" w:rsidTr="00FC3C25">
        <w:tc>
          <w:tcPr>
            <w:tcW w:w="3462" w:type="dxa"/>
            <w:vMerge/>
            <w:shd w:val="clear" w:color="auto" w:fill="auto"/>
          </w:tcPr>
          <w:p w:rsidR="007527DC" w:rsidRPr="00B728ED" w:rsidRDefault="007527DC" w:rsidP="007527DC">
            <w:pPr>
              <w:tabs>
                <w:tab w:val="left" w:pos="5580"/>
              </w:tabs>
              <w:jc w:val="both"/>
              <w:rPr>
                <w:lang w:val="bg-BG"/>
              </w:rPr>
            </w:pPr>
          </w:p>
        </w:tc>
        <w:tc>
          <w:tcPr>
            <w:tcW w:w="1731" w:type="dxa"/>
            <w:shd w:val="clear" w:color="auto" w:fill="auto"/>
          </w:tcPr>
          <w:p w:rsidR="007527DC" w:rsidRPr="00B728ED" w:rsidRDefault="007527DC" w:rsidP="007527DC">
            <w:pPr>
              <w:tabs>
                <w:tab w:val="left" w:pos="5580"/>
              </w:tabs>
              <w:jc w:val="both"/>
            </w:pPr>
            <w:r w:rsidRPr="00B728ED">
              <w:t>15</w:t>
            </w:r>
          </w:p>
        </w:tc>
        <w:tc>
          <w:tcPr>
            <w:tcW w:w="1731" w:type="dxa"/>
            <w:tcBorders>
              <w:bottom w:val="single" w:sz="4" w:space="0" w:color="auto"/>
            </w:tcBorders>
            <w:shd w:val="clear" w:color="auto" w:fill="538135" w:themeFill="accent6" w:themeFillShade="BF"/>
          </w:tcPr>
          <w:p w:rsidR="007527DC" w:rsidRPr="00B728ED" w:rsidRDefault="007527DC" w:rsidP="007527DC">
            <w:pPr>
              <w:tabs>
                <w:tab w:val="left" w:pos="5580"/>
              </w:tabs>
              <w:jc w:val="both"/>
            </w:pPr>
            <w:r w:rsidRPr="00B728ED">
              <w:t>N+3 / L</w:t>
            </w:r>
          </w:p>
        </w:tc>
        <w:tc>
          <w:tcPr>
            <w:tcW w:w="6926" w:type="dxa"/>
            <w:vMerge/>
            <w:shd w:val="clear" w:color="auto" w:fill="auto"/>
          </w:tcPr>
          <w:p w:rsidR="007527DC" w:rsidRPr="00B728ED" w:rsidRDefault="007527DC" w:rsidP="007527DC">
            <w:pPr>
              <w:tabs>
                <w:tab w:val="left" w:pos="5580"/>
              </w:tabs>
              <w:jc w:val="both"/>
              <w:rPr>
                <w:lang w:val="bg-BG"/>
              </w:rPr>
            </w:pPr>
          </w:p>
        </w:tc>
      </w:tr>
      <w:tr w:rsidR="00C32288" w:rsidRPr="00EA7CB0" w:rsidTr="00FC3C25">
        <w:tc>
          <w:tcPr>
            <w:tcW w:w="3462" w:type="dxa"/>
            <w:vMerge w:val="restart"/>
            <w:shd w:val="clear" w:color="auto" w:fill="auto"/>
          </w:tcPr>
          <w:p w:rsidR="00C32288" w:rsidRPr="00B728ED" w:rsidRDefault="00C32288" w:rsidP="00C32288">
            <w:pPr>
              <w:tabs>
                <w:tab w:val="left" w:pos="5580"/>
              </w:tabs>
              <w:jc w:val="both"/>
              <w:rPr>
                <w:lang w:val="bg-BG"/>
              </w:rPr>
            </w:pPr>
          </w:p>
          <w:p w:rsidR="00C32288" w:rsidRPr="00B728ED" w:rsidRDefault="00C32288" w:rsidP="00C32288">
            <w:pPr>
              <w:tabs>
                <w:tab w:val="left" w:pos="5580"/>
              </w:tabs>
              <w:jc w:val="both"/>
              <w:rPr>
                <w:lang w:val="bg-BG"/>
              </w:rPr>
            </w:pPr>
          </w:p>
          <w:p w:rsidR="003203B3" w:rsidRPr="00B728ED" w:rsidRDefault="003203B3" w:rsidP="00C32288">
            <w:pPr>
              <w:tabs>
                <w:tab w:val="left" w:pos="5580"/>
              </w:tabs>
              <w:jc w:val="both"/>
              <w:rPr>
                <w:lang w:val="bg-BG"/>
              </w:rPr>
            </w:pPr>
          </w:p>
          <w:p w:rsidR="003203B3" w:rsidRPr="00B728ED" w:rsidRDefault="003203B3" w:rsidP="00C32288">
            <w:pPr>
              <w:tabs>
                <w:tab w:val="left" w:pos="5580"/>
              </w:tabs>
              <w:jc w:val="both"/>
              <w:rPr>
                <w:lang w:val="bg-BG"/>
              </w:rPr>
            </w:pPr>
          </w:p>
          <w:p w:rsidR="00C32288" w:rsidRPr="00B728ED" w:rsidRDefault="00C32288" w:rsidP="00C32288">
            <w:pPr>
              <w:tabs>
                <w:tab w:val="left" w:pos="5580"/>
              </w:tabs>
              <w:jc w:val="both"/>
              <w:rPr>
                <w:lang w:val="bg-BG"/>
              </w:rPr>
            </w:pPr>
            <w:r w:rsidRPr="00B728ED">
              <w:rPr>
                <w:lang w:val="bg-BG"/>
              </w:rPr>
              <w:t>Развитие на информационна система за водно управление</w:t>
            </w:r>
          </w:p>
        </w:tc>
        <w:tc>
          <w:tcPr>
            <w:tcW w:w="1731" w:type="dxa"/>
            <w:shd w:val="clear" w:color="auto" w:fill="auto"/>
          </w:tcPr>
          <w:p w:rsidR="00C32288" w:rsidRPr="00B728ED" w:rsidRDefault="00C32288" w:rsidP="00C32288">
            <w:pPr>
              <w:tabs>
                <w:tab w:val="left" w:pos="5580"/>
              </w:tabs>
              <w:jc w:val="both"/>
              <w:rPr>
                <w:lang w:val="bg-BG"/>
              </w:rPr>
            </w:pPr>
            <w:r w:rsidRPr="00B728ED">
              <w:rPr>
                <w:lang w:val="bg-BG"/>
              </w:rPr>
              <w:t>14</w:t>
            </w:r>
          </w:p>
          <w:p w:rsidR="00C32288" w:rsidRPr="00B728ED" w:rsidRDefault="00C32288" w:rsidP="00C32288">
            <w:pPr>
              <w:tabs>
                <w:tab w:val="left" w:pos="5580"/>
              </w:tabs>
              <w:jc w:val="both"/>
              <w:rPr>
                <w:lang w:val="bg-BG"/>
              </w:rPr>
            </w:pPr>
          </w:p>
          <w:p w:rsidR="00C32288" w:rsidRPr="00B728ED" w:rsidRDefault="00C32288" w:rsidP="00C32288">
            <w:pPr>
              <w:tabs>
                <w:tab w:val="left" w:pos="5580"/>
              </w:tabs>
              <w:jc w:val="both"/>
              <w:rPr>
                <w:lang w:val="bg-BG"/>
              </w:rPr>
            </w:pPr>
          </w:p>
          <w:p w:rsidR="00C32288" w:rsidRPr="00B728ED" w:rsidRDefault="00C32288" w:rsidP="00C32288">
            <w:pPr>
              <w:tabs>
                <w:tab w:val="left" w:pos="5580"/>
              </w:tabs>
              <w:jc w:val="both"/>
              <w:rPr>
                <w:lang w:val="bg-BG"/>
              </w:rPr>
            </w:pPr>
          </w:p>
          <w:p w:rsidR="00C32288" w:rsidRPr="00B728ED" w:rsidRDefault="00C32288" w:rsidP="00C32288">
            <w:pPr>
              <w:tabs>
                <w:tab w:val="left" w:pos="5580"/>
              </w:tabs>
              <w:jc w:val="both"/>
              <w:rPr>
                <w:lang w:val="bg-BG"/>
              </w:rPr>
            </w:pPr>
          </w:p>
          <w:p w:rsidR="00C32288" w:rsidRPr="00B728ED" w:rsidRDefault="00C32288" w:rsidP="00C32288">
            <w:pPr>
              <w:tabs>
                <w:tab w:val="left" w:pos="5580"/>
              </w:tabs>
              <w:jc w:val="both"/>
              <w:rPr>
                <w:lang w:val="bg-BG"/>
              </w:rPr>
            </w:pPr>
          </w:p>
        </w:tc>
        <w:tc>
          <w:tcPr>
            <w:tcW w:w="1731" w:type="dxa"/>
            <w:tcBorders>
              <w:bottom w:val="single" w:sz="4" w:space="0" w:color="auto"/>
            </w:tcBorders>
            <w:shd w:val="clear" w:color="auto" w:fill="00B050"/>
          </w:tcPr>
          <w:p w:rsidR="00C32288" w:rsidRPr="00B728ED" w:rsidRDefault="00C32288" w:rsidP="00C32288">
            <w:pPr>
              <w:rPr>
                <w:lang w:val="bg-BG"/>
              </w:rPr>
            </w:pPr>
            <w:r w:rsidRPr="00B728ED">
              <w:t>N+2 / P</w:t>
            </w:r>
          </w:p>
        </w:tc>
        <w:tc>
          <w:tcPr>
            <w:tcW w:w="6926" w:type="dxa"/>
            <w:vMerge w:val="restart"/>
            <w:shd w:val="clear" w:color="auto" w:fill="auto"/>
          </w:tcPr>
          <w:p w:rsidR="00C32288" w:rsidRPr="00B728ED" w:rsidRDefault="00C32288" w:rsidP="00C32288">
            <w:pPr>
              <w:tabs>
                <w:tab w:val="left" w:pos="5580"/>
              </w:tabs>
              <w:jc w:val="both"/>
              <w:rPr>
                <w:lang w:val="bg-BG"/>
              </w:rPr>
            </w:pPr>
            <w:r w:rsidRPr="00B728ED">
              <w:rPr>
                <w:lang w:val="bg-BG"/>
              </w:rPr>
              <w:t xml:space="preserve">Като се има предвид обхвата от информация и данни, информационната система за водно управление играе важна роля в мониторинга и развитието на водния режим, планиране на водна инфраструктура, развитие и оперативно ръководство на вода и водни системи. Важна част от тази информационна система са водните кадастри (водни ресурси, водни съоръжения, използване на вода и замърсители), и тяхното съставяне и редовно актуализиране са от значение за ефикасността и качеството на водното управление. Създаването на информационна система за водно управление ще създаде силни положителни влияния в цялата страна, особено по отношение на следното: опазване на водата, защита от водата и подобряване на опазването, мониторинга и контрола на околната среда. </w:t>
            </w:r>
          </w:p>
        </w:tc>
      </w:tr>
      <w:tr w:rsidR="00C32288" w:rsidRPr="00B728ED" w:rsidTr="00FC3C25">
        <w:tc>
          <w:tcPr>
            <w:tcW w:w="3462" w:type="dxa"/>
            <w:vMerge/>
            <w:shd w:val="clear" w:color="auto" w:fill="auto"/>
          </w:tcPr>
          <w:p w:rsidR="00C32288" w:rsidRPr="00B728ED" w:rsidRDefault="00C32288" w:rsidP="00C32288">
            <w:pPr>
              <w:tabs>
                <w:tab w:val="left" w:pos="5580"/>
              </w:tabs>
              <w:jc w:val="both"/>
              <w:rPr>
                <w:lang w:val="bg-BG"/>
              </w:rPr>
            </w:pPr>
          </w:p>
        </w:tc>
        <w:tc>
          <w:tcPr>
            <w:tcW w:w="1731" w:type="dxa"/>
            <w:shd w:val="clear" w:color="auto" w:fill="auto"/>
          </w:tcPr>
          <w:p w:rsidR="00C32288" w:rsidRPr="00B728ED" w:rsidRDefault="00C32288" w:rsidP="00C32288">
            <w:pPr>
              <w:tabs>
                <w:tab w:val="left" w:pos="5580"/>
              </w:tabs>
              <w:jc w:val="both"/>
              <w:rPr>
                <w:lang w:val="bg-BG"/>
              </w:rPr>
            </w:pPr>
            <w:r w:rsidRPr="00B728ED">
              <w:rPr>
                <w:lang w:val="bg-BG"/>
              </w:rPr>
              <w:t>15</w:t>
            </w:r>
          </w:p>
        </w:tc>
        <w:tc>
          <w:tcPr>
            <w:tcW w:w="1731" w:type="dxa"/>
            <w:tcBorders>
              <w:bottom w:val="single" w:sz="4" w:space="0" w:color="auto"/>
            </w:tcBorders>
            <w:shd w:val="clear" w:color="auto" w:fill="538135" w:themeFill="accent6" w:themeFillShade="BF"/>
          </w:tcPr>
          <w:p w:rsidR="00C32288" w:rsidRPr="00B728ED" w:rsidRDefault="00C32288" w:rsidP="00C32288">
            <w:pPr>
              <w:tabs>
                <w:tab w:val="left" w:pos="5580"/>
              </w:tabs>
              <w:jc w:val="both"/>
            </w:pPr>
            <w:r w:rsidRPr="00B728ED">
              <w:t>N+3 / L</w:t>
            </w:r>
          </w:p>
        </w:tc>
        <w:tc>
          <w:tcPr>
            <w:tcW w:w="6926" w:type="dxa"/>
            <w:vMerge/>
            <w:shd w:val="clear" w:color="auto" w:fill="auto"/>
          </w:tcPr>
          <w:p w:rsidR="00C32288" w:rsidRPr="00B728ED" w:rsidRDefault="00C32288" w:rsidP="00C32288">
            <w:pPr>
              <w:tabs>
                <w:tab w:val="left" w:pos="5580"/>
              </w:tabs>
              <w:jc w:val="both"/>
              <w:rPr>
                <w:lang w:val="bg-BG"/>
              </w:rPr>
            </w:pPr>
          </w:p>
        </w:tc>
      </w:tr>
    </w:tbl>
    <w:p w:rsidR="00BF33F1" w:rsidRPr="00B728ED" w:rsidRDefault="00A13105" w:rsidP="00AF6C0F">
      <w:pPr>
        <w:tabs>
          <w:tab w:val="left" w:pos="5580"/>
        </w:tabs>
        <w:jc w:val="both"/>
        <w:rPr>
          <w:lang w:val="bg-BG"/>
        </w:rPr>
      </w:pPr>
      <w:r w:rsidRPr="00B728ED">
        <w:rPr>
          <w:lang w:val="bg-BG"/>
        </w:rPr>
        <w:t>* - критерии съгласно Таблица 3.5.</w:t>
      </w:r>
    </w:p>
    <w:p w:rsidR="00CA1341" w:rsidRPr="00B728ED" w:rsidRDefault="00CA1341" w:rsidP="00AF6C0F">
      <w:pPr>
        <w:tabs>
          <w:tab w:val="left" w:pos="5580"/>
        </w:tabs>
        <w:jc w:val="both"/>
        <w:rPr>
          <w:lang w:val="bg-BG"/>
        </w:rPr>
      </w:pPr>
    </w:p>
    <w:p w:rsidR="00CA1341" w:rsidRPr="00B728ED" w:rsidRDefault="00CA1341" w:rsidP="00AF6C0F">
      <w:pPr>
        <w:tabs>
          <w:tab w:val="left" w:pos="5580"/>
        </w:tabs>
        <w:jc w:val="both"/>
        <w:rPr>
          <w:lang w:val="bg-BG"/>
        </w:rPr>
      </w:pPr>
    </w:p>
    <w:p w:rsidR="00CA1341" w:rsidRPr="00B728ED" w:rsidRDefault="00CA1341" w:rsidP="00AF6C0F">
      <w:pPr>
        <w:tabs>
          <w:tab w:val="left" w:pos="5580"/>
        </w:tabs>
        <w:jc w:val="both"/>
        <w:rPr>
          <w:lang w:val="bg-BG"/>
        </w:rPr>
        <w:sectPr w:rsidR="00CA1341" w:rsidRPr="00B728ED" w:rsidSect="008A5C30">
          <w:pgSz w:w="15840" w:h="12240" w:orient="landscape"/>
          <w:pgMar w:top="720" w:right="1080" w:bottom="1440" w:left="900" w:header="720" w:footer="720" w:gutter="0"/>
          <w:cols w:space="720"/>
          <w:docGrid w:linePitch="360"/>
        </w:sectPr>
      </w:pPr>
    </w:p>
    <w:p w:rsidR="00CA1341" w:rsidRPr="00B728ED" w:rsidRDefault="00A71AC9" w:rsidP="00A71AC9">
      <w:pPr>
        <w:pStyle w:val="Heading2"/>
        <w:rPr>
          <w:b/>
          <w:lang w:val="bg-BG"/>
        </w:rPr>
      </w:pPr>
      <w:bookmarkStart w:id="22" w:name="_Toc439672000"/>
      <w:r w:rsidRPr="00B728ED">
        <w:rPr>
          <w:b/>
          <w:lang w:val="bg-BG"/>
        </w:rPr>
        <w:lastRenderedPageBreak/>
        <w:t>3.3 Обобщение на значителните влияния на Стратегията</w:t>
      </w:r>
      <w:bookmarkEnd w:id="22"/>
    </w:p>
    <w:p w:rsidR="00483A77" w:rsidRPr="00B728ED" w:rsidRDefault="006E0899" w:rsidP="007C7145">
      <w:pPr>
        <w:tabs>
          <w:tab w:val="left" w:pos="5580"/>
        </w:tabs>
        <w:jc w:val="both"/>
        <w:rPr>
          <w:lang w:val="bg-BG"/>
        </w:rPr>
      </w:pPr>
      <w:r w:rsidRPr="00B728ED">
        <w:rPr>
          <w:lang w:val="bg-BG"/>
        </w:rPr>
        <w:t>Въз основа на оценката на значимостта на влиянията показани в Таблица 3.9., може да бъде направен извода, че</w:t>
      </w:r>
      <w:r w:rsidR="00692CDE" w:rsidRPr="00B728ED">
        <w:rPr>
          <w:lang w:val="bg-BG"/>
        </w:rPr>
        <w:t xml:space="preserve"> осъществяването на решенията предвидени от Стратегията могат да доведат до стратегически значими подобрения по отношение на териториалното устройство и </w:t>
      </w:r>
      <w:r w:rsidR="008C36BE" w:rsidRPr="00B728ED">
        <w:rPr>
          <w:lang w:val="bg-BG"/>
        </w:rPr>
        <w:t>екологичното развитие</w:t>
      </w:r>
      <w:r w:rsidR="00692CDE" w:rsidRPr="00B728ED">
        <w:rPr>
          <w:lang w:val="bg-BG"/>
        </w:rPr>
        <w:t>.</w:t>
      </w:r>
      <w:r w:rsidR="0096762D" w:rsidRPr="00B728ED">
        <w:rPr>
          <w:lang w:val="bg-BG"/>
        </w:rPr>
        <w:t xml:space="preserve">Тези положителни влияния също произлизат от ангажимента Стратегията да бъде основата на опазването на околната среда и нейният значителен аспект – водните ресурси. </w:t>
      </w:r>
      <w:r w:rsidR="00535E17" w:rsidRPr="00B728ED">
        <w:rPr>
          <w:lang w:val="bg-BG"/>
        </w:rPr>
        <w:t xml:space="preserve">За да бъдат разгледани възможности за хармонична интеграция на планирани решения в околната среда, </w:t>
      </w:r>
      <w:r w:rsidR="000076EC" w:rsidRPr="00B728ED">
        <w:rPr>
          <w:lang w:val="bg-BG"/>
        </w:rPr>
        <w:t xml:space="preserve">документа ще обобщи накратко положителните и отрицателни влияния, както и </w:t>
      </w:r>
      <w:r w:rsidR="0059339B" w:rsidRPr="00B728ED">
        <w:rPr>
          <w:lang w:val="bg-BG"/>
        </w:rPr>
        <w:t>мерки, които да бъдат предприети, за да бъдат хармонизирани хидротехническите решения и околната среда.</w:t>
      </w:r>
    </w:p>
    <w:p w:rsidR="0059339B" w:rsidRPr="00B728ED" w:rsidRDefault="00666F53" w:rsidP="00666F53">
      <w:pPr>
        <w:pStyle w:val="Heading3"/>
        <w:rPr>
          <w:b/>
          <w:lang w:val="bg-BG"/>
        </w:rPr>
      </w:pPr>
      <w:bookmarkStart w:id="23" w:name="_Toc439672001"/>
      <w:r w:rsidRPr="00B728ED">
        <w:rPr>
          <w:b/>
          <w:lang w:val="bg-BG"/>
        </w:rPr>
        <w:t>3.3.1. Систематизация на положителни влияния на решенията предвидени в Стратегията</w:t>
      </w:r>
      <w:bookmarkEnd w:id="23"/>
    </w:p>
    <w:p w:rsidR="00666F53" w:rsidRPr="00B728ED" w:rsidRDefault="00A554C6" w:rsidP="00C80A31">
      <w:pPr>
        <w:jc w:val="both"/>
        <w:rPr>
          <w:lang w:val="bg-BG"/>
        </w:rPr>
      </w:pPr>
      <w:r w:rsidRPr="00B728ED">
        <w:rPr>
          <w:lang w:val="bg-BG"/>
        </w:rPr>
        <w:t xml:space="preserve">Беше установена поредица от стратегически значими влияния на Стратегията, чиито степен и значимост на влияние са представени и разработени в Таблица 3.9., и </w:t>
      </w:r>
      <w:r w:rsidR="00AA4587" w:rsidRPr="00B728ED">
        <w:rPr>
          <w:lang w:val="bg-BG"/>
        </w:rPr>
        <w:t>които захващат всички аспекти на устойчивото развитие. Тези положителни развития могат да бъдат разделени на две групи влияния</w:t>
      </w:r>
      <w:r w:rsidR="00F64851" w:rsidRPr="00B728ED">
        <w:rPr>
          <w:lang w:val="bg-BG"/>
        </w:rPr>
        <w:t>по</w:t>
      </w:r>
      <w:r w:rsidR="00614180" w:rsidRPr="00B728ED">
        <w:rPr>
          <w:lang w:val="bg-BG"/>
        </w:rPr>
        <w:t xml:space="preserve">област на </w:t>
      </w:r>
      <w:r w:rsidR="00F359ED" w:rsidRPr="00B728ED">
        <w:rPr>
          <w:lang w:val="bg-BG"/>
        </w:rPr>
        <w:t>развитие:</w:t>
      </w:r>
    </w:p>
    <w:p w:rsidR="00F359ED" w:rsidRPr="00B728ED" w:rsidRDefault="00A512FA" w:rsidP="00D351BE">
      <w:pPr>
        <w:pStyle w:val="ListParagraph"/>
        <w:numPr>
          <w:ilvl w:val="0"/>
          <w:numId w:val="31"/>
        </w:numPr>
        <w:ind w:left="360"/>
        <w:jc w:val="both"/>
        <w:rPr>
          <w:lang w:val="bg-BG"/>
        </w:rPr>
      </w:pPr>
      <w:r w:rsidRPr="00B728ED">
        <w:rPr>
          <w:b/>
          <w:lang w:val="bg-BG"/>
        </w:rPr>
        <w:t>Социално-икономическо развитие</w:t>
      </w:r>
      <w:r w:rsidR="003B0D06" w:rsidRPr="00B728ED">
        <w:rPr>
          <w:lang w:val="bg-BG"/>
        </w:rPr>
        <w:t xml:space="preserve">–създаване на всички необходими </w:t>
      </w:r>
      <w:r w:rsidR="00747B91" w:rsidRPr="00B728ED">
        <w:rPr>
          <w:lang w:val="bg-BG"/>
        </w:rPr>
        <w:t xml:space="preserve">предпоставки </w:t>
      </w:r>
      <w:r w:rsidR="00C65A86" w:rsidRPr="00B728ED">
        <w:rPr>
          <w:lang w:val="bg-BG"/>
        </w:rPr>
        <w:t xml:space="preserve">във водния сектор, които са изискуеми за осъществяването на всички компоненти на по-бързо икономическо и социално развитие на страната. Това изисква гарантирането на условия за следното: </w:t>
      </w:r>
    </w:p>
    <w:p w:rsidR="00621F8D" w:rsidRPr="00B728ED" w:rsidRDefault="00E12A4F" w:rsidP="00D351BE">
      <w:pPr>
        <w:pStyle w:val="ListParagraph"/>
        <w:numPr>
          <w:ilvl w:val="1"/>
          <w:numId w:val="31"/>
        </w:numPr>
        <w:ind w:left="720"/>
        <w:jc w:val="both"/>
        <w:rPr>
          <w:lang w:val="bg-BG"/>
        </w:rPr>
      </w:pPr>
      <w:r w:rsidRPr="00B728ED">
        <w:rPr>
          <w:lang w:val="bg-BG"/>
        </w:rPr>
        <w:t>Условия за повторна индустриализация на страната</w:t>
      </w:r>
    </w:p>
    <w:p w:rsidR="00E12A4F" w:rsidRPr="00B728ED" w:rsidRDefault="00E12A4F" w:rsidP="00D351BE">
      <w:pPr>
        <w:pStyle w:val="ListParagraph"/>
        <w:numPr>
          <w:ilvl w:val="1"/>
          <w:numId w:val="31"/>
        </w:numPr>
        <w:ind w:left="720"/>
        <w:jc w:val="both"/>
        <w:rPr>
          <w:lang w:val="bg-BG"/>
        </w:rPr>
      </w:pPr>
      <w:r w:rsidRPr="00B728ED">
        <w:rPr>
          <w:lang w:val="bg-BG"/>
        </w:rPr>
        <w:t xml:space="preserve">Развиване на целия селски сектор от </w:t>
      </w:r>
      <w:r w:rsidR="000C2CA7" w:rsidRPr="00B728ED">
        <w:rPr>
          <w:lang w:val="bg-BG"/>
        </w:rPr>
        <w:t>първоначалното производство до последните етапи на крайното производство на хранителни продукти, които са привлекателни за износ</w:t>
      </w:r>
    </w:p>
    <w:p w:rsidR="000C2CA7" w:rsidRPr="00B728ED" w:rsidRDefault="00417295" w:rsidP="00D351BE">
      <w:pPr>
        <w:pStyle w:val="ListParagraph"/>
        <w:numPr>
          <w:ilvl w:val="1"/>
          <w:numId w:val="31"/>
        </w:numPr>
        <w:ind w:left="720"/>
        <w:jc w:val="both"/>
        <w:rPr>
          <w:lang w:val="bg-BG"/>
        </w:rPr>
      </w:pPr>
      <w:r w:rsidRPr="00B728ED">
        <w:rPr>
          <w:lang w:val="bg-BG"/>
        </w:rPr>
        <w:t>Повторно установяване на строителния сектор като една от опорните колони на сръбската икономика и износи (</w:t>
      </w:r>
      <w:r w:rsidR="00CA20E3" w:rsidRPr="00B728ED">
        <w:rPr>
          <w:lang w:val="bg-BG"/>
        </w:rPr>
        <w:t xml:space="preserve">приема се, че </w:t>
      </w:r>
      <w:r w:rsidR="00BA1175" w:rsidRPr="00B728ED">
        <w:rPr>
          <w:lang w:val="bg-BG"/>
        </w:rPr>
        <w:t>ще се използва</w:t>
      </w:r>
      <w:r w:rsidR="00F540B3" w:rsidRPr="00B728ED">
        <w:rPr>
          <w:lang w:val="bg-BG"/>
        </w:rPr>
        <w:t>т</w:t>
      </w:r>
      <w:r w:rsidR="00CA20E3" w:rsidRPr="00B728ED">
        <w:rPr>
          <w:lang w:val="bg-BG"/>
        </w:rPr>
        <w:t xml:space="preserve">основно на вътрешни ресурси за </w:t>
      </w:r>
      <w:r w:rsidR="00BA1175" w:rsidRPr="00B728ED">
        <w:rPr>
          <w:lang w:val="bg-BG"/>
        </w:rPr>
        <w:t>целите на строителството, с ангажиране на вътрешния проектен и научен/изследователски сектор)</w:t>
      </w:r>
    </w:p>
    <w:p w:rsidR="00BA1175" w:rsidRPr="00B728ED" w:rsidRDefault="00722BED" w:rsidP="00D351BE">
      <w:pPr>
        <w:pStyle w:val="ListParagraph"/>
        <w:numPr>
          <w:ilvl w:val="1"/>
          <w:numId w:val="31"/>
        </w:numPr>
        <w:ind w:left="720"/>
        <w:jc w:val="both"/>
        <w:rPr>
          <w:lang w:val="bg-BG"/>
        </w:rPr>
      </w:pPr>
      <w:r w:rsidRPr="00B728ED">
        <w:rPr>
          <w:lang w:val="bg-BG"/>
        </w:rPr>
        <w:t>Подобряване на комуналните хидротехнически системи и издигането им до нивото, което покрива високите стандарти на градското възобновяване и общностно развитие</w:t>
      </w:r>
    </w:p>
    <w:p w:rsidR="00931B56" w:rsidRPr="00B728ED" w:rsidRDefault="00F05FED" w:rsidP="00D351BE">
      <w:pPr>
        <w:pStyle w:val="ListParagraph"/>
        <w:numPr>
          <w:ilvl w:val="1"/>
          <w:numId w:val="31"/>
        </w:numPr>
        <w:ind w:left="720"/>
        <w:jc w:val="both"/>
        <w:rPr>
          <w:lang w:val="bg-BG"/>
        </w:rPr>
      </w:pPr>
      <w:r w:rsidRPr="00B728ED">
        <w:rPr>
          <w:lang w:val="bg-BG"/>
        </w:rPr>
        <w:t xml:space="preserve">Развитие на туризъм – особено аспектите със жизнена икономическа и социална важност – на ниво семеен бизнес, което е от изключителна важност за демографското и икономически развиващо </w:t>
      </w:r>
      <w:r w:rsidR="0099375F" w:rsidRPr="00B728ED">
        <w:rPr>
          <w:lang w:val="bg-BG"/>
        </w:rPr>
        <w:t xml:space="preserve">стабилизиране </w:t>
      </w:r>
      <w:r w:rsidR="00B2386B" w:rsidRPr="00B728ED">
        <w:rPr>
          <w:lang w:val="bg-BG"/>
        </w:rPr>
        <w:t>на селските райони, особено на планинските райони</w:t>
      </w:r>
    </w:p>
    <w:p w:rsidR="003B7B18" w:rsidRPr="00B728ED" w:rsidRDefault="00931B56" w:rsidP="00D351BE">
      <w:pPr>
        <w:pStyle w:val="ListParagraph"/>
        <w:numPr>
          <w:ilvl w:val="1"/>
          <w:numId w:val="31"/>
        </w:numPr>
        <w:ind w:left="720"/>
        <w:jc w:val="both"/>
        <w:rPr>
          <w:lang w:val="bg-BG"/>
        </w:rPr>
      </w:pPr>
      <w:r w:rsidRPr="00B728ED">
        <w:rPr>
          <w:lang w:val="bg-BG"/>
        </w:rPr>
        <w:t xml:space="preserve">Създаване на работни места във водния сектор </w:t>
      </w:r>
      <w:r w:rsidR="00D234C1" w:rsidRPr="00B728ED">
        <w:rPr>
          <w:lang w:val="bg-BG"/>
        </w:rPr>
        <w:t xml:space="preserve">чрез неговото развитие </w:t>
      </w:r>
      <w:r w:rsidR="00E66FEA" w:rsidRPr="00B728ED">
        <w:rPr>
          <w:lang w:val="bg-BG"/>
        </w:rPr>
        <w:t xml:space="preserve">и </w:t>
      </w:r>
      <w:r w:rsidR="00787F9B" w:rsidRPr="00B728ED">
        <w:rPr>
          <w:lang w:val="bg-BG"/>
        </w:rPr>
        <w:t>оптимизация на компетентни служители нужни за висококачествено и ефикасно функциониране на</w:t>
      </w:r>
      <w:r w:rsidR="003B7B18" w:rsidRPr="00B728ED">
        <w:rPr>
          <w:lang w:val="bg-BG"/>
        </w:rPr>
        <w:t>системата за водно управление на Република Сърбия</w:t>
      </w:r>
    </w:p>
    <w:p w:rsidR="002A4DAE" w:rsidRPr="00B728ED" w:rsidRDefault="003B7B18" w:rsidP="00D351BE">
      <w:pPr>
        <w:pStyle w:val="ListParagraph"/>
        <w:numPr>
          <w:ilvl w:val="1"/>
          <w:numId w:val="31"/>
        </w:numPr>
        <w:ind w:left="720"/>
        <w:jc w:val="both"/>
        <w:rPr>
          <w:lang w:val="bg-BG"/>
        </w:rPr>
      </w:pPr>
      <w:r w:rsidRPr="00B728ED">
        <w:rPr>
          <w:lang w:val="bg-BG"/>
        </w:rPr>
        <w:t xml:space="preserve">Подобряване качеството на </w:t>
      </w:r>
      <w:r w:rsidR="001C7774" w:rsidRPr="00B728ED">
        <w:rPr>
          <w:lang w:val="bg-BG"/>
        </w:rPr>
        <w:t xml:space="preserve">живот </w:t>
      </w:r>
      <w:r w:rsidR="00004CD4" w:rsidRPr="00B728ED">
        <w:rPr>
          <w:lang w:val="bg-BG"/>
        </w:rPr>
        <w:t xml:space="preserve">на населението чрез увеличаване наличността на висококачествена питейна вода и </w:t>
      </w:r>
      <w:r w:rsidR="002A4DAE" w:rsidRPr="00B728ED">
        <w:rPr>
          <w:lang w:val="bg-BG"/>
        </w:rPr>
        <w:t>връзка с фекалните и атмосферните канализационни системи</w:t>
      </w:r>
    </w:p>
    <w:p w:rsidR="005D22AA" w:rsidRPr="00B728ED" w:rsidRDefault="005D22AA" w:rsidP="00D351BE">
      <w:pPr>
        <w:pStyle w:val="ListParagraph"/>
        <w:numPr>
          <w:ilvl w:val="1"/>
          <w:numId w:val="31"/>
        </w:numPr>
        <w:ind w:left="720"/>
        <w:jc w:val="both"/>
        <w:rPr>
          <w:lang w:val="bg-BG"/>
        </w:rPr>
      </w:pPr>
      <w:r w:rsidRPr="00B728ED">
        <w:rPr>
          <w:lang w:val="bg-BG"/>
        </w:rPr>
        <w:t>Защита на населението и собствеността срещу вредните ефекти на водата</w:t>
      </w:r>
    </w:p>
    <w:p w:rsidR="00AA4587" w:rsidRPr="00B728ED" w:rsidRDefault="005D22AA" w:rsidP="00D351BE">
      <w:pPr>
        <w:pStyle w:val="ListParagraph"/>
        <w:numPr>
          <w:ilvl w:val="1"/>
          <w:numId w:val="31"/>
        </w:numPr>
        <w:ind w:left="720"/>
        <w:jc w:val="both"/>
        <w:rPr>
          <w:lang w:val="bg-BG"/>
        </w:rPr>
      </w:pPr>
      <w:r w:rsidRPr="00B728ED">
        <w:rPr>
          <w:lang w:val="bg-BG"/>
        </w:rPr>
        <w:t xml:space="preserve">Развитие на информационна система за водно управление, която да предостави информация на гражданите, която е важна </w:t>
      </w:r>
      <w:r w:rsidR="00E602D3" w:rsidRPr="00B728ED">
        <w:rPr>
          <w:lang w:val="bg-BG"/>
        </w:rPr>
        <w:t xml:space="preserve">за качеството на живота и местното икономическо развитие: </w:t>
      </w:r>
      <w:r w:rsidR="00A85477" w:rsidRPr="00B728ED">
        <w:rPr>
          <w:lang w:val="bg-BG"/>
        </w:rPr>
        <w:t xml:space="preserve">общи хидроложки данни, </w:t>
      </w:r>
      <w:r w:rsidR="0082389D" w:rsidRPr="00B728ED">
        <w:rPr>
          <w:lang w:val="bg-BG"/>
        </w:rPr>
        <w:t xml:space="preserve">състояние/ниво на замърсяване на водните течения, </w:t>
      </w:r>
      <w:r w:rsidR="00FB5A3F" w:rsidRPr="00B728ED">
        <w:rPr>
          <w:lang w:val="bg-BG"/>
        </w:rPr>
        <w:t xml:space="preserve">воден трафик, опасност от наводнения и </w:t>
      </w:r>
      <w:r w:rsidR="00257EB3" w:rsidRPr="00B728ED">
        <w:rPr>
          <w:lang w:val="bg-BG"/>
        </w:rPr>
        <w:t>наводнитекни води, риболов и т.н.</w:t>
      </w:r>
    </w:p>
    <w:p w:rsidR="00130326" w:rsidRPr="00B728ED" w:rsidRDefault="00130326" w:rsidP="00130326">
      <w:pPr>
        <w:pStyle w:val="ListParagraph"/>
        <w:ind w:left="1440"/>
        <w:jc w:val="both"/>
        <w:rPr>
          <w:lang w:val="bg-BG"/>
        </w:rPr>
      </w:pPr>
    </w:p>
    <w:p w:rsidR="00257EB3" w:rsidRPr="00B728ED" w:rsidRDefault="00D7082F" w:rsidP="00D351BE">
      <w:pPr>
        <w:pStyle w:val="ListParagraph"/>
        <w:numPr>
          <w:ilvl w:val="0"/>
          <w:numId w:val="31"/>
        </w:numPr>
        <w:ind w:left="360"/>
        <w:jc w:val="both"/>
        <w:rPr>
          <w:lang w:val="bg-BG"/>
        </w:rPr>
      </w:pPr>
      <w:r w:rsidRPr="00B728ED">
        <w:rPr>
          <w:b/>
          <w:lang w:val="bg-BG"/>
        </w:rPr>
        <w:t>Екологично</w:t>
      </w:r>
      <w:r w:rsidR="00130326" w:rsidRPr="00B728ED">
        <w:rPr>
          <w:b/>
          <w:lang w:val="bg-BG"/>
        </w:rPr>
        <w:t xml:space="preserve"> развитие</w:t>
      </w:r>
      <w:r w:rsidR="00130326" w:rsidRPr="00B728ED">
        <w:rPr>
          <w:lang w:val="bg-BG"/>
        </w:rPr>
        <w:t xml:space="preserve"> – </w:t>
      </w:r>
      <w:r w:rsidR="00D928B7" w:rsidRPr="00B728ED">
        <w:rPr>
          <w:lang w:val="bg-BG"/>
        </w:rPr>
        <w:t>намаляване замърсяването на водата вследствие на цял комплект от стратегически решения (технически, планови, организационни, институционални, правни –</w:t>
      </w:r>
      <w:r w:rsidR="005A1B20" w:rsidRPr="00B728ED">
        <w:rPr>
          <w:lang w:val="bg-BG"/>
        </w:rPr>
        <w:t xml:space="preserve"> кои</w:t>
      </w:r>
      <w:r w:rsidR="00D928B7" w:rsidRPr="00B728ED">
        <w:rPr>
          <w:lang w:val="bg-BG"/>
        </w:rPr>
        <w:t xml:space="preserve">то </w:t>
      </w:r>
      <w:r w:rsidR="00374AC1" w:rsidRPr="00B728ED">
        <w:rPr>
          <w:lang w:val="bg-BG"/>
        </w:rPr>
        <w:t xml:space="preserve">между другото </w:t>
      </w:r>
      <w:r w:rsidR="00FE6ABE" w:rsidRPr="00B728ED">
        <w:rPr>
          <w:lang w:val="bg-BG"/>
        </w:rPr>
        <w:t>включва</w:t>
      </w:r>
      <w:r w:rsidR="005A1B20" w:rsidRPr="00B728ED">
        <w:rPr>
          <w:lang w:val="bg-BG"/>
        </w:rPr>
        <w:t>т</w:t>
      </w:r>
      <w:r w:rsidR="00374AC1" w:rsidRPr="00B728ED">
        <w:rPr>
          <w:lang w:val="bg-BG"/>
        </w:rPr>
        <w:t>транспозиция на Директиви на ЕС във водния сектор)</w:t>
      </w:r>
      <w:r w:rsidR="005A1B20" w:rsidRPr="00B728ED">
        <w:rPr>
          <w:lang w:val="bg-BG"/>
        </w:rPr>
        <w:t xml:space="preserve"> предимно </w:t>
      </w:r>
      <w:r w:rsidR="005A1B20" w:rsidRPr="00B728ED">
        <w:rPr>
          <w:lang w:val="bg-BG"/>
        </w:rPr>
        <w:lastRenderedPageBreak/>
        <w:t xml:space="preserve">основани върху предотвратяване, поддръжка и изграждане на съоръжения с цел водна употреба, опазване на водата и защита от водата. </w:t>
      </w:r>
      <w:r w:rsidR="003453D7" w:rsidRPr="00B728ED">
        <w:rPr>
          <w:lang w:val="bg-BG"/>
        </w:rPr>
        <w:t xml:space="preserve">Подобряване на </w:t>
      </w:r>
      <w:r w:rsidR="003C1131" w:rsidRPr="00B728ED">
        <w:rPr>
          <w:lang w:val="bg-BG"/>
        </w:rPr>
        <w:t xml:space="preserve">водните режими, с цел наблюдение на изначалния постулат на опазването на екосистемите, а именно че околната среда е най-добре защитена сред </w:t>
      </w:r>
      <w:r w:rsidR="000F6503" w:rsidRPr="00B728ED">
        <w:rPr>
          <w:lang w:val="bg-BG"/>
        </w:rPr>
        <w:t xml:space="preserve">нарастващо неблагоприятни </w:t>
      </w:r>
      <w:r w:rsidR="001F1291" w:rsidRPr="00B728ED">
        <w:rPr>
          <w:lang w:val="bg-BG"/>
        </w:rPr>
        <w:t>антропогенен натиск, чрез предприемането на активни управленски мерки, най-значимата от които е мярката за подобрение на водния режим</w:t>
      </w:r>
      <w:r w:rsidR="00A92F4F" w:rsidRPr="00B728ED">
        <w:rPr>
          <w:lang w:val="bg-BG"/>
        </w:rPr>
        <w:t xml:space="preserve"> – целево управление на водохранилища с годишно приспособяване (увеличаване на слаби потоци и намаляване на силни потоци, които </w:t>
      </w:r>
      <w:r w:rsidR="002610F9" w:rsidRPr="00B728ED">
        <w:rPr>
          <w:lang w:val="bg-BG"/>
        </w:rPr>
        <w:t xml:space="preserve">са особено неблагоприятен тип екологично </w:t>
      </w:r>
      <w:r w:rsidR="00D663BE" w:rsidRPr="00B728ED">
        <w:rPr>
          <w:lang w:val="bg-BG"/>
        </w:rPr>
        <w:t>разрушение</w:t>
      </w:r>
      <w:r w:rsidR="002610F9" w:rsidRPr="00B728ED">
        <w:rPr>
          <w:lang w:val="bg-BG"/>
        </w:rPr>
        <w:t xml:space="preserve">). Опазване на земя, антиерозионно и биологично подреждане на </w:t>
      </w:r>
      <w:r w:rsidR="007C22B3" w:rsidRPr="00B728ED">
        <w:rPr>
          <w:lang w:val="bg-BG"/>
        </w:rPr>
        <w:t>водосборни площи</w:t>
      </w:r>
      <w:r w:rsidR="002610F9" w:rsidRPr="00B728ED">
        <w:rPr>
          <w:lang w:val="bg-BG"/>
        </w:rPr>
        <w:t xml:space="preserve">, като основна предпоставка </w:t>
      </w:r>
      <w:r w:rsidR="00B20AB0" w:rsidRPr="00B728ED">
        <w:rPr>
          <w:lang w:val="bg-BG"/>
        </w:rPr>
        <w:t xml:space="preserve">за интегрирано управление, употреба и защита на райони. </w:t>
      </w:r>
      <w:r w:rsidR="00DB3003" w:rsidRPr="00B728ED">
        <w:rPr>
          <w:lang w:val="bg-BG"/>
        </w:rPr>
        <w:t xml:space="preserve">Защита на цялото природно и културно наследство и биоразнообразие – като резултат на осъществяването </w:t>
      </w:r>
      <w:r w:rsidR="004805B3" w:rsidRPr="00B728ED">
        <w:rPr>
          <w:lang w:val="bg-BG"/>
        </w:rPr>
        <w:t>на стратегически решения предвидени от Стратегията (Таблица 3.9).</w:t>
      </w:r>
    </w:p>
    <w:p w:rsidR="003109C3" w:rsidRPr="00B728ED" w:rsidRDefault="002E08FC" w:rsidP="00AC0398">
      <w:pPr>
        <w:jc w:val="both"/>
        <w:rPr>
          <w:lang w:val="bg-BG"/>
        </w:rPr>
      </w:pPr>
      <w:r w:rsidRPr="00B728ED">
        <w:rPr>
          <w:lang w:val="bg-BG"/>
        </w:rPr>
        <w:t>При спазване</w:t>
      </w:r>
      <w:r w:rsidR="000B4AE2" w:rsidRPr="00B728ED">
        <w:rPr>
          <w:lang w:val="bg-BG"/>
        </w:rPr>
        <w:t xml:space="preserve"> на Стратегията за </w:t>
      </w:r>
      <w:r w:rsidR="005E4E16" w:rsidRPr="00B728ED">
        <w:rPr>
          <w:lang w:val="bg-BG"/>
        </w:rPr>
        <w:t>управление на водата</w:t>
      </w:r>
      <w:r w:rsidR="00C622CE" w:rsidRPr="00B728ED">
        <w:rPr>
          <w:lang w:val="bg-BG"/>
        </w:rPr>
        <w:t xml:space="preserve">от гледна точка на най-значимите подобрения </w:t>
      </w:r>
      <w:r w:rsidR="00EB3664" w:rsidRPr="00B728ED">
        <w:rPr>
          <w:lang w:val="bg-BG"/>
        </w:rPr>
        <w:t>в екологичен, социален и развитиен смисъл</w:t>
      </w:r>
      <w:r w:rsidRPr="00B728ED">
        <w:rPr>
          <w:lang w:val="bg-BG"/>
        </w:rPr>
        <w:t>, може да се обобщи, че предвидените решения биха позволили постигането на следните, доста значими цели в развитието на опазването на околната среда:</w:t>
      </w:r>
    </w:p>
    <w:p w:rsidR="003109C3" w:rsidRPr="00B728ED" w:rsidRDefault="00DF1060" w:rsidP="00D351BE">
      <w:pPr>
        <w:pStyle w:val="ListParagraph"/>
        <w:numPr>
          <w:ilvl w:val="0"/>
          <w:numId w:val="32"/>
        </w:numPr>
        <w:ind w:left="360" w:hanging="270"/>
        <w:jc w:val="both"/>
        <w:rPr>
          <w:lang w:val="bg-BG"/>
        </w:rPr>
      </w:pPr>
      <w:r w:rsidRPr="00B728ED">
        <w:rPr>
          <w:lang w:val="bg-BG"/>
        </w:rPr>
        <w:t>Подсигуряване на снабдяване със здравословна питейна вода, като по този начин се предотвратяват водопреносими епидемии, което е значително екологично влияние.</w:t>
      </w:r>
    </w:p>
    <w:p w:rsidR="00DF1060" w:rsidRPr="00B728ED" w:rsidRDefault="00C6574F" w:rsidP="00D351BE">
      <w:pPr>
        <w:pStyle w:val="ListParagraph"/>
        <w:numPr>
          <w:ilvl w:val="0"/>
          <w:numId w:val="32"/>
        </w:numPr>
        <w:ind w:left="360" w:hanging="270"/>
        <w:jc w:val="both"/>
        <w:rPr>
          <w:lang w:val="bg-BG"/>
        </w:rPr>
      </w:pPr>
      <w:r w:rsidRPr="00B728ED">
        <w:rPr>
          <w:lang w:val="bg-BG"/>
        </w:rPr>
        <w:t xml:space="preserve">Производство на </w:t>
      </w:r>
      <w:r w:rsidR="00043782" w:rsidRPr="00B728ED">
        <w:rPr>
          <w:lang w:val="bg-BG"/>
        </w:rPr>
        <w:t xml:space="preserve">хидроенергия, което е най-чистият източник на енергия от екологична гледна точка, и по този начин </w:t>
      </w:r>
      <w:r w:rsidR="003B3231" w:rsidRPr="00B728ED">
        <w:rPr>
          <w:lang w:val="bg-BG"/>
        </w:rPr>
        <w:t>намаляване на замърсяването от твърди, течни, газови, типлинни и радиокативни отпадъци от алтернативните топлоелектрически централи които биха били използвани за</w:t>
      </w:r>
      <w:r w:rsidR="00F8033C" w:rsidRPr="00B728ED">
        <w:rPr>
          <w:lang w:val="bg-BG"/>
        </w:rPr>
        <w:t xml:space="preserve"> продължителен период от време, за да заместят водноелектрическите централи, ако нямаше построени водноелектрически централи.</w:t>
      </w:r>
    </w:p>
    <w:p w:rsidR="00F8033C" w:rsidRPr="00B728ED" w:rsidRDefault="00C1636C" w:rsidP="00D351BE">
      <w:pPr>
        <w:pStyle w:val="ListParagraph"/>
        <w:numPr>
          <w:ilvl w:val="0"/>
          <w:numId w:val="32"/>
        </w:numPr>
        <w:ind w:left="360" w:hanging="270"/>
        <w:jc w:val="both"/>
        <w:rPr>
          <w:lang w:val="bg-BG"/>
        </w:rPr>
      </w:pPr>
      <w:r w:rsidRPr="00B728ED">
        <w:rPr>
          <w:lang w:val="bg-BG"/>
        </w:rPr>
        <w:t xml:space="preserve">Даване на възможност за производство на храна чрез напояване, което е едно от най-благородните екологични </w:t>
      </w:r>
      <w:r w:rsidR="00DB1FD4" w:rsidRPr="00B728ED">
        <w:rPr>
          <w:lang w:val="bg-BG"/>
        </w:rPr>
        <w:t>стремежи</w:t>
      </w:r>
      <w:r w:rsidR="00AB286E" w:rsidRPr="00B728ED">
        <w:rPr>
          <w:lang w:val="bg-BG"/>
        </w:rPr>
        <w:t xml:space="preserve">. </w:t>
      </w:r>
      <w:r w:rsidR="009B47FC" w:rsidRPr="00B728ED">
        <w:rPr>
          <w:lang w:val="bg-BG"/>
        </w:rPr>
        <w:t>Това също така би намалило екологичният натиск върху почвата с по-ниска плодородност, която ще може да бъде залесена и използвана за други цели.</w:t>
      </w:r>
    </w:p>
    <w:p w:rsidR="009B47FC" w:rsidRPr="00B728ED" w:rsidRDefault="00B95332" w:rsidP="00D351BE">
      <w:pPr>
        <w:pStyle w:val="ListParagraph"/>
        <w:numPr>
          <w:ilvl w:val="0"/>
          <w:numId w:val="32"/>
        </w:numPr>
        <w:ind w:left="360" w:hanging="270"/>
        <w:jc w:val="both"/>
        <w:rPr>
          <w:lang w:val="bg-BG"/>
        </w:rPr>
      </w:pPr>
      <w:r w:rsidRPr="00B728ED">
        <w:rPr>
          <w:lang w:val="bg-BG"/>
        </w:rPr>
        <w:t>Намаляване на силните потоци и опасността от наводнения, като по този начи</w:t>
      </w:r>
      <w:r w:rsidR="00EA55AF" w:rsidRPr="00B728ED">
        <w:rPr>
          <w:lang w:val="bg-BG"/>
        </w:rPr>
        <w:t>н</w:t>
      </w:r>
      <w:r w:rsidRPr="00B728ED">
        <w:rPr>
          <w:lang w:val="bg-BG"/>
        </w:rPr>
        <w:t xml:space="preserve"> се облекчават общностите от </w:t>
      </w:r>
      <w:r w:rsidR="000C4F72" w:rsidRPr="00B728ED">
        <w:rPr>
          <w:lang w:val="bg-BG"/>
        </w:rPr>
        <w:t xml:space="preserve">страх от бедствия </w:t>
      </w:r>
      <w:r w:rsidR="00EA55AF" w:rsidRPr="00B728ED">
        <w:rPr>
          <w:lang w:val="bg-BG"/>
        </w:rPr>
        <w:t xml:space="preserve">и се опазва околната среда от наводнения, които са </w:t>
      </w:r>
      <w:r w:rsidR="00E26DEF" w:rsidRPr="00B728ED">
        <w:rPr>
          <w:lang w:val="bg-BG"/>
        </w:rPr>
        <w:t>най-голямата форма на екологично разрушение.</w:t>
      </w:r>
    </w:p>
    <w:p w:rsidR="001A4344" w:rsidRPr="00B728ED" w:rsidRDefault="001A4344" w:rsidP="00D351BE">
      <w:pPr>
        <w:pStyle w:val="ListParagraph"/>
        <w:numPr>
          <w:ilvl w:val="0"/>
          <w:numId w:val="32"/>
        </w:numPr>
        <w:ind w:left="360" w:hanging="270"/>
        <w:jc w:val="both"/>
        <w:rPr>
          <w:lang w:val="bg-BG"/>
        </w:rPr>
      </w:pPr>
      <w:r w:rsidRPr="00B728ED">
        <w:rPr>
          <w:lang w:val="bg-BG"/>
        </w:rPr>
        <w:t>Усилване на слабит</w:t>
      </w:r>
      <w:r w:rsidR="000130B5" w:rsidRPr="00B728ED">
        <w:rPr>
          <w:lang w:val="bg-BG"/>
        </w:rPr>
        <w:t>е</w:t>
      </w:r>
      <w:r w:rsidRPr="00B728ED">
        <w:rPr>
          <w:lang w:val="bg-BG"/>
        </w:rPr>
        <w:t xml:space="preserve"> потоци по време на сухи и топли периоди от годината (ефект на обогатяване на слаби потоци), точно по времето, когато</w:t>
      </w:r>
      <w:r w:rsidR="00E73D04" w:rsidRPr="00B728ED">
        <w:rPr>
          <w:lang w:val="bg-BG"/>
        </w:rPr>
        <w:t xml:space="preserve"> оцеляването на </w:t>
      </w:r>
      <w:r w:rsidR="00364E05" w:rsidRPr="00B728ED">
        <w:rPr>
          <w:lang w:val="bg-BG"/>
        </w:rPr>
        <w:t xml:space="preserve">по-голямата част от </w:t>
      </w:r>
      <w:r w:rsidR="001739D9" w:rsidRPr="00B728ED">
        <w:rPr>
          <w:lang w:val="bg-BG"/>
        </w:rPr>
        <w:t>биоценозите в реките, е заплашено от синергията на слабите потоци, високата температура и</w:t>
      </w:r>
      <w:r w:rsidR="00D966E3" w:rsidRPr="00B728ED">
        <w:rPr>
          <w:lang w:val="bg-BG"/>
        </w:rPr>
        <w:t xml:space="preserve"> ниското съдържание на кислород. Това е пример за подкрепа на постулата за </w:t>
      </w:r>
      <w:r w:rsidR="00506B1B" w:rsidRPr="00B728ED">
        <w:rPr>
          <w:lang w:val="bg-BG"/>
        </w:rPr>
        <w:t>опазване</w:t>
      </w:r>
      <w:r w:rsidR="00D966E3" w:rsidRPr="00B728ED">
        <w:rPr>
          <w:lang w:val="bg-BG"/>
        </w:rPr>
        <w:t xml:space="preserve"> на околната среда, </w:t>
      </w:r>
      <w:r w:rsidR="00506B1B" w:rsidRPr="00B728ED">
        <w:rPr>
          <w:lang w:val="bg-BG"/>
        </w:rPr>
        <w:t xml:space="preserve">а именно </w:t>
      </w:r>
      <w:r w:rsidR="00D966E3" w:rsidRPr="00B728ED">
        <w:rPr>
          <w:lang w:val="bg-BG"/>
        </w:rPr>
        <w:t xml:space="preserve">че проактивното управление трябва </w:t>
      </w:r>
      <w:r w:rsidR="00506B1B" w:rsidRPr="00B728ED">
        <w:rPr>
          <w:lang w:val="bg-BG"/>
        </w:rPr>
        <w:t xml:space="preserve">да помага на екосистемите да оцеляват и да се развиват насред антропогенен натиск. </w:t>
      </w:r>
    </w:p>
    <w:p w:rsidR="007C184B" w:rsidRPr="00B728ED" w:rsidRDefault="00DD581B" w:rsidP="00D351BE">
      <w:pPr>
        <w:pStyle w:val="ListParagraph"/>
        <w:numPr>
          <w:ilvl w:val="0"/>
          <w:numId w:val="32"/>
        </w:numPr>
        <w:ind w:left="360" w:hanging="270"/>
        <w:jc w:val="both"/>
        <w:rPr>
          <w:lang w:val="bg-BG"/>
        </w:rPr>
      </w:pPr>
      <w:r w:rsidRPr="00B728ED">
        <w:rPr>
          <w:lang w:val="bg-BG"/>
        </w:rPr>
        <w:t xml:space="preserve">Водните режими стават под управление: </w:t>
      </w:r>
      <w:r w:rsidR="00956ACD" w:rsidRPr="00B728ED">
        <w:rPr>
          <w:lang w:val="bg-BG"/>
        </w:rPr>
        <w:t>намаляване на силните потоци и усилване на слабите потоци, които може значително да подпомо</w:t>
      </w:r>
      <w:r w:rsidR="008134ED" w:rsidRPr="00B728ED">
        <w:rPr>
          <w:lang w:val="bg-BG"/>
        </w:rPr>
        <w:t xml:space="preserve">гне подобряването на екологичното състояние надолу по течението от водохранилището. </w:t>
      </w:r>
      <w:r w:rsidR="00676C11" w:rsidRPr="00B728ED">
        <w:rPr>
          <w:lang w:val="bg-BG"/>
        </w:rPr>
        <w:t xml:space="preserve">Подобряването на водните режими чрез балансиране на потоците във водохранилището и придружаващите настройки и подредба на речните брегове дават възможност </w:t>
      </w:r>
      <w:r w:rsidR="000B4ECF" w:rsidRPr="00B728ED">
        <w:rPr>
          <w:lang w:val="bg-BG"/>
        </w:rPr>
        <w:t>на общностите, които в миналото са били заливани от наводнения или са имали недостиг на вода, да слязат към реките и да интегрират култивираните речни брегов</w:t>
      </w:r>
      <w:r w:rsidR="00B635CC" w:rsidRPr="00B728ED">
        <w:rPr>
          <w:lang w:val="bg-BG"/>
        </w:rPr>
        <w:t xml:space="preserve">е в техните градски структури по най-подходящият начин, след построяването на </w:t>
      </w:r>
      <w:r w:rsidR="009F34D8" w:rsidRPr="00B728ED">
        <w:rPr>
          <w:lang w:val="bg-BG"/>
        </w:rPr>
        <w:t>водохранилище</w:t>
      </w:r>
      <w:r w:rsidR="00B635CC" w:rsidRPr="00B728ED">
        <w:rPr>
          <w:lang w:val="bg-BG"/>
        </w:rPr>
        <w:t>.</w:t>
      </w:r>
      <w:r w:rsidR="00D04A5E" w:rsidRPr="00B728ED">
        <w:rPr>
          <w:lang w:val="bg-BG"/>
        </w:rPr>
        <w:t xml:space="preserve">В рамките на даден селищен район, балансирането на потоци се извършва съглано принципите на т.нар. </w:t>
      </w:r>
      <w:r w:rsidR="00F2636B" w:rsidRPr="00B728ED">
        <w:rPr>
          <w:lang w:val="bg-BG"/>
        </w:rPr>
        <w:t xml:space="preserve">градска регулация, което е една от най-важните мерки на градско </w:t>
      </w:r>
      <w:r w:rsidR="00F2636B" w:rsidRPr="00B728ED">
        <w:rPr>
          <w:lang w:val="bg-BG"/>
        </w:rPr>
        <w:lastRenderedPageBreak/>
        <w:t xml:space="preserve">развитие около речните райони, независимо дали надолу по течението от водохранилищата или в </w:t>
      </w:r>
      <w:r w:rsidR="00D5668A" w:rsidRPr="00B728ED">
        <w:rPr>
          <w:lang w:val="bg-BG"/>
        </w:rPr>
        <w:t xml:space="preserve">техните </w:t>
      </w:r>
      <w:r w:rsidR="00E85C1F" w:rsidRPr="00B728ED">
        <w:rPr>
          <w:lang w:val="bg-BG"/>
        </w:rPr>
        <w:t>области</w:t>
      </w:r>
      <w:r w:rsidR="00D5668A" w:rsidRPr="00B728ED">
        <w:rPr>
          <w:lang w:val="bg-BG"/>
        </w:rPr>
        <w:t xml:space="preserve"> на </w:t>
      </w:r>
      <w:r w:rsidR="00E85C1F" w:rsidRPr="00B728ED">
        <w:rPr>
          <w:lang w:val="bg-BG"/>
        </w:rPr>
        <w:t>подприщване</w:t>
      </w:r>
      <w:r w:rsidR="00D5668A" w:rsidRPr="00B728ED">
        <w:rPr>
          <w:lang w:val="bg-BG"/>
        </w:rPr>
        <w:t>.</w:t>
      </w:r>
    </w:p>
    <w:p w:rsidR="00506B1B" w:rsidRPr="00B728ED" w:rsidRDefault="00DA3680" w:rsidP="00D351BE">
      <w:pPr>
        <w:pStyle w:val="ListParagraph"/>
        <w:numPr>
          <w:ilvl w:val="0"/>
          <w:numId w:val="32"/>
        </w:numPr>
        <w:ind w:left="360" w:hanging="270"/>
        <w:jc w:val="both"/>
        <w:rPr>
          <w:lang w:val="bg-BG"/>
        </w:rPr>
      </w:pPr>
      <w:r w:rsidRPr="00B728ED">
        <w:rPr>
          <w:lang w:val="bg-BG"/>
        </w:rPr>
        <w:t>Аварийното изпускане на вода от водохранилищата подобрява качеството на водата надолу по течението и предотвратява екологични бедствия в случай на водно замърсяване причинено от инциденти.</w:t>
      </w:r>
    </w:p>
    <w:p w:rsidR="00DA3680" w:rsidRPr="00B728ED" w:rsidRDefault="00A25DB8" w:rsidP="00D351BE">
      <w:pPr>
        <w:pStyle w:val="ListParagraph"/>
        <w:numPr>
          <w:ilvl w:val="0"/>
          <w:numId w:val="32"/>
        </w:numPr>
        <w:ind w:left="360" w:hanging="270"/>
        <w:jc w:val="both"/>
        <w:rPr>
          <w:lang w:val="bg-BG"/>
        </w:rPr>
      </w:pPr>
      <w:r w:rsidRPr="00B728ED">
        <w:rPr>
          <w:lang w:val="bg-BG"/>
        </w:rPr>
        <w:t>Построяването на водохранилища е придр</w:t>
      </w:r>
      <w:r w:rsidR="00557A9C" w:rsidRPr="00B728ED">
        <w:rPr>
          <w:lang w:val="bg-BG"/>
        </w:rPr>
        <w:t>ужено от антиерозионни работи във водосборната област</w:t>
      </w:r>
      <w:r w:rsidRPr="00B728ED">
        <w:rPr>
          <w:lang w:val="bg-BG"/>
        </w:rPr>
        <w:t xml:space="preserve">, </w:t>
      </w:r>
      <w:r w:rsidR="001E00CB" w:rsidRPr="00B728ED">
        <w:rPr>
          <w:lang w:val="bg-BG"/>
        </w:rPr>
        <w:t xml:space="preserve">особено </w:t>
      </w:r>
      <w:r w:rsidR="000C5B82" w:rsidRPr="00B728ED">
        <w:rPr>
          <w:lang w:val="bg-BG"/>
        </w:rPr>
        <w:t xml:space="preserve">хигиенизиране на </w:t>
      </w:r>
      <w:r w:rsidR="001C6EA0" w:rsidRPr="00B728ED">
        <w:rPr>
          <w:lang w:val="bg-BG"/>
        </w:rPr>
        <w:t xml:space="preserve">райони податливи на ерозия от тип </w:t>
      </w:r>
      <w:r w:rsidR="001C6EA0" w:rsidRPr="00B728ED">
        <w:t>I</w:t>
      </w:r>
      <w:r w:rsidR="001C6EA0" w:rsidRPr="00B728ED">
        <w:rPr>
          <w:lang w:val="bg-BG"/>
        </w:rPr>
        <w:t xml:space="preserve"> и </w:t>
      </w:r>
      <w:r w:rsidR="001C6EA0" w:rsidRPr="00B728ED">
        <w:t>II</w:t>
      </w:r>
      <w:r w:rsidR="001C6EA0" w:rsidRPr="00B728ED">
        <w:rPr>
          <w:lang w:val="bg-BG"/>
        </w:rPr>
        <w:t xml:space="preserve"> (</w:t>
      </w:r>
      <w:r w:rsidR="00457EBE" w:rsidRPr="00B728ED">
        <w:rPr>
          <w:lang w:val="bg-BG"/>
        </w:rPr>
        <w:t xml:space="preserve">прекомерна и силна ерозия). Антиерозионните работи </w:t>
      </w:r>
      <w:r w:rsidR="00C8728C" w:rsidRPr="00B728ED">
        <w:rPr>
          <w:lang w:val="bg-BG"/>
        </w:rPr>
        <w:t xml:space="preserve">са в основата на биотехнологичните и биологичните защитни мерки (залесяване, </w:t>
      </w:r>
      <w:r w:rsidR="00E21365" w:rsidRPr="00B728ED">
        <w:rPr>
          <w:lang w:val="bg-BG"/>
        </w:rPr>
        <w:t xml:space="preserve">подновяване на деградирали гори, </w:t>
      </w:r>
      <w:r w:rsidR="0051428E" w:rsidRPr="00B728ED">
        <w:rPr>
          <w:lang w:val="bg-BG"/>
        </w:rPr>
        <w:t xml:space="preserve">мелиорация на ливади </w:t>
      </w:r>
      <w:r w:rsidR="00656854" w:rsidRPr="00B728ED">
        <w:rPr>
          <w:lang w:val="bg-BG"/>
        </w:rPr>
        <w:t xml:space="preserve">и т.н.), което е екологично значим принос към </w:t>
      </w:r>
      <w:r w:rsidR="007D3FB8" w:rsidRPr="00B728ED">
        <w:rPr>
          <w:lang w:val="bg-BG"/>
        </w:rPr>
        <w:t>териториалното устройство.</w:t>
      </w:r>
    </w:p>
    <w:p w:rsidR="007D3FB8" w:rsidRPr="00B728ED" w:rsidRDefault="00016510" w:rsidP="00D351BE">
      <w:pPr>
        <w:pStyle w:val="ListParagraph"/>
        <w:numPr>
          <w:ilvl w:val="0"/>
          <w:numId w:val="32"/>
        </w:numPr>
        <w:ind w:left="360" w:hanging="270"/>
        <w:jc w:val="both"/>
        <w:rPr>
          <w:lang w:val="bg-BG"/>
        </w:rPr>
      </w:pPr>
      <w:r w:rsidRPr="00B728ED">
        <w:rPr>
          <w:lang w:val="bg-BG"/>
        </w:rPr>
        <w:t xml:space="preserve">Построяването на водохранилища неизбежно включва осъществяване на поредица от мерки по отношение на </w:t>
      </w:r>
      <w:r w:rsidR="00317E74" w:rsidRPr="00B728ED">
        <w:rPr>
          <w:lang w:val="bg-BG"/>
        </w:rPr>
        <w:t xml:space="preserve">хигиенизирането на общности, дренажни работи и изграждане на </w:t>
      </w:r>
      <w:r w:rsidR="005C550D" w:rsidRPr="00B728ED">
        <w:rPr>
          <w:lang w:val="bg-BG"/>
        </w:rPr>
        <w:t>водопречиствателни съоръжения, за да се опазят водохранилищата и реките от еутрофикация.</w:t>
      </w:r>
      <w:r w:rsidR="00C7725C" w:rsidRPr="00B728ED">
        <w:rPr>
          <w:lang w:val="bg-BG"/>
        </w:rPr>
        <w:t>Тези мерки за опазване качеството на водата, които са значими за подобряване състоянието нв водните екосистеми, се започват и финансират точно от средствата разпределени за проекти свързани с язовири и водохранилища.</w:t>
      </w:r>
    </w:p>
    <w:p w:rsidR="00C7725C" w:rsidRPr="00B728ED" w:rsidRDefault="00F96B22" w:rsidP="00A17191">
      <w:pPr>
        <w:jc w:val="both"/>
        <w:rPr>
          <w:lang w:val="bg-BG"/>
        </w:rPr>
      </w:pPr>
      <w:r w:rsidRPr="00B728ED">
        <w:rPr>
          <w:lang w:val="bg-BG"/>
        </w:rPr>
        <w:t xml:space="preserve">Накрая, с нарастващо значение е следното: изграждането на големи водни области по правило създава благоприятна среда за туризъм, спорт и </w:t>
      </w:r>
      <w:r w:rsidR="00925F31" w:rsidRPr="00B728ED">
        <w:rPr>
          <w:lang w:val="bg-BG"/>
        </w:rPr>
        <w:t>отдих.</w:t>
      </w:r>
    </w:p>
    <w:p w:rsidR="0047224A" w:rsidRPr="00B728ED" w:rsidRDefault="000B0682" w:rsidP="000B0682">
      <w:pPr>
        <w:pStyle w:val="Heading3"/>
        <w:rPr>
          <w:b/>
          <w:lang w:val="bg-BG"/>
        </w:rPr>
      </w:pPr>
      <w:bookmarkStart w:id="24" w:name="_Toc439672002"/>
      <w:r w:rsidRPr="00B728ED">
        <w:rPr>
          <w:b/>
          <w:lang w:val="bg-BG"/>
        </w:rPr>
        <w:t>3</w:t>
      </w:r>
      <w:r w:rsidR="00A17191" w:rsidRPr="00B728ED">
        <w:rPr>
          <w:b/>
          <w:lang w:val="bg-BG"/>
        </w:rPr>
        <w:t>.3.2. Систематизация на някои отрицателни влияния на решенията предвидени в Стратегията</w:t>
      </w:r>
      <w:bookmarkEnd w:id="24"/>
    </w:p>
    <w:p w:rsidR="00E0154D" w:rsidRPr="00B728ED" w:rsidRDefault="00990D68" w:rsidP="00341B8E">
      <w:pPr>
        <w:jc w:val="both"/>
        <w:rPr>
          <w:lang w:val="bg-BG"/>
        </w:rPr>
      </w:pPr>
      <w:r w:rsidRPr="00B728ED">
        <w:rPr>
          <w:lang w:val="bg-BG"/>
        </w:rPr>
        <w:t xml:space="preserve">Някои от отрицателните ефекти идентифицирани в Стратегията не са твърде силни по интензивност или териториален пропорционален дял, </w:t>
      </w:r>
      <w:r w:rsidR="008E0F73" w:rsidRPr="00B728ED">
        <w:rPr>
          <w:lang w:val="bg-BG"/>
        </w:rPr>
        <w:t xml:space="preserve">поради което </w:t>
      </w:r>
      <w:r w:rsidR="00CC67A3" w:rsidRPr="00B728ED">
        <w:rPr>
          <w:lang w:val="bg-BG"/>
        </w:rPr>
        <w:t xml:space="preserve">те </w:t>
      </w:r>
      <w:r w:rsidR="002F6F34" w:rsidRPr="00B728ED">
        <w:rPr>
          <w:lang w:val="bg-BG"/>
        </w:rPr>
        <w:t>се считат за</w:t>
      </w:r>
      <w:r w:rsidR="00CC67A3" w:rsidRPr="00B728ED">
        <w:rPr>
          <w:lang w:val="bg-BG"/>
        </w:rPr>
        <w:t xml:space="preserve"> стратегически незначими, съгласно критерии представени в Таблица </w:t>
      </w:r>
      <w:r w:rsidR="00A36CDC" w:rsidRPr="00B728ED">
        <w:rPr>
          <w:lang w:val="bg-BG"/>
        </w:rPr>
        <w:t xml:space="preserve">3.5. </w:t>
      </w:r>
      <w:r w:rsidR="002F6F34" w:rsidRPr="00B728ED">
        <w:rPr>
          <w:lang w:val="bg-BG"/>
        </w:rPr>
        <w:t>Идентифицираните отрицателни ефекти от малък мащаб са неизбе</w:t>
      </w:r>
      <w:r w:rsidR="00057E67" w:rsidRPr="00B728ED">
        <w:rPr>
          <w:lang w:val="bg-BG"/>
        </w:rPr>
        <w:t xml:space="preserve">жно последствие от развитието и използването на хидроенергиен потенциал в Република Сърбия. </w:t>
      </w:r>
      <w:r w:rsidR="00DC61D4" w:rsidRPr="00B728ED">
        <w:rPr>
          <w:lang w:val="bg-BG"/>
        </w:rPr>
        <w:t xml:space="preserve">Положително обстоятелство е </w:t>
      </w:r>
      <w:r w:rsidR="007D1D9B" w:rsidRPr="00B728ED">
        <w:rPr>
          <w:lang w:val="bg-BG"/>
        </w:rPr>
        <w:t>това</w:t>
      </w:r>
      <w:r w:rsidR="00DC61D4" w:rsidRPr="00B728ED">
        <w:rPr>
          <w:lang w:val="bg-BG"/>
        </w:rPr>
        <w:t>, че чрез адекватно планиране може голям брой подобни ефекти да бъдат или значително намалени, или компенсирани с други, положителни ефекти.</w:t>
      </w:r>
    </w:p>
    <w:p w:rsidR="000B0682" w:rsidRPr="00B728ED" w:rsidRDefault="007D1D9B" w:rsidP="00341B8E">
      <w:pPr>
        <w:jc w:val="both"/>
        <w:rPr>
          <w:lang w:val="bg-BG"/>
        </w:rPr>
      </w:pPr>
      <w:r w:rsidRPr="00B728ED">
        <w:rPr>
          <w:b/>
          <w:lang w:val="bg-BG"/>
        </w:rPr>
        <w:t>Устойчиво използване на хидроенергиен потенциал.</w:t>
      </w:r>
      <w:r w:rsidRPr="00B728ED">
        <w:rPr>
          <w:lang w:val="bg-BG"/>
        </w:rPr>
        <w:t xml:space="preserve"> Въпреки, че думата „устойчиво“ се използва във формулировката на това стратегическо решение, като се отбелязва че в използването на водноелектрическия потенциал се отдава специално внимание на аспекта на опазване на околната среда, </w:t>
      </w:r>
      <w:r w:rsidR="007959F7" w:rsidRPr="00B728ED">
        <w:rPr>
          <w:lang w:val="bg-BG"/>
        </w:rPr>
        <w:t>не може да се отрече, че подобни антропогенни дейности върху водоемите биха могли да имат отрицателни ефекти върху хидроложкия р</w:t>
      </w:r>
      <w:r w:rsidR="00B36112" w:rsidRPr="00B728ED">
        <w:rPr>
          <w:lang w:val="bg-BG"/>
        </w:rPr>
        <w:t xml:space="preserve">ежим, </w:t>
      </w:r>
      <w:r w:rsidR="00B8276B" w:rsidRPr="00B728ED">
        <w:rPr>
          <w:lang w:val="bg-BG"/>
        </w:rPr>
        <w:t>бентосни</w:t>
      </w:r>
      <w:r w:rsidR="00E113D9" w:rsidRPr="00B728ED">
        <w:rPr>
          <w:lang w:val="bg-BG"/>
        </w:rPr>
        <w:t>те</w:t>
      </w:r>
      <w:r w:rsidR="00B8276B" w:rsidRPr="00B728ED">
        <w:rPr>
          <w:lang w:val="bg-BG"/>
        </w:rPr>
        <w:t xml:space="preserve"> организми, </w:t>
      </w:r>
      <w:r w:rsidR="00E113D9" w:rsidRPr="00B728ED">
        <w:rPr>
          <w:lang w:val="bg-BG"/>
        </w:rPr>
        <w:t xml:space="preserve">биоразнообразието и екологичното </w:t>
      </w:r>
      <w:r w:rsidR="00424FE7" w:rsidRPr="00B728ED">
        <w:rPr>
          <w:lang w:val="bg-BG"/>
        </w:rPr>
        <w:t>състояние на водните екосистеми</w:t>
      </w:r>
      <w:r w:rsidR="00E113D9" w:rsidRPr="00B728ED">
        <w:rPr>
          <w:lang w:val="bg-BG"/>
        </w:rPr>
        <w:t xml:space="preserve"> и т.н. </w:t>
      </w:r>
      <w:r w:rsidR="000E3377" w:rsidRPr="00B728ED">
        <w:rPr>
          <w:lang w:val="bg-BG"/>
        </w:rPr>
        <w:t xml:space="preserve">Като се има предвид формулировката на това стратегическо решение, неговите оперативни цели и </w:t>
      </w:r>
      <w:r w:rsidR="00697925" w:rsidRPr="00B728ED">
        <w:rPr>
          <w:lang w:val="bg-BG"/>
        </w:rPr>
        <w:t>м</w:t>
      </w:r>
      <w:r w:rsidR="000E3377" w:rsidRPr="00B728ED">
        <w:rPr>
          <w:lang w:val="bg-BG"/>
        </w:rPr>
        <w:t xml:space="preserve">ерки за постигането им съгласно тяхното определение в Плана, </w:t>
      </w:r>
      <w:r w:rsidR="00697925" w:rsidRPr="00B728ED">
        <w:rPr>
          <w:lang w:val="bg-BG"/>
        </w:rPr>
        <w:t xml:space="preserve">тези отрицателни ефекти не се считат за значими нито по интензивност, нито </w:t>
      </w:r>
      <w:r w:rsidR="00462A94" w:rsidRPr="00B728ED">
        <w:rPr>
          <w:lang w:val="bg-BG"/>
        </w:rPr>
        <w:t xml:space="preserve">по териториален пропорционален дял. </w:t>
      </w:r>
      <w:r w:rsidR="00764EF9" w:rsidRPr="00B728ED">
        <w:rPr>
          <w:lang w:val="bg-BG"/>
        </w:rPr>
        <w:t xml:space="preserve">Към това със сигурност има принос ангажимента, че в процеса на провеждане на хидроенергийни проекти, сектора за водно управление ще бъде включен във всички дейности свързани с използването на хидроенергийния потенциал на водни течения, като се започне от стратегически дейности и планове в енергийния сектор, до </w:t>
      </w:r>
      <w:r w:rsidR="00AF70C1" w:rsidRPr="00B728ED">
        <w:rPr>
          <w:lang w:val="bg-BG"/>
        </w:rPr>
        <w:t>реализирането на проекти от разнообразни аспекти на използването на вода, о</w:t>
      </w:r>
      <w:r w:rsidR="005B66D5" w:rsidRPr="00B728ED">
        <w:rPr>
          <w:lang w:val="bg-BG"/>
        </w:rPr>
        <w:t xml:space="preserve">пазване на вода и околна среда, и защита от </w:t>
      </w:r>
      <w:r w:rsidR="00715EDF" w:rsidRPr="00B728ED">
        <w:rPr>
          <w:lang w:val="bg-BG"/>
        </w:rPr>
        <w:t>крайречни</w:t>
      </w:r>
      <w:r w:rsidR="005B66D5" w:rsidRPr="00B728ED">
        <w:rPr>
          <w:lang w:val="bg-BG"/>
        </w:rPr>
        <w:t xml:space="preserve"> води. </w:t>
      </w:r>
      <w:r w:rsidR="00617185" w:rsidRPr="00B728ED">
        <w:rPr>
          <w:lang w:val="bg-BG"/>
        </w:rPr>
        <w:t xml:space="preserve">Въпреки това, </w:t>
      </w:r>
      <w:r w:rsidR="00A563AB" w:rsidRPr="00B728ED">
        <w:rPr>
          <w:lang w:val="bg-BG"/>
        </w:rPr>
        <w:t xml:space="preserve">подобни влияния </w:t>
      </w:r>
      <w:r w:rsidR="00527FD0" w:rsidRPr="00B728ED">
        <w:rPr>
          <w:lang w:val="bg-BG"/>
        </w:rPr>
        <w:t xml:space="preserve">не трябва да бъдат </w:t>
      </w:r>
      <w:r w:rsidR="0012484D" w:rsidRPr="00B728ED">
        <w:rPr>
          <w:lang w:val="bg-BG"/>
        </w:rPr>
        <w:t>игнорирани, особено поради техния трансграничен потенциал в случай на</w:t>
      </w:r>
      <w:r w:rsidR="00F765FE" w:rsidRPr="00B728ED">
        <w:rPr>
          <w:lang w:val="bg-BG"/>
        </w:rPr>
        <w:t xml:space="preserve"> гранични водни течения, т.е. те</w:t>
      </w:r>
      <w:r w:rsidR="0012484D" w:rsidRPr="00B728ED">
        <w:rPr>
          <w:lang w:val="bg-BG"/>
        </w:rPr>
        <w:t xml:space="preserve"> трябва да бъдат предотвратявани чрез осъществяване на мерки предвидени в Плана, както и съгласно следнит</w:t>
      </w:r>
      <w:r w:rsidR="00FF1BA5" w:rsidRPr="00B728ED">
        <w:rPr>
          <w:lang w:val="bg-BG"/>
        </w:rPr>
        <w:t>е насоки определени в посоченият ефект на стратегическата оценка на околната среда</w:t>
      </w:r>
      <w:r w:rsidR="0012484D" w:rsidRPr="00B728ED">
        <w:rPr>
          <w:lang w:val="bg-BG"/>
        </w:rPr>
        <w:t xml:space="preserve">. </w:t>
      </w:r>
      <w:r w:rsidR="006A5519" w:rsidRPr="00B728ED">
        <w:rPr>
          <w:lang w:val="bg-BG"/>
        </w:rPr>
        <w:t xml:space="preserve">Тези </w:t>
      </w:r>
      <w:r w:rsidR="006A5519" w:rsidRPr="00B728ED">
        <w:rPr>
          <w:lang w:val="bg-BG"/>
        </w:rPr>
        <w:lastRenderedPageBreak/>
        <w:t>отрицателни влияния, от екологична гледна точка са частично компенсирани чрез следните управленски възможности на водохранилищните съоръжения:</w:t>
      </w:r>
    </w:p>
    <w:p w:rsidR="006A5519" w:rsidRPr="00B728ED" w:rsidRDefault="00DC73C7" w:rsidP="00D351BE">
      <w:pPr>
        <w:pStyle w:val="ListParagraph"/>
        <w:numPr>
          <w:ilvl w:val="0"/>
          <w:numId w:val="33"/>
        </w:numPr>
        <w:ind w:left="450" w:hanging="270"/>
        <w:jc w:val="both"/>
        <w:rPr>
          <w:lang w:val="bg-BG"/>
        </w:rPr>
      </w:pPr>
      <w:r w:rsidRPr="00B728ED">
        <w:rPr>
          <w:lang w:val="bg-BG"/>
        </w:rPr>
        <w:t xml:space="preserve">Издигане на потока над неговото естествено ниво чрез контролирано изпускане на чиста вода от водохранилищата по време на сухи периоди и </w:t>
      </w:r>
      <w:r w:rsidR="00A33CE9" w:rsidRPr="00B728ED">
        <w:rPr>
          <w:lang w:val="bg-BG"/>
        </w:rPr>
        <w:t>извънредни екологични случаи</w:t>
      </w:r>
      <w:r w:rsidRPr="00B728ED">
        <w:rPr>
          <w:lang w:val="bg-BG"/>
        </w:rPr>
        <w:t xml:space="preserve"> (синерг</w:t>
      </w:r>
      <w:r w:rsidR="00A33CE9" w:rsidRPr="00B728ED">
        <w:rPr>
          <w:lang w:val="bg-BG"/>
        </w:rPr>
        <w:t>ия на крайно слаби течения, високи температури, ниски нива на кислород във водата, инцидентно замърсяване на водата), което запазва водните екосистеми в по-голямата част от реката</w:t>
      </w:r>
    </w:p>
    <w:p w:rsidR="00A33CE9" w:rsidRPr="00B728ED" w:rsidRDefault="00A74C43" w:rsidP="00D351BE">
      <w:pPr>
        <w:pStyle w:val="ListParagraph"/>
        <w:numPr>
          <w:ilvl w:val="0"/>
          <w:numId w:val="33"/>
        </w:numPr>
        <w:ind w:left="450" w:hanging="270"/>
        <w:jc w:val="both"/>
        <w:rPr>
          <w:lang w:val="bg-BG"/>
        </w:rPr>
      </w:pPr>
      <w:r w:rsidRPr="00B728ED">
        <w:rPr>
          <w:lang w:val="bg-BG"/>
        </w:rPr>
        <w:t xml:space="preserve">Контролирано стабилизиране на язовира по време на размножителния период и развиване на </w:t>
      </w:r>
      <w:r w:rsidR="00BF60E6" w:rsidRPr="00B728ED">
        <w:rPr>
          <w:lang w:val="bg-BG"/>
        </w:rPr>
        <w:t>дребна</w:t>
      </w:r>
      <w:r w:rsidR="00C72385" w:rsidRPr="00B728ED">
        <w:rPr>
          <w:lang w:val="bg-BG"/>
        </w:rPr>
        <w:t xml:space="preserve"> херинга, </w:t>
      </w:r>
      <w:r w:rsidR="00BF60E6" w:rsidRPr="00B728ED">
        <w:rPr>
          <w:lang w:val="bg-BG"/>
        </w:rPr>
        <w:t xml:space="preserve">за да се предотврати това колебанията – ниските водни нива, типични за естествени хидроложки условия – от причиняване на смърт за рибните яйца и дребната херинга </w:t>
      </w:r>
    </w:p>
    <w:p w:rsidR="00BF60E6" w:rsidRPr="00B728ED" w:rsidRDefault="00BF60E6" w:rsidP="00D351BE">
      <w:pPr>
        <w:pStyle w:val="ListParagraph"/>
        <w:numPr>
          <w:ilvl w:val="0"/>
          <w:numId w:val="33"/>
        </w:numPr>
        <w:ind w:left="450" w:hanging="270"/>
        <w:jc w:val="both"/>
        <w:rPr>
          <w:lang w:val="bg-BG"/>
        </w:rPr>
      </w:pPr>
      <w:r w:rsidRPr="00B728ED">
        <w:rPr>
          <w:lang w:val="bg-BG"/>
        </w:rPr>
        <w:t xml:space="preserve">Изграждане на съоръжения за рибен транзит (рибни </w:t>
      </w:r>
      <w:r w:rsidR="00915A86" w:rsidRPr="00B728ED">
        <w:rPr>
          <w:lang w:val="bg-BG"/>
        </w:rPr>
        <w:t>проходи</w:t>
      </w:r>
      <w:r w:rsidRPr="00B728ED">
        <w:rPr>
          <w:lang w:val="bg-BG"/>
        </w:rPr>
        <w:t xml:space="preserve">), което се превърна в стандарт при изграждане на хидротехнически съоръжения (предвидено като част от всички системи планирани за изграждане върху </w:t>
      </w:r>
      <w:r w:rsidR="00BF7467" w:rsidRPr="00B728ED">
        <w:rPr>
          <w:lang w:val="bg-BG"/>
        </w:rPr>
        <w:t>големи реки (Дрина, Морава, Ибър и т.н.)</w:t>
      </w:r>
    </w:p>
    <w:p w:rsidR="002A40CF" w:rsidRPr="00B728ED" w:rsidRDefault="000C09B5" w:rsidP="00D351BE">
      <w:pPr>
        <w:pStyle w:val="ListParagraph"/>
        <w:numPr>
          <w:ilvl w:val="0"/>
          <w:numId w:val="33"/>
        </w:numPr>
        <w:ind w:left="450" w:hanging="270"/>
        <w:jc w:val="both"/>
        <w:rPr>
          <w:b/>
          <w:lang w:val="bg-BG"/>
        </w:rPr>
      </w:pPr>
      <w:r w:rsidRPr="00B728ED">
        <w:rPr>
          <w:lang w:val="bg-BG"/>
        </w:rPr>
        <w:t xml:space="preserve">Култивиране на речни брегове в областите на подприщване и надолу по течението от съоръженията, за да се създадат условия за </w:t>
      </w:r>
      <w:r w:rsidR="00BC47EA" w:rsidRPr="00B728ED">
        <w:rPr>
          <w:lang w:val="bg-BG"/>
        </w:rPr>
        <w:t>безпроблемно използване на водните райони за отдих и туризъм.</w:t>
      </w:r>
    </w:p>
    <w:p w:rsidR="002A40CF" w:rsidRPr="00B728ED" w:rsidRDefault="002A40CF" w:rsidP="002A40CF">
      <w:pPr>
        <w:pStyle w:val="ListParagraph"/>
        <w:jc w:val="both"/>
        <w:rPr>
          <w:b/>
          <w:lang w:val="bg-BG"/>
        </w:rPr>
      </w:pPr>
    </w:p>
    <w:p w:rsidR="00BC47EA" w:rsidRPr="00B728ED" w:rsidRDefault="002A40CF" w:rsidP="00D351BE">
      <w:pPr>
        <w:pStyle w:val="ListParagraph"/>
        <w:numPr>
          <w:ilvl w:val="0"/>
          <w:numId w:val="34"/>
        </w:numPr>
        <w:ind w:left="360"/>
        <w:jc w:val="both"/>
        <w:rPr>
          <w:lang w:val="bg-BG"/>
        </w:rPr>
      </w:pPr>
      <w:r w:rsidRPr="00B728ED">
        <w:rPr>
          <w:b/>
          <w:lang w:val="bg-BG"/>
        </w:rPr>
        <w:t>Снабдяване с питейна вода на туристически, спортни и почивни центрове и опазване качеството на водата в многоцелеви натрупвания.</w:t>
      </w:r>
      <w:r w:rsidR="0079384E" w:rsidRPr="00B728ED">
        <w:rPr>
          <w:lang w:val="bg-BG"/>
        </w:rPr>
        <w:t xml:space="preserve">Увеличение в антропогенната активност в </w:t>
      </w:r>
      <w:r w:rsidR="00E3756F" w:rsidRPr="00B728ED">
        <w:rPr>
          <w:lang w:val="bg-BG"/>
        </w:rPr>
        <w:t>даден район</w:t>
      </w:r>
      <w:r w:rsidR="0079384E" w:rsidRPr="00B728ED">
        <w:rPr>
          <w:lang w:val="bg-BG"/>
        </w:rPr>
        <w:t xml:space="preserve"> води до възможно увеличение на натиска върху всички </w:t>
      </w:r>
      <w:r w:rsidR="00E3756F" w:rsidRPr="00B728ED">
        <w:rPr>
          <w:lang w:val="bg-BG"/>
        </w:rPr>
        <w:t xml:space="preserve">природни ресурси във въпросния район. </w:t>
      </w:r>
      <w:r w:rsidR="005D169A" w:rsidRPr="00B728ED">
        <w:rPr>
          <w:lang w:val="bg-BG"/>
        </w:rPr>
        <w:t xml:space="preserve">Като се има това предвид, развитието на туризъм представлява заплаха за водните ресурси. </w:t>
      </w:r>
      <w:r w:rsidR="002B5FA3" w:rsidRPr="00B728ED">
        <w:rPr>
          <w:lang w:val="bg-BG"/>
        </w:rPr>
        <w:t xml:space="preserve">В случай на планински туризъм, </w:t>
      </w:r>
      <w:r w:rsidR="000857C0" w:rsidRPr="00B728ED">
        <w:rPr>
          <w:lang w:val="bg-BG"/>
        </w:rPr>
        <w:t xml:space="preserve">изграждането на съоръжения за настаняване за голям брой туристи по високите области на планините </w:t>
      </w:r>
      <w:r w:rsidR="00C556A2" w:rsidRPr="00B728ED">
        <w:rPr>
          <w:lang w:val="bg-BG"/>
        </w:rPr>
        <w:t>(Копаоник, Стара планина и т.н), където основните водоеми самалки потоци и извори</w:t>
      </w:r>
      <w:r w:rsidR="00D83A43" w:rsidRPr="00B728ED">
        <w:rPr>
          <w:lang w:val="bg-BG"/>
        </w:rPr>
        <w:t>, съдържа две големи форми на опасност:</w:t>
      </w:r>
    </w:p>
    <w:p w:rsidR="00D83A43" w:rsidRPr="00B728ED" w:rsidRDefault="00CD2CC5" w:rsidP="00D351BE">
      <w:pPr>
        <w:pStyle w:val="ListParagraph"/>
        <w:numPr>
          <w:ilvl w:val="1"/>
          <w:numId w:val="34"/>
        </w:numPr>
        <w:ind w:left="810" w:hanging="270"/>
        <w:jc w:val="both"/>
        <w:rPr>
          <w:lang w:val="bg-BG"/>
        </w:rPr>
      </w:pPr>
      <w:r w:rsidRPr="00B728ED">
        <w:rPr>
          <w:lang w:val="bg-BG"/>
        </w:rPr>
        <w:t>И</w:t>
      </w:r>
      <w:r w:rsidR="00D83A43" w:rsidRPr="00B728ED">
        <w:rPr>
          <w:lang w:val="bg-BG"/>
        </w:rPr>
        <w:t>звличане</w:t>
      </w:r>
      <w:r w:rsidRPr="00B728ED">
        <w:rPr>
          <w:lang w:val="bg-BG"/>
        </w:rPr>
        <w:t xml:space="preserve"> на </w:t>
      </w:r>
      <w:r w:rsidR="00A00D54" w:rsidRPr="00B728ED">
        <w:rPr>
          <w:lang w:val="bg-BG"/>
        </w:rPr>
        <w:t xml:space="preserve">всички водоеми (изври, малки потоци) за да може да се достави вода до тези центрове по такъв начин, че </w:t>
      </w:r>
      <w:r w:rsidR="00A04C1F" w:rsidRPr="00B728ED">
        <w:rPr>
          <w:lang w:val="bg-BG"/>
        </w:rPr>
        <w:t>се заплашват малките водни течения и екосистемите, които разчитат на тези водни течения и особено дивите животни, които ще бъдат лишени от източници на питейна вода</w:t>
      </w:r>
    </w:p>
    <w:p w:rsidR="00A04C1F" w:rsidRPr="00B728ED" w:rsidRDefault="00080DBA" w:rsidP="00D351BE">
      <w:pPr>
        <w:pStyle w:val="ListParagraph"/>
        <w:numPr>
          <w:ilvl w:val="1"/>
          <w:numId w:val="34"/>
        </w:numPr>
        <w:ind w:left="810" w:hanging="270"/>
        <w:jc w:val="both"/>
        <w:rPr>
          <w:lang w:val="bg-BG"/>
        </w:rPr>
      </w:pPr>
      <w:r w:rsidRPr="00B728ED">
        <w:rPr>
          <w:lang w:val="bg-BG"/>
        </w:rPr>
        <w:t xml:space="preserve">Замърсяване на водни течения, тъй като пречиствателните съоръжения </w:t>
      </w:r>
      <w:r w:rsidR="000A7C42" w:rsidRPr="00B728ED">
        <w:rPr>
          <w:lang w:val="bg-BG"/>
        </w:rPr>
        <w:t xml:space="preserve">за отпадъчни води </w:t>
      </w:r>
      <w:r w:rsidRPr="00B728ED">
        <w:rPr>
          <w:lang w:val="bg-BG"/>
        </w:rPr>
        <w:t xml:space="preserve">изискват много при изграждането им във планински туристически съоръжения, чиито капацитет за настаняване се изчерпват сезонно. </w:t>
      </w:r>
      <w:r w:rsidR="000B184B" w:rsidRPr="00B728ED">
        <w:rPr>
          <w:rStyle w:val="FootnoteReference"/>
          <w:lang w:val="bg-BG"/>
        </w:rPr>
        <w:footnoteReference w:id="23"/>
      </w:r>
      <w:r w:rsidR="00D56F77" w:rsidRPr="00B728ED">
        <w:rPr>
          <w:lang w:val="bg-BG"/>
        </w:rPr>
        <w:t xml:space="preserve"> Втората опасност може да се прояви в случаите, когато туристическата оферта разчита предимно на използването на водните ресурси, като например </w:t>
      </w:r>
      <w:r w:rsidR="00D14A47" w:rsidRPr="00B728ED">
        <w:rPr>
          <w:lang w:val="bg-BG"/>
        </w:rPr>
        <w:t xml:space="preserve">нарастващият брой „етно села“ и големи центрове разположени на самия речен бряг. </w:t>
      </w:r>
      <w:r w:rsidR="009F3427" w:rsidRPr="00B728ED">
        <w:rPr>
          <w:lang w:val="bg-BG"/>
        </w:rPr>
        <w:t xml:space="preserve">Пир подобни случаи има големи количества отпадъчни води, които съдържат многобройни органични вещества – включително и използваните домакински </w:t>
      </w:r>
      <w:r w:rsidR="009F3427" w:rsidRPr="00B728ED">
        <w:rPr>
          <w:lang w:val="bg-BG"/>
        </w:rPr>
        <w:lastRenderedPageBreak/>
        <w:t xml:space="preserve">химикали – които се изпускат директно в реките, </w:t>
      </w:r>
      <w:r w:rsidR="00D035F9" w:rsidRPr="00B728ED">
        <w:rPr>
          <w:lang w:val="bg-BG"/>
        </w:rPr>
        <w:t xml:space="preserve">и така те се превръщат в </w:t>
      </w:r>
      <w:r w:rsidR="000232DA" w:rsidRPr="00B728ED">
        <w:rPr>
          <w:lang w:val="bg-BG"/>
        </w:rPr>
        <w:t>тесни</w:t>
      </w:r>
      <w:r w:rsidR="00D035F9" w:rsidRPr="00B728ED">
        <w:rPr>
          <w:lang w:val="bg-BG"/>
        </w:rPr>
        <w:t xml:space="preserve"> източници на замърсяване на най-висококачествените реки. </w:t>
      </w:r>
      <w:r w:rsidR="00823CC7" w:rsidRPr="00B728ED">
        <w:rPr>
          <w:lang w:val="bg-BG"/>
        </w:rPr>
        <w:t>Има голям брой подобни съоръжения по бреговете на река Дрина и много други екологично ценни реки. Необходимо е да се регулира работата на подобни съоръжения с технически решения, които да предотвратят тези видове замърсяване (</w:t>
      </w:r>
      <w:r w:rsidR="009727DF" w:rsidRPr="00B728ED">
        <w:rPr>
          <w:lang w:val="bg-BG"/>
        </w:rPr>
        <w:t>херметични резервоари, които редовно да бъдат източвани от комуналните компании, без специална заявка от собственика на съоръжението, и др.)</w:t>
      </w:r>
    </w:p>
    <w:p w:rsidR="00C9422D" w:rsidRPr="00B728ED" w:rsidRDefault="00C9422D" w:rsidP="00C9422D">
      <w:pPr>
        <w:pStyle w:val="ListParagraph"/>
        <w:ind w:left="810"/>
        <w:jc w:val="both"/>
        <w:rPr>
          <w:lang w:val="bg-BG"/>
        </w:rPr>
      </w:pPr>
    </w:p>
    <w:p w:rsidR="00C9422D" w:rsidRPr="00B728ED" w:rsidRDefault="00C231EC" w:rsidP="00D351BE">
      <w:pPr>
        <w:pStyle w:val="ListParagraph"/>
        <w:numPr>
          <w:ilvl w:val="0"/>
          <w:numId w:val="34"/>
        </w:numPr>
        <w:ind w:left="540"/>
        <w:jc w:val="both"/>
        <w:rPr>
          <w:lang w:val="bg-BG"/>
        </w:rPr>
      </w:pPr>
      <w:r w:rsidRPr="00B728ED">
        <w:rPr>
          <w:b/>
          <w:lang w:val="bg-BG"/>
        </w:rPr>
        <w:t>Регулиране, поддръжка и опазване на водните течения.</w:t>
      </w:r>
      <w:r w:rsidR="000D67A7" w:rsidRPr="00B728ED">
        <w:rPr>
          <w:lang w:val="bg-BG"/>
        </w:rPr>
        <w:t xml:space="preserve"> Отрицателните ефекти, които може да произтекат от това стратегическо решение се приемат единствено по време на работите по регулиране, поддръжка и опазване на водно течение, и поради това идентифицираните минимални отрицателни ефекти на това стратегическо решение са счетени за незначителни по влияние и естество. </w:t>
      </w:r>
    </w:p>
    <w:p w:rsidR="00FF4BDC" w:rsidRPr="00B728ED" w:rsidRDefault="00FF4BDC" w:rsidP="00FF4BDC">
      <w:pPr>
        <w:pStyle w:val="ListParagraph"/>
        <w:ind w:left="540"/>
        <w:jc w:val="both"/>
        <w:rPr>
          <w:lang w:val="bg-BG"/>
        </w:rPr>
      </w:pPr>
    </w:p>
    <w:p w:rsidR="005354B0" w:rsidRPr="00B728ED" w:rsidRDefault="00FF4BDC" w:rsidP="00D351BE">
      <w:pPr>
        <w:pStyle w:val="ListParagraph"/>
        <w:numPr>
          <w:ilvl w:val="0"/>
          <w:numId w:val="34"/>
        </w:numPr>
        <w:ind w:left="540"/>
        <w:jc w:val="both"/>
        <w:rPr>
          <w:b/>
          <w:lang w:val="bg-BG"/>
        </w:rPr>
      </w:pPr>
      <w:r w:rsidRPr="00B728ED">
        <w:rPr>
          <w:b/>
          <w:lang w:val="bg-BG"/>
        </w:rPr>
        <w:t xml:space="preserve">Изграждане на малки водноелектрически централи. </w:t>
      </w:r>
      <w:r w:rsidR="008B66C0" w:rsidRPr="00B728ED">
        <w:rPr>
          <w:lang w:val="bg-BG"/>
        </w:rPr>
        <w:t xml:space="preserve">Чрез предприемане увеличаването на енергийния дял от възобновяеми енергийни източници </w:t>
      </w:r>
      <w:r w:rsidR="00A37795" w:rsidRPr="00B728ED">
        <w:rPr>
          <w:lang w:val="bg-BG"/>
        </w:rPr>
        <w:t xml:space="preserve">в общото енергийно потребление, са въведени стимули за привилигеровани производители на енергия от възобновяеми енергийни източници </w:t>
      </w:r>
      <w:r w:rsidR="008E3B3B" w:rsidRPr="00B728ED">
        <w:rPr>
          <w:lang w:val="bg-BG"/>
        </w:rPr>
        <w:t xml:space="preserve">и дори малки водноелектрически централи. </w:t>
      </w:r>
      <w:r w:rsidR="00274EB4" w:rsidRPr="00B728ED">
        <w:rPr>
          <w:lang w:val="bg-BG"/>
        </w:rPr>
        <w:t xml:space="preserve">Определените стимули доведоха до по-висок инвеститорски интерес в тази област. При средните и големи водноелектрически централи, защитните мерки и хармоничното итегриране в околната среда може да бъде </w:t>
      </w:r>
      <w:r w:rsidR="006C1E16" w:rsidRPr="00B728ED">
        <w:rPr>
          <w:lang w:val="bg-BG"/>
        </w:rPr>
        <w:t xml:space="preserve">извършено доста успешно, докато това е доста голямо предизвикателство при малките водноелектрически централи. </w:t>
      </w:r>
      <w:r w:rsidR="003D6547" w:rsidRPr="00B728ED">
        <w:rPr>
          <w:lang w:val="bg-BG"/>
        </w:rPr>
        <w:t xml:space="preserve">По-точно и по правило, малките водноелектрически централи се основават на доста дълги </w:t>
      </w:r>
      <w:r w:rsidR="00E216DC" w:rsidRPr="00B728ED">
        <w:rPr>
          <w:lang w:val="bg-BG"/>
        </w:rPr>
        <w:t>напорни тръбопроводи, които правят възможно постигането на по-висока стойност на напора</w:t>
      </w:r>
      <w:r w:rsidR="001B1612" w:rsidRPr="00B728ED">
        <w:rPr>
          <w:lang w:val="bg-BG"/>
        </w:rPr>
        <w:t xml:space="preserve"> (единственият начин да се добие малко количество електроенергия, чест само няколкостотин киловата (</w:t>
      </w:r>
      <w:r w:rsidR="001B1612" w:rsidRPr="00B728ED">
        <w:t>kW</w:t>
      </w:r>
      <w:r w:rsidR="001B1612" w:rsidRPr="00B728ED">
        <w:rPr>
          <w:lang w:val="bg-BG"/>
        </w:rPr>
        <w:t xml:space="preserve">)), </w:t>
      </w:r>
      <w:r w:rsidR="00EA0A0D" w:rsidRPr="00B728ED">
        <w:rPr>
          <w:lang w:val="bg-BG"/>
        </w:rPr>
        <w:t xml:space="preserve">което води до </w:t>
      </w:r>
      <w:r w:rsidR="00A30DF4" w:rsidRPr="00B728ED">
        <w:rPr>
          <w:lang w:val="bg-BG"/>
        </w:rPr>
        <w:t>трайно опустошаване на цели водни течения.</w:t>
      </w:r>
      <w:r w:rsidR="009F0657" w:rsidRPr="00B728ED">
        <w:rPr>
          <w:lang w:val="bg-BG"/>
        </w:rPr>
        <w:t xml:space="preserve"> Изискванията </w:t>
      </w:r>
      <w:r w:rsidR="007F257F" w:rsidRPr="00B728ED">
        <w:rPr>
          <w:lang w:val="bg-BG"/>
        </w:rPr>
        <w:t xml:space="preserve">за изпускане на задължително минимално поддържащо течение често се пренебрегват, тъй като не могат да бъдат контролирани, и това трябва да се вземе предвид при определяне на подходящи насоки за изграждането на малки водноелектрически централи. </w:t>
      </w:r>
      <w:r w:rsidR="00515534" w:rsidRPr="00B728ED">
        <w:rPr>
          <w:lang w:val="bg-BG"/>
        </w:rPr>
        <w:t xml:space="preserve">Тъй като малките водни течения са най-малките „капиляри“ на всички екосистеми, тяхното опустошаване води до „ефект на доминото“ и до опустошаване на всички по-големи екосистеми, които са </w:t>
      </w:r>
      <w:r w:rsidR="00766408" w:rsidRPr="00B728ED">
        <w:rPr>
          <w:lang w:val="bg-BG"/>
        </w:rPr>
        <w:t xml:space="preserve">свързани с тях. Оценката на някои вече изградени малки водноелектрически централи </w:t>
      </w:r>
      <w:r w:rsidR="006F3F15" w:rsidRPr="00B728ED">
        <w:rPr>
          <w:lang w:val="bg-BG"/>
        </w:rPr>
        <w:t xml:space="preserve">показва екологичното разрушение на много ценни малки течения, само за да се получи в замяна нисък енергиен резултат. </w:t>
      </w:r>
      <w:r w:rsidR="00EB4805" w:rsidRPr="00B728ED">
        <w:rPr>
          <w:lang w:val="bg-BG"/>
        </w:rPr>
        <w:t>В допълнение към това, няма уникален списък от възможни местоположения</w:t>
      </w:r>
      <w:r w:rsidR="00987ADC" w:rsidRPr="00B728ED">
        <w:rPr>
          <w:lang w:val="bg-BG"/>
        </w:rPr>
        <w:t xml:space="preserve">, а </w:t>
      </w:r>
      <w:r w:rsidR="009D07B7" w:rsidRPr="00B728ED">
        <w:rPr>
          <w:lang w:val="bg-BG"/>
        </w:rPr>
        <w:t>планови</w:t>
      </w:r>
      <w:r w:rsidR="00987ADC" w:rsidRPr="00B728ED">
        <w:rPr>
          <w:lang w:val="bg-BG"/>
        </w:rPr>
        <w:t>те</w:t>
      </w:r>
      <w:r w:rsidR="009D07B7" w:rsidRPr="00B728ED">
        <w:rPr>
          <w:lang w:val="bg-BG"/>
        </w:rPr>
        <w:t xml:space="preserve"> документи, които обхваща</w:t>
      </w:r>
      <w:r w:rsidR="00987ADC" w:rsidRPr="00B728ED">
        <w:rPr>
          <w:lang w:val="bg-BG"/>
        </w:rPr>
        <w:t xml:space="preserve">т водноелектрическите централи </w:t>
      </w:r>
      <w:r w:rsidR="009D07B7" w:rsidRPr="00B728ED">
        <w:rPr>
          <w:lang w:val="bg-BG"/>
        </w:rPr>
        <w:t xml:space="preserve">не са хармонизирани. </w:t>
      </w:r>
      <w:r w:rsidR="000F4D00" w:rsidRPr="00B728ED">
        <w:rPr>
          <w:lang w:val="bg-BG"/>
        </w:rPr>
        <w:t xml:space="preserve">Като се има предвид всичко горепосочено, както и </w:t>
      </w:r>
      <w:r w:rsidR="00BD2E6D" w:rsidRPr="00B728ED">
        <w:rPr>
          <w:lang w:val="bg-BG"/>
        </w:rPr>
        <w:t xml:space="preserve">възможността за кумулативен ефект от няколко малки водноелектрически централи върху едно и също водно течение, е необходимо да </w:t>
      </w:r>
      <w:r w:rsidR="00727900" w:rsidRPr="00B728ED">
        <w:rPr>
          <w:lang w:val="bg-BG"/>
        </w:rPr>
        <w:t xml:space="preserve">се отдаде специално внимание на аспекта за отговорно планиране и броя и териториалния ред на малките водноелектрически централи. </w:t>
      </w:r>
    </w:p>
    <w:p w:rsidR="005354B0" w:rsidRPr="00B728ED" w:rsidRDefault="005354B0" w:rsidP="005354B0">
      <w:pPr>
        <w:pStyle w:val="ListParagraph"/>
        <w:ind w:left="540"/>
        <w:jc w:val="both"/>
        <w:rPr>
          <w:b/>
          <w:lang w:val="bg-BG"/>
        </w:rPr>
      </w:pPr>
    </w:p>
    <w:p w:rsidR="005354B0" w:rsidRPr="00B728ED" w:rsidRDefault="005354B0" w:rsidP="00D351BE">
      <w:pPr>
        <w:pStyle w:val="ListParagraph"/>
        <w:numPr>
          <w:ilvl w:val="0"/>
          <w:numId w:val="34"/>
        </w:numPr>
        <w:ind w:left="540"/>
        <w:jc w:val="both"/>
        <w:rPr>
          <w:b/>
          <w:lang w:val="bg-BG"/>
        </w:rPr>
      </w:pPr>
      <w:r w:rsidRPr="00B728ED">
        <w:rPr>
          <w:b/>
          <w:lang w:val="bg-BG"/>
        </w:rPr>
        <w:t>Отрицателни ефекти върху бреговата линия,</w:t>
      </w:r>
      <w:r w:rsidRPr="00B728ED">
        <w:rPr>
          <w:lang w:val="bg-BG"/>
        </w:rPr>
        <w:t xml:space="preserve"> вследствие на </w:t>
      </w:r>
      <w:r w:rsidR="00BD6A92" w:rsidRPr="00B728ED">
        <w:rPr>
          <w:lang w:val="bg-BG"/>
        </w:rPr>
        <w:t xml:space="preserve">промени </w:t>
      </w:r>
      <w:r w:rsidR="00901F8A" w:rsidRPr="00B728ED">
        <w:rPr>
          <w:lang w:val="bg-BG"/>
        </w:rPr>
        <w:t>в режима на подземните води. Този ефект е особено с</w:t>
      </w:r>
      <w:r w:rsidR="00BC27C6" w:rsidRPr="00B728ED">
        <w:rPr>
          <w:lang w:val="bg-BG"/>
        </w:rPr>
        <w:t xml:space="preserve">илно изразен при водохранилища, които са изградени на </w:t>
      </w:r>
      <w:r w:rsidR="00D815AA" w:rsidRPr="00B728ED">
        <w:rPr>
          <w:lang w:val="bg-BG"/>
        </w:rPr>
        <w:t xml:space="preserve">алувиални реки </w:t>
      </w:r>
      <w:r w:rsidR="003661E2" w:rsidRPr="00B728ED">
        <w:rPr>
          <w:lang w:val="bg-BG"/>
        </w:rPr>
        <w:t>с ниска брегова линия.</w:t>
      </w:r>
      <w:r w:rsidR="003C5E87" w:rsidRPr="00B728ED">
        <w:rPr>
          <w:lang w:val="bg-BG"/>
        </w:rPr>
        <w:t>Този ефект да бъде неутрализиран доста успешно чрез изграждане на адекватни дренажни системи.</w:t>
      </w:r>
      <w:r w:rsidR="004E1C99" w:rsidRPr="00B728ED">
        <w:rPr>
          <w:lang w:val="bg-BG"/>
        </w:rPr>
        <w:t xml:space="preserve">Тези системи са </w:t>
      </w:r>
      <w:r w:rsidR="00B41D70" w:rsidRPr="00B728ED">
        <w:rPr>
          <w:lang w:val="bg-BG"/>
        </w:rPr>
        <w:t>неразделна</w:t>
      </w:r>
      <w:r w:rsidR="004E1C99" w:rsidRPr="00B728ED">
        <w:rPr>
          <w:lang w:val="bg-BG"/>
        </w:rPr>
        <w:t xml:space="preserve"> част от териториалното планиране и позволяват </w:t>
      </w:r>
      <w:r w:rsidR="00B41D70" w:rsidRPr="00B728ED">
        <w:rPr>
          <w:lang w:val="bg-BG"/>
        </w:rPr>
        <w:t>управлението на подземни води – чрез запазване на пдземните води в рамките на определени граници и на нива, които не са вредни за градските системи</w:t>
      </w:r>
      <w:r w:rsidR="00ED0C8C" w:rsidRPr="00B728ED">
        <w:rPr>
          <w:lang w:val="bg-BG"/>
        </w:rPr>
        <w:t xml:space="preserve"> и земеделското производство. </w:t>
      </w:r>
      <w:r w:rsidR="00A0674C" w:rsidRPr="00B728ED">
        <w:rPr>
          <w:lang w:val="bg-BG"/>
        </w:rPr>
        <w:t xml:space="preserve">Тези системи може да имат двойна функция – дренаж </w:t>
      </w:r>
      <w:r w:rsidR="00A0674C" w:rsidRPr="00B728ED">
        <w:rPr>
          <w:lang w:val="bg-BG"/>
        </w:rPr>
        <w:lastRenderedPageBreak/>
        <w:t xml:space="preserve">и напояване, като по този начин </w:t>
      </w:r>
      <w:r w:rsidR="00061AF3" w:rsidRPr="00B728ED">
        <w:rPr>
          <w:lang w:val="bg-BG"/>
        </w:rPr>
        <w:t xml:space="preserve">се придвижват от категорията на отрицателни влияния към категорията на положителни влияния върху системата. </w:t>
      </w:r>
      <w:r w:rsidR="0012487B" w:rsidRPr="00B728ED">
        <w:rPr>
          <w:lang w:val="bg-BG"/>
        </w:rPr>
        <w:t xml:space="preserve">Подобен сценарий беше постигнат в случая на водноелектрическата централа Джердап, и това ще бъдат управляващите принципи </w:t>
      </w:r>
      <w:r w:rsidR="00555F24" w:rsidRPr="00B728ED">
        <w:rPr>
          <w:lang w:val="bg-BG"/>
        </w:rPr>
        <w:t xml:space="preserve">за поддръжка на водни режими в басейна на реките Велика Морава и Мачва, след като бъдат изградени цялостните системи на Морава и Дрина. </w:t>
      </w:r>
    </w:p>
    <w:p w:rsidR="00DC6DE6" w:rsidRPr="00B728ED" w:rsidRDefault="00DC6DE6" w:rsidP="00DC6DE6">
      <w:pPr>
        <w:pStyle w:val="ListParagraph"/>
        <w:rPr>
          <w:b/>
          <w:lang w:val="bg-BG"/>
        </w:rPr>
      </w:pPr>
    </w:p>
    <w:p w:rsidR="00DC6DE6" w:rsidRPr="00B728ED" w:rsidRDefault="004E496B" w:rsidP="00D351BE">
      <w:pPr>
        <w:pStyle w:val="ListParagraph"/>
        <w:numPr>
          <w:ilvl w:val="0"/>
          <w:numId w:val="34"/>
        </w:numPr>
        <w:ind w:left="540"/>
        <w:jc w:val="both"/>
        <w:rPr>
          <w:b/>
          <w:lang w:val="bg-BG"/>
        </w:rPr>
      </w:pPr>
      <w:r w:rsidRPr="00B728ED">
        <w:rPr>
          <w:b/>
          <w:lang w:val="bg-BG"/>
        </w:rPr>
        <w:t>Запушване на водохранилище</w:t>
      </w:r>
      <w:r w:rsidRPr="00B728ED">
        <w:rPr>
          <w:lang w:val="bg-BG"/>
        </w:rPr>
        <w:t xml:space="preserve"> вследствие на разстроен режим на преноса на отлагания. Отрицателни влияния, които не могат да бъдат премахнати, а само смекчени чрез антиерозионни работи и подбор на подходяща позиция на изпускателните части на язовира.</w:t>
      </w:r>
    </w:p>
    <w:p w:rsidR="00D51B9B" w:rsidRPr="00B728ED" w:rsidRDefault="00D51B9B" w:rsidP="00D51B9B">
      <w:pPr>
        <w:pStyle w:val="ListParagraph"/>
        <w:rPr>
          <w:b/>
          <w:lang w:val="bg-BG"/>
        </w:rPr>
      </w:pPr>
    </w:p>
    <w:p w:rsidR="00C35C83" w:rsidRPr="00B728ED" w:rsidRDefault="001713AF" w:rsidP="00D351BE">
      <w:pPr>
        <w:pStyle w:val="ListParagraph"/>
        <w:numPr>
          <w:ilvl w:val="0"/>
          <w:numId w:val="34"/>
        </w:numPr>
        <w:ind w:left="540"/>
        <w:jc w:val="both"/>
        <w:rPr>
          <w:b/>
          <w:lang w:val="bg-BG"/>
        </w:rPr>
      </w:pPr>
      <w:r w:rsidRPr="00B728ED">
        <w:rPr>
          <w:b/>
          <w:lang w:val="bg-BG"/>
        </w:rPr>
        <w:t>Еутрофни езерни процеси</w:t>
      </w:r>
      <w:r w:rsidR="001F3A94" w:rsidRPr="00B728ED">
        <w:rPr>
          <w:lang w:val="bg-BG"/>
        </w:rPr>
        <w:t xml:space="preserve"> са едни от най-печалните явления, които показват влошаване на водохранилището и деградация на качеството на водата, която те съдържат, ако не бъдат взети подходящи защитни мерки. </w:t>
      </w:r>
      <w:r w:rsidR="00D817F9" w:rsidRPr="00B728ED">
        <w:rPr>
          <w:lang w:val="bg-BG"/>
        </w:rPr>
        <w:t xml:space="preserve">Тези </w:t>
      </w:r>
      <w:r w:rsidR="00E1385B" w:rsidRPr="00B728ED">
        <w:rPr>
          <w:lang w:val="bg-BG"/>
        </w:rPr>
        <w:t xml:space="preserve">вредни процеси може успешно да бъдат предотвратени и контролирани ако </w:t>
      </w:r>
      <w:r w:rsidR="00C750F2" w:rsidRPr="00B728ED">
        <w:rPr>
          <w:lang w:val="bg-BG"/>
        </w:rPr>
        <w:t xml:space="preserve">се приложат подходящи мерки за контрол на водното качество при входа на водохранилището. </w:t>
      </w:r>
      <w:r w:rsidR="006421A3" w:rsidRPr="00B728ED">
        <w:rPr>
          <w:lang w:val="bg-BG"/>
        </w:rPr>
        <w:t xml:space="preserve">Окуражаващото в случая е, че има многобройни примери на водохранилища в напреднали етапи на еутрофикация и деградация на качеството, които </w:t>
      </w:r>
      <w:r w:rsidR="00AC3F84" w:rsidRPr="00B728ED">
        <w:rPr>
          <w:lang w:val="bg-BG"/>
        </w:rPr>
        <w:t xml:space="preserve">са били опазени и възстановени в олиготрофно състояние, чрез прилагане на подходящи мерки за контрол на приема на хранителни вещества, предимно фосфор. </w:t>
      </w:r>
      <w:r w:rsidR="007E2DE8" w:rsidRPr="00B728ED">
        <w:rPr>
          <w:lang w:val="bg-BG"/>
        </w:rPr>
        <w:t>Тези примери</w:t>
      </w:r>
      <w:r w:rsidR="00B64F08" w:rsidRPr="00B728ED">
        <w:rPr>
          <w:lang w:val="bg-BG"/>
        </w:rPr>
        <w:t xml:space="preserve"> показват, че </w:t>
      </w:r>
      <w:r w:rsidR="00C35C83" w:rsidRPr="00B728ED">
        <w:rPr>
          <w:lang w:val="bg-BG"/>
        </w:rPr>
        <w:t>подобни процеси може да бъдат овладяни и че езерата може да бъдат запазени в благоприятно екологично състояние като се използват подходящи мерки.</w:t>
      </w:r>
    </w:p>
    <w:p w:rsidR="00C35C83" w:rsidRPr="00B728ED" w:rsidRDefault="00C35C83" w:rsidP="00C35C83">
      <w:pPr>
        <w:pStyle w:val="ListParagraph"/>
        <w:rPr>
          <w:lang w:val="bg-BG"/>
        </w:rPr>
      </w:pPr>
    </w:p>
    <w:p w:rsidR="00D51B9B" w:rsidRPr="00B728ED" w:rsidRDefault="00FD20A8" w:rsidP="00D351BE">
      <w:pPr>
        <w:pStyle w:val="ListParagraph"/>
        <w:numPr>
          <w:ilvl w:val="0"/>
          <w:numId w:val="34"/>
        </w:numPr>
        <w:ind w:left="540"/>
        <w:jc w:val="both"/>
        <w:rPr>
          <w:b/>
          <w:lang w:val="bg-BG"/>
        </w:rPr>
      </w:pPr>
      <w:r w:rsidRPr="00B728ED">
        <w:rPr>
          <w:b/>
          <w:lang w:val="bg-BG"/>
        </w:rPr>
        <w:t>Промяна на микроклимата</w:t>
      </w:r>
      <w:r w:rsidRPr="00B728ED">
        <w:rPr>
          <w:lang w:val="bg-BG"/>
        </w:rPr>
        <w:t xml:space="preserve"> в рамите на най-тесния радиус на водохранилището. Това е явление, което доста ненужно се драматизира твърде много.</w:t>
      </w:r>
      <w:r w:rsidR="0040687E" w:rsidRPr="00B728ED">
        <w:rPr>
          <w:lang w:val="bg-BG"/>
        </w:rPr>
        <w:t xml:space="preserve"> Анализи направени наскоро в различни държави са показали, че промяната на микроклимата е много по-малко значим проблем, отколкото се очакваше преди, </w:t>
      </w:r>
      <w:r w:rsidR="00412BD6" w:rsidRPr="00B728ED">
        <w:rPr>
          <w:lang w:val="bg-BG"/>
        </w:rPr>
        <w:t>и че засяга</w:t>
      </w:r>
      <w:r w:rsidR="0040687E" w:rsidRPr="00B728ED">
        <w:rPr>
          <w:lang w:val="bg-BG"/>
        </w:rPr>
        <w:t xml:space="preserve"> много по-ограничен радиус, отколкото се смяташе преди. </w:t>
      </w:r>
      <w:r w:rsidR="00C72A4A" w:rsidRPr="00B728ED">
        <w:rPr>
          <w:lang w:val="bg-BG"/>
        </w:rPr>
        <w:t>Подробни анализи от целият свят</w:t>
      </w:r>
      <w:r w:rsidR="009E658A" w:rsidRPr="00B728ED">
        <w:rPr>
          <w:lang w:val="bg-BG"/>
        </w:rPr>
        <w:t xml:space="preserve"> и </w:t>
      </w:r>
      <w:r w:rsidR="004967C1" w:rsidRPr="00B728ED">
        <w:rPr>
          <w:lang w:val="bg-BG"/>
        </w:rPr>
        <w:t xml:space="preserve">детайлни математически модели показват, че </w:t>
      </w:r>
      <w:r w:rsidR="00B23661" w:rsidRPr="00B728ED">
        <w:rPr>
          <w:lang w:val="bg-BG"/>
        </w:rPr>
        <w:t xml:space="preserve">всички промени по отношение на промените в температура и влажност (в сравнение с първоначалното състояние) при водохранилищата планирани за изграждане в Сърбия, стават незначителни и неизмерими на разстояние от около 600 до 800 метра от водохранилищата. </w:t>
      </w:r>
      <w:r w:rsidR="0054765D" w:rsidRPr="00B728ED">
        <w:rPr>
          <w:lang w:val="bg-BG"/>
        </w:rPr>
        <w:t>Въпреки това, дори този строго местен ефект върху температурните промени е положителен, тъй като намалява крайни колебания на температурата (крайно ниски и крайно</w:t>
      </w:r>
      <w:r w:rsidR="00692D84" w:rsidRPr="00B728ED">
        <w:rPr>
          <w:lang w:val="bg-BG"/>
        </w:rPr>
        <w:t xml:space="preserve"> високи температури) поради огромния топлинен капацитет на водната маса във водохранилището. </w:t>
      </w:r>
    </w:p>
    <w:p w:rsidR="00B81DA6" w:rsidRPr="00B728ED" w:rsidRDefault="00B81DA6" w:rsidP="00B81DA6">
      <w:pPr>
        <w:pStyle w:val="ListParagraph"/>
        <w:rPr>
          <w:b/>
          <w:lang w:val="bg-BG"/>
        </w:rPr>
      </w:pPr>
    </w:p>
    <w:p w:rsidR="00B81DA6" w:rsidRPr="00B728ED" w:rsidRDefault="00B81DA6" w:rsidP="004A77FD">
      <w:pPr>
        <w:pStyle w:val="Heading3"/>
        <w:rPr>
          <w:b/>
          <w:lang w:val="bg-BG"/>
        </w:rPr>
      </w:pPr>
      <w:bookmarkStart w:id="25" w:name="_Toc439672003"/>
      <w:r w:rsidRPr="00B728ED">
        <w:rPr>
          <w:b/>
          <w:lang w:val="bg-BG"/>
        </w:rPr>
        <w:t>3.3.3. Трансгранични влияния</w:t>
      </w:r>
      <w:bookmarkEnd w:id="25"/>
    </w:p>
    <w:p w:rsidR="00B81DA6" w:rsidRPr="00B728ED" w:rsidRDefault="00AE67CF" w:rsidP="00B81DA6">
      <w:pPr>
        <w:jc w:val="both"/>
        <w:rPr>
          <w:lang w:val="bg-BG"/>
        </w:rPr>
      </w:pPr>
      <w:r w:rsidRPr="00B728ED">
        <w:rPr>
          <w:lang w:val="bg-BG"/>
        </w:rPr>
        <w:t xml:space="preserve">Възможните трансгранични влияния са от особена стратегическа важност, като се има предвид, че те се разпростират извън специалния обхват на Стратегията. Като </w:t>
      </w:r>
      <w:r w:rsidR="0087557E" w:rsidRPr="00B728ED">
        <w:rPr>
          <w:lang w:val="bg-BG"/>
        </w:rPr>
        <w:t xml:space="preserve">подписала </w:t>
      </w:r>
      <w:r w:rsidRPr="00B728ED">
        <w:rPr>
          <w:lang w:val="bg-BG"/>
        </w:rPr>
        <w:t>ст</w:t>
      </w:r>
      <w:r w:rsidR="008D5BEE" w:rsidRPr="00B728ED">
        <w:rPr>
          <w:lang w:val="bg-BG"/>
        </w:rPr>
        <w:t xml:space="preserve">рана по Конвенцията Еспо и Протокола Киев, </w:t>
      </w:r>
      <w:r w:rsidR="0087557E" w:rsidRPr="00B728ED">
        <w:rPr>
          <w:lang w:val="bg-BG"/>
        </w:rPr>
        <w:t xml:space="preserve">Република Сърбия е поела да информира други държави относно </w:t>
      </w:r>
      <w:r w:rsidR="002E6710" w:rsidRPr="00B728ED">
        <w:rPr>
          <w:lang w:val="bg-BG"/>
        </w:rPr>
        <w:t xml:space="preserve">предлагани проекти, които може да имат трансгранични влияния. Конвенсията Еспо върху оценка на въздействието върху околната среда (ОВОС) в Трансграничен Контекст, определя трансграничното влияние като </w:t>
      </w:r>
      <w:r w:rsidR="002E6710" w:rsidRPr="00B728ED">
        <w:rPr>
          <w:i/>
          <w:lang w:val="bg-BG"/>
        </w:rPr>
        <w:t xml:space="preserve">„всякакво влияние, което не е екслузивно </w:t>
      </w:r>
      <w:r w:rsidR="000E7B89" w:rsidRPr="00B728ED">
        <w:rPr>
          <w:i/>
          <w:lang w:val="bg-BG"/>
        </w:rPr>
        <w:t>от глобален характер, в рамките на район, който е под юрисдикцията на Страна, което влияние е причинено от предложена дейност, чийто от физически произход е разположен изцяло или отчасти в рамките на район, който е под юрисдикцията на друга страна“</w:t>
      </w:r>
      <w:r w:rsidR="006A6DB8" w:rsidRPr="00B728ED">
        <w:rPr>
          <w:lang w:val="bg-BG"/>
        </w:rPr>
        <w:t>.</w:t>
      </w:r>
      <w:r w:rsidR="00A97B5E" w:rsidRPr="00B728ED">
        <w:rPr>
          <w:lang w:val="bg-BG"/>
        </w:rPr>
        <w:t xml:space="preserve">Ако </w:t>
      </w:r>
      <w:r w:rsidR="00E3415C" w:rsidRPr="00B728ED">
        <w:rPr>
          <w:lang w:val="bg-BG"/>
        </w:rPr>
        <w:t xml:space="preserve">бъде установено, че </w:t>
      </w:r>
      <w:r w:rsidR="00A97B5E" w:rsidRPr="00B728ED">
        <w:rPr>
          <w:lang w:val="bg-BG"/>
        </w:rPr>
        <w:t xml:space="preserve">предложената дейност </w:t>
      </w:r>
      <w:r w:rsidR="00E3415C" w:rsidRPr="00B728ED">
        <w:rPr>
          <w:lang w:val="bg-BG"/>
        </w:rPr>
        <w:t xml:space="preserve">причинява значителни вредни трансгранични влияния, с цел да се гарантира адекватна и ефективно интервенция Конвенцията Еспо изисква страната, т.е. </w:t>
      </w:r>
      <w:r w:rsidR="00505B59" w:rsidRPr="00B728ED">
        <w:rPr>
          <w:lang w:val="bg-BG"/>
        </w:rPr>
        <w:t xml:space="preserve">правителството на държавата, която </w:t>
      </w:r>
      <w:r w:rsidR="00505B59" w:rsidRPr="00B728ED">
        <w:rPr>
          <w:lang w:val="bg-BG"/>
        </w:rPr>
        <w:lastRenderedPageBreak/>
        <w:t>предприема де</w:t>
      </w:r>
      <w:r w:rsidR="000809A3" w:rsidRPr="00B728ED">
        <w:rPr>
          <w:lang w:val="bg-BG"/>
        </w:rPr>
        <w:t>й</w:t>
      </w:r>
      <w:r w:rsidR="00505B59" w:rsidRPr="00B728ED">
        <w:rPr>
          <w:lang w:val="bg-BG"/>
        </w:rPr>
        <w:t xml:space="preserve">ността, да уведоми всяка друга страна (правителството на друга държава), която то счита, че ще бъде засегната възможно най-скоро и не по-късно от момента на информиране на своята собствена общественост относно предложената дейност. </w:t>
      </w:r>
      <w:r w:rsidR="00A63C3A" w:rsidRPr="00B728ED">
        <w:rPr>
          <w:lang w:val="bg-BG"/>
        </w:rPr>
        <w:t>По отношение на възможн</w:t>
      </w:r>
      <w:r w:rsidR="00823C6C" w:rsidRPr="00B728ED">
        <w:rPr>
          <w:lang w:val="bg-BG"/>
        </w:rPr>
        <w:t>и</w:t>
      </w:r>
      <w:r w:rsidR="00A63C3A" w:rsidRPr="00B728ED">
        <w:rPr>
          <w:lang w:val="bg-BG"/>
        </w:rPr>
        <w:t xml:space="preserve"> трансгранични ефекти, не са установени никакви ефекти, които да са от стратегически важно естество (нито положителни, нито отрицателни), тъй като бе преценено, че те не натоварват капацитетите на пространството. </w:t>
      </w:r>
    </w:p>
    <w:p w:rsidR="00DB507D" w:rsidRPr="00B728ED" w:rsidRDefault="00A40A12" w:rsidP="00834F82">
      <w:pPr>
        <w:tabs>
          <w:tab w:val="left" w:pos="5580"/>
        </w:tabs>
        <w:jc w:val="both"/>
        <w:rPr>
          <w:lang w:val="bg-BG"/>
        </w:rPr>
      </w:pPr>
      <w:r w:rsidRPr="00B728ED">
        <w:rPr>
          <w:lang w:val="bg-BG"/>
        </w:rPr>
        <w:t xml:space="preserve">Идентифицирани са леко отрицателни ефекти, които може да произлязат от използването на хидроенергийният потенциал на трансгранични водни течения. Не са идентифицирани вредни ефекти по отношение на хидроложките режими, бентосните организми и ихтиофауната на сръбските системи по границите с Унгария, Румъния и България. </w:t>
      </w:r>
      <w:r w:rsidR="00FD7251" w:rsidRPr="00B728ED">
        <w:rPr>
          <w:lang w:val="bg-BG"/>
        </w:rPr>
        <w:t>Отрицателните ефекти на границата с Черна Гора, които произлизат от планирани съоръжения по река Лим района на Бродарево, със подприщване, което не се прехвърля в Черна Гора,</w:t>
      </w:r>
      <w:r w:rsidR="009D6E86" w:rsidRPr="00B728ED">
        <w:rPr>
          <w:lang w:val="bg-BG"/>
        </w:rPr>
        <w:t xml:space="preserve"> ще бъдат неутрализирани</w:t>
      </w:r>
      <w:r w:rsidR="00305508" w:rsidRPr="00B728ED">
        <w:rPr>
          <w:lang w:val="bg-BG"/>
        </w:rPr>
        <w:t xml:space="preserve"> с рибен проход </w:t>
      </w:r>
      <w:r w:rsidR="00FD7251" w:rsidRPr="00B728ED">
        <w:rPr>
          <w:lang w:val="bg-BG"/>
        </w:rPr>
        <w:t>и на двете стълбища.</w:t>
      </w:r>
    </w:p>
    <w:p w:rsidR="00883688" w:rsidRPr="00B728ED" w:rsidRDefault="00883688" w:rsidP="00834F82">
      <w:pPr>
        <w:tabs>
          <w:tab w:val="left" w:pos="5580"/>
        </w:tabs>
        <w:jc w:val="both"/>
        <w:rPr>
          <w:lang w:val="bg-BG"/>
        </w:rPr>
      </w:pPr>
      <w:r w:rsidRPr="00B728ED">
        <w:rPr>
          <w:lang w:val="bg-BG"/>
        </w:rPr>
        <w:t xml:space="preserve">Ефектите върху Дрина на границата с Босна и Херцеговина (Република Сръбска) са взаимни, тъй като системата е изградена на трансграничен пояс, затова тези ефекти ще бъдат подхванати съвместно. </w:t>
      </w:r>
      <w:r w:rsidR="00E972CA" w:rsidRPr="00B728ED">
        <w:rPr>
          <w:lang w:val="bg-BG"/>
        </w:rPr>
        <w:t xml:space="preserve">На границата с Македония биха се появили значителни влияния, само ако водохранилището Прохор бъде изградено на река Пчиня, което остава </w:t>
      </w:r>
      <w:r w:rsidR="008D2D79" w:rsidRPr="00B728ED">
        <w:rPr>
          <w:lang w:val="bg-BG"/>
        </w:rPr>
        <w:t xml:space="preserve">доста </w:t>
      </w:r>
      <w:r w:rsidR="00E972CA" w:rsidRPr="00B728ED">
        <w:rPr>
          <w:lang w:val="bg-BG"/>
        </w:rPr>
        <w:t xml:space="preserve">несигурно в този момент. </w:t>
      </w:r>
      <w:r w:rsidR="000544A4" w:rsidRPr="00B728ED">
        <w:rPr>
          <w:lang w:val="bg-BG"/>
        </w:rPr>
        <w:t xml:space="preserve">Други идентифицирани трансгранични ефекти, които също не бяха приети за стратегически важни, са положителни и идват в резултат от осъществяването на стратегически </w:t>
      </w:r>
      <w:r w:rsidR="00D36211" w:rsidRPr="00B728ED">
        <w:rPr>
          <w:lang w:val="bg-BG"/>
        </w:rPr>
        <w:t xml:space="preserve">решения, които се отнасят към: </w:t>
      </w:r>
      <w:r w:rsidR="008E00A8" w:rsidRPr="00B728ED">
        <w:rPr>
          <w:lang w:val="bg-BG"/>
        </w:rPr>
        <w:t xml:space="preserve">опазване на геоморфоложки характеристики и водни и брегови екосистеми върху </w:t>
      </w:r>
      <w:r w:rsidR="00DB25B0" w:rsidRPr="00B728ED">
        <w:rPr>
          <w:lang w:val="bg-BG"/>
        </w:rPr>
        <w:t>корабоплавателни реки; опазването на водното качество и водните екосистеми насред развитие</w:t>
      </w:r>
      <w:r w:rsidR="00081727" w:rsidRPr="00B728ED">
        <w:rPr>
          <w:lang w:val="bg-BG"/>
        </w:rPr>
        <w:t>то</w:t>
      </w:r>
      <w:r w:rsidR="00DB25B0" w:rsidRPr="00B728ED">
        <w:rPr>
          <w:lang w:val="bg-BG"/>
        </w:rPr>
        <w:t xml:space="preserve"> на рибовъдството; предотвратяване </w:t>
      </w:r>
      <w:r w:rsidR="00081727" w:rsidRPr="00B728ED">
        <w:rPr>
          <w:lang w:val="bg-BG"/>
        </w:rPr>
        <w:t xml:space="preserve">на водното замърсяване и управление на водното опазване; намаляване на замърсяването от концентрирани и разпръснати замърсители; обозначение и използване на защитени райони; </w:t>
      </w:r>
      <w:r w:rsidR="004A6056" w:rsidRPr="00B728ED">
        <w:rPr>
          <w:lang w:val="bg-BG"/>
        </w:rPr>
        <w:t xml:space="preserve">устойчиво управление на водни ресурси по време на суша и периоди на недостиг на вода; </w:t>
      </w:r>
      <w:r w:rsidR="00E02CF6" w:rsidRPr="00B728ED">
        <w:rPr>
          <w:lang w:val="bg-BG"/>
        </w:rPr>
        <w:t xml:space="preserve">развитие на институционална рамка в сектора за водно управление; мониторинг на </w:t>
      </w:r>
      <w:r w:rsidR="00F4356F" w:rsidRPr="00B728ED">
        <w:rPr>
          <w:lang w:val="bg-BG"/>
        </w:rPr>
        <w:t xml:space="preserve">състоянието на повърхностни и подземни води, развитие на информационната система за водно управление. </w:t>
      </w:r>
    </w:p>
    <w:p w:rsidR="00FC440B" w:rsidRPr="00B728ED" w:rsidRDefault="00E45426" w:rsidP="00834F82">
      <w:pPr>
        <w:tabs>
          <w:tab w:val="left" w:pos="5580"/>
        </w:tabs>
        <w:jc w:val="both"/>
        <w:rPr>
          <w:lang w:val="bg-BG"/>
        </w:rPr>
      </w:pPr>
      <w:r w:rsidRPr="00B728ED">
        <w:rPr>
          <w:lang w:val="bg-BG"/>
        </w:rPr>
        <w:t xml:space="preserve">Въпреки, че положителните влияния на посочените стратегически решения не са </w:t>
      </w:r>
      <w:r w:rsidR="000330A6" w:rsidRPr="00B728ED">
        <w:rPr>
          <w:lang w:val="bg-BG"/>
        </w:rPr>
        <w:t>оценени</w:t>
      </w:r>
      <w:r w:rsidRPr="00B728ED">
        <w:rPr>
          <w:lang w:val="bg-BG"/>
        </w:rPr>
        <w:t xml:space="preserve"> като стратегически значими, тяхното завършване със сигурност ще до</w:t>
      </w:r>
      <w:r w:rsidR="0047283E" w:rsidRPr="00B728ED">
        <w:rPr>
          <w:lang w:val="bg-BG"/>
        </w:rPr>
        <w:t>веде до значителни подобрения във водния сектор втрансграничните</w:t>
      </w:r>
      <w:r w:rsidRPr="00B728ED">
        <w:rPr>
          <w:lang w:val="bg-BG"/>
        </w:rPr>
        <w:t xml:space="preserve"> райони. </w:t>
      </w:r>
    </w:p>
    <w:p w:rsidR="00FC440B" w:rsidRPr="00B728ED" w:rsidRDefault="00FC440B" w:rsidP="00834F82">
      <w:pPr>
        <w:tabs>
          <w:tab w:val="left" w:pos="5580"/>
        </w:tabs>
        <w:jc w:val="both"/>
        <w:rPr>
          <w:sz w:val="4"/>
          <w:szCs w:val="4"/>
          <w:lang w:val="bg-BG"/>
        </w:rPr>
      </w:pPr>
    </w:p>
    <w:p w:rsidR="00FC440B" w:rsidRPr="00B728ED" w:rsidRDefault="00FC440B" w:rsidP="00FC440B">
      <w:pPr>
        <w:pStyle w:val="Heading2"/>
        <w:rPr>
          <w:b/>
          <w:lang w:val="bg-BG"/>
        </w:rPr>
      </w:pPr>
      <w:bookmarkStart w:id="26" w:name="_Toc439672004"/>
      <w:r w:rsidRPr="00B728ED">
        <w:rPr>
          <w:b/>
          <w:lang w:val="bg-BG"/>
        </w:rPr>
        <w:t>3.4. Оценка на кумулативни и синергични ефекти върху околната среда</w:t>
      </w:r>
      <w:bookmarkEnd w:id="26"/>
    </w:p>
    <w:p w:rsidR="004607E5" w:rsidRPr="00B728ED" w:rsidRDefault="0074565A" w:rsidP="00A72CA4">
      <w:pPr>
        <w:tabs>
          <w:tab w:val="left" w:pos="5580"/>
        </w:tabs>
        <w:jc w:val="both"/>
        <w:rPr>
          <w:lang w:val="bg-BG"/>
        </w:rPr>
      </w:pPr>
      <w:r w:rsidRPr="00B728ED">
        <w:rPr>
          <w:lang w:val="bg-BG"/>
        </w:rPr>
        <w:t xml:space="preserve">Съгласно </w:t>
      </w:r>
      <w:r w:rsidR="002D2612" w:rsidRPr="00B728ED">
        <w:rPr>
          <w:lang w:val="bg-BG"/>
        </w:rPr>
        <w:t>Закона за Стратегическа Оценка на Въздействието върху Околната Среда (СОВОС) (член 15), с</w:t>
      </w:r>
      <w:r w:rsidR="00EF761D" w:rsidRPr="00B728ED">
        <w:rPr>
          <w:lang w:val="bg-BG"/>
        </w:rPr>
        <w:t xml:space="preserve">тратегическата оценка трябва също да включва оценка на кумулативните и синергични ефекти </w:t>
      </w:r>
      <w:r w:rsidR="001A335B" w:rsidRPr="00B728ED">
        <w:rPr>
          <w:lang w:val="bg-BG"/>
        </w:rPr>
        <w:t>върху</w:t>
      </w:r>
      <w:r w:rsidR="009E2FDB" w:rsidRPr="00B728ED">
        <w:rPr>
          <w:lang w:val="bg-BG"/>
        </w:rPr>
        <w:t xml:space="preserve"> околната среда. Значими ефекти могат да произлезнат от взаимодействие между многобройни по-малки ефекти на съществуващите съоръжения и дейности, както и планирани дейности за района покрит от Плана. </w:t>
      </w:r>
      <w:r w:rsidR="001E1A3E" w:rsidRPr="00B728ED">
        <w:rPr>
          <w:lang w:val="bg-BG"/>
        </w:rPr>
        <w:t>Пример за „многобройни по-малки ефекти“ може да бъде масивното строителство на малки водноелектрически централи, които при големият брой на подобни съоръжения (няколкостотин), може да имат доста вредни екологични ефекти върху широкия планинско-хълмист регион на Сърбия, който е най-ценната и добре запазена екосистема.</w:t>
      </w:r>
    </w:p>
    <w:p w:rsidR="001E1A3E" w:rsidRPr="00B728ED" w:rsidRDefault="008D1647" w:rsidP="00A72CA4">
      <w:pPr>
        <w:tabs>
          <w:tab w:val="left" w:pos="5580"/>
        </w:tabs>
        <w:jc w:val="both"/>
        <w:rPr>
          <w:lang w:val="bg-BG"/>
        </w:rPr>
      </w:pPr>
      <w:r w:rsidRPr="00B728ED">
        <w:rPr>
          <w:lang w:val="bg-BG"/>
        </w:rPr>
        <w:t>Кумулативните ефекти</w:t>
      </w:r>
      <w:r w:rsidR="00AD2B7B" w:rsidRPr="00B728ED">
        <w:rPr>
          <w:lang w:val="bg-BG"/>
        </w:rPr>
        <w:t xml:space="preserve"> произлизат, когато всяко едно от </w:t>
      </w:r>
      <w:r w:rsidRPr="00B728ED">
        <w:rPr>
          <w:lang w:val="bg-BG"/>
        </w:rPr>
        <w:t>секторни</w:t>
      </w:r>
      <w:r w:rsidR="00AD2B7B" w:rsidRPr="00B728ED">
        <w:rPr>
          <w:lang w:val="bg-BG"/>
        </w:rPr>
        <w:t>те</w:t>
      </w:r>
      <w:r w:rsidRPr="00B728ED">
        <w:rPr>
          <w:lang w:val="bg-BG"/>
        </w:rPr>
        <w:t xml:space="preserve"> решения</w:t>
      </w:r>
      <w:r w:rsidR="00AD2B7B" w:rsidRPr="00B728ED">
        <w:rPr>
          <w:lang w:val="bg-BG"/>
        </w:rPr>
        <w:t xml:space="preserve"> има незначими ефекти, но заедно създават значим ефект.</w:t>
      </w:r>
    </w:p>
    <w:p w:rsidR="00AD2B7B" w:rsidRPr="00B728ED" w:rsidRDefault="00396C56" w:rsidP="00A72CA4">
      <w:pPr>
        <w:tabs>
          <w:tab w:val="left" w:pos="5580"/>
        </w:tabs>
        <w:jc w:val="both"/>
        <w:rPr>
          <w:lang w:val="bg-BG"/>
        </w:rPr>
      </w:pPr>
      <w:r w:rsidRPr="00B728ED">
        <w:rPr>
          <w:lang w:val="bg-BG"/>
        </w:rPr>
        <w:lastRenderedPageBreak/>
        <w:t>Синергичните ефекти си взаимодействат, за да произведат общ ефект, който е по-голям от сумата на отделните ефекти, затова естеството на крайния ефект е различно в сравнение с естеството на отделните ефекти.</w:t>
      </w:r>
    </w:p>
    <w:p w:rsidR="00396C56" w:rsidRPr="00B728ED" w:rsidRDefault="00330053" w:rsidP="00330053">
      <w:pPr>
        <w:tabs>
          <w:tab w:val="left" w:pos="5580"/>
        </w:tabs>
        <w:jc w:val="center"/>
        <w:rPr>
          <w:lang w:val="bg-BG"/>
        </w:rPr>
      </w:pPr>
      <w:r w:rsidRPr="00B728ED">
        <w:rPr>
          <w:b/>
          <w:lang w:val="bg-BG"/>
        </w:rPr>
        <w:t>Таблица 3.10.</w:t>
      </w:r>
      <w:r w:rsidRPr="00B728ED">
        <w:rPr>
          <w:lang w:val="bg-BG"/>
        </w:rPr>
        <w:t xml:space="preserve"> Идентификация на възможни кумулативни и синергични ефекти на дейности със стратегически приоритет (съгласно Таблица 3.6)</w:t>
      </w:r>
    </w:p>
    <w:tbl>
      <w:tblPr>
        <w:tblStyle w:val="TableGrid"/>
        <w:tblW w:w="10189" w:type="dxa"/>
        <w:tblInd w:w="-365" w:type="dxa"/>
        <w:tblLook w:val="04A0"/>
      </w:tblPr>
      <w:tblGrid>
        <w:gridCol w:w="1890"/>
        <w:gridCol w:w="8299"/>
      </w:tblGrid>
      <w:tr w:rsidR="00302ACA" w:rsidRPr="00B728ED" w:rsidTr="00302ACA">
        <w:tc>
          <w:tcPr>
            <w:tcW w:w="1890" w:type="dxa"/>
            <w:tcBorders>
              <w:bottom w:val="single" w:sz="4" w:space="0" w:color="auto"/>
            </w:tcBorders>
          </w:tcPr>
          <w:p w:rsidR="00302ACA" w:rsidRPr="00B728ED" w:rsidRDefault="00302ACA" w:rsidP="00302ACA">
            <w:pPr>
              <w:tabs>
                <w:tab w:val="left" w:pos="5580"/>
              </w:tabs>
              <w:jc w:val="center"/>
              <w:rPr>
                <w:b/>
                <w:lang w:val="bg-BG"/>
              </w:rPr>
            </w:pPr>
            <w:r w:rsidRPr="00B728ED">
              <w:rPr>
                <w:b/>
                <w:lang w:val="bg-BG"/>
              </w:rPr>
              <w:t>Взаимодействие на стратегически решения</w:t>
            </w:r>
          </w:p>
        </w:tc>
        <w:tc>
          <w:tcPr>
            <w:tcW w:w="8299" w:type="dxa"/>
            <w:tcBorders>
              <w:bottom w:val="single" w:sz="4" w:space="0" w:color="auto"/>
            </w:tcBorders>
          </w:tcPr>
          <w:p w:rsidR="00302ACA" w:rsidRPr="00B728ED" w:rsidRDefault="00302ACA" w:rsidP="00302ACA">
            <w:pPr>
              <w:tabs>
                <w:tab w:val="left" w:pos="5580"/>
              </w:tabs>
              <w:jc w:val="center"/>
              <w:rPr>
                <w:b/>
                <w:lang w:val="bg-BG"/>
              </w:rPr>
            </w:pPr>
          </w:p>
          <w:p w:rsidR="00302ACA" w:rsidRPr="00B728ED" w:rsidRDefault="00302ACA" w:rsidP="00302ACA">
            <w:pPr>
              <w:tabs>
                <w:tab w:val="left" w:pos="5580"/>
              </w:tabs>
              <w:jc w:val="center"/>
              <w:rPr>
                <w:b/>
                <w:lang w:val="bg-BG"/>
              </w:rPr>
            </w:pPr>
            <w:r w:rsidRPr="00B728ED">
              <w:rPr>
                <w:b/>
                <w:lang w:val="bg-BG"/>
              </w:rPr>
              <w:t>Област на стратегическа оценка</w:t>
            </w:r>
          </w:p>
        </w:tc>
      </w:tr>
      <w:tr w:rsidR="00302ACA" w:rsidRPr="00B728ED" w:rsidTr="00302ACA">
        <w:tc>
          <w:tcPr>
            <w:tcW w:w="10189" w:type="dxa"/>
            <w:gridSpan w:val="2"/>
            <w:shd w:val="pct20" w:color="auto" w:fill="auto"/>
          </w:tcPr>
          <w:p w:rsidR="00302ACA" w:rsidRPr="00B728ED" w:rsidRDefault="00302ACA" w:rsidP="00302ACA">
            <w:pPr>
              <w:tabs>
                <w:tab w:val="left" w:pos="5580"/>
              </w:tabs>
              <w:jc w:val="center"/>
              <w:rPr>
                <w:b/>
                <w:lang w:val="bg-BG"/>
              </w:rPr>
            </w:pPr>
            <w:r w:rsidRPr="00B728ED">
              <w:rPr>
                <w:b/>
                <w:lang w:val="bg-BG"/>
              </w:rPr>
              <w:t>ВОДА</w:t>
            </w:r>
          </w:p>
        </w:tc>
      </w:tr>
      <w:tr w:rsidR="00302ACA" w:rsidRPr="00EA7CB0" w:rsidTr="009B5354">
        <w:tc>
          <w:tcPr>
            <w:tcW w:w="1890" w:type="dxa"/>
            <w:tcBorders>
              <w:bottom w:val="single" w:sz="4" w:space="0" w:color="auto"/>
            </w:tcBorders>
            <w:shd w:val="clear" w:color="auto" w:fill="ED7D31" w:themeFill="accent2"/>
          </w:tcPr>
          <w:p w:rsidR="00302ACA" w:rsidRPr="00B728ED" w:rsidRDefault="00A477D3" w:rsidP="00A72CA4">
            <w:pPr>
              <w:tabs>
                <w:tab w:val="left" w:pos="5580"/>
              </w:tabs>
              <w:jc w:val="both"/>
              <w:rPr>
                <w:lang w:val="bg-BG"/>
              </w:rPr>
            </w:pPr>
            <w:r w:rsidRPr="00B728ED">
              <w:rPr>
                <w:lang w:val="bg-BG"/>
              </w:rPr>
              <w:t>3, 7, 13</w:t>
            </w:r>
          </w:p>
        </w:tc>
        <w:tc>
          <w:tcPr>
            <w:tcW w:w="8299" w:type="dxa"/>
          </w:tcPr>
          <w:p w:rsidR="00302ACA" w:rsidRPr="00B728ED" w:rsidRDefault="00EA00B5" w:rsidP="00EA00B5">
            <w:pPr>
              <w:tabs>
                <w:tab w:val="left" w:pos="5580"/>
              </w:tabs>
              <w:jc w:val="both"/>
              <w:rPr>
                <w:lang w:val="bg-BG"/>
              </w:rPr>
            </w:pPr>
            <w:r w:rsidRPr="00B728ED">
              <w:rPr>
                <w:lang w:val="bg-BG"/>
              </w:rPr>
              <w:t xml:space="preserve">Изграждането </w:t>
            </w:r>
            <w:r w:rsidR="00A477D3" w:rsidRPr="00B728ED">
              <w:rPr>
                <w:lang w:val="bg-BG"/>
              </w:rPr>
              <w:t xml:space="preserve">на </w:t>
            </w:r>
            <w:r w:rsidRPr="00B728ED">
              <w:rPr>
                <w:lang w:val="bg-BG"/>
              </w:rPr>
              <w:t xml:space="preserve">ПАВЕЦ и малки водноелектрически централи (особено ако голям брой малки водноелектрически централи се изграждат на едно и също водно течение – кумулативен ефект) ще доведе до разстройване на хидроложкия режим на водните течения. В комбинация с развиването на туризъм и регулацията, поддръжка и опазването на водни течения, </w:t>
            </w:r>
            <w:r w:rsidR="000816F7" w:rsidRPr="00B728ED">
              <w:rPr>
                <w:lang w:val="bg-BG"/>
              </w:rPr>
              <w:t xml:space="preserve">това </w:t>
            </w:r>
            <w:r w:rsidRPr="00B728ED">
              <w:rPr>
                <w:lang w:val="bg-BG"/>
              </w:rPr>
              <w:t xml:space="preserve">може даупражни натиск върху водохранилищата. </w:t>
            </w:r>
          </w:p>
        </w:tc>
      </w:tr>
      <w:tr w:rsidR="00302ACA" w:rsidRPr="00EA7CB0" w:rsidTr="009B5354">
        <w:tc>
          <w:tcPr>
            <w:tcW w:w="1890" w:type="dxa"/>
            <w:shd w:val="clear" w:color="auto" w:fill="70AD47" w:themeFill="accent6"/>
          </w:tcPr>
          <w:p w:rsidR="009B5354" w:rsidRPr="00B728ED" w:rsidRDefault="009B5354" w:rsidP="009B5354">
            <w:pPr>
              <w:pStyle w:val="Default"/>
              <w:jc w:val="both"/>
              <w:rPr>
                <w:rFonts w:asciiTheme="minorHAnsi" w:hAnsiTheme="minorHAnsi" w:cstheme="minorBidi"/>
                <w:color w:val="auto"/>
                <w:sz w:val="22"/>
                <w:szCs w:val="22"/>
                <w:lang w:val="bg-BG"/>
              </w:rPr>
            </w:pPr>
            <w:r w:rsidRPr="00B728ED">
              <w:rPr>
                <w:rFonts w:asciiTheme="minorHAnsi" w:hAnsiTheme="minorHAnsi" w:cstheme="minorBidi"/>
                <w:color w:val="auto"/>
                <w:sz w:val="22"/>
                <w:szCs w:val="22"/>
                <w:lang w:val="bg-BG"/>
              </w:rPr>
              <w:t xml:space="preserve">1, 5, 6, 8, 9, </w:t>
            </w:r>
          </w:p>
          <w:p w:rsidR="009B5354" w:rsidRPr="00B728ED" w:rsidRDefault="009B5354" w:rsidP="009B5354">
            <w:pPr>
              <w:pStyle w:val="Default"/>
              <w:jc w:val="both"/>
              <w:rPr>
                <w:rFonts w:asciiTheme="minorHAnsi" w:hAnsiTheme="minorHAnsi" w:cstheme="minorBidi"/>
                <w:color w:val="auto"/>
                <w:sz w:val="22"/>
                <w:szCs w:val="22"/>
                <w:lang w:val="bg-BG"/>
              </w:rPr>
            </w:pPr>
            <w:r w:rsidRPr="00B728ED">
              <w:rPr>
                <w:rFonts w:asciiTheme="minorHAnsi" w:hAnsiTheme="minorHAnsi" w:cstheme="minorBidi"/>
                <w:color w:val="auto"/>
                <w:sz w:val="22"/>
                <w:szCs w:val="22"/>
                <w:lang w:val="bg-BG"/>
              </w:rPr>
              <w:t xml:space="preserve">10, 11, 12, 18, </w:t>
            </w:r>
          </w:p>
          <w:p w:rsidR="00302ACA" w:rsidRPr="00B728ED" w:rsidRDefault="009B5354" w:rsidP="009B5354">
            <w:pPr>
              <w:tabs>
                <w:tab w:val="left" w:pos="5580"/>
              </w:tabs>
              <w:jc w:val="both"/>
              <w:rPr>
                <w:lang w:val="bg-BG"/>
              </w:rPr>
            </w:pPr>
            <w:r w:rsidRPr="00B728ED">
              <w:rPr>
                <w:lang w:val="bg-BG"/>
              </w:rPr>
              <w:t>21, 22, 23, 24</w:t>
            </w:r>
          </w:p>
        </w:tc>
        <w:tc>
          <w:tcPr>
            <w:tcW w:w="8299" w:type="dxa"/>
          </w:tcPr>
          <w:p w:rsidR="00302ACA" w:rsidRPr="00B728ED" w:rsidRDefault="00CF1819" w:rsidP="00A72CA4">
            <w:pPr>
              <w:tabs>
                <w:tab w:val="left" w:pos="5580"/>
              </w:tabs>
              <w:jc w:val="both"/>
              <w:rPr>
                <w:lang w:val="bg-BG"/>
              </w:rPr>
            </w:pPr>
            <w:r w:rsidRPr="00B728ED">
              <w:rPr>
                <w:lang w:val="bg-BG"/>
              </w:rPr>
              <w:t xml:space="preserve">Осъществяването на посочените стратегически решения и техните съвместни ефекти трябва да дадат възможност за устойчиво водно управление, заедно с ефикасно опазване на водата на всички нива. </w:t>
            </w:r>
          </w:p>
        </w:tc>
      </w:tr>
      <w:tr w:rsidR="00454E52" w:rsidRPr="00B728ED" w:rsidTr="00FC3C25">
        <w:tc>
          <w:tcPr>
            <w:tcW w:w="10189" w:type="dxa"/>
            <w:gridSpan w:val="2"/>
            <w:shd w:val="pct20" w:color="auto" w:fill="auto"/>
          </w:tcPr>
          <w:p w:rsidR="00454E52" w:rsidRPr="00B728ED" w:rsidRDefault="00454E52" w:rsidP="00FC3C25">
            <w:pPr>
              <w:tabs>
                <w:tab w:val="left" w:pos="5580"/>
              </w:tabs>
              <w:jc w:val="center"/>
              <w:rPr>
                <w:b/>
                <w:lang w:val="bg-BG"/>
              </w:rPr>
            </w:pPr>
            <w:r w:rsidRPr="00B728ED">
              <w:rPr>
                <w:b/>
                <w:lang w:val="bg-BG"/>
              </w:rPr>
              <w:t>ПОЧВА</w:t>
            </w:r>
          </w:p>
        </w:tc>
      </w:tr>
      <w:tr w:rsidR="00454E52" w:rsidRPr="00EA7CB0" w:rsidTr="00FC3C25">
        <w:tc>
          <w:tcPr>
            <w:tcW w:w="1890" w:type="dxa"/>
            <w:tcBorders>
              <w:bottom w:val="single" w:sz="4" w:space="0" w:color="auto"/>
            </w:tcBorders>
            <w:shd w:val="clear" w:color="auto" w:fill="ED7D31" w:themeFill="accent2"/>
          </w:tcPr>
          <w:p w:rsidR="00454E52" w:rsidRPr="00B728ED" w:rsidRDefault="00454E52" w:rsidP="00454E52">
            <w:pPr>
              <w:tabs>
                <w:tab w:val="left" w:pos="5580"/>
              </w:tabs>
              <w:jc w:val="both"/>
              <w:rPr>
                <w:lang w:val="bg-BG"/>
              </w:rPr>
            </w:pPr>
            <w:r w:rsidRPr="00B728ED">
              <w:rPr>
                <w:lang w:val="bg-BG"/>
              </w:rPr>
              <w:t>3, 21</w:t>
            </w:r>
          </w:p>
        </w:tc>
        <w:tc>
          <w:tcPr>
            <w:tcW w:w="8299" w:type="dxa"/>
          </w:tcPr>
          <w:p w:rsidR="00454E52" w:rsidRPr="00B728ED" w:rsidRDefault="00DC0106" w:rsidP="00454E52">
            <w:pPr>
              <w:tabs>
                <w:tab w:val="left" w:pos="5580"/>
              </w:tabs>
              <w:jc w:val="both"/>
              <w:rPr>
                <w:lang w:val="bg-BG"/>
              </w:rPr>
            </w:pPr>
            <w:r w:rsidRPr="00B728ED">
              <w:rPr>
                <w:lang w:val="bg-BG"/>
              </w:rPr>
              <w:t xml:space="preserve">Изграждането </w:t>
            </w:r>
            <w:r w:rsidR="00746D35" w:rsidRPr="00B728ED">
              <w:rPr>
                <w:lang w:val="bg-BG"/>
              </w:rPr>
              <w:t xml:space="preserve">на водноелектрически централи със сградоцентрала на </w:t>
            </w:r>
            <w:r w:rsidR="002B30FC" w:rsidRPr="00B728ED">
              <w:rPr>
                <w:lang w:val="bg-BG"/>
              </w:rPr>
              <w:t xml:space="preserve">петата на язовира </w:t>
            </w:r>
            <w:r w:rsidR="00DC2AB3" w:rsidRPr="00B728ED">
              <w:rPr>
                <w:lang w:val="bg-BG"/>
              </w:rPr>
              <w:t>и/или малки водноелектрически централи</w:t>
            </w:r>
            <w:r w:rsidR="007E1C12" w:rsidRPr="00B728ED">
              <w:rPr>
                <w:lang w:val="bg-BG"/>
              </w:rPr>
              <w:t xml:space="preserve"> неизбежн</w:t>
            </w:r>
            <w:r w:rsidR="00932C78" w:rsidRPr="00B728ED">
              <w:rPr>
                <w:lang w:val="bg-BG"/>
              </w:rPr>
              <w:t xml:space="preserve">о води до наводняване и промени в почвената функция, </w:t>
            </w:r>
            <w:r w:rsidR="00FC2AA6" w:rsidRPr="00B728ED">
              <w:rPr>
                <w:lang w:val="bg-BG"/>
              </w:rPr>
              <w:t xml:space="preserve">което също се случва по време на планирането на нови водохранилища. </w:t>
            </w:r>
            <w:r w:rsidR="004A1B37" w:rsidRPr="00B728ED">
              <w:rPr>
                <w:lang w:val="bg-BG"/>
              </w:rPr>
              <w:t>Взаимодействието между тези стратегически решения упражнява определен натиск върху почвата.</w:t>
            </w:r>
          </w:p>
        </w:tc>
      </w:tr>
      <w:tr w:rsidR="00981BDC" w:rsidRPr="00EA7CB0" w:rsidTr="00FC3C25">
        <w:tc>
          <w:tcPr>
            <w:tcW w:w="1890" w:type="dxa"/>
            <w:shd w:val="clear" w:color="auto" w:fill="70AD47" w:themeFill="accent6"/>
          </w:tcPr>
          <w:p w:rsidR="00981BDC" w:rsidRPr="00B728ED" w:rsidRDefault="00981BDC" w:rsidP="00981BDC">
            <w:pPr>
              <w:pStyle w:val="Default"/>
              <w:jc w:val="both"/>
              <w:rPr>
                <w:rFonts w:asciiTheme="minorHAnsi" w:hAnsiTheme="minorHAnsi" w:cstheme="minorBidi"/>
                <w:color w:val="auto"/>
                <w:sz w:val="22"/>
                <w:szCs w:val="22"/>
                <w:lang w:val="bg-BG"/>
              </w:rPr>
            </w:pPr>
            <w:r w:rsidRPr="00B728ED">
              <w:rPr>
                <w:rFonts w:asciiTheme="minorHAnsi" w:hAnsiTheme="minorHAnsi" w:cstheme="minorBidi"/>
                <w:color w:val="auto"/>
                <w:sz w:val="22"/>
                <w:szCs w:val="22"/>
                <w:lang w:val="bg-BG"/>
              </w:rPr>
              <w:t xml:space="preserve">5, 10, 11, 12, 14, 15, 16, 20, 21 </w:t>
            </w:r>
          </w:p>
          <w:p w:rsidR="00981BDC" w:rsidRPr="00B728ED" w:rsidRDefault="00981BDC" w:rsidP="00981BDC">
            <w:pPr>
              <w:tabs>
                <w:tab w:val="left" w:pos="5580"/>
              </w:tabs>
              <w:jc w:val="both"/>
              <w:rPr>
                <w:lang w:val="bg-BG"/>
              </w:rPr>
            </w:pPr>
          </w:p>
        </w:tc>
        <w:tc>
          <w:tcPr>
            <w:tcW w:w="8299" w:type="dxa"/>
          </w:tcPr>
          <w:p w:rsidR="00981BDC" w:rsidRPr="00B728ED" w:rsidRDefault="002C6F90" w:rsidP="00981BDC">
            <w:pPr>
              <w:tabs>
                <w:tab w:val="left" w:pos="5580"/>
              </w:tabs>
              <w:jc w:val="both"/>
              <w:rPr>
                <w:lang w:val="bg-BG"/>
              </w:rPr>
            </w:pPr>
            <w:r w:rsidRPr="00B728ED">
              <w:rPr>
                <w:lang w:val="bg-BG"/>
              </w:rPr>
              <w:t xml:space="preserve">Взаимодействието на посочените стратегически решения ще гарантират опазването на почвата (гориста и земеделска), </w:t>
            </w:r>
            <w:r w:rsidR="00157FAC" w:rsidRPr="00B728ED">
              <w:rPr>
                <w:lang w:val="bg-BG"/>
              </w:rPr>
              <w:t>особено почвата разположена близо до водоеми и изложена на натиск, наводняване и т.н.</w:t>
            </w:r>
          </w:p>
        </w:tc>
      </w:tr>
      <w:tr w:rsidR="00BD78F2" w:rsidRPr="00B728ED" w:rsidTr="00FC3C25">
        <w:tc>
          <w:tcPr>
            <w:tcW w:w="10189" w:type="dxa"/>
            <w:gridSpan w:val="2"/>
            <w:shd w:val="pct20" w:color="auto" w:fill="auto"/>
          </w:tcPr>
          <w:p w:rsidR="00BD78F2" w:rsidRPr="00B728ED" w:rsidRDefault="00BD78F2" w:rsidP="00FC3C25">
            <w:pPr>
              <w:tabs>
                <w:tab w:val="left" w:pos="5580"/>
              </w:tabs>
              <w:jc w:val="center"/>
              <w:rPr>
                <w:b/>
                <w:lang w:val="bg-BG"/>
              </w:rPr>
            </w:pPr>
            <w:r w:rsidRPr="00B728ED">
              <w:rPr>
                <w:b/>
                <w:lang w:val="bg-BG"/>
              </w:rPr>
              <w:t>ВЪЗДУШНИ И КЛИМАТИЧНИ ПРОМЕНИ</w:t>
            </w:r>
          </w:p>
        </w:tc>
      </w:tr>
      <w:tr w:rsidR="00F30B25" w:rsidRPr="00B728ED" w:rsidTr="00FC3C25">
        <w:tc>
          <w:tcPr>
            <w:tcW w:w="1890" w:type="dxa"/>
            <w:tcBorders>
              <w:bottom w:val="single" w:sz="4" w:space="0" w:color="auto"/>
            </w:tcBorders>
            <w:shd w:val="clear" w:color="auto" w:fill="ED7D31" w:themeFill="accent2"/>
          </w:tcPr>
          <w:p w:rsidR="00F30B25" w:rsidRPr="00B728ED" w:rsidRDefault="00F30B25" w:rsidP="00F30B25">
            <w:pPr>
              <w:tabs>
                <w:tab w:val="left" w:pos="5580"/>
              </w:tabs>
              <w:jc w:val="both"/>
              <w:rPr>
                <w:lang w:val="bg-BG"/>
              </w:rPr>
            </w:pPr>
            <w:r w:rsidRPr="00B728ED">
              <w:rPr>
                <w:lang w:val="bg-BG"/>
              </w:rPr>
              <w:t>/</w:t>
            </w:r>
          </w:p>
        </w:tc>
        <w:tc>
          <w:tcPr>
            <w:tcW w:w="8299" w:type="dxa"/>
          </w:tcPr>
          <w:p w:rsidR="00F30B25" w:rsidRPr="00B728ED" w:rsidRDefault="00D35277" w:rsidP="00D35277">
            <w:pPr>
              <w:tabs>
                <w:tab w:val="left" w:pos="5580"/>
              </w:tabs>
              <w:jc w:val="center"/>
              <w:rPr>
                <w:lang w:val="bg-BG"/>
              </w:rPr>
            </w:pPr>
            <w:r w:rsidRPr="00B728ED">
              <w:rPr>
                <w:lang w:val="bg-BG"/>
              </w:rPr>
              <w:t>/</w:t>
            </w:r>
          </w:p>
        </w:tc>
      </w:tr>
      <w:tr w:rsidR="00F30B25" w:rsidRPr="00EA7CB0" w:rsidTr="00FC3C25">
        <w:tc>
          <w:tcPr>
            <w:tcW w:w="1890" w:type="dxa"/>
            <w:shd w:val="clear" w:color="auto" w:fill="70AD47" w:themeFill="accent6"/>
          </w:tcPr>
          <w:p w:rsidR="00F30B25" w:rsidRPr="00B728ED" w:rsidRDefault="00F30B25" w:rsidP="00F30B25">
            <w:pPr>
              <w:pStyle w:val="Default"/>
              <w:jc w:val="both"/>
              <w:rPr>
                <w:rFonts w:asciiTheme="minorHAnsi" w:hAnsiTheme="minorHAnsi" w:cstheme="minorBidi"/>
                <w:color w:val="auto"/>
                <w:sz w:val="22"/>
                <w:szCs w:val="22"/>
                <w:lang w:val="bg-BG"/>
              </w:rPr>
            </w:pPr>
            <w:r w:rsidRPr="00B728ED">
              <w:rPr>
                <w:rFonts w:asciiTheme="minorHAnsi" w:hAnsiTheme="minorHAnsi" w:cstheme="minorBidi"/>
                <w:color w:val="auto"/>
                <w:sz w:val="22"/>
                <w:szCs w:val="22"/>
                <w:lang w:val="bg-BG"/>
              </w:rPr>
              <w:t>4, 17</w:t>
            </w:r>
          </w:p>
          <w:p w:rsidR="00F30B25" w:rsidRPr="00B728ED" w:rsidRDefault="00F30B25" w:rsidP="00F30B25">
            <w:pPr>
              <w:tabs>
                <w:tab w:val="left" w:pos="5580"/>
              </w:tabs>
              <w:jc w:val="both"/>
              <w:rPr>
                <w:lang w:val="bg-BG"/>
              </w:rPr>
            </w:pPr>
          </w:p>
        </w:tc>
        <w:tc>
          <w:tcPr>
            <w:tcW w:w="8299" w:type="dxa"/>
          </w:tcPr>
          <w:p w:rsidR="00F30B25" w:rsidRPr="00B728ED" w:rsidRDefault="00E6668E" w:rsidP="00E6668E">
            <w:pPr>
              <w:tabs>
                <w:tab w:val="left" w:pos="5580"/>
              </w:tabs>
              <w:jc w:val="both"/>
              <w:rPr>
                <w:lang w:val="bg-BG"/>
              </w:rPr>
            </w:pPr>
            <w:r w:rsidRPr="00B728ED">
              <w:rPr>
                <w:lang w:val="bg-BG"/>
              </w:rPr>
              <w:t xml:space="preserve">Създават се положителни кумулативни ефекти върху намаляване излагането на населението на замърсен въздух, чрез използване на възобновяеми енергийни източници и гарантиране на достатъчно количество вода по време на суша, когато е вероятно възникването на горски пожари и последващото замърсяване на въздуха. </w:t>
            </w:r>
            <w:r w:rsidR="005B1D18" w:rsidRPr="00B728ED">
              <w:rPr>
                <w:lang w:val="bg-BG"/>
              </w:rPr>
              <w:t>Взаимодействието на посочените решения допринася за опазване на въздуха и намаляване на парниковия газ.</w:t>
            </w:r>
          </w:p>
        </w:tc>
      </w:tr>
      <w:tr w:rsidR="003F7003" w:rsidRPr="00B728ED" w:rsidTr="00FC3C25">
        <w:tc>
          <w:tcPr>
            <w:tcW w:w="10189" w:type="dxa"/>
            <w:gridSpan w:val="2"/>
            <w:shd w:val="pct20" w:color="auto" w:fill="auto"/>
          </w:tcPr>
          <w:p w:rsidR="003F7003" w:rsidRPr="00B728ED" w:rsidRDefault="005923F6" w:rsidP="00E737B5">
            <w:pPr>
              <w:tabs>
                <w:tab w:val="left" w:pos="5580"/>
              </w:tabs>
              <w:jc w:val="center"/>
              <w:rPr>
                <w:b/>
                <w:lang w:val="bg-BG"/>
              </w:rPr>
            </w:pPr>
            <w:r w:rsidRPr="00B728ED">
              <w:rPr>
                <w:b/>
                <w:lang w:val="bg-BG"/>
              </w:rPr>
              <w:t xml:space="preserve">ПРИРОДНИ </w:t>
            </w:r>
            <w:r w:rsidR="00E737B5" w:rsidRPr="00B728ED">
              <w:rPr>
                <w:b/>
                <w:lang w:val="bg-BG"/>
              </w:rPr>
              <w:t>ЦЕННОСТИ</w:t>
            </w:r>
          </w:p>
        </w:tc>
      </w:tr>
      <w:tr w:rsidR="003F7003" w:rsidRPr="00EA7CB0" w:rsidTr="00FC3C25">
        <w:tc>
          <w:tcPr>
            <w:tcW w:w="1890" w:type="dxa"/>
            <w:tcBorders>
              <w:bottom w:val="single" w:sz="4" w:space="0" w:color="auto"/>
            </w:tcBorders>
            <w:shd w:val="clear" w:color="auto" w:fill="ED7D31" w:themeFill="accent2"/>
          </w:tcPr>
          <w:p w:rsidR="003F7003" w:rsidRPr="00B728ED" w:rsidRDefault="003F7003" w:rsidP="003F7003">
            <w:pPr>
              <w:tabs>
                <w:tab w:val="left" w:pos="5580"/>
              </w:tabs>
              <w:jc w:val="both"/>
              <w:rPr>
                <w:lang w:val="bg-BG"/>
              </w:rPr>
            </w:pPr>
            <w:r w:rsidRPr="00B728ED">
              <w:rPr>
                <w:lang w:val="bg-BG"/>
              </w:rPr>
              <w:t>4, 7</w:t>
            </w:r>
          </w:p>
        </w:tc>
        <w:tc>
          <w:tcPr>
            <w:tcW w:w="8299" w:type="dxa"/>
          </w:tcPr>
          <w:p w:rsidR="003F7003" w:rsidRPr="00B728ED" w:rsidRDefault="00853B60" w:rsidP="003F7003">
            <w:pPr>
              <w:tabs>
                <w:tab w:val="left" w:pos="5580"/>
              </w:tabs>
              <w:jc w:val="both"/>
              <w:rPr>
                <w:lang w:val="bg-BG"/>
              </w:rPr>
            </w:pPr>
            <w:r w:rsidRPr="00B728ED">
              <w:rPr>
                <w:lang w:val="bg-BG"/>
              </w:rPr>
              <w:t>Използване</w:t>
            </w:r>
            <w:r w:rsidR="00A9650E" w:rsidRPr="00B728ED">
              <w:rPr>
                <w:lang w:val="bg-BG"/>
              </w:rPr>
              <w:t>то</w:t>
            </w:r>
            <w:r w:rsidRPr="00B728ED">
              <w:rPr>
                <w:lang w:val="bg-BG"/>
              </w:rPr>
              <w:t xml:space="preserve"> на хидроенергийни потенциали, </w:t>
            </w:r>
            <w:r w:rsidR="00335ED4" w:rsidRPr="00B728ED">
              <w:rPr>
                <w:lang w:val="bg-BG"/>
              </w:rPr>
              <w:t xml:space="preserve">заедно с </w:t>
            </w:r>
            <w:r w:rsidR="00A9650E" w:rsidRPr="00B728ED">
              <w:rPr>
                <w:lang w:val="bg-BG"/>
              </w:rPr>
              <w:t xml:space="preserve">разширена туристическа оферта </w:t>
            </w:r>
            <w:r w:rsidR="00D93023" w:rsidRPr="00B728ED">
              <w:rPr>
                <w:lang w:val="bg-BG"/>
              </w:rPr>
              <w:t>може да създаде известен на</w:t>
            </w:r>
            <w:r w:rsidR="002B6BDD" w:rsidRPr="00B728ED">
              <w:rPr>
                <w:lang w:val="bg-BG"/>
              </w:rPr>
              <w:t xml:space="preserve">тиск върху природните ценности. </w:t>
            </w:r>
          </w:p>
        </w:tc>
      </w:tr>
      <w:tr w:rsidR="00A54F45" w:rsidRPr="00EA7CB0" w:rsidTr="00FC3C25">
        <w:tc>
          <w:tcPr>
            <w:tcW w:w="1890" w:type="dxa"/>
            <w:shd w:val="clear" w:color="auto" w:fill="70AD47" w:themeFill="accent6"/>
          </w:tcPr>
          <w:tbl>
            <w:tblPr>
              <w:tblW w:w="1492" w:type="dxa"/>
              <w:tblBorders>
                <w:top w:val="nil"/>
                <w:left w:val="nil"/>
                <w:bottom w:val="nil"/>
                <w:right w:val="nil"/>
              </w:tblBorders>
              <w:tblLook w:val="0000"/>
            </w:tblPr>
            <w:tblGrid>
              <w:gridCol w:w="1492"/>
            </w:tblGrid>
            <w:tr w:rsidR="00D90CBD" w:rsidRPr="00B728ED" w:rsidTr="00EB743B">
              <w:trPr>
                <w:trHeight w:val="568"/>
              </w:trPr>
              <w:tc>
                <w:tcPr>
                  <w:tcW w:w="0" w:type="auto"/>
                </w:tcPr>
                <w:p w:rsidR="00D90CBD" w:rsidRPr="00B728ED" w:rsidRDefault="00D90CBD" w:rsidP="00D90CBD">
                  <w:pPr>
                    <w:tabs>
                      <w:tab w:val="left" w:pos="5580"/>
                    </w:tabs>
                    <w:spacing w:after="0" w:line="240" w:lineRule="auto"/>
                    <w:jc w:val="both"/>
                    <w:rPr>
                      <w:lang w:val="bg-BG"/>
                    </w:rPr>
                  </w:pPr>
                  <w:r w:rsidRPr="00B728ED">
                    <w:rPr>
                      <w:lang w:val="bg-BG"/>
                    </w:rPr>
                    <w:t xml:space="preserve">5, 6, 8, 9, 10, </w:t>
                  </w:r>
                </w:p>
                <w:p w:rsidR="00D90CBD" w:rsidRPr="00B728ED" w:rsidRDefault="00D90CBD" w:rsidP="00D90CBD">
                  <w:pPr>
                    <w:tabs>
                      <w:tab w:val="left" w:pos="5580"/>
                    </w:tabs>
                    <w:spacing w:after="0" w:line="240" w:lineRule="auto"/>
                    <w:jc w:val="both"/>
                    <w:rPr>
                      <w:lang w:val="bg-BG"/>
                    </w:rPr>
                  </w:pPr>
                  <w:r w:rsidRPr="00B728ED">
                    <w:rPr>
                      <w:lang w:val="bg-BG"/>
                    </w:rPr>
                    <w:t xml:space="preserve">12, 13, 17, 18, </w:t>
                  </w:r>
                </w:p>
                <w:p w:rsidR="00D90CBD" w:rsidRPr="00B728ED" w:rsidRDefault="00D90CBD" w:rsidP="00D90CBD">
                  <w:pPr>
                    <w:tabs>
                      <w:tab w:val="left" w:pos="5580"/>
                    </w:tabs>
                    <w:spacing w:after="0" w:line="240" w:lineRule="auto"/>
                    <w:jc w:val="both"/>
                    <w:rPr>
                      <w:lang w:val="bg-BG"/>
                    </w:rPr>
                  </w:pPr>
                  <w:r w:rsidRPr="00B728ED">
                    <w:rPr>
                      <w:lang w:val="bg-BG"/>
                    </w:rPr>
                    <w:t xml:space="preserve">21, 23, 24 </w:t>
                  </w:r>
                </w:p>
              </w:tc>
            </w:tr>
          </w:tbl>
          <w:p w:rsidR="00A54F45" w:rsidRPr="00B728ED" w:rsidRDefault="00A54F45" w:rsidP="00A54F45">
            <w:pPr>
              <w:pStyle w:val="Default"/>
              <w:jc w:val="both"/>
              <w:rPr>
                <w:rFonts w:asciiTheme="minorHAnsi" w:hAnsiTheme="minorHAnsi" w:cstheme="minorBidi"/>
                <w:color w:val="auto"/>
                <w:sz w:val="22"/>
                <w:szCs w:val="22"/>
                <w:lang w:val="bg-BG"/>
              </w:rPr>
            </w:pPr>
          </w:p>
          <w:p w:rsidR="00A54F45" w:rsidRPr="00B728ED" w:rsidRDefault="00A54F45" w:rsidP="00A54F45">
            <w:pPr>
              <w:tabs>
                <w:tab w:val="left" w:pos="5580"/>
              </w:tabs>
              <w:jc w:val="both"/>
              <w:rPr>
                <w:lang w:val="bg-BG"/>
              </w:rPr>
            </w:pPr>
          </w:p>
        </w:tc>
        <w:tc>
          <w:tcPr>
            <w:tcW w:w="8299" w:type="dxa"/>
          </w:tcPr>
          <w:p w:rsidR="00A54F45" w:rsidRPr="00B728ED" w:rsidRDefault="003E727B" w:rsidP="00A54F45">
            <w:pPr>
              <w:tabs>
                <w:tab w:val="left" w:pos="5580"/>
              </w:tabs>
              <w:jc w:val="both"/>
              <w:rPr>
                <w:lang w:val="bg-BG"/>
              </w:rPr>
            </w:pPr>
            <w:r w:rsidRPr="00B728ED">
              <w:rPr>
                <w:lang w:val="bg-BG"/>
              </w:rPr>
              <w:t>Взаимодействието</w:t>
            </w:r>
            <w:r w:rsidR="007C6FD7" w:rsidRPr="00B728ED">
              <w:rPr>
                <w:lang w:val="bg-BG"/>
              </w:rPr>
              <w:t xml:space="preserve">на цели </w:t>
            </w:r>
            <w:r w:rsidR="00043208" w:rsidRPr="00B728ED">
              <w:rPr>
                <w:lang w:val="bg-BG"/>
              </w:rPr>
              <w:t xml:space="preserve">поредици от </w:t>
            </w:r>
            <w:r w:rsidR="00141984" w:rsidRPr="00B728ED">
              <w:rPr>
                <w:lang w:val="bg-BG"/>
              </w:rPr>
              <w:t>стратегически решения</w:t>
            </w:r>
            <w:r w:rsidR="00CF2583" w:rsidRPr="00B728ED">
              <w:rPr>
                <w:lang w:val="bg-BG"/>
              </w:rPr>
              <w:t xml:space="preserve">ще създаде </w:t>
            </w:r>
            <w:r w:rsidR="00F07984" w:rsidRPr="00B728ED">
              <w:rPr>
                <w:lang w:val="bg-BG"/>
              </w:rPr>
              <w:t>многобройни</w:t>
            </w:r>
            <w:r w:rsidR="00B24FD4" w:rsidRPr="00B728ED">
              <w:rPr>
                <w:lang w:val="bg-BG"/>
              </w:rPr>
              <w:t xml:space="preserve"> положителни в</w:t>
            </w:r>
            <w:r w:rsidR="00D450B4" w:rsidRPr="00B728ED">
              <w:rPr>
                <w:lang w:val="bg-BG"/>
              </w:rPr>
              <w:t xml:space="preserve">лияния </w:t>
            </w:r>
            <w:r w:rsidR="00FD49E7" w:rsidRPr="00B728ED">
              <w:rPr>
                <w:lang w:val="bg-BG"/>
              </w:rPr>
              <w:t>по отношение на опазването на природните ценности и биоразнообразието, особено при водни екосистеми.</w:t>
            </w:r>
          </w:p>
        </w:tc>
      </w:tr>
      <w:tr w:rsidR="002236A7" w:rsidRPr="00B728ED" w:rsidTr="00FC3C25">
        <w:tc>
          <w:tcPr>
            <w:tcW w:w="10189" w:type="dxa"/>
            <w:gridSpan w:val="2"/>
            <w:shd w:val="pct20" w:color="auto" w:fill="auto"/>
          </w:tcPr>
          <w:p w:rsidR="002236A7" w:rsidRPr="00B728ED" w:rsidRDefault="002236A7" w:rsidP="00FC3C25">
            <w:pPr>
              <w:tabs>
                <w:tab w:val="left" w:pos="5580"/>
              </w:tabs>
              <w:jc w:val="center"/>
              <w:rPr>
                <w:b/>
                <w:lang w:val="bg-BG"/>
              </w:rPr>
            </w:pPr>
            <w:r w:rsidRPr="00B728ED">
              <w:rPr>
                <w:b/>
                <w:lang w:val="bg-BG"/>
              </w:rPr>
              <w:t>КУЛТУРНО НАСЛЕДСТВО</w:t>
            </w:r>
          </w:p>
        </w:tc>
      </w:tr>
      <w:tr w:rsidR="00D90CBD" w:rsidRPr="00B728ED" w:rsidTr="00FC3C25">
        <w:tc>
          <w:tcPr>
            <w:tcW w:w="1890" w:type="dxa"/>
            <w:tcBorders>
              <w:bottom w:val="single" w:sz="4" w:space="0" w:color="auto"/>
            </w:tcBorders>
            <w:shd w:val="clear" w:color="auto" w:fill="ED7D31" w:themeFill="accent2"/>
          </w:tcPr>
          <w:p w:rsidR="00D90CBD" w:rsidRPr="00B728ED" w:rsidRDefault="00D90CBD" w:rsidP="00D90CBD">
            <w:pPr>
              <w:tabs>
                <w:tab w:val="left" w:pos="5580"/>
              </w:tabs>
              <w:jc w:val="both"/>
              <w:rPr>
                <w:lang w:val="bg-BG"/>
              </w:rPr>
            </w:pPr>
            <w:r w:rsidRPr="00B728ED">
              <w:rPr>
                <w:lang w:val="bg-BG"/>
              </w:rPr>
              <w:t>/</w:t>
            </w:r>
          </w:p>
        </w:tc>
        <w:tc>
          <w:tcPr>
            <w:tcW w:w="8299" w:type="dxa"/>
          </w:tcPr>
          <w:p w:rsidR="00D90CBD" w:rsidRPr="00B728ED" w:rsidRDefault="00D90CBD" w:rsidP="00D90CBD">
            <w:pPr>
              <w:tabs>
                <w:tab w:val="left" w:pos="5580"/>
              </w:tabs>
              <w:jc w:val="center"/>
              <w:rPr>
                <w:lang w:val="bg-BG"/>
              </w:rPr>
            </w:pPr>
            <w:r w:rsidRPr="00B728ED">
              <w:rPr>
                <w:lang w:val="bg-BG"/>
              </w:rPr>
              <w:t>/</w:t>
            </w:r>
          </w:p>
        </w:tc>
      </w:tr>
      <w:tr w:rsidR="00D90CBD" w:rsidRPr="00EA7CB0" w:rsidTr="00FC3C25">
        <w:tc>
          <w:tcPr>
            <w:tcW w:w="1890" w:type="dxa"/>
            <w:shd w:val="clear" w:color="auto" w:fill="70AD47" w:themeFill="accent6"/>
          </w:tcPr>
          <w:p w:rsidR="00D90CBD" w:rsidRPr="00B728ED" w:rsidRDefault="00D90CBD" w:rsidP="00D90CBD">
            <w:pPr>
              <w:pStyle w:val="Default"/>
              <w:jc w:val="both"/>
              <w:rPr>
                <w:rFonts w:asciiTheme="minorHAnsi" w:hAnsiTheme="minorHAnsi" w:cstheme="minorBidi"/>
                <w:color w:val="auto"/>
                <w:sz w:val="22"/>
                <w:szCs w:val="22"/>
                <w:lang w:val="bg-BG"/>
              </w:rPr>
            </w:pPr>
            <w:r w:rsidRPr="00B728ED">
              <w:rPr>
                <w:rFonts w:asciiTheme="minorHAnsi" w:hAnsiTheme="minorHAnsi" w:cstheme="minorBidi"/>
                <w:color w:val="auto"/>
                <w:sz w:val="22"/>
                <w:szCs w:val="22"/>
                <w:lang w:val="bg-BG"/>
              </w:rPr>
              <w:t>14, 15, 16, 21</w:t>
            </w:r>
          </w:p>
          <w:p w:rsidR="00D90CBD" w:rsidRPr="00B728ED" w:rsidRDefault="00D90CBD" w:rsidP="00D90CBD">
            <w:pPr>
              <w:tabs>
                <w:tab w:val="left" w:pos="5580"/>
              </w:tabs>
              <w:jc w:val="both"/>
              <w:rPr>
                <w:lang w:val="bg-BG"/>
              </w:rPr>
            </w:pPr>
          </w:p>
        </w:tc>
        <w:tc>
          <w:tcPr>
            <w:tcW w:w="8299" w:type="dxa"/>
          </w:tcPr>
          <w:p w:rsidR="00D90CBD" w:rsidRPr="00B728ED" w:rsidRDefault="000478C0" w:rsidP="00D90CBD">
            <w:pPr>
              <w:tabs>
                <w:tab w:val="left" w:pos="5580"/>
              </w:tabs>
              <w:jc w:val="both"/>
              <w:rPr>
                <w:lang w:val="bg-BG"/>
              </w:rPr>
            </w:pPr>
            <w:r w:rsidRPr="00B728ED">
              <w:rPr>
                <w:lang w:val="bg-BG"/>
              </w:rPr>
              <w:t xml:space="preserve">Превантивната защита на културното и историческо наследство ще бъде подсигурена чрез взаимодействието на стратегически решения, които се отнасят към аспекта на </w:t>
            </w:r>
            <w:r w:rsidR="00950EE8" w:rsidRPr="00B728ED">
              <w:rPr>
                <w:lang w:val="bg-BG"/>
              </w:rPr>
              <w:t>опазването на водата и отговорно</w:t>
            </w:r>
            <w:r w:rsidR="005072E5" w:rsidRPr="00B728ED">
              <w:rPr>
                <w:lang w:val="bg-BG"/>
              </w:rPr>
              <w:t>то</w:t>
            </w:r>
            <w:r w:rsidR="00950EE8" w:rsidRPr="00B728ED">
              <w:rPr>
                <w:lang w:val="bg-BG"/>
              </w:rPr>
              <w:t xml:space="preserve"> планиране и осъществяване на </w:t>
            </w:r>
            <w:r w:rsidR="00950EE8" w:rsidRPr="00B728ED">
              <w:rPr>
                <w:lang w:val="bg-BG"/>
              </w:rPr>
              <w:lastRenderedPageBreak/>
              <w:t>планове в областта на водното управление.</w:t>
            </w:r>
          </w:p>
          <w:p w:rsidR="00517F42" w:rsidRPr="00B728ED" w:rsidRDefault="00517F42" w:rsidP="00D90CBD">
            <w:pPr>
              <w:tabs>
                <w:tab w:val="left" w:pos="5580"/>
              </w:tabs>
              <w:jc w:val="both"/>
              <w:rPr>
                <w:lang w:val="bg-BG"/>
              </w:rPr>
            </w:pPr>
          </w:p>
          <w:p w:rsidR="00517F42" w:rsidRPr="00B728ED" w:rsidRDefault="00517F42" w:rsidP="00D90CBD">
            <w:pPr>
              <w:tabs>
                <w:tab w:val="left" w:pos="5580"/>
              </w:tabs>
              <w:jc w:val="both"/>
              <w:rPr>
                <w:lang w:val="bg-BG"/>
              </w:rPr>
            </w:pPr>
          </w:p>
          <w:p w:rsidR="00517F42" w:rsidRPr="00B728ED" w:rsidRDefault="00517F42" w:rsidP="00D90CBD">
            <w:pPr>
              <w:tabs>
                <w:tab w:val="left" w:pos="5580"/>
              </w:tabs>
              <w:jc w:val="both"/>
              <w:rPr>
                <w:lang w:val="bg-BG"/>
              </w:rPr>
            </w:pPr>
          </w:p>
        </w:tc>
      </w:tr>
      <w:tr w:rsidR="00AC43C1" w:rsidRPr="00B728ED" w:rsidTr="00FC3C25">
        <w:tc>
          <w:tcPr>
            <w:tcW w:w="10189" w:type="dxa"/>
            <w:gridSpan w:val="2"/>
            <w:shd w:val="pct20" w:color="auto" w:fill="auto"/>
          </w:tcPr>
          <w:p w:rsidR="00AC43C1" w:rsidRPr="00B728ED" w:rsidRDefault="00AC43C1" w:rsidP="00FC3C25">
            <w:pPr>
              <w:tabs>
                <w:tab w:val="left" w:pos="5580"/>
              </w:tabs>
              <w:jc w:val="center"/>
              <w:rPr>
                <w:b/>
                <w:lang w:val="bg-BG"/>
              </w:rPr>
            </w:pPr>
            <w:r w:rsidRPr="00B728ED">
              <w:rPr>
                <w:b/>
                <w:lang w:val="bg-BG"/>
              </w:rPr>
              <w:lastRenderedPageBreak/>
              <w:t>ОТПАДЪЦИ</w:t>
            </w:r>
          </w:p>
        </w:tc>
      </w:tr>
      <w:tr w:rsidR="00596842" w:rsidRPr="00B728ED" w:rsidTr="00FC3C25">
        <w:tc>
          <w:tcPr>
            <w:tcW w:w="1890" w:type="dxa"/>
            <w:tcBorders>
              <w:bottom w:val="single" w:sz="4" w:space="0" w:color="auto"/>
            </w:tcBorders>
            <w:shd w:val="clear" w:color="auto" w:fill="ED7D31" w:themeFill="accent2"/>
          </w:tcPr>
          <w:p w:rsidR="00596842" w:rsidRPr="00B728ED" w:rsidRDefault="00596842" w:rsidP="00596842">
            <w:pPr>
              <w:tabs>
                <w:tab w:val="left" w:pos="5580"/>
              </w:tabs>
              <w:jc w:val="both"/>
              <w:rPr>
                <w:lang w:val="bg-BG"/>
              </w:rPr>
            </w:pPr>
            <w:r w:rsidRPr="00B728ED">
              <w:rPr>
                <w:lang w:val="bg-BG"/>
              </w:rPr>
              <w:t>/</w:t>
            </w:r>
          </w:p>
        </w:tc>
        <w:tc>
          <w:tcPr>
            <w:tcW w:w="8299" w:type="dxa"/>
          </w:tcPr>
          <w:p w:rsidR="00596842" w:rsidRPr="00B728ED" w:rsidRDefault="00596842" w:rsidP="00596842">
            <w:pPr>
              <w:tabs>
                <w:tab w:val="left" w:pos="5580"/>
              </w:tabs>
              <w:jc w:val="center"/>
              <w:rPr>
                <w:lang w:val="bg-BG"/>
              </w:rPr>
            </w:pPr>
            <w:r w:rsidRPr="00B728ED">
              <w:rPr>
                <w:lang w:val="bg-BG"/>
              </w:rPr>
              <w:t>/</w:t>
            </w:r>
          </w:p>
        </w:tc>
      </w:tr>
      <w:tr w:rsidR="00596842" w:rsidRPr="00EA7CB0" w:rsidTr="00FC3C25">
        <w:tc>
          <w:tcPr>
            <w:tcW w:w="1890" w:type="dxa"/>
            <w:shd w:val="clear" w:color="auto" w:fill="70AD47" w:themeFill="accent6"/>
          </w:tcPr>
          <w:p w:rsidR="00596842" w:rsidRPr="00B728ED" w:rsidRDefault="00596842" w:rsidP="00596842">
            <w:pPr>
              <w:pStyle w:val="Default"/>
              <w:jc w:val="both"/>
              <w:rPr>
                <w:rFonts w:asciiTheme="minorHAnsi" w:hAnsiTheme="minorHAnsi" w:cstheme="minorBidi"/>
                <w:color w:val="auto"/>
                <w:sz w:val="22"/>
                <w:szCs w:val="22"/>
                <w:lang w:val="bg-BG"/>
              </w:rPr>
            </w:pPr>
            <w:r w:rsidRPr="00B728ED">
              <w:rPr>
                <w:rFonts w:asciiTheme="minorHAnsi" w:hAnsiTheme="minorHAnsi" w:cstheme="minorBidi"/>
                <w:color w:val="auto"/>
                <w:sz w:val="22"/>
                <w:szCs w:val="22"/>
                <w:lang w:val="bg-BG"/>
              </w:rPr>
              <w:t xml:space="preserve">7, 8, 9, 12, 17, </w:t>
            </w:r>
          </w:p>
          <w:p w:rsidR="00596842" w:rsidRPr="00B728ED" w:rsidRDefault="00596842" w:rsidP="00596842">
            <w:pPr>
              <w:pStyle w:val="Default"/>
              <w:jc w:val="both"/>
              <w:rPr>
                <w:lang w:val="bg-BG"/>
              </w:rPr>
            </w:pPr>
            <w:r w:rsidRPr="00B728ED">
              <w:rPr>
                <w:rFonts w:asciiTheme="minorHAnsi" w:hAnsiTheme="minorHAnsi" w:cstheme="minorBidi"/>
                <w:color w:val="auto"/>
                <w:sz w:val="22"/>
                <w:szCs w:val="22"/>
                <w:lang w:val="bg-BG"/>
              </w:rPr>
              <w:t>19, 20, 21, 22</w:t>
            </w:r>
          </w:p>
        </w:tc>
        <w:tc>
          <w:tcPr>
            <w:tcW w:w="8299" w:type="dxa"/>
          </w:tcPr>
          <w:p w:rsidR="00596842" w:rsidRPr="00B728ED" w:rsidRDefault="00260944" w:rsidP="001539AD">
            <w:pPr>
              <w:tabs>
                <w:tab w:val="left" w:pos="5580"/>
              </w:tabs>
              <w:jc w:val="both"/>
              <w:rPr>
                <w:lang w:val="bg-BG"/>
              </w:rPr>
            </w:pPr>
            <w:r w:rsidRPr="00B728ED">
              <w:rPr>
                <w:lang w:val="bg-BG"/>
              </w:rPr>
              <w:t>Осъществяване</w:t>
            </w:r>
            <w:r w:rsidR="00824E76" w:rsidRPr="00B728ED">
              <w:rPr>
                <w:lang w:val="bg-BG"/>
              </w:rPr>
              <w:t>то</w:t>
            </w:r>
            <w:r w:rsidRPr="00B728ED">
              <w:rPr>
                <w:lang w:val="bg-BG"/>
              </w:rPr>
              <w:t xml:space="preserve"> на мерки </w:t>
            </w:r>
            <w:r w:rsidR="00E24C14" w:rsidRPr="00B728ED">
              <w:rPr>
                <w:lang w:val="bg-BG"/>
              </w:rPr>
              <w:t>в сектора на водното опазване, който се отнася до осъществяване на проекти и прилагане</w:t>
            </w:r>
            <w:r w:rsidR="001539AD" w:rsidRPr="00B728ED">
              <w:rPr>
                <w:lang w:val="bg-BG"/>
              </w:rPr>
              <w:t>то</w:t>
            </w:r>
            <w:r w:rsidR="00E24C14" w:rsidRPr="00B728ED">
              <w:rPr>
                <w:lang w:val="bg-BG"/>
              </w:rPr>
              <w:t xml:space="preserve"> на </w:t>
            </w:r>
            <w:r w:rsidR="00545B6C" w:rsidRPr="00B728ED">
              <w:rPr>
                <w:lang w:val="bg-BG"/>
              </w:rPr>
              <w:t>последни технологии при пречистването на вода</w:t>
            </w:r>
            <w:r w:rsidR="00C80B30" w:rsidRPr="00B728ED">
              <w:rPr>
                <w:lang w:val="bg-BG"/>
              </w:rPr>
              <w:t xml:space="preserve">, </w:t>
            </w:r>
            <w:r w:rsidR="00AC1BBA" w:rsidRPr="00B728ED">
              <w:rPr>
                <w:lang w:val="bg-BG"/>
              </w:rPr>
              <w:t xml:space="preserve">заедно  </w:t>
            </w:r>
            <w:r w:rsidR="0094100A" w:rsidRPr="00B728ED">
              <w:rPr>
                <w:lang w:val="bg-BG"/>
              </w:rPr>
              <w:t>с планови и други институционални мерки и мониторинг на вода</w:t>
            </w:r>
            <w:r w:rsidR="00824E76" w:rsidRPr="00B728ED">
              <w:rPr>
                <w:lang w:val="bg-BG"/>
              </w:rPr>
              <w:t xml:space="preserve">, </w:t>
            </w:r>
            <w:r w:rsidR="001539AD" w:rsidRPr="00B728ED">
              <w:rPr>
                <w:lang w:val="bg-BG"/>
              </w:rPr>
              <w:t>ще гарантират значително подобряване на управлението на отпадъчни води и директно ще допринесат за подобрение на водното качество.</w:t>
            </w:r>
          </w:p>
        </w:tc>
      </w:tr>
      <w:tr w:rsidR="008F51C4" w:rsidRPr="00B728ED" w:rsidTr="00FC3C25">
        <w:tc>
          <w:tcPr>
            <w:tcW w:w="10189" w:type="dxa"/>
            <w:gridSpan w:val="2"/>
            <w:shd w:val="pct20" w:color="auto" w:fill="auto"/>
          </w:tcPr>
          <w:p w:rsidR="008F51C4" w:rsidRPr="00B728ED" w:rsidRDefault="00D84A14" w:rsidP="00FC3C25">
            <w:pPr>
              <w:tabs>
                <w:tab w:val="left" w:pos="5580"/>
              </w:tabs>
              <w:jc w:val="center"/>
              <w:rPr>
                <w:b/>
                <w:lang w:val="bg-BG"/>
              </w:rPr>
            </w:pPr>
            <w:r w:rsidRPr="00B728ED">
              <w:rPr>
                <w:b/>
                <w:lang w:val="bg-BG"/>
              </w:rPr>
              <w:t>СОЦИАЛНО РАЗВИТИЕ</w:t>
            </w:r>
          </w:p>
        </w:tc>
      </w:tr>
      <w:tr w:rsidR="00CA6149" w:rsidRPr="00B728ED" w:rsidTr="00FC3C25">
        <w:tc>
          <w:tcPr>
            <w:tcW w:w="1890" w:type="dxa"/>
            <w:tcBorders>
              <w:bottom w:val="single" w:sz="4" w:space="0" w:color="auto"/>
            </w:tcBorders>
            <w:shd w:val="clear" w:color="auto" w:fill="ED7D31" w:themeFill="accent2"/>
          </w:tcPr>
          <w:p w:rsidR="00CA6149" w:rsidRPr="00B728ED" w:rsidRDefault="00CA6149" w:rsidP="00CA6149">
            <w:pPr>
              <w:tabs>
                <w:tab w:val="left" w:pos="5580"/>
              </w:tabs>
              <w:jc w:val="both"/>
              <w:rPr>
                <w:lang w:val="bg-BG"/>
              </w:rPr>
            </w:pPr>
            <w:r w:rsidRPr="00B728ED">
              <w:rPr>
                <w:lang w:val="bg-BG"/>
              </w:rPr>
              <w:t>/</w:t>
            </w:r>
          </w:p>
        </w:tc>
        <w:tc>
          <w:tcPr>
            <w:tcW w:w="8299" w:type="dxa"/>
          </w:tcPr>
          <w:p w:rsidR="00CA6149" w:rsidRPr="00B728ED" w:rsidRDefault="00CA6149" w:rsidP="00CA6149">
            <w:pPr>
              <w:tabs>
                <w:tab w:val="left" w:pos="5580"/>
              </w:tabs>
              <w:jc w:val="center"/>
              <w:rPr>
                <w:lang w:val="bg-BG"/>
              </w:rPr>
            </w:pPr>
            <w:r w:rsidRPr="00B728ED">
              <w:rPr>
                <w:lang w:val="bg-BG"/>
              </w:rPr>
              <w:t>/</w:t>
            </w:r>
          </w:p>
        </w:tc>
      </w:tr>
      <w:tr w:rsidR="00CA6149" w:rsidRPr="00EA7CB0" w:rsidTr="00FC3C25">
        <w:tc>
          <w:tcPr>
            <w:tcW w:w="1890" w:type="dxa"/>
            <w:shd w:val="clear" w:color="auto" w:fill="70AD47" w:themeFill="accent6"/>
          </w:tcPr>
          <w:p w:rsidR="00DE77BE" w:rsidRPr="00B728ED" w:rsidRDefault="00DE77BE" w:rsidP="00DE77BE">
            <w:pPr>
              <w:pStyle w:val="Default"/>
              <w:jc w:val="both"/>
              <w:rPr>
                <w:rFonts w:asciiTheme="minorHAnsi" w:hAnsiTheme="minorHAnsi" w:cstheme="minorBidi"/>
                <w:color w:val="auto"/>
                <w:sz w:val="22"/>
                <w:szCs w:val="22"/>
                <w:lang w:val="bg-BG"/>
              </w:rPr>
            </w:pPr>
            <w:r w:rsidRPr="00B728ED">
              <w:rPr>
                <w:rFonts w:asciiTheme="minorHAnsi" w:hAnsiTheme="minorHAnsi" w:cstheme="minorBidi"/>
                <w:color w:val="auto"/>
                <w:sz w:val="22"/>
                <w:szCs w:val="22"/>
                <w:lang w:val="bg-BG"/>
              </w:rPr>
              <w:t xml:space="preserve">1, 2, 12, </w:t>
            </w:r>
          </w:p>
          <w:p w:rsidR="00CA6149" w:rsidRPr="00B728ED" w:rsidRDefault="00DE77BE" w:rsidP="00DE77BE">
            <w:pPr>
              <w:pStyle w:val="Default"/>
              <w:jc w:val="both"/>
              <w:rPr>
                <w:lang w:val="bg-BG"/>
              </w:rPr>
            </w:pPr>
            <w:r w:rsidRPr="00B728ED">
              <w:rPr>
                <w:rFonts w:asciiTheme="minorHAnsi" w:hAnsiTheme="minorHAnsi" w:cstheme="minorBidi"/>
                <w:color w:val="auto"/>
                <w:sz w:val="22"/>
                <w:szCs w:val="22"/>
                <w:lang w:val="bg-BG"/>
              </w:rPr>
              <w:t>14, 16, 17</w:t>
            </w:r>
          </w:p>
        </w:tc>
        <w:tc>
          <w:tcPr>
            <w:tcW w:w="8299" w:type="dxa"/>
          </w:tcPr>
          <w:p w:rsidR="00CA6149" w:rsidRPr="00B728ED" w:rsidRDefault="00F437AA" w:rsidP="0081255D">
            <w:pPr>
              <w:tabs>
                <w:tab w:val="left" w:pos="5580"/>
              </w:tabs>
              <w:jc w:val="both"/>
              <w:rPr>
                <w:lang w:val="bg-BG"/>
              </w:rPr>
            </w:pPr>
            <w:r w:rsidRPr="00B728ED">
              <w:rPr>
                <w:lang w:val="bg-BG"/>
              </w:rPr>
              <w:t xml:space="preserve">Представените планови решения, които предвиждат висок брой връзки с водоснабдителната мрена на града фекалните и атмосферни канализационни системи, ще създадат кумулативен дългосрочен положителен ефект върху общественото здраве. </w:t>
            </w:r>
            <w:r w:rsidR="00F11110" w:rsidRPr="00B728ED">
              <w:rPr>
                <w:lang w:val="bg-BG"/>
              </w:rPr>
              <w:t>Решенията, които предвиждат развитие на корабоплавателен туризъм и усилване на водния трафик дава положителен кумулативен принос</w:t>
            </w:r>
            <w:r w:rsidR="00D420F4" w:rsidRPr="00B728ED">
              <w:rPr>
                <w:lang w:val="bg-BG"/>
              </w:rPr>
              <w:t xml:space="preserve"> към подобряване</w:t>
            </w:r>
            <w:r w:rsidR="00F11110" w:rsidRPr="00B728ED">
              <w:rPr>
                <w:lang w:val="bg-BG"/>
              </w:rPr>
              <w:t xml:space="preserve"> качеството на живот</w:t>
            </w:r>
            <w:r w:rsidR="00D420F4" w:rsidRPr="00B728ED">
              <w:rPr>
                <w:lang w:val="bg-BG"/>
              </w:rPr>
              <w:t xml:space="preserve"> на населението чрез стимулиране на местното икономическо развитие и заето</w:t>
            </w:r>
            <w:r w:rsidR="002423C7" w:rsidRPr="00B728ED">
              <w:rPr>
                <w:lang w:val="bg-BG"/>
              </w:rPr>
              <w:t>стта. Осъществяването на мерки за защита от наводнения и екологичният ефект на водните съоръжения върху околната среда имат положителен кумулативен ефект върху качеството на живота на гражданите.</w:t>
            </w:r>
          </w:p>
        </w:tc>
      </w:tr>
      <w:tr w:rsidR="00817B3D" w:rsidRPr="00B728ED" w:rsidTr="00FC3C25">
        <w:tc>
          <w:tcPr>
            <w:tcW w:w="10189" w:type="dxa"/>
            <w:gridSpan w:val="2"/>
            <w:shd w:val="pct20" w:color="auto" w:fill="auto"/>
          </w:tcPr>
          <w:p w:rsidR="00817B3D" w:rsidRPr="00B728ED" w:rsidRDefault="00817B3D" w:rsidP="00FC3C25">
            <w:pPr>
              <w:tabs>
                <w:tab w:val="left" w:pos="5580"/>
              </w:tabs>
              <w:jc w:val="center"/>
              <w:rPr>
                <w:b/>
                <w:lang w:val="bg-BG"/>
              </w:rPr>
            </w:pPr>
            <w:r w:rsidRPr="00B728ED">
              <w:rPr>
                <w:b/>
                <w:lang w:val="bg-BG"/>
              </w:rPr>
              <w:t>СОЦИАЛНО РАЗВИТИЕ</w:t>
            </w:r>
          </w:p>
        </w:tc>
      </w:tr>
      <w:tr w:rsidR="00817B3D" w:rsidRPr="00B728ED" w:rsidTr="00FC3C25">
        <w:tc>
          <w:tcPr>
            <w:tcW w:w="1890" w:type="dxa"/>
            <w:tcBorders>
              <w:bottom w:val="single" w:sz="4" w:space="0" w:color="auto"/>
            </w:tcBorders>
            <w:shd w:val="clear" w:color="auto" w:fill="ED7D31" w:themeFill="accent2"/>
          </w:tcPr>
          <w:p w:rsidR="00817B3D" w:rsidRPr="00B728ED" w:rsidRDefault="00817B3D" w:rsidP="00817B3D">
            <w:pPr>
              <w:tabs>
                <w:tab w:val="left" w:pos="5580"/>
              </w:tabs>
              <w:jc w:val="both"/>
              <w:rPr>
                <w:lang w:val="bg-BG"/>
              </w:rPr>
            </w:pPr>
            <w:r w:rsidRPr="00B728ED">
              <w:rPr>
                <w:lang w:val="bg-BG"/>
              </w:rPr>
              <w:t>/</w:t>
            </w:r>
          </w:p>
        </w:tc>
        <w:tc>
          <w:tcPr>
            <w:tcW w:w="8299" w:type="dxa"/>
          </w:tcPr>
          <w:p w:rsidR="00817B3D" w:rsidRPr="00B728ED" w:rsidRDefault="00817B3D" w:rsidP="00817B3D">
            <w:pPr>
              <w:tabs>
                <w:tab w:val="left" w:pos="5580"/>
              </w:tabs>
              <w:jc w:val="both"/>
              <w:rPr>
                <w:lang w:val="bg-BG"/>
              </w:rPr>
            </w:pPr>
          </w:p>
        </w:tc>
      </w:tr>
      <w:tr w:rsidR="00817B3D" w:rsidRPr="00EA7CB0" w:rsidTr="00FC3C25">
        <w:tc>
          <w:tcPr>
            <w:tcW w:w="1890" w:type="dxa"/>
            <w:shd w:val="clear" w:color="auto" w:fill="70AD47" w:themeFill="accent6"/>
          </w:tcPr>
          <w:p w:rsidR="00817B3D" w:rsidRPr="00B728ED" w:rsidRDefault="00817B3D" w:rsidP="00817B3D">
            <w:pPr>
              <w:pStyle w:val="Default"/>
              <w:jc w:val="both"/>
              <w:rPr>
                <w:lang w:val="bg-BG"/>
              </w:rPr>
            </w:pPr>
            <w:r w:rsidRPr="00B728ED">
              <w:rPr>
                <w:rFonts w:asciiTheme="minorHAnsi" w:hAnsiTheme="minorHAnsi" w:cstheme="minorBidi"/>
                <w:color w:val="auto"/>
                <w:sz w:val="22"/>
                <w:szCs w:val="22"/>
                <w:lang w:val="bg-BG"/>
              </w:rPr>
              <w:t>20 22, 23, 24</w:t>
            </w:r>
          </w:p>
        </w:tc>
        <w:tc>
          <w:tcPr>
            <w:tcW w:w="8299" w:type="dxa"/>
          </w:tcPr>
          <w:p w:rsidR="00817B3D" w:rsidRPr="00B728ED" w:rsidRDefault="00377650" w:rsidP="00817B3D">
            <w:pPr>
              <w:tabs>
                <w:tab w:val="left" w:pos="5580"/>
              </w:tabs>
              <w:jc w:val="both"/>
              <w:rPr>
                <w:lang w:val="bg-BG"/>
              </w:rPr>
            </w:pPr>
            <w:r w:rsidRPr="00B728ED">
              <w:rPr>
                <w:lang w:val="bg-BG"/>
              </w:rPr>
              <w:t xml:space="preserve">Представените решения ще имат положителен кумулативен </w:t>
            </w:r>
            <w:r w:rsidR="000D574D" w:rsidRPr="00B728ED">
              <w:rPr>
                <w:lang w:val="bg-BG"/>
              </w:rPr>
              <w:t>принос към институционалното развитие във водния сектор, с многобройни положителни ефекти върху ефикасното и устойчиво управление на во</w:t>
            </w:r>
            <w:r w:rsidR="00CA66EA" w:rsidRPr="00B728ED">
              <w:rPr>
                <w:lang w:val="bg-BG"/>
              </w:rPr>
              <w:t>дни ресурси в Република Сърбия.</w:t>
            </w:r>
          </w:p>
        </w:tc>
      </w:tr>
      <w:tr w:rsidR="008B4BA7" w:rsidRPr="00B728ED" w:rsidTr="00FC3C25">
        <w:tc>
          <w:tcPr>
            <w:tcW w:w="10189" w:type="dxa"/>
            <w:gridSpan w:val="2"/>
            <w:shd w:val="pct20" w:color="auto" w:fill="auto"/>
          </w:tcPr>
          <w:p w:rsidR="008B4BA7" w:rsidRPr="00B728ED" w:rsidRDefault="008B4BA7" w:rsidP="00FC3C25">
            <w:pPr>
              <w:tabs>
                <w:tab w:val="left" w:pos="5580"/>
              </w:tabs>
              <w:jc w:val="center"/>
              <w:rPr>
                <w:b/>
                <w:lang w:val="bg-BG"/>
              </w:rPr>
            </w:pPr>
            <w:r w:rsidRPr="00B728ED">
              <w:rPr>
                <w:b/>
                <w:lang w:val="bg-BG"/>
              </w:rPr>
              <w:t>ИКОНОМИЧЕСКО РАЗВИТИЕ</w:t>
            </w:r>
          </w:p>
        </w:tc>
      </w:tr>
      <w:tr w:rsidR="008B4BA7" w:rsidRPr="00B728ED" w:rsidTr="00FC3C25">
        <w:tc>
          <w:tcPr>
            <w:tcW w:w="1890" w:type="dxa"/>
            <w:tcBorders>
              <w:bottom w:val="single" w:sz="4" w:space="0" w:color="auto"/>
            </w:tcBorders>
            <w:shd w:val="clear" w:color="auto" w:fill="ED7D31" w:themeFill="accent2"/>
          </w:tcPr>
          <w:p w:rsidR="008B4BA7" w:rsidRPr="00B728ED" w:rsidRDefault="008B4BA7" w:rsidP="008B4BA7">
            <w:pPr>
              <w:tabs>
                <w:tab w:val="left" w:pos="5580"/>
              </w:tabs>
              <w:jc w:val="both"/>
              <w:rPr>
                <w:lang w:val="bg-BG"/>
              </w:rPr>
            </w:pPr>
            <w:r w:rsidRPr="00B728ED">
              <w:rPr>
                <w:lang w:val="bg-BG"/>
              </w:rPr>
              <w:t>/</w:t>
            </w:r>
          </w:p>
        </w:tc>
        <w:tc>
          <w:tcPr>
            <w:tcW w:w="8299" w:type="dxa"/>
          </w:tcPr>
          <w:p w:rsidR="008B4BA7" w:rsidRPr="00B728ED" w:rsidRDefault="008B4BA7" w:rsidP="008B4BA7">
            <w:pPr>
              <w:tabs>
                <w:tab w:val="left" w:pos="5580"/>
              </w:tabs>
              <w:jc w:val="center"/>
              <w:rPr>
                <w:lang w:val="bg-BG"/>
              </w:rPr>
            </w:pPr>
            <w:r w:rsidRPr="00B728ED">
              <w:rPr>
                <w:lang w:val="bg-BG"/>
              </w:rPr>
              <w:t>/</w:t>
            </w:r>
          </w:p>
        </w:tc>
      </w:tr>
      <w:tr w:rsidR="008B4BA7" w:rsidRPr="00EA7CB0" w:rsidTr="00FC3C25">
        <w:tc>
          <w:tcPr>
            <w:tcW w:w="1890" w:type="dxa"/>
            <w:shd w:val="clear" w:color="auto" w:fill="70AD47" w:themeFill="accent6"/>
          </w:tcPr>
          <w:p w:rsidR="008B4BA7" w:rsidRPr="00B728ED" w:rsidRDefault="008B4BA7" w:rsidP="008B4BA7">
            <w:pPr>
              <w:pStyle w:val="Default"/>
              <w:jc w:val="both"/>
              <w:rPr>
                <w:rFonts w:asciiTheme="minorHAnsi" w:hAnsiTheme="minorHAnsi" w:cstheme="minorBidi"/>
                <w:color w:val="auto"/>
                <w:sz w:val="22"/>
                <w:szCs w:val="22"/>
                <w:lang w:val="bg-BG"/>
              </w:rPr>
            </w:pPr>
            <w:r w:rsidRPr="00B728ED">
              <w:rPr>
                <w:rFonts w:asciiTheme="minorHAnsi" w:hAnsiTheme="minorHAnsi" w:cstheme="minorBidi"/>
                <w:color w:val="auto"/>
                <w:sz w:val="22"/>
                <w:szCs w:val="22"/>
                <w:lang w:val="bg-BG"/>
              </w:rPr>
              <w:t xml:space="preserve">2, 3, 4, 7, 14, </w:t>
            </w:r>
          </w:p>
          <w:p w:rsidR="008B4BA7" w:rsidRPr="00B728ED" w:rsidRDefault="008B4BA7" w:rsidP="008B4BA7">
            <w:pPr>
              <w:pStyle w:val="Default"/>
              <w:jc w:val="both"/>
              <w:rPr>
                <w:rFonts w:asciiTheme="minorHAnsi" w:hAnsiTheme="minorHAnsi" w:cstheme="minorBidi"/>
                <w:color w:val="auto"/>
                <w:sz w:val="22"/>
                <w:szCs w:val="22"/>
                <w:lang w:val="bg-BG"/>
              </w:rPr>
            </w:pPr>
            <w:r w:rsidRPr="00B728ED">
              <w:rPr>
                <w:rFonts w:asciiTheme="minorHAnsi" w:hAnsiTheme="minorHAnsi" w:cstheme="minorBidi"/>
                <w:color w:val="auto"/>
                <w:sz w:val="22"/>
                <w:szCs w:val="22"/>
                <w:lang w:val="bg-BG"/>
              </w:rPr>
              <w:t xml:space="preserve">15, 16, 18, 19, </w:t>
            </w:r>
          </w:p>
          <w:p w:rsidR="008B4BA7" w:rsidRPr="00B728ED" w:rsidRDefault="008B4BA7" w:rsidP="008B4BA7">
            <w:pPr>
              <w:pStyle w:val="Default"/>
              <w:jc w:val="both"/>
              <w:rPr>
                <w:lang w:val="bg-BG"/>
              </w:rPr>
            </w:pPr>
            <w:r w:rsidRPr="00B728ED">
              <w:rPr>
                <w:rFonts w:asciiTheme="minorHAnsi" w:hAnsiTheme="minorHAnsi" w:cstheme="minorBidi"/>
                <w:color w:val="auto"/>
                <w:sz w:val="22"/>
                <w:szCs w:val="22"/>
                <w:lang w:val="bg-BG"/>
              </w:rPr>
              <w:t>20, 21, 22</w:t>
            </w:r>
          </w:p>
        </w:tc>
        <w:tc>
          <w:tcPr>
            <w:tcW w:w="8299" w:type="dxa"/>
          </w:tcPr>
          <w:p w:rsidR="008B4BA7" w:rsidRPr="00B728ED" w:rsidRDefault="00F832DF" w:rsidP="0017078B">
            <w:pPr>
              <w:tabs>
                <w:tab w:val="left" w:pos="5580"/>
              </w:tabs>
              <w:jc w:val="both"/>
              <w:rPr>
                <w:lang w:val="bg-BG"/>
              </w:rPr>
            </w:pPr>
            <w:r w:rsidRPr="00B728ED">
              <w:rPr>
                <w:lang w:val="bg-BG"/>
              </w:rPr>
              <w:t>Д</w:t>
            </w:r>
            <w:r w:rsidR="00875588" w:rsidRPr="00B728ED">
              <w:rPr>
                <w:lang w:val="bg-BG"/>
              </w:rPr>
              <w:t xml:space="preserve">окато се осъществява принос към </w:t>
            </w:r>
            <w:r w:rsidR="0017078B" w:rsidRPr="00B728ED">
              <w:rPr>
                <w:lang w:val="bg-BG"/>
              </w:rPr>
              <w:t>системата за водно управление, взаимодействието на представените стратегически решения във водния сектор също ще подсигурят значително предварително условие за икономическо развитие.</w:t>
            </w:r>
          </w:p>
        </w:tc>
      </w:tr>
    </w:tbl>
    <w:p w:rsidR="00330053" w:rsidRPr="00B728ED" w:rsidRDefault="00330053" w:rsidP="00A72CA4">
      <w:pPr>
        <w:tabs>
          <w:tab w:val="left" w:pos="5580"/>
        </w:tabs>
        <w:jc w:val="both"/>
        <w:rPr>
          <w:lang w:val="bg-BG"/>
        </w:rPr>
      </w:pPr>
    </w:p>
    <w:tbl>
      <w:tblPr>
        <w:tblStyle w:val="TableGrid"/>
        <w:tblpPr w:leftFromText="180" w:rightFromText="180" w:vertAnchor="text" w:horzAnchor="margin" w:tblpY="-43"/>
        <w:tblW w:w="0" w:type="auto"/>
        <w:tblLook w:val="04A0"/>
      </w:tblPr>
      <w:tblGrid>
        <w:gridCol w:w="265"/>
      </w:tblGrid>
      <w:tr w:rsidR="00E254C2" w:rsidRPr="00EA7CB0" w:rsidTr="00E254C2">
        <w:tc>
          <w:tcPr>
            <w:tcW w:w="265" w:type="dxa"/>
            <w:tcBorders>
              <w:bottom w:val="single" w:sz="4" w:space="0" w:color="auto"/>
            </w:tcBorders>
            <w:shd w:val="clear" w:color="auto" w:fill="ED7D31" w:themeFill="accent2"/>
          </w:tcPr>
          <w:p w:rsidR="00E254C2" w:rsidRPr="00B728ED" w:rsidRDefault="00E254C2" w:rsidP="00E254C2">
            <w:pPr>
              <w:tabs>
                <w:tab w:val="left" w:pos="5580"/>
              </w:tabs>
              <w:jc w:val="both"/>
              <w:rPr>
                <w:lang w:val="bg-BG"/>
              </w:rPr>
            </w:pPr>
          </w:p>
        </w:tc>
      </w:tr>
    </w:tbl>
    <w:p w:rsidR="00995E90" w:rsidRPr="00B728ED" w:rsidRDefault="00E254C2" w:rsidP="00A72CA4">
      <w:pPr>
        <w:tabs>
          <w:tab w:val="left" w:pos="5580"/>
        </w:tabs>
        <w:jc w:val="both"/>
        <w:rPr>
          <w:lang w:val="bg-BG"/>
        </w:rPr>
      </w:pPr>
      <w:r w:rsidRPr="00B728ED">
        <w:rPr>
          <w:lang w:val="bg-BG"/>
        </w:rPr>
        <w:t xml:space="preserve">Отрицателен ефект </w:t>
      </w:r>
    </w:p>
    <w:tbl>
      <w:tblPr>
        <w:tblStyle w:val="TableGrid"/>
        <w:tblpPr w:leftFromText="180" w:rightFromText="180" w:vertAnchor="text" w:horzAnchor="margin" w:tblpY="-9"/>
        <w:tblW w:w="0" w:type="auto"/>
        <w:tblLook w:val="04A0"/>
      </w:tblPr>
      <w:tblGrid>
        <w:gridCol w:w="265"/>
      </w:tblGrid>
      <w:tr w:rsidR="00E254C2" w:rsidRPr="00B728ED" w:rsidTr="00E254C2">
        <w:tc>
          <w:tcPr>
            <w:tcW w:w="265" w:type="dxa"/>
            <w:shd w:val="clear" w:color="auto" w:fill="70AD47" w:themeFill="accent6"/>
          </w:tcPr>
          <w:p w:rsidR="00E254C2" w:rsidRPr="00B728ED" w:rsidRDefault="00E254C2" w:rsidP="00E254C2">
            <w:pPr>
              <w:pStyle w:val="Default"/>
              <w:jc w:val="both"/>
              <w:rPr>
                <w:lang w:val="bg-BG"/>
              </w:rPr>
            </w:pPr>
          </w:p>
        </w:tc>
      </w:tr>
    </w:tbl>
    <w:p w:rsidR="00086B65" w:rsidRPr="00B728ED" w:rsidRDefault="00E254C2" w:rsidP="00A72CA4">
      <w:pPr>
        <w:tabs>
          <w:tab w:val="left" w:pos="5580"/>
        </w:tabs>
        <w:jc w:val="both"/>
        <w:rPr>
          <w:lang w:val="bg-BG"/>
        </w:rPr>
      </w:pPr>
      <w:r w:rsidRPr="00B728ED">
        <w:rPr>
          <w:lang w:val="bg-BG"/>
        </w:rPr>
        <w:t>Положителен ефект</w:t>
      </w:r>
    </w:p>
    <w:p w:rsidR="00995E90" w:rsidRPr="00B728ED" w:rsidRDefault="00995E90" w:rsidP="00A72CA4">
      <w:pPr>
        <w:tabs>
          <w:tab w:val="left" w:pos="5580"/>
        </w:tabs>
        <w:jc w:val="both"/>
        <w:rPr>
          <w:lang w:val="bg-BG"/>
        </w:rPr>
      </w:pPr>
    </w:p>
    <w:p w:rsidR="000B3D07" w:rsidRPr="00B728ED" w:rsidRDefault="000B3D07">
      <w:pPr>
        <w:rPr>
          <w:lang w:val="bg-BG"/>
        </w:rPr>
      </w:pPr>
      <w:r w:rsidRPr="00B728ED">
        <w:rPr>
          <w:lang w:val="bg-BG"/>
        </w:rPr>
        <w:br w:type="page"/>
      </w:r>
    </w:p>
    <w:p w:rsidR="00995E90" w:rsidRPr="00B728ED" w:rsidRDefault="004325C3" w:rsidP="00030B32">
      <w:pPr>
        <w:pStyle w:val="Heading2"/>
        <w:rPr>
          <w:b/>
          <w:lang w:val="bg-BG"/>
        </w:rPr>
      </w:pPr>
      <w:bookmarkStart w:id="27" w:name="_Toc439672005"/>
      <w:r w:rsidRPr="00B728ED">
        <w:rPr>
          <w:b/>
          <w:lang w:val="bg-BG"/>
        </w:rPr>
        <w:lastRenderedPageBreak/>
        <w:t xml:space="preserve">3.5. Описание на насоките за предотвратяване и смекчаване на отрицателните влияния и </w:t>
      </w:r>
      <w:r w:rsidR="00FA6CD5" w:rsidRPr="00B728ED">
        <w:rPr>
          <w:b/>
          <w:lang w:val="bg-BG"/>
        </w:rPr>
        <w:t>максимално увеличение</w:t>
      </w:r>
      <w:r w:rsidRPr="00B728ED">
        <w:rPr>
          <w:b/>
          <w:lang w:val="bg-BG"/>
        </w:rPr>
        <w:t xml:space="preserve"> на положителните влияния върху околната среда</w:t>
      </w:r>
      <w:bookmarkEnd w:id="27"/>
    </w:p>
    <w:p w:rsidR="004325C3" w:rsidRPr="00B728ED" w:rsidRDefault="00AC30D6" w:rsidP="00A72CA4">
      <w:pPr>
        <w:tabs>
          <w:tab w:val="left" w:pos="5580"/>
        </w:tabs>
        <w:jc w:val="both"/>
        <w:rPr>
          <w:lang w:val="bg-BG"/>
        </w:rPr>
      </w:pPr>
      <w:r w:rsidRPr="00B728ED">
        <w:rPr>
          <w:lang w:val="bg-BG"/>
        </w:rPr>
        <w:t xml:space="preserve">Опазването на околната среда предполага </w:t>
      </w:r>
      <w:r w:rsidR="005F1891" w:rsidRPr="00B728ED">
        <w:rPr>
          <w:lang w:val="bg-BG"/>
        </w:rPr>
        <w:t>взимането предвид</w:t>
      </w:r>
      <w:r w:rsidRPr="00B728ED">
        <w:rPr>
          <w:lang w:val="bg-BG"/>
        </w:rPr>
        <w:t xml:space="preserve"> на всички общи мерки за опазване на природата и околната среда и свързаните закони и разпоредби. </w:t>
      </w:r>
      <w:r w:rsidR="005F1891" w:rsidRPr="00B728ED">
        <w:rPr>
          <w:lang w:val="bg-BG"/>
        </w:rPr>
        <w:t xml:space="preserve">В този контекст, насоките за </w:t>
      </w:r>
      <w:r w:rsidR="00B83CDF" w:rsidRPr="00B728ED">
        <w:rPr>
          <w:lang w:val="bg-BG"/>
        </w:rPr>
        <w:t xml:space="preserve">опазване на околната среда </w:t>
      </w:r>
      <w:r w:rsidR="00C26002" w:rsidRPr="00B728ED">
        <w:rPr>
          <w:lang w:val="bg-BG"/>
        </w:rPr>
        <w:t xml:space="preserve">са създадени въз основа на анализа и оценката на </w:t>
      </w:r>
      <w:r w:rsidR="007A3896" w:rsidRPr="00B728ED">
        <w:rPr>
          <w:lang w:val="bg-BG"/>
        </w:rPr>
        <w:t>текущото състоя</w:t>
      </w:r>
      <w:r w:rsidR="00401085" w:rsidRPr="00B728ED">
        <w:rPr>
          <w:lang w:val="bg-BG"/>
        </w:rPr>
        <w:t xml:space="preserve">ние на околната среда, както и </w:t>
      </w:r>
      <w:r w:rsidR="00271A61" w:rsidRPr="00B728ED">
        <w:rPr>
          <w:lang w:val="bg-BG"/>
        </w:rPr>
        <w:t xml:space="preserve">въз основа на </w:t>
      </w:r>
      <w:r w:rsidR="00ED6CB7" w:rsidRPr="00B728ED">
        <w:rPr>
          <w:lang w:val="bg-BG"/>
        </w:rPr>
        <w:t xml:space="preserve">идентифицирани потенциални влияния </w:t>
      </w:r>
      <w:r w:rsidR="00271A61" w:rsidRPr="00B728ED">
        <w:rPr>
          <w:lang w:val="bg-BG"/>
        </w:rPr>
        <w:t>върху</w:t>
      </w:r>
      <w:r w:rsidR="00ED6CB7" w:rsidRPr="00B728ED">
        <w:rPr>
          <w:lang w:val="bg-BG"/>
        </w:rPr>
        <w:t xml:space="preserve"> околната среда. </w:t>
      </w:r>
    </w:p>
    <w:p w:rsidR="007775AD" w:rsidRPr="00B728ED" w:rsidRDefault="00EF095E" w:rsidP="00A72CA4">
      <w:pPr>
        <w:tabs>
          <w:tab w:val="left" w:pos="5580"/>
        </w:tabs>
        <w:jc w:val="both"/>
        <w:rPr>
          <w:lang w:val="bg-BG"/>
        </w:rPr>
      </w:pPr>
      <w:r w:rsidRPr="00B728ED">
        <w:rPr>
          <w:lang w:val="bg-BG"/>
        </w:rPr>
        <w:t xml:space="preserve">Насоките за опазване на </w:t>
      </w:r>
      <w:r w:rsidR="0090709D" w:rsidRPr="00B728ED">
        <w:rPr>
          <w:lang w:val="bg-BG"/>
        </w:rPr>
        <w:t xml:space="preserve">околната среда </w:t>
      </w:r>
      <w:r w:rsidR="00565AAD" w:rsidRPr="00B728ED">
        <w:rPr>
          <w:lang w:val="bg-BG"/>
        </w:rPr>
        <w:t xml:space="preserve">имат за цел да приведат идентифицираните вредни екологични влияния в границите на приемливост, със цел предотвратяване на заплахата към </w:t>
      </w:r>
      <w:r w:rsidR="00AA4E6A" w:rsidRPr="00B728ED">
        <w:rPr>
          <w:lang w:val="bg-BG"/>
        </w:rPr>
        <w:t xml:space="preserve">околната среда и човешкия живот. </w:t>
      </w:r>
      <w:r w:rsidR="00515EB4" w:rsidRPr="00B728ED">
        <w:rPr>
          <w:lang w:val="bg-BG"/>
        </w:rPr>
        <w:t xml:space="preserve">Те </w:t>
      </w:r>
      <w:r w:rsidR="00FC3DEB" w:rsidRPr="00B728ED">
        <w:rPr>
          <w:lang w:val="bg-BG"/>
        </w:rPr>
        <w:t>подпомагат</w:t>
      </w:r>
      <w:r w:rsidR="00515EB4" w:rsidRPr="00B728ED">
        <w:rPr>
          <w:lang w:val="bg-BG"/>
        </w:rPr>
        <w:t xml:space="preserve"> поддържа</w:t>
      </w:r>
      <w:r w:rsidR="00FC3DEB" w:rsidRPr="00B728ED">
        <w:rPr>
          <w:lang w:val="bg-BG"/>
        </w:rPr>
        <w:t xml:space="preserve">нето на тенденцията </w:t>
      </w:r>
      <w:r w:rsidR="009B286B" w:rsidRPr="00B728ED">
        <w:rPr>
          <w:lang w:val="bg-BG"/>
        </w:rPr>
        <w:t>на</w:t>
      </w:r>
      <w:r w:rsidR="00FC3DEB" w:rsidRPr="00B728ED">
        <w:rPr>
          <w:lang w:val="bg-BG"/>
        </w:rPr>
        <w:t xml:space="preserve"> положителни екологични влияния. </w:t>
      </w:r>
      <w:r w:rsidR="00A014D6" w:rsidRPr="00B728ED">
        <w:rPr>
          <w:lang w:val="bg-BG"/>
        </w:rPr>
        <w:t>Насоки</w:t>
      </w:r>
      <w:r w:rsidR="00EE55E3" w:rsidRPr="00B728ED">
        <w:rPr>
          <w:lang w:val="bg-BG"/>
        </w:rPr>
        <w:t>те</w:t>
      </w:r>
      <w:r w:rsidR="00A014D6" w:rsidRPr="00B728ED">
        <w:rPr>
          <w:lang w:val="bg-BG"/>
        </w:rPr>
        <w:t xml:space="preserve"> за опазване на околната среда дават възможност за развитие, и предотвратяват конфликти във въпросния район, като се стремят към постигане на целите за устойчиво развитие. </w:t>
      </w:r>
    </w:p>
    <w:p w:rsidR="0081619B" w:rsidRPr="00B728ED" w:rsidRDefault="00EE55E3" w:rsidP="00A72CA4">
      <w:pPr>
        <w:tabs>
          <w:tab w:val="left" w:pos="5580"/>
        </w:tabs>
        <w:jc w:val="both"/>
        <w:rPr>
          <w:lang w:val="bg-BG"/>
        </w:rPr>
      </w:pPr>
      <w:r w:rsidRPr="00B728ED">
        <w:rPr>
          <w:lang w:val="bg-BG"/>
        </w:rPr>
        <w:t xml:space="preserve">Въз основа на резултатите </w:t>
      </w:r>
      <w:r w:rsidR="000F19F5" w:rsidRPr="00B728ED">
        <w:rPr>
          <w:lang w:val="bg-BG"/>
        </w:rPr>
        <w:t>от</w:t>
      </w:r>
      <w:r w:rsidRPr="00B728ED">
        <w:rPr>
          <w:lang w:val="bg-BG"/>
        </w:rPr>
        <w:t xml:space="preserve"> анализа с много критерии, на </w:t>
      </w:r>
      <w:r w:rsidR="000F19F5" w:rsidRPr="00B728ED">
        <w:rPr>
          <w:lang w:val="bg-BG"/>
        </w:rPr>
        <w:t>приоритетни дейности предвидени в Стратегията, б</w:t>
      </w:r>
      <w:r w:rsidR="00287E01" w:rsidRPr="00B728ED">
        <w:rPr>
          <w:lang w:val="bg-BG"/>
        </w:rPr>
        <w:t xml:space="preserve">яха определени следните насоки </w:t>
      </w:r>
      <w:r w:rsidR="000F19F5" w:rsidRPr="00B728ED">
        <w:rPr>
          <w:lang w:val="bg-BG"/>
        </w:rPr>
        <w:t>като те трябва да бъдат следвани по време на изпълнението на Стратегията, т.е. нейното изпълнение чрез документи от по-нисш ранг.</w:t>
      </w:r>
    </w:p>
    <w:p w:rsidR="004D0845" w:rsidRPr="00B728ED" w:rsidRDefault="004D0845" w:rsidP="004D0845">
      <w:pPr>
        <w:pStyle w:val="Heading3"/>
        <w:rPr>
          <w:b/>
          <w:lang w:val="bg-BG"/>
        </w:rPr>
      </w:pPr>
      <w:bookmarkStart w:id="28" w:name="_Toc439672006"/>
      <w:r w:rsidRPr="00B728ED">
        <w:rPr>
          <w:b/>
          <w:lang w:val="bg-BG"/>
        </w:rPr>
        <w:t>3.5.1. Общи насоки:</w:t>
      </w:r>
      <w:bookmarkEnd w:id="28"/>
    </w:p>
    <w:p w:rsidR="004D0845" w:rsidRPr="00B728ED" w:rsidRDefault="002B0BE8" w:rsidP="00D351BE">
      <w:pPr>
        <w:pStyle w:val="ListParagraph"/>
        <w:numPr>
          <w:ilvl w:val="0"/>
          <w:numId w:val="35"/>
        </w:numPr>
        <w:tabs>
          <w:tab w:val="left" w:pos="5580"/>
        </w:tabs>
        <w:jc w:val="both"/>
        <w:rPr>
          <w:lang w:val="bg-BG"/>
        </w:rPr>
      </w:pPr>
      <w:r w:rsidRPr="00B728ED">
        <w:rPr>
          <w:lang w:val="bg-BG"/>
        </w:rPr>
        <w:t xml:space="preserve">Задължително е изцяло да се изпълнят разпоредбите, които имат отношение към опазването на околната среда, както и на поетите международни задължения във водния сектор и сектора на опазване на околната среда; </w:t>
      </w:r>
    </w:p>
    <w:p w:rsidR="00AD4202" w:rsidRPr="00B728ED" w:rsidRDefault="00921201" w:rsidP="00D351BE">
      <w:pPr>
        <w:pStyle w:val="ListParagraph"/>
        <w:numPr>
          <w:ilvl w:val="0"/>
          <w:numId w:val="35"/>
        </w:numPr>
        <w:tabs>
          <w:tab w:val="left" w:pos="5580"/>
        </w:tabs>
        <w:jc w:val="both"/>
        <w:rPr>
          <w:lang w:val="bg-BG"/>
        </w:rPr>
      </w:pPr>
      <w:r w:rsidRPr="00B728ED">
        <w:rPr>
          <w:lang w:val="bg-BG"/>
        </w:rPr>
        <w:t xml:space="preserve">Задължително </w:t>
      </w:r>
      <w:r w:rsidR="00F52541" w:rsidRPr="00B728ED">
        <w:rPr>
          <w:lang w:val="bg-BG"/>
        </w:rPr>
        <w:t>е да се из</w:t>
      </w:r>
      <w:r w:rsidRPr="00B728ED">
        <w:rPr>
          <w:lang w:val="bg-BG"/>
        </w:rPr>
        <w:t xml:space="preserve">пълнят мерките за </w:t>
      </w:r>
      <w:r w:rsidR="00BA6945" w:rsidRPr="00B728ED">
        <w:rPr>
          <w:lang w:val="bg-BG"/>
        </w:rPr>
        <w:t>постигане на целите за опазване на околната среда, съгласно разпоредба на Закона за Водата (</w:t>
      </w:r>
      <w:r w:rsidR="00AB050F" w:rsidRPr="00B728ED">
        <w:rPr>
          <w:lang w:val="bg-BG"/>
        </w:rPr>
        <w:t xml:space="preserve">Официален Държавен Вестник на Република Сърбия, бр. 30/10 и 93/12), </w:t>
      </w:r>
      <w:r w:rsidR="00A842D8" w:rsidRPr="00B728ED">
        <w:rPr>
          <w:lang w:val="bg-BG"/>
        </w:rPr>
        <w:t xml:space="preserve">която включва предотвратяне на влошаването, опазване и подобрение на всички водоеми на повърхността и под земята, със цел </w:t>
      </w:r>
      <w:r w:rsidR="0091315D" w:rsidRPr="00B728ED">
        <w:rPr>
          <w:lang w:val="bg-BG"/>
        </w:rPr>
        <w:t xml:space="preserve">да се постигне добро състояние на </w:t>
      </w:r>
      <w:r w:rsidR="007E1571" w:rsidRPr="00B728ED">
        <w:rPr>
          <w:lang w:val="bg-BG"/>
        </w:rPr>
        <w:t>повърхностните и подземни води в защитените райони;</w:t>
      </w:r>
    </w:p>
    <w:p w:rsidR="007E1571" w:rsidRPr="00B728ED" w:rsidRDefault="007E1571" w:rsidP="00D351BE">
      <w:pPr>
        <w:pStyle w:val="ListParagraph"/>
        <w:numPr>
          <w:ilvl w:val="0"/>
          <w:numId w:val="35"/>
        </w:numPr>
        <w:tabs>
          <w:tab w:val="left" w:pos="5580"/>
        </w:tabs>
        <w:jc w:val="both"/>
        <w:rPr>
          <w:lang w:val="bg-BG"/>
        </w:rPr>
      </w:pPr>
      <w:r w:rsidRPr="00B728ED">
        <w:rPr>
          <w:lang w:val="bg-BG"/>
        </w:rPr>
        <w:t xml:space="preserve">Задължително е да се изпълнят насоките за опазване на околната среда, определени в тази СООС и тяхното подробно разработване в осъществяването на Стратегията, т.е. чрез </w:t>
      </w:r>
      <w:r w:rsidR="0058670D" w:rsidRPr="00B728ED">
        <w:rPr>
          <w:lang w:val="bg-BG"/>
        </w:rPr>
        <w:t>съставяне на Програма за осъществяване на Стратегията, съставяне на планова документация и проекто-техническа документация за специфични проекти;</w:t>
      </w:r>
    </w:p>
    <w:p w:rsidR="0058670D" w:rsidRPr="00B728ED" w:rsidRDefault="00181DBB" w:rsidP="00D351BE">
      <w:pPr>
        <w:pStyle w:val="ListParagraph"/>
        <w:numPr>
          <w:ilvl w:val="0"/>
          <w:numId w:val="35"/>
        </w:numPr>
        <w:tabs>
          <w:tab w:val="left" w:pos="5580"/>
        </w:tabs>
        <w:jc w:val="both"/>
        <w:rPr>
          <w:lang w:val="bg-BG"/>
        </w:rPr>
      </w:pPr>
      <w:r w:rsidRPr="00B728ED">
        <w:rPr>
          <w:lang w:val="bg-BG"/>
        </w:rPr>
        <w:t>Задължително е</w:t>
      </w:r>
      <w:r w:rsidR="00473CAB" w:rsidRPr="00B728ED">
        <w:rPr>
          <w:lang w:val="bg-BG"/>
        </w:rPr>
        <w:t xml:space="preserve"> да се извършва мониторинг на качеството на околната среда съгласно приложимите разпоредби на Програмата за мониторинг на околната среда, както е определено в тази СООС;</w:t>
      </w:r>
    </w:p>
    <w:p w:rsidR="00473CAB" w:rsidRPr="00B728ED" w:rsidRDefault="00514618" w:rsidP="00D351BE">
      <w:pPr>
        <w:pStyle w:val="ListParagraph"/>
        <w:numPr>
          <w:ilvl w:val="0"/>
          <w:numId w:val="35"/>
        </w:numPr>
        <w:tabs>
          <w:tab w:val="left" w:pos="5580"/>
        </w:tabs>
        <w:jc w:val="both"/>
        <w:rPr>
          <w:lang w:val="bg-BG"/>
        </w:rPr>
      </w:pPr>
      <w:r w:rsidRPr="00B728ED">
        <w:rPr>
          <w:lang w:val="bg-BG"/>
        </w:rPr>
        <w:t>Да се подсигури образование и обществено участие във всички етапи на изпълнение на проектите във водния сектор;</w:t>
      </w:r>
    </w:p>
    <w:p w:rsidR="00514618" w:rsidRPr="00B728ED" w:rsidRDefault="00CB74A8" w:rsidP="00D351BE">
      <w:pPr>
        <w:pStyle w:val="ListParagraph"/>
        <w:numPr>
          <w:ilvl w:val="0"/>
          <w:numId w:val="35"/>
        </w:numPr>
        <w:tabs>
          <w:tab w:val="left" w:pos="5580"/>
        </w:tabs>
        <w:jc w:val="both"/>
        <w:rPr>
          <w:lang w:val="bg-BG"/>
        </w:rPr>
      </w:pPr>
      <w:r w:rsidRPr="00B728ED">
        <w:rPr>
          <w:lang w:val="bg-BG"/>
        </w:rPr>
        <w:t xml:space="preserve">По отношение на дейностите, за които е установено, че причиняват значителни отрицателни трансгранични влияния, „страната“ т.е. държавата е задължена да предприеме дейности, със цел да се подсигури адекватната и ефикасна интервенция, да информира всички други страни (държави), </w:t>
      </w:r>
      <w:r w:rsidR="005A2401" w:rsidRPr="00B728ED">
        <w:rPr>
          <w:lang w:val="bg-BG"/>
        </w:rPr>
        <w:t>които счита, че ще бъдат засегнати от дейностите, възможно най-скоро но не по-късно от м</w:t>
      </w:r>
      <w:r w:rsidR="00F72F07" w:rsidRPr="00B728ED">
        <w:rPr>
          <w:lang w:val="bg-BG"/>
        </w:rPr>
        <w:t xml:space="preserve">омента на информиране на своето общество </w:t>
      </w:r>
      <w:r w:rsidR="005A2401" w:rsidRPr="00B728ED">
        <w:rPr>
          <w:lang w:val="bg-BG"/>
        </w:rPr>
        <w:t>относно подобни дейности;</w:t>
      </w:r>
    </w:p>
    <w:p w:rsidR="005A2401" w:rsidRPr="00B728ED" w:rsidRDefault="00496F67" w:rsidP="00D351BE">
      <w:pPr>
        <w:pStyle w:val="ListParagraph"/>
        <w:numPr>
          <w:ilvl w:val="0"/>
          <w:numId w:val="35"/>
        </w:numPr>
        <w:tabs>
          <w:tab w:val="left" w:pos="5580"/>
        </w:tabs>
        <w:jc w:val="both"/>
        <w:rPr>
          <w:lang w:val="bg-BG"/>
        </w:rPr>
      </w:pPr>
      <w:r w:rsidRPr="00B728ED">
        <w:rPr>
          <w:lang w:val="bg-BG"/>
        </w:rPr>
        <w:t xml:space="preserve">Да гарантира наличност на данните, образование и обществено участие във всички етапи на изпълнение на проекти във водния сектор – чрез </w:t>
      </w:r>
      <w:r w:rsidR="004136FE" w:rsidRPr="00B728ED">
        <w:rPr>
          <w:lang w:val="bg-BG"/>
        </w:rPr>
        <w:t xml:space="preserve">установяване на всеобхватна информационна система за водно управление, която е на разположение в интернет, във връзка с всички значими аспекти свързани с водното качество и местното социално-икономическо развитие (хидрология, </w:t>
      </w:r>
      <w:r w:rsidR="008C6F68" w:rsidRPr="00B728ED">
        <w:rPr>
          <w:lang w:val="bg-BG"/>
        </w:rPr>
        <w:t xml:space="preserve">състояние (качество) на водите/водните течения, </w:t>
      </w:r>
      <w:r w:rsidR="008C6F68" w:rsidRPr="00B728ED">
        <w:rPr>
          <w:lang w:val="bg-BG"/>
        </w:rPr>
        <w:lastRenderedPageBreak/>
        <w:t xml:space="preserve">информация относно водните трафик, информация относно опасностите от наводнения и наводнителни води, информация относно лов и риболов, </w:t>
      </w:r>
      <w:r w:rsidR="00371AFF" w:rsidRPr="00B728ED">
        <w:rPr>
          <w:lang w:val="bg-BG"/>
        </w:rPr>
        <w:t>корабоплавателен туризъм и т.н.), чрез проучвания на общественото мнение, формиране на специални фокус групи, и чрез прозрачност и обсъждания на проектите във водния сектор;</w:t>
      </w:r>
    </w:p>
    <w:p w:rsidR="00371AFF" w:rsidRPr="00B728ED" w:rsidRDefault="00DC2E67" w:rsidP="00DC2E67">
      <w:pPr>
        <w:pStyle w:val="Heading3"/>
        <w:rPr>
          <w:b/>
          <w:lang w:val="bg-BG"/>
        </w:rPr>
      </w:pPr>
      <w:bookmarkStart w:id="29" w:name="_Toc439672007"/>
      <w:r w:rsidRPr="00B728ED">
        <w:rPr>
          <w:b/>
          <w:lang w:val="bg-BG"/>
        </w:rPr>
        <w:t>3.5.2. Насоки за значими приоритетни дейности на Стратегията</w:t>
      </w:r>
      <w:bookmarkEnd w:id="29"/>
    </w:p>
    <w:p w:rsidR="00DC2E67" w:rsidRPr="00B728ED" w:rsidRDefault="00DC2E67" w:rsidP="00DC2E67">
      <w:pPr>
        <w:tabs>
          <w:tab w:val="left" w:pos="5580"/>
        </w:tabs>
        <w:jc w:val="both"/>
        <w:rPr>
          <w:lang w:val="bg-BG"/>
        </w:rPr>
      </w:pPr>
      <w:r w:rsidRPr="00B728ED">
        <w:rPr>
          <w:u w:val="single"/>
          <w:lang w:val="bg-BG"/>
        </w:rPr>
        <w:t>Мерки за хармонично интегриране на хидротехнически системи в околната среда</w:t>
      </w:r>
    </w:p>
    <w:p w:rsidR="00723E4D" w:rsidRPr="00B728ED" w:rsidRDefault="00331868" w:rsidP="00D351BE">
      <w:pPr>
        <w:pStyle w:val="ListParagraph"/>
        <w:numPr>
          <w:ilvl w:val="0"/>
          <w:numId w:val="36"/>
        </w:numPr>
        <w:tabs>
          <w:tab w:val="left" w:pos="5580"/>
        </w:tabs>
        <w:jc w:val="both"/>
        <w:rPr>
          <w:lang w:val="bg-BG"/>
        </w:rPr>
      </w:pPr>
      <w:r w:rsidRPr="00B728ED">
        <w:rPr>
          <w:lang w:val="bg-BG"/>
        </w:rPr>
        <w:t xml:space="preserve">Параметрите на водохранилището, предимно </w:t>
      </w:r>
      <w:r w:rsidR="00A139E5" w:rsidRPr="00B728ED">
        <w:rPr>
          <w:lang w:val="bg-BG"/>
        </w:rPr>
        <w:t>ниво на подприщване, трябва да бъдат избрани съгласно екологичните критерии, като се имат предвид характеристиките на водохранилището като биотоп в експлоатационния период.</w:t>
      </w:r>
      <w:r w:rsidR="00C127DC" w:rsidRPr="00B728ED">
        <w:rPr>
          <w:lang w:val="bg-BG"/>
        </w:rPr>
        <w:t xml:space="preserve"> Решенията, които предлагат плитки водохранилища, трябва да бъдат избягвани </w:t>
      </w:r>
      <w:r w:rsidR="00400C58" w:rsidRPr="00B728ED">
        <w:rPr>
          <w:lang w:val="bg-BG"/>
        </w:rPr>
        <w:t>тъй като подобни водохранилища са податливи на процеса на еутрофикация.</w:t>
      </w:r>
    </w:p>
    <w:p w:rsidR="00400C58" w:rsidRPr="00B728ED" w:rsidRDefault="001808FF" w:rsidP="00D351BE">
      <w:pPr>
        <w:pStyle w:val="ListParagraph"/>
        <w:numPr>
          <w:ilvl w:val="0"/>
          <w:numId w:val="36"/>
        </w:numPr>
        <w:tabs>
          <w:tab w:val="left" w:pos="5580"/>
        </w:tabs>
        <w:jc w:val="both"/>
        <w:rPr>
          <w:lang w:val="bg-BG"/>
        </w:rPr>
      </w:pPr>
      <w:r w:rsidRPr="00B728ED">
        <w:rPr>
          <w:lang w:val="bg-BG"/>
        </w:rPr>
        <w:t>Всички спомагателни съоръжения на водохранилището (язовири, изпускателни части, напорни шлюзове, машинни складови помещения на водноелектрическите централи и т.н.)</w:t>
      </w:r>
      <w:r w:rsidR="00AC0D02" w:rsidRPr="00B728ED">
        <w:rPr>
          <w:lang w:val="bg-BG"/>
        </w:rPr>
        <w:t xml:space="preserve"> трябва да бъдат поставени по такъв начин, че </w:t>
      </w:r>
      <w:r w:rsidR="001E35B3" w:rsidRPr="00B728ED">
        <w:rPr>
          <w:lang w:val="bg-BG"/>
        </w:rPr>
        <w:t xml:space="preserve">да бъдат интегрирани в околната среда по въаможно най-добрия начин. </w:t>
      </w:r>
      <w:r w:rsidR="00EF38EE" w:rsidRPr="00B728ED">
        <w:rPr>
          <w:lang w:val="bg-BG"/>
        </w:rPr>
        <w:t xml:space="preserve">Мнозинството от тези съоръжения, освен язовира, могат да бъдат поставени под земята при реки със специални </w:t>
      </w:r>
      <w:r w:rsidR="009A6940" w:rsidRPr="00B728ED">
        <w:rPr>
          <w:lang w:val="bg-BG"/>
        </w:rPr>
        <w:t>пространствени</w:t>
      </w:r>
      <w:r w:rsidR="00EF38EE" w:rsidRPr="00B728ED">
        <w:rPr>
          <w:lang w:val="bg-BG"/>
        </w:rPr>
        <w:t xml:space="preserve"> стойности. </w:t>
      </w:r>
    </w:p>
    <w:p w:rsidR="00B02E99" w:rsidRPr="00B728ED" w:rsidRDefault="00C97383" w:rsidP="00D351BE">
      <w:pPr>
        <w:pStyle w:val="ListParagraph"/>
        <w:numPr>
          <w:ilvl w:val="0"/>
          <w:numId w:val="36"/>
        </w:numPr>
        <w:tabs>
          <w:tab w:val="left" w:pos="5580"/>
        </w:tabs>
        <w:jc w:val="both"/>
        <w:rPr>
          <w:lang w:val="bg-BG"/>
        </w:rPr>
      </w:pPr>
      <w:r w:rsidRPr="00B728ED">
        <w:rPr>
          <w:lang w:val="bg-BG"/>
        </w:rPr>
        <w:t xml:space="preserve">Кариерите трябва да бъдат разположени в районите, </w:t>
      </w:r>
      <w:r w:rsidR="00E1473C" w:rsidRPr="00B728ED">
        <w:rPr>
          <w:lang w:val="bg-BG"/>
        </w:rPr>
        <w:t>където</w:t>
      </w:r>
      <w:r w:rsidR="007C0C6E" w:rsidRPr="00B728ED">
        <w:rPr>
          <w:lang w:val="bg-BG"/>
        </w:rPr>
        <w:t xml:space="preserve"> по-късно ще бъде</w:t>
      </w:r>
      <w:r w:rsidRPr="00B728ED">
        <w:rPr>
          <w:lang w:val="bg-BG"/>
        </w:rPr>
        <w:t xml:space="preserve"> заприщването, или ако това не е възможно, тези райони трябва да бъдат моделирани и изцяло „възстановени“</w:t>
      </w:r>
      <w:r w:rsidR="003916F3" w:rsidRPr="00B728ED">
        <w:rPr>
          <w:lang w:val="bg-BG"/>
        </w:rPr>
        <w:t xml:space="preserve"> с биологични мерки, </w:t>
      </w:r>
      <w:r w:rsidR="00DA2A36" w:rsidRPr="00B728ED">
        <w:rPr>
          <w:lang w:val="bg-BG"/>
        </w:rPr>
        <w:t xml:space="preserve">и дори </w:t>
      </w:r>
      <w:r w:rsidR="00E92C18" w:rsidRPr="00B728ED">
        <w:rPr>
          <w:lang w:val="bg-BG"/>
        </w:rPr>
        <w:t xml:space="preserve">да бъдат използвани за обогатяване на </w:t>
      </w:r>
      <w:r w:rsidR="008555CB" w:rsidRPr="00B728ED">
        <w:rPr>
          <w:lang w:val="bg-BG"/>
        </w:rPr>
        <w:t xml:space="preserve">стойностите на околната среда. </w:t>
      </w:r>
    </w:p>
    <w:p w:rsidR="000312BA" w:rsidRPr="00B728ED" w:rsidRDefault="00E00024" w:rsidP="00D351BE">
      <w:pPr>
        <w:pStyle w:val="ListParagraph"/>
        <w:numPr>
          <w:ilvl w:val="0"/>
          <w:numId w:val="36"/>
        </w:numPr>
        <w:tabs>
          <w:tab w:val="left" w:pos="5580"/>
        </w:tabs>
        <w:jc w:val="both"/>
        <w:rPr>
          <w:lang w:val="bg-BG"/>
        </w:rPr>
      </w:pPr>
      <w:r w:rsidRPr="00B728ED">
        <w:rPr>
          <w:lang w:val="bg-BG"/>
        </w:rPr>
        <w:t xml:space="preserve">Всеки проект трябва задължително </w:t>
      </w:r>
      <w:r w:rsidR="0097569B" w:rsidRPr="00B728ED">
        <w:rPr>
          <w:lang w:val="bg-BG"/>
        </w:rPr>
        <w:t xml:space="preserve">да бъде придружен </w:t>
      </w:r>
      <w:r w:rsidR="0071008D" w:rsidRPr="00B728ED">
        <w:rPr>
          <w:lang w:val="bg-BG"/>
        </w:rPr>
        <w:t xml:space="preserve">от подробен ихтиологичен анализ, който ще покаже дали има нужда да се изграждат съоръжения за рибна миграция (рибни проходи, </w:t>
      </w:r>
      <w:r w:rsidR="001C7E0A" w:rsidRPr="00B728ED">
        <w:rPr>
          <w:lang w:val="bg-BG"/>
        </w:rPr>
        <w:t xml:space="preserve">басейн-бентове, рибни елеватори) в рамките на хидроенергийния комплекс. </w:t>
      </w:r>
      <w:r w:rsidR="00C10EB5" w:rsidRPr="00B728ED">
        <w:rPr>
          <w:lang w:val="bg-BG"/>
        </w:rPr>
        <w:t xml:space="preserve">Водохранилищата са нови водни биотопи, и те позволяват на човешките действия да контролират желаният път на развитие на ихтиофауната. </w:t>
      </w:r>
      <w:r w:rsidR="00C23196" w:rsidRPr="00B728ED">
        <w:rPr>
          <w:lang w:val="bg-BG"/>
        </w:rPr>
        <w:t>Този факт трябва да се има предвид при планиране на всякакви дейности по отношение на зарибяването и изграждането на рибни защитни съоръжения (</w:t>
      </w:r>
      <w:r w:rsidR="000510A3" w:rsidRPr="00B728ED">
        <w:rPr>
          <w:lang w:val="bg-BG"/>
        </w:rPr>
        <w:t>рибни проходи, развъдници).</w:t>
      </w:r>
    </w:p>
    <w:p w:rsidR="000510A3" w:rsidRPr="00B728ED" w:rsidRDefault="00925FC2" w:rsidP="00D351BE">
      <w:pPr>
        <w:pStyle w:val="ListParagraph"/>
        <w:numPr>
          <w:ilvl w:val="0"/>
          <w:numId w:val="36"/>
        </w:numPr>
        <w:tabs>
          <w:tab w:val="left" w:pos="5580"/>
        </w:tabs>
        <w:jc w:val="both"/>
        <w:rPr>
          <w:lang w:val="bg-BG"/>
        </w:rPr>
      </w:pPr>
      <w:r w:rsidRPr="00B728ED">
        <w:rPr>
          <w:lang w:val="bg-BG"/>
        </w:rPr>
        <w:t xml:space="preserve">Динамиката на първоначалното напълване на водохранилището трябва да бъде планирана и извършена съгласно екологичните изисквания. Района на водохранилището трябва да бъде изцяло почистен незабавно преди напълване, за да бъдат предотвратени всякакви неблагоприятни ефекти върху процеса на еутрофикация. </w:t>
      </w:r>
    </w:p>
    <w:p w:rsidR="0057322C" w:rsidRPr="00B728ED" w:rsidRDefault="007B5FA6" w:rsidP="00D351BE">
      <w:pPr>
        <w:pStyle w:val="ListParagraph"/>
        <w:numPr>
          <w:ilvl w:val="0"/>
          <w:numId w:val="36"/>
        </w:numPr>
        <w:tabs>
          <w:tab w:val="left" w:pos="5580"/>
        </w:tabs>
        <w:jc w:val="both"/>
        <w:rPr>
          <w:lang w:val="bg-BG"/>
        </w:rPr>
      </w:pPr>
      <w:r w:rsidRPr="00B728ED">
        <w:rPr>
          <w:lang w:val="bg-BG"/>
        </w:rPr>
        <w:t xml:space="preserve">Характеристиките на изходната кула (капацитет, брой шлюзове и височина, избора на вида клапани) трябва да бъдат хармонизирани с екологичните изисквания. </w:t>
      </w:r>
      <w:r w:rsidR="00812E74" w:rsidRPr="00B728ED">
        <w:rPr>
          <w:lang w:val="bg-BG"/>
        </w:rPr>
        <w:t xml:space="preserve">За да </w:t>
      </w:r>
      <w:r w:rsidR="00495E13" w:rsidRPr="00B728ED">
        <w:rPr>
          <w:lang w:val="bg-BG"/>
        </w:rPr>
        <w:t xml:space="preserve">се подсигури най-високо качество на гарантирания минимален устойчив поток изпускан от водохранилището – изпускателните съоръжения трябва да бъдат </w:t>
      </w:r>
      <w:r w:rsidR="001223FA" w:rsidRPr="00B728ED">
        <w:rPr>
          <w:lang w:val="bg-BG"/>
        </w:rPr>
        <w:t xml:space="preserve">изградени като селективни водни входове, което да позволява управление на количеството и качеството на изпусканата вода. Изпусканата вода трябва да бъде настроена съгласно изискванията на биоценозите надолу по течението (изпускане от адекватен температурен слой, който е най-подходящ за </w:t>
      </w:r>
      <w:r w:rsidR="00775ED7" w:rsidRPr="00B728ED">
        <w:rPr>
          <w:lang w:val="bg-BG"/>
        </w:rPr>
        <w:t xml:space="preserve">етапа на развитие на биоценозите надолу по течението. За да се управлява изпускането на потоците, водните спирки трябва да могат да бъдат настройвани. Необходимо е да се гарантира аерация на </w:t>
      </w:r>
      <w:r w:rsidR="00E6276B" w:rsidRPr="00B728ED">
        <w:rPr>
          <w:lang w:val="bg-BG"/>
        </w:rPr>
        <w:t xml:space="preserve">потока (конусни клапани са най-подходящи в това отношение), за да се управляват кислородните режими на гарантирания минимален устойчив поток. Следва, че </w:t>
      </w:r>
      <w:r w:rsidR="00A45964" w:rsidRPr="00B728ED">
        <w:rPr>
          <w:lang w:val="bg-BG"/>
        </w:rPr>
        <w:t xml:space="preserve">изходните кули </w:t>
      </w:r>
      <w:r w:rsidR="0057322C" w:rsidRPr="00B728ED">
        <w:rPr>
          <w:lang w:val="bg-BG"/>
        </w:rPr>
        <w:t>трябва да бъдат изградени по такъв начин, който да позволява ефикасно управление на температурните и кислородни режими надолу по течението на язовира.</w:t>
      </w:r>
    </w:p>
    <w:p w:rsidR="00E83AC6" w:rsidRPr="00B728ED" w:rsidRDefault="00513184" w:rsidP="00D351BE">
      <w:pPr>
        <w:pStyle w:val="ListParagraph"/>
        <w:numPr>
          <w:ilvl w:val="0"/>
          <w:numId w:val="36"/>
        </w:numPr>
        <w:tabs>
          <w:tab w:val="left" w:pos="5580"/>
        </w:tabs>
        <w:jc w:val="both"/>
        <w:rPr>
          <w:lang w:val="bg-BG"/>
        </w:rPr>
      </w:pPr>
      <w:r w:rsidRPr="00B728ED">
        <w:rPr>
          <w:lang w:val="bg-BG"/>
        </w:rPr>
        <w:lastRenderedPageBreak/>
        <w:t>Наводнителните шлюзове трябва да бъдат достатъчно силни, за да осигурят предизпускане на водохранилището, съгласно прогнозите за образуване на вълни от силни потоци, като по този начин се подобряват ефектите, които водохрани</w:t>
      </w:r>
      <w:r w:rsidR="00C865F7" w:rsidRPr="00B728ED">
        <w:rPr>
          <w:lang w:val="bg-BG"/>
        </w:rPr>
        <w:t>лището ще има по отношение на защитата срещу наводнения.</w:t>
      </w:r>
    </w:p>
    <w:p w:rsidR="00F163D3" w:rsidRPr="00B728ED" w:rsidRDefault="005B2A91" w:rsidP="00D351BE">
      <w:pPr>
        <w:pStyle w:val="ListParagraph"/>
        <w:numPr>
          <w:ilvl w:val="0"/>
          <w:numId w:val="36"/>
        </w:numPr>
        <w:tabs>
          <w:tab w:val="left" w:pos="5580"/>
        </w:tabs>
        <w:jc w:val="both"/>
        <w:rPr>
          <w:lang w:val="bg-BG"/>
        </w:rPr>
      </w:pPr>
      <w:r w:rsidRPr="00B728ED">
        <w:rPr>
          <w:lang w:val="bg-BG"/>
        </w:rPr>
        <w:t>Хидротехническите съоръжения е нужно да бъдат изградени по такъв начин, че да гарантират предписаният минимален устойчив поток съгласно чл.81 от Закона за Водата</w:t>
      </w:r>
      <w:r w:rsidR="00A4223D" w:rsidRPr="00B728ED">
        <w:rPr>
          <w:lang w:val="bg-BG"/>
        </w:rPr>
        <w:t xml:space="preserve"> (</w:t>
      </w:r>
      <w:r w:rsidR="00BF59DA" w:rsidRPr="00B728ED">
        <w:rPr>
          <w:lang w:val="bg-BG"/>
        </w:rPr>
        <w:t>Официален Държавен Вестник на Република Сърбия бр.30/10), който</w:t>
      </w:r>
      <w:r w:rsidR="00F163D3" w:rsidRPr="00B728ED">
        <w:rPr>
          <w:lang w:val="bg-BG"/>
        </w:rPr>
        <w:t xml:space="preserve"> не поставя под въпрос оцеляването, растежа и миграцията на риби и други водни организми.</w:t>
      </w:r>
    </w:p>
    <w:p w:rsidR="00925FC2" w:rsidRPr="00B728ED" w:rsidRDefault="001C7C76" w:rsidP="00D351BE">
      <w:pPr>
        <w:pStyle w:val="ListParagraph"/>
        <w:numPr>
          <w:ilvl w:val="0"/>
          <w:numId w:val="36"/>
        </w:numPr>
        <w:tabs>
          <w:tab w:val="left" w:pos="5580"/>
        </w:tabs>
        <w:jc w:val="both"/>
        <w:rPr>
          <w:lang w:val="bg-BG"/>
        </w:rPr>
      </w:pPr>
      <w:r w:rsidRPr="00B728ED">
        <w:rPr>
          <w:lang w:val="bg-BG"/>
        </w:rPr>
        <w:t>Подземните води</w:t>
      </w:r>
      <w:r w:rsidR="008A68F7" w:rsidRPr="00B728ED">
        <w:rPr>
          <w:lang w:val="bg-BG"/>
        </w:rPr>
        <w:t xml:space="preserve"> в района на ниските брегови линии е необходимо да бъде контролиран чрез системи за защита, които </w:t>
      </w:r>
      <w:r w:rsidR="000248AD" w:rsidRPr="00B728ED">
        <w:rPr>
          <w:lang w:val="bg-BG"/>
        </w:rPr>
        <w:t xml:space="preserve">ще гарантират пълна защита от </w:t>
      </w:r>
      <w:r w:rsidR="00244B62" w:rsidRPr="00B728ED">
        <w:rPr>
          <w:lang w:val="bg-BG"/>
        </w:rPr>
        <w:t xml:space="preserve">преполиване. </w:t>
      </w:r>
      <w:r w:rsidR="003F0A85" w:rsidRPr="00B728ED">
        <w:rPr>
          <w:lang w:val="bg-BG"/>
        </w:rPr>
        <w:t xml:space="preserve">Тези системи трябва да бъдат установени като управляеми системи, които дават възможност за подобряване на </w:t>
      </w:r>
      <w:r w:rsidR="00AD18FC" w:rsidRPr="00B728ED">
        <w:rPr>
          <w:lang w:val="bg-BG"/>
        </w:rPr>
        <w:t xml:space="preserve">водни режими в сравнение с тяхното естествено състояние. Тези системи също трябва да бъдат настроени </w:t>
      </w:r>
      <w:r w:rsidR="00265707" w:rsidRPr="00B728ED">
        <w:rPr>
          <w:lang w:val="bg-BG"/>
        </w:rPr>
        <w:t>към други цели на</w:t>
      </w:r>
      <w:r w:rsidR="00F572C4" w:rsidRPr="00B728ED">
        <w:rPr>
          <w:lang w:val="bg-BG"/>
        </w:rPr>
        <w:t xml:space="preserve"> хидроенерг</w:t>
      </w:r>
      <w:r w:rsidR="00265707" w:rsidRPr="00B728ED">
        <w:rPr>
          <w:lang w:val="bg-BG"/>
        </w:rPr>
        <w:t xml:space="preserve">ийното инженерство и екологията (напояване, туристическо развитие на района). </w:t>
      </w:r>
      <w:r w:rsidR="00F41673" w:rsidRPr="00B728ED">
        <w:rPr>
          <w:lang w:val="bg-BG"/>
        </w:rPr>
        <w:t xml:space="preserve">Главен пример за подобна система за обогатяване на райони е Сребърно езеро на река Дунав, като част от защитата на бреговата линия на водноелектрическа централа Джердап, което вследствие на управлявани водни режими се разви до така степен, че се превърна в забележителен туристически и почивен център. </w:t>
      </w:r>
      <w:r w:rsidR="00350B04" w:rsidRPr="00B728ED">
        <w:rPr>
          <w:lang w:val="bg-BG"/>
        </w:rPr>
        <w:t xml:space="preserve">Системите за защита на брегови линии трябва да бъдат </w:t>
      </w:r>
      <w:r w:rsidR="00860B9A" w:rsidRPr="00B728ED">
        <w:rPr>
          <w:lang w:val="bg-BG"/>
        </w:rPr>
        <w:t xml:space="preserve">осъществени по многоцелевиначин, за да може да подпомагат контрола на солените режими, напояването и т.н. в допълнение към дренажа. </w:t>
      </w:r>
    </w:p>
    <w:p w:rsidR="00CE416E" w:rsidRPr="00B728ED" w:rsidRDefault="007928AF" w:rsidP="00D351BE">
      <w:pPr>
        <w:pStyle w:val="ListParagraph"/>
        <w:numPr>
          <w:ilvl w:val="0"/>
          <w:numId w:val="36"/>
        </w:numPr>
        <w:tabs>
          <w:tab w:val="left" w:pos="5580"/>
        </w:tabs>
        <w:jc w:val="both"/>
        <w:rPr>
          <w:lang w:val="bg-BG"/>
        </w:rPr>
      </w:pPr>
      <w:r w:rsidRPr="00B728ED">
        <w:rPr>
          <w:lang w:val="bg-BG"/>
        </w:rPr>
        <w:t xml:space="preserve">Антиерозионната защита на водохранилищата трябва да се счита за </w:t>
      </w:r>
      <w:r w:rsidR="007315C9" w:rsidRPr="00B728ED">
        <w:rPr>
          <w:lang w:val="bg-BG"/>
        </w:rPr>
        <w:t xml:space="preserve">по-широка мярка на развитие и култивиране  на водосборната площ. </w:t>
      </w:r>
      <w:r w:rsidR="007665B7" w:rsidRPr="00B728ED">
        <w:rPr>
          <w:lang w:val="bg-BG"/>
        </w:rPr>
        <w:t xml:space="preserve">Специално внимание трябва да се обърне на биологичните мерки за защита на водосборната площ (залесяване, мелиорация на ливади), третирането им в дългосрочен план не само като екологичен фактор, но и като фактор за стабилизираща икономика за оцеляването на общностите разположени в частите на водосборната площ, където почвата е с по-ниско качество. </w:t>
      </w:r>
    </w:p>
    <w:p w:rsidR="00935FBE" w:rsidRPr="00B728ED" w:rsidRDefault="00CF6E25" w:rsidP="00D351BE">
      <w:pPr>
        <w:pStyle w:val="ListParagraph"/>
        <w:numPr>
          <w:ilvl w:val="0"/>
          <w:numId w:val="36"/>
        </w:numPr>
        <w:tabs>
          <w:tab w:val="left" w:pos="5580"/>
        </w:tabs>
        <w:jc w:val="both"/>
        <w:rPr>
          <w:lang w:val="bg-BG"/>
        </w:rPr>
      </w:pPr>
      <w:r w:rsidRPr="00B728ED">
        <w:rPr>
          <w:lang w:val="bg-BG"/>
        </w:rPr>
        <w:t>Управлението на нивата на водохранилищата трябва да бъде настройвано както към екологични</w:t>
      </w:r>
      <w:r w:rsidR="002E7BCF" w:rsidRPr="00B728ED">
        <w:rPr>
          <w:lang w:val="bg-BG"/>
        </w:rPr>
        <w:t>, така и към</w:t>
      </w:r>
      <w:r w:rsidRPr="00B728ED">
        <w:rPr>
          <w:lang w:val="bg-BG"/>
        </w:rPr>
        <w:t xml:space="preserve"> и туристически стандарти. </w:t>
      </w:r>
      <w:r w:rsidR="00E77E35" w:rsidRPr="00B728ED">
        <w:rPr>
          <w:lang w:val="bg-BG"/>
        </w:rPr>
        <w:t xml:space="preserve">Например, трябва да осигури стабилни нива на водата по време на периода за размножаване на рибите, за да предотврати загуба на </w:t>
      </w:r>
      <w:r w:rsidR="00ED3A3C" w:rsidRPr="00B728ED">
        <w:rPr>
          <w:lang w:val="bg-BG"/>
        </w:rPr>
        <w:t xml:space="preserve">хайвер в плитките води и да стабилизира водното ниво по време на летния период на тези водохранилища, които играят роля свързана с туризма. </w:t>
      </w:r>
    </w:p>
    <w:p w:rsidR="00DF5206" w:rsidRPr="00B728ED" w:rsidRDefault="00272593" w:rsidP="00D351BE">
      <w:pPr>
        <w:pStyle w:val="ListParagraph"/>
        <w:numPr>
          <w:ilvl w:val="0"/>
          <w:numId w:val="36"/>
        </w:numPr>
        <w:tabs>
          <w:tab w:val="left" w:pos="5580"/>
        </w:tabs>
        <w:jc w:val="both"/>
        <w:rPr>
          <w:lang w:val="bg-BG"/>
        </w:rPr>
      </w:pPr>
      <w:r w:rsidRPr="00B728ED">
        <w:rPr>
          <w:lang w:val="bg-BG"/>
        </w:rPr>
        <w:t xml:space="preserve">Всички биологични интервенции в системата (зарибяване, залесяване и т.н.) трябва да бъдат извършвани само след </w:t>
      </w:r>
      <w:r w:rsidR="00C62BC3" w:rsidRPr="00B728ED">
        <w:rPr>
          <w:lang w:val="bg-BG"/>
        </w:rPr>
        <w:t>щателно изпълнениекологични проучвания, за да може интервенциите да не разстройват желаният и вече ударен екологичен баланс.</w:t>
      </w:r>
    </w:p>
    <w:p w:rsidR="0058738A" w:rsidRPr="00B728ED" w:rsidRDefault="0058738A" w:rsidP="00D351BE">
      <w:pPr>
        <w:pStyle w:val="ListParagraph"/>
        <w:numPr>
          <w:ilvl w:val="0"/>
          <w:numId w:val="36"/>
        </w:numPr>
        <w:tabs>
          <w:tab w:val="left" w:pos="5580"/>
        </w:tabs>
        <w:jc w:val="both"/>
        <w:rPr>
          <w:lang w:val="bg-BG"/>
        </w:rPr>
      </w:pPr>
      <w:r w:rsidRPr="00B728ED">
        <w:rPr>
          <w:lang w:val="bg-BG"/>
        </w:rPr>
        <w:t>Гарантираните минимални устойчиви потоци трябва да бъдат подбрани според екологичните изисквания, като се третират като динамична категория и се настройват към развитието на биоценозите надолу по течението от водохранилищата (изпускан</w:t>
      </w:r>
      <w:r w:rsidR="00E47B30" w:rsidRPr="00B728ED">
        <w:rPr>
          <w:lang w:val="bg-BG"/>
        </w:rPr>
        <w:t>е на силни течения през по-топлата част на годината, което е периода за възпроизвеждане на всички видове в екосистемата).</w:t>
      </w:r>
    </w:p>
    <w:p w:rsidR="0073487B" w:rsidRPr="00B728ED" w:rsidRDefault="0073487B" w:rsidP="00D351BE">
      <w:pPr>
        <w:pStyle w:val="ListParagraph"/>
        <w:numPr>
          <w:ilvl w:val="0"/>
          <w:numId w:val="36"/>
        </w:numPr>
        <w:tabs>
          <w:tab w:val="left" w:pos="5580"/>
        </w:tabs>
        <w:jc w:val="both"/>
        <w:rPr>
          <w:lang w:val="bg-BG"/>
        </w:rPr>
      </w:pPr>
      <w:r w:rsidRPr="00B728ED">
        <w:rPr>
          <w:lang w:val="bg-BG"/>
        </w:rPr>
        <w:t xml:space="preserve">За да се запазят водохранилищата в тяхното най-благоприятно трофно състояние, е необходимо да се вземат адекватни мерки за качествена защита на водата, която влиза във водохранилището. </w:t>
      </w:r>
      <w:r w:rsidR="00971FC9" w:rsidRPr="00B728ED">
        <w:rPr>
          <w:lang w:val="bg-BG"/>
        </w:rPr>
        <w:t xml:space="preserve">Чрез адекватен мониторинг на водното качество на водохранилището, и чрез приложение на математическите методи за развитие на качеството, е нужно навреме да бъде </w:t>
      </w:r>
      <w:r w:rsidR="009F300F" w:rsidRPr="00B728ED">
        <w:rPr>
          <w:lang w:val="bg-BG"/>
        </w:rPr>
        <w:t>установено</w:t>
      </w:r>
      <w:r w:rsidR="00971FC9" w:rsidRPr="00B728ED">
        <w:rPr>
          <w:lang w:val="bg-BG"/>
        </w:rPr>
        <w:t xml:space="preserve"> остаряването на водохранилището, за да бъдат взети адекватни защитни мерки. </w:t>
      </w:r>
    </w:p>
    <w:p w:rsidR="00971FC9" w:rsidRPr="00B728ED" w:rsidRDefault="007D0772" w:rsidP="00D351BE">
      <w:pPr>
        <w:pStyle w:val="ListParagraph"/>
        <w:numPr>
          <w:ilvl w:val="0"/>
          <w:numId w:val="36"/>
        </w:numPr>
        <w:tabs>
          <w:tab w:val="left" w:pos="5580"/>
        </w:tabs>
        <w:jc w:val="both"/>
        <w:rPr>
          <w:lang w:val="bg-BG"/>
        </w:rPr>
      </w:pPr>
      <w:r w:rsidRPr="00B728ED">
        <w:rPr>
          <w:lang w:val="bg-BG"/>
        </w:rPr>
        <w:lastRenderedPageBreak/>
        <w:t>Редовни д</w:t>
      </w:r>
      <w:r w:rsidR="00A637B0" w:rsidRPr="00B728ED">
        <w:rPr>
          <w:lang w:val="bg-BG"/>
        </w:rPr>
        <w:t>ейности по извлича</w:t>
      </w:r>
      <w:r w:rsidR="002B6A78" w:rsidRPr="00B728ED">
        <w:rPr>
          <w:lang w:val="bg-BG"/>
        </w:rPr>
        <w:t>н</w:t>
      </w:r>
      <w:r w:rsidR="00A637B0" w:rsidRPr="00B728ED">
        <w:rPr>
          <w:lang w:val="bg-BG"/>
        </w:rPr>
        <w:t xml:space="preserve">е на отпадъци </w:t>
      </w:r>
      <w:r w:rsidR="002B6A78" w:rsidRPr="00B728ED">
        <w:rPr>
          <w:lang w:val="bg-BG"/>
        </w:rPr>
        <w:t>и драгиране като редовна мярка за поддръжк</w:t>
      </w:r>
      <w:r w:rsidR="00F7165D" w:rsidRPr="00B728ED">
        <w:rPr>
          <w:lang w:val="bg-BG"/>
        </w:rPr>
        <w:t>а</w:t>
      </w:r>
      <w:r w:rsidR="001A1BF9" w:rsidRPr="00B728ED">
        <w:rPr>
          <w:lang w:val="bg-BG"/>
        </w:rPr>
        <w:t xml:space="preserve"> на районите на водохранилищата, със цел подсигуряване на по-дълга работа на хидротехническите системи.</w:t>
      </w:r>
    </w:p>
    <w:p w:rsidR="001A1BF9" w:rsidRPr="00B728ED" w:rsidRDefault="008A6E6C" w:rsidP="00D351BE">
      <w:pPr>
        <w:pStyle w:val="ListParagraph"/>
        <w:numPr>
          <w:ilvl w:val="0"/>
          <w:numId w:val="36"/>
        </w:numPr>
        <w:tabs>
          <w:tab w:val="left" w:pos="5580"/>
        </w:tabs>
        <w:jc w:val="both"/>
        <w:rPr>
          <w:lang w:val="bg-BG"/>
        </w:rPr>
      </w:pPr>
      <w:r w:rsidRPr="00B728ED">
        <w:rPr>
          <w:lang w:val="bg-BG"/>
        </w:rPr>
        <w:t xml:space="preserve">Предвиждане на подходящи коридори за защита на горите в нови водни райони, в полза на защитата на животните по време на тяхната миграция и по-безопасно пресичане на водните препятствия (реки, деривационни канали). </w:t>
      </w:r>
    </w:p>
    <w:p w:rsidR="00F028F6" w:rsidRPr="00B728ED" w:rsidRDefault="00945EB6" w:rsidP="00D351BE">
      <w:pPr>
        <w:pStyle w:val="ListParagraph"/>
        <w:numPr>
          <w:ilvl w:val="0"/>
          <w:numId w:val="36"/>
        </w:numPr>
        <w:tabs>
          <w:tab w:val="left" w:pos="5580"/>
        </w:tabs>
        <w:jc w:val="both"/>
        <w:rPr>
          <w:lang w:val="bg-BG"/>
        </w:rPr>
      </w:pPr>
      <w:r w:rsidRPr="00B728ED">
        <w:rPr>
          <w:lang w:val="bg-BG"/>
        </w:rPr>
        <w:t>Водните райони и хидротех</w:t>
      </w:r>
      <w:r w:rsidR="003051AC" w:rsidRPr="00B728ED">
        <w:rPr>
          <w:lang w:val="bg-BG"/>
        </w:rPr>
        <w:t xml:space="preserve">нически съоръжения в рамките на </w:t>
      </w:r>
      <w:r w:rsidR="00B856EF" w:rsidRPr="00B728ED">
        <w:rPr>
          <w:lang w:val="bg-BG"/>
        </w:rPr>
        <w:t xml:space="preserve">селищата трябва да бъдат планирани от гледна точка на хармоничната функционална и естетична интеграция в градската структура. </w:t>
      </w:r>
      <w:r w:rsidR="009628F1" w:rsidRPr="00B728ED">
        <w:rPr>
          <w:lang w:val="bg-BG"/>
        </w:rPr>
        <w:t xml:space="preserve">Изграждането на водохранилища в градските райони трябва да бъде използвано, за да се свържат </w:t>
      </w:r>
      <w:r w:rsidR="00944D4E" w:rsidRPr="00B728ED">
        <w:rPr>
          <w:lang w:val="bg-BG"/>
        </w:rPr>
        <w:t xml:space="preserve">селища с водни райони по най-хармоничния начин. </w:t>
      </w:r>
      <w:r w:rsidR="00E10F70" w:rsidRPr="00B728ED">
        <w:rPr>
          <w:lang w:val="bg-BG"/>
        </w:rPr>
        <w:t xml:space="preserve">Например, някои части от Белград, които са слезли надолу до Сава съгласно принципите на градско планиране, </w:t>
      </w:r>
      <w:r w:rsidR="006F5FFF" w:rsidRPr="00B728ED">
        <w:rPr>
          <w:lang w:val="bg-BG"/>
        </w:rPr>
        <w:t xml:space="preserve">и централните части на Кладово, Голубац и Бечей, които </w:t>
      </w:r>
      <w:r w:rsidR="00DD6730" w:rsidRPr="00B728ED">
        <w:rPr>
          <w:lang w:val="bg-BG"/>
        </w:rPr>
        <w:t xml:space="preserve">са слезли надолу до Дунава в частта където е </w:t>
      </w:r>
      <w:r w:rsidR="00526220" w:rsidRPr="00B728ED">
        <w:rPr>
          <w:lang w:val="bg-BG"/>
        </w:rPr>
        <w:t xml:space="preserve">в </w:t>
      </w:r>
      <w:r w:rsidR="00DD6730" w:rsidRPr="00B728ED">
        <w:rPr>
          <w:lang w:val="bg-BG"/>
        </w:rPr>
        <w:t>района на подприщването на Джердап.</w:t>
      </w:r>
    </w:p>
    <w:p w:rsidR="007D7915" w:rsidRPr="00B728ED" w:rsidRDefault="007D7915" w:rsidP="007D7915">
      <w:pPr>
        <w:tabs>
          <w:tab w:val="left" w:pos="5580"/>
        </w:tabs>
        <w:ind w:left="360"/>
        <w:jc w:val="both"/>
        <w:rPr>
          <w:u w:val="single"/>
          <w:lang w:val="bg-BG"/>
        </w:rPr>
      </w:pPr>
      <w:r w:rsidRPr="00B728ED">
        <w:rPr>
          <w:u w:val="single"/>
          <w:lang w:val="bg-BG"/>
        </w:rPr>
        <w:t>Водноелектрически централи и малки водноелектрически централи</w:t>
      </w:r>
    </w:p>
    <w:p w:rsidR="007D7915" w:rsidRPr="00B728ED" w:rsidRDefault="00A42534" w:rsidP="007D7915">
      <w:pPr>
        <w:tabs>
          <w:tab w:val="left" w:pos="5580"/>
        </w:tabs>
        <w:ind w:left="360"/>
        <w:jc w:val="both"/>
        <w:rPr>
          <w:lang w:val="bg-BG"/>
        </w:rPr>
      </w:pPr>
      <w:r w:rsidRPr="00B728ED">
        <w:rPr>
          <w:lang w:val="bg-BG"/>
        </w:rPr>
        <w:t>Изграждането на водноелектрически централи от всякакъв тип и размер има дадени характеристики по отношение на хармоничното интегриране в околната среда. В допълнение към вече споменатите мерки за всички хидротехническите системи, следните специфични изисквания също трябва да бъдат взети предвид:</w:t>
      </w:r>
    </w:p>
    <w:p w:rsidR="008E01C3" w:rsidRPr="00B728ED" w:rsidRDefault="0077744C" w:rsidP="00D351BE">
      <w:pPr>
        <w:pStyle w:val="ListParagraph"/>
        <w:numPr>
          <w:ilvl w:val="0"/>
          <w:numId w:val="37"/>
        </w:numPr>
        <w:tabs>
          <w:tab w:val="left" w:pos="5580"/>
        </w:tabs>
        <w:jc w:val="both"/>
        <w:rPr>
          <w:lang w:val="bg-BG"/>
        </w:rPr>
      </w:pPr>
      <w:r w:rsidRPr="00B728ED">
        <w:rPr>
          <w:lang w:val="bg-BG"/>
        </w:rPr>
        <w:t>Изграждането на тези системи не може да блокира водното течение, същото не може да направи и използването на хидравличните структури;</w:t>
      </w:r>
    </w:p>
    <w:p w:rsidR="0077744C" w:rsidRPr="00B728ED" w:rsidRDefault="00700E05" w:rsidP="00D351BE">
      <w:pPr>
        <w:pStyle w:val="ListParagraph"/>
        <w:numPr>
          <w:ilvl w:val="0"/>
          <w:numId w:val="37"/>
        </w:numPr>
        <w:tabs>
          <w:tab w:val="left" w:pos="5580"/>
        </w:tabs>
        <w:jc w:val="both"/>
        <w:rPr>
          <w:lang w:val="bg-BG"/>
        </w:rPr>
      </w:pPr>
      <w:r w:rsidRPr="00B728ED">
        <w:rPr>
          <w:lang w:val="bg-BG"/>
        </w:rPr>
        <w:t xml:space="preserve">Деривационните съоръжения означават </w:t>
      </w:r>
      <w:r w:rsidR="006D6D94" w:rsidRPr="00B728ED">
        <w:rPr>
          <w:lang w:val="bg-BG"/>
        </w:rPr>
        <w:t>значителни териториални интервенции и при планирането на подобни съоръжения трябва да се вземат предвид мерките, за които се споменава в последната част от списъка.</w:t>
      </w:r>
    </w:p>
    <w:p w:rsidR="006D6D94" w:rsidRPr="00B728ED" w:rsidRDefault="00281225" w:rsidP="00D351BE">
      <w:pPr>
        <w:pStyle w:val="ListParagraph"/>
        <w:numPr>
          <w:ilvl w:val="0"/>
          <w:numId w:val="37"/>
        </w:numPr>
        <w:tabs>
          <w:tab w:val="left" w:pos="5580"/>
        </w:tabs>
        <w:jc w:val="both"/>
        <w:rPr>
          <w:lang w:val="bg-BG"/>
        </w:rPr>
      </w:pPr>
      <w:r w:rsidRPr="00B728ED">
        <w:rPr>
          <w:lang w:val="bg-BG"/>
        </w:rPr>
        <w:t xml:space="preserve">Каньоните и речните долини, които са с важна околна стойност задължително трябва да не бъдат визуално „замърсени“, нито опустошени </w:t>
      </w:r>
      <w:r w:rsidR="00AD3F2E" w:rsidRPr="00B728ED">
        <w:rPr>
          <w:lang w:val="bg-BG"/>
        </w:rPr>
        <w:t>с водни тр</w:t>
      </w:r>
      <w:r w:rsidR="00446589" w:rsidRPr="00B728ED">
        <w:rPr>
          <w:lang w:val="bg-BG"/>
        </w:rPr>
        <w:t xml:space="preserve">ъбопроводи, които, в случая с </w:t>
      </w:r>
      <w:r w:rsidR="00AD3F2E" w:rsidRPr="00B728ED">
        <w:rPr>
          <w:lang w:val="bg-BG"/>
        </w:rPr>
        <w:t xml:space="preserve">малките водноелектрически централи честоса фиксирани със скално образуване на каньони, </w:t>
      </w:r>
      <w:r w:rsidR="00D20B52" w:rsidRPr="00B728ED">
        <w:rPr>
          <w:lang w:val="bg-BG"/>
        </w:rPr>
        <w:t xml:space="preserve">или са поставени на повърхността директно до водното течение. Ако е невъзможно </w:t>
      </w:r>
      <w:r w:rsidR="006C0147" w:rsidRPr="00B728ED">
        <w:rPr>
          <w:lang w:val="bg-BG"/>
        </w:rPr>
        <w:t xml:space="preserve">да се използва тунелни деривационни съоръжения или </w:t>
      </w:r>
      <w:r w:rsidR="00151577" w:rsidRPr="00B728ED">
        <w:rPr>
          <w:lang w:val="bg-BG"/>
        </w:rPr>
        <w:t xml:space="preserve">подземни водни тръбопроводи, подобни решения трябва да бъдат изоставени като цяло. </w:t>
      </w:r>
    </w:p>
    <w:p w:rsidR="00EC5590" w:rsidRPr="00B728ED" w:rsidRDefault="0095516D" w:rsidP="00D351BE">
      <w:pPr>
        <w:pStyle w:val="ListParagraph"/>
        <w:numPr>
          <w:ilvl w:val="0"/>
          <w:numId w:val="37"/>
        </w:numPr>
        <w:tabs>
          <w:tab w:val="left" w:pos="5580"/>
        </w:tabs>
        <w:jc w:val="both"/>
        <w:rPr>
          <w:lang w:val="bg-BG"/>
        </w:rPr>
      </w:pPr>
      <w:r w:rsidRPr="00B728ED">
        <w:rPr>
          <w:lang w:val="bg-BG"/>
        </w:rPr>
        <w:t xml:space="preserve">При планиране на течението </w:t>
      </w:r>
      <w:r w:rsidR="004543BA" w:rsidRPr="00B728ED">
        <w:rPr>
          <w:lang w:val="bg-BG"/>
        </w:rPr>
        <w:t xml:space="preserve">на каналите за воден трансфер, трябва да се вземе предвид как дивите животни биха превъзмогнали подобни препятствия по техните миграционни пътеки. </w:t>
      </w:r>
      <w:r w:rsidR="00CE3A2D" w:rsidRPr="00B728ED">
        <w:rPr>
          <w:lang w:val="bg-BG"/>
        </w:rPr>
        <w:t>Наклона на тези канали (наклон, повърхност на наклона при точките на пресичане от диви животни)</w:t>
      </w:r>
      <w:r w:rsidR="00BC63D3" w:rsidRPr="00B728ED">
        <w:rPr>
          <w:lang w:val="bg-BG"/>
        </w:rPr>
        <w:t xml:space="preserve"> трябва да бъдат решени по такъв начин, че дивите животни да могат да превъзмогнат подобни препятствия. Също така, </w:t>
      </w:r>
      <w:r w:rsidR="00553FFA" w:rsidRPr="00B728ED">
        <w:rPr>
          <w:lang w:val="bg-BG"/>
        </w:rPr>
        <w:t>гористите защитни коридори също трябва да бъдат взети предвид и да се предвидят на подходящо местоположение в зоната на новия воден район</w:t>
      </w:r>
      <w:r w:rsidR="00616CEF" w:rsidRPr="00B728ED">
        <w:rPr>
          <w:lang w:val="bg-BG"/>
        </w:rPr>
        <w:t xml:space="preserve">, както и на </w:t>
      </w:r>
      <w:r w:rsidR="002C5845" w:rsidRPr="00B728ED">
        <w:rPr>
          <w:lang w:val="bg-BG"/>
        </w:rPr>
        <w:t>канала за воден трансфер, с цел да се защитят дивите животни по време на тяхната миграция, когато слизат при водни места, със цел да се направи по-безопасно преминаването на водни препятствия за диви</w:t>
      </w:r>
      <w:r w:rsidR="00BA783C" w:rsidRPr="00B728ED">
        <w:rPr>
          <w:lang w:val="bg-BG"/>
        </w:rPr>
        <w:t>те</w:t>
      </w:r>
      <w:r w:rsidR="002C5845" w:rsidRPr="00B728ED">
        <w:rPr>
          <w:lang w:val="bg-BG"/>
        </w:rPr>
        <w:t xml:space="preserve"> животни.</w:t>
      </w:r>
    </w:p>
    <w:p w:rsidR="00A93451" w:rsidRPr="00B728ED" w:rsidRDefault="00B94FDE" w:rsidP="00D351BE">
      <w:pPr>
        <w:pStyle w:val="ListParagraph"/>
        <w:numPr>
          <w:ilvl w:val="0"/>
          <w:numId w:val="37"/>
        </w:numPr>
        <w:tabs>
          <w:tab w:val="left" w:pos="5580"/>
        </w:tabs>
        <w:jc w:val="both"/>
        <w:rPr>
          <w:lang w:val="bg-BG"/>
        </w:rPr>
      </w:pPr>
      <w:r w:rsidRPr="00B728ED">
        <w:rPr>
          <w:lang w:val="bg-BG"/>
        </w:rPr>
        <w:t>Тъй като водноелектрическите централи често се изграждат в райони известни с типично архитектонично наследство – всички съоръжения трябва да бъдат разположени по такъв начин, че да се интегрират добре в градската и архитектонична среда.</w:t>
      </w:r>
      <w:r w:rsidR="008579CD" w:rsidRPr="00B728ED">
        <w:rPr>
          <w:lang w:val="bg-BG"/>
        </w:rPr>
        <w:t xml:space="preserve"> Съоръженията, които </w:t>
      </w:r>
      <w:r w:rsidR="00633752" w:rsidRPr="00B728ED">
        <w:rPr>
          <w:lang w:val="bg-BG"/>
        </w:rPr>
        <w:t xml:space="preserve">не се интегрират добре визуално в околната среда, като например складове, трябва да бъдат избягвани. </w:t>
      </w:r>
      <w:r w:rsidR="00931FCD" w:rsidRPr="00B728ED">
        <w:rPr>
          <w:lang w:val="bg-BG"/>
        </w:rPr>
        <w:t xml:space="preserve">Тъй като малките водноелектрически централи изискват съоръжения с по-малки размери, би трябвало да бъде подходящо ако тези съоръжения </w:t>
      </w:r>
      <w:r w:rsidR="00931FCD" w:rsidRPr="00B728ED">
        <w:rPr>
          <w:lang w:val="bg-BG"/>
        </w:rPr>
        <w:lastRenderedPageBreak/>
        <w:t xml:space="preserve">бъдат определени като форми на традиционална </w:t>
      </w:r>
      <w:r w:rsidR="003455B8" w:rsidRPr="00B728ED">
        <w:rPr>
          <w:lang w:val="bg-BG"/>
        </w:rPr>
        <w:t>народна</w:t>
      </w:r>
      <w:r w:rsidR="00931FCD" w:rsidRPr="00B728ED">
        <w:rPr>
          <w:lang w:val="bg-BG"/>
        </w:rPr>
        <w:t xml:space="preserve"> архитектура, </w:t>
      </w:r>
      <w:r w:rsidR="003455B8" w:rsidRPr="00B728ED">
        <w:rPr>
          <w:lang w:val="bg-BG"/>
        </w:rPr>
        <w:t>особено в случаите с мелници и ролкови мелници, които често се изграждат на малки реки.</w:t>
      </w:r>
    </w:p>
    <w:p w:rsidR="00F20B5B" w:rsidRPr="00B728ED" w:rsidRDefault="005D22D7" w:rsidP="00D351BE">
      <w:pPr>
        <w:pStyle w:val="ListParagraph"/>
        <w:numPr>
          <w:ilvl w:val="0"/>
          <w:numId w:val="37"/>
        </w:numPr>
        <w:tabs>
          <w:tab w:val="left" w:pos="5580"/>
        </w:tabs>
        <w:jc w:val="both"/>
        <w:rPr>
          <w:lang w:val="bg-BG"/>
        </w:rPr>
      </w:pPr>
      <w:r w:rsidRPr="00B728ED">
        <w:rPr>
          <w:lang w:val="bg-BG"/>
        </w:rPr>
        <w:t xml:space="preserve">От особен интерес е планирането и построяването на въздушните кабелни линии. Пътеките, които водят над, или непосредствено до защитените области трябва да бъдат избягвани винаги, когато </w:t>
      </w:r>
      <w:r w:rsidR="00A348D3" w:rsidRPr="00B728ED">
        <w:rPr>
          <w:lang w:val="bg-BG"/>
        </w:rPr>
        <w:t xml:space="preserve">това е възможно. </w:t>
      </w:r>
      <w:r w:rsidR="00F408A5" w:rsidRPr="00B728ED">
        <w:rPr>
          <w:lang w:val="bg-BG"/>
        </w:rPr>
        <w:t>Голата сеч на дървета и храсти</w:t>
      </w:r>
      <w:r w:rsidR="00AD0D54" w:rsidRPr="00B728ED">
        <w:rPr>
          <w:lang w:val="bg-BG"/>
        </w:rPr>
        <w:t xml:space="preserve"> за тяхното изграждане трябва да се извършва така, че да се избягва засягането на екологични стойности и усилване на ерозията.</w:t>
      </w:r>
    </w:p>
    <w:p w:rsidR="00AD0D54" w:rsidRPr="00B728ED" w:rsidRDefault="00914319" w:rsidP="00D351BE">
      <w:pPr>
        <w:pStyle w:val="ListParagraph"/>
        <w:numPr>
          <w:ilvl w:val="0"/>
          <w:numId w:val="37"/>
        </w:numPr>
        <w:tabs>
          <w:tab w:val="left" w:pos="5580"/>
        </w:tabs>
        <w:jc w:val="both"/>
        <w:rPr>
          <w:lang w:val="bg-BG"/>
        </w:rPr>
      </w:pPr>
      <w:r w:rsidRPr="00B728ED">
        <w:rPr>
          <w:lang w:val="bg-BG"/>
        </w:rPr>
        <w:t xml:space="preserve">Рибните проходи трябва да бъдат проектирани </w:t>
      </w:r>
      <w:r w:rsidR="003D2ED4" w:rsidRPr="00B728ED">
        <w:rPr>
          <w:lang w:val="bg-BG"/>
        </w:rPr>
        <w:t>във връзка с приемането на вода, така че количеството вода да гарантира среден минимален месечен поток, който да дава възможност за необозпокоявано преминаване на ихтиофауната и други водни организми;</w:t>
      </w:r>
    </w:p>
    <w:p w:rsidR="003D2ED4" w:rsidRPr="00B728ED" w:rsidRDefault="00551DCC" w:rsidP="00D351BE">
      <w:pPr>
        <w:pStyle w:val="ListParagraph"/>
        <w:numPr>
          <w:ilvl w:val="0"/>
          <w:numId w:val="37"/>
        </w:numPr>
        <w:tabs>
          <w:tab w:val="left" w:pos="5580"/>
        </w:tabs>
        <w:jc w:val="both"/>
        <w:rPr>
          <w:lang w:val="bg-BG"/>
        </w:rPr>
      </w:pPr>
      <w:r w:rsidRPr="00B728ED">
        <w:rPr>
          <w:lang w:val="bg-BG"/>
        </w:rPr>
        <w:t>Ако рибния проход се състои от по-голям брой по-малки басейни, разликата във височината между т</w:t>
      </w:r>
      <w:r w:rsidR="00281705" w:rsidRPr="00B728ED">
        <w:rPr>
          <w:lang w:val="bg-BG"/>
        </w:rPr>
        <w:t>ях трябва да не надвишава 0.2м;</w:t>
      </w:r>
    </w:p>
    <w:p w:rsidR="00281705" w:rsidRPr="00B728ED" w:rsidRDefault="008961BE" w:rsidP="00D351BE">
      <w:pPr>
        <w:pStyle w:val="ListParagraph"/>
        <w:numPr>
          <w:ilvl w:val="0"/>
          <w:numId w:val="37"/>
        </w:numPr>
        <w:tabs>
          <w:tab w:val="left" w:pos="5580"/>
        </w:tabs>
        <w:jc w:val="both"/>
        <w:rPr>
          <w:lang w:val="bg-BG"/>
        </w:rPr>
      </w:pPr>
      <w:r w:rsidRPr="00B728ED">
        <w:rPr>
          <w:lang w:val="bg-BG"/>
        </w:rPr>
        <w:t>Водна</w:t>
      </w:r>
      <w:r w:rsidR="001A6FC1" w:rsidRPr="00B728ED">
        <w:rPr>
          <w:lang w:val="bg-BG"/>
        </w:rPr>
        <w:t>та</w:t>
      </w:r>
      <w:r w:rsidRPr="00B728ED">
        <w:rPr>
          <w:lang w:val="bg-BG"/>
        </w:rPr>
        <w:t xml:space="preserve"> турбуленция през рибния проход трябва да бъде със скорост, която да е достатъчно ниска (в зависимост от преобладаващите видове</w:t>
      </w:r>
      <w:r w:rsidR="004651AD" w:rsidRPr="00B728ED">
        <w:rPr>
          <w:lang w:val="bg-BG"/>
        </w:rPr>
        <w:t xml:space="preserve"> на ихтиофауната), за да може </w:t>
      </w:r>
      <w:r w:rsidR="009E31B8" w:rsidRPr="00B728ED">
        <w:rPr>
          <w:lang w:val="bg-BG"/>
        </w:rPr>
        <w:t xml:space="preserve">мигриращите подрастващи водни организми да преминават. </w:t>
      </w:r>
      <w:r w:rsidR="00FF2B20" w:rsidRPr="00B728ED">
        <w:rPr>
          <w:lang w:val="bg-BG"/>
        </w:rPr>
        <w:t>По-дългите рибни проходи също така тря</w:t>
      </w:r>
      <w:r w:rsidR="007503CB" w:rsidRPr="00B728ED">
        <w:rPr>
          <w:lang w:val="bg-BG"/>
        </w:rPr>
        <w:t>бва да съдържат места за отмора</w:t>
      </w:r>
      <w:r w:rsidR="00FF2B20" w:rsidRPr="00B728ED">
        <w:rPr>
          <w:lang w:val="bg-BG"/>
        </w:rPr>
        <w:t xml:space="preserve"> под формата на басейн, чието дъно да е покрито с материала от речното </w:t>
      </w:r>
      <w:r w:rsidR="0087241D" w:rsidRPr="00B728ED">
        <w:rPr>
          <w:lang w:val="bg-BG"/>
        </w:rPr>
        <w:t>корито</w:t>
      </w:r>
      <w:r w:rsidR="00FF2B20" w:rsidRPr="00B728ED">
        <w:rPr>
          <w:lang w:val="bg-BG"/>
        </w:rPr>
        <w:t xml:space="preserve">. </w:t>
      </w:r>
    </w:p>
    <w:p w:rsidR="00DB455F" w:rsidRPr="00B728ED" w:rsidRDefault="008758A2" w:rsidP="00D351BE">
      <w:pPr>
        <w:pStyle w:val="ListParagraph"/>
        <w:numPr>
          <w:ilvl w:val="0"/>
          <w:numId w:val="37"/>
        </w:numPr>
        <w:tabs>
          <w:tab w:val="left" w:pos="5580"/>
        </w:tabs>
        <w:jc w:val="both"/>
        <w:rPr>
          <w:lang w:val="bg-BG"/>
        </w:rPr>
      </w:pPr>
      <w:r w:rsidRPr="00B728ED">
        <w:rPr>
          <w:lang w:val="bg-BG"/>
        </w:rPr>
        <w:t xml:space="preserve">Дъното на рибния проход трябва да бъде покрито с естествени субстрати. Най-доброто решение е да се използват субстрати от водни пътища, </w:t>
      </w:r>
      <w:r w:rsidR="0021220F" w:rsidRPr="00B728ED">
        <w:rPr>
          <w:lang w:val="bg-BG"/>
        </w:rPr>
        <w:t xml:space="preserve">т.е. </w:t>
      </w:r>
      <w:r w:rsidR="005D5861" w:rsidRPr="00B728ED">
        <w:rPr>
          <w:lang w:val="bg-BG"/>
        </w:rPr>
        <w:t>частта от субстратите, които се утаяват надолу по течението образуват язовира;</w:t>
      </w:r>
    </w:p>
    <w:p w:rsidR="005D5861" w:rsidRPr="00B728ED" w:rsidRDefault="002E4958" w:rsidP="00D351BE">
      <w:pPr>
        <w:pStyle w:val="ListParagraph"/>
        <w:numPr>
          <w:ilvl w:val="0"/>
          <w:numId w:val="37"/>
        </w:numPr>
        <w:tabs>
          <w:tab w:val="left" w:pos="5580"/>
        </w:tabs>
        <w:jc w:val="both"/>
        <w:rPr>
          <w:lang w:val="bg-BG"/>
        </w:rPr>
      </w:pPr>
      <w:r w:rsidRPr="00B728ED">
        <w:rPr>
          <w:lang w:val="bg-BG"/>
        </w:rPr>
        <w:t>Неразстроеното функциониране на рибния проход задължително трябва да бъде с приоритет пред производството на електричество, което означава, че при минимален поток турбините задължително трябва да бъдат спрени, за да</w:t>
      </w:r>
      <w:r w:rsidR="00930A33" w:rsidRPr="00B728ED">
        <w:rPr>
          <w:lang w:val="bg-BG"/>
        </w:rPr>
        <w:t xml:space="preserve"> се гарантира достатъчно количес</w:t>
      </w:r>
      <w:r w:rsidRPr="00B728ED">
        <w:rPr>
          <w:lang w:val="bg-BG"/>
        </w:rPr>
        <w:t>тво вода за рибните проходи;</w:t>
      </w:r>
    </w:p>
    <w:p w:rsidR="002E4958" w:rsidRPr="00B728ED" w:rsidRDefault="00C14EF5" w:rsidP="00D351BE">
      <w:pPr>
        <w:pStyle w:val="ListParagraph"/>
        <w:numPr>
          <w:ilvl w:val="0"/>
          <w:numId w:val="37"/>
        </w:numPr>
        <w:tabs>
          <w:tab w:val="left" w:pos="5580"/>
        </w:tabs>
        <w:jc w:val="both"/>
        <w:rPr>
          <w:lang w:val="bg-BG"/>
        </w:rPr>
      </w:pPr>
      <w:r w:rsidRPr="00B728ED">
        <w:rPr>
          <w:lang w:val="bg-BG"/>
        </w:rPr>
        <w:t xml:space="preserve">Гореспоменатата система за </w:t>
      </w:r>
      <w:r w:rsidR="00621D72" w:rsidRPr="00B728ED">
        <w:rPr>
          <w:lang w:val="bg-BG"/>
        </w:rPr>
        <w:t>воден прием</w:t>
      </w:r>
      <w:r w:rsidRPr="00B728ED">
        <w:rPr>
          <w:lang w:val="bg-BG"/>
        </w:rPr>
        <w:t xml:space="preserve"> и рибни проходи задължително трябва да бъде подходящо подсигурена, </w:t>
      </w:r>
      <w:r w:rsidR="008D1465" w:rsidRPr="00B728ED">
        <w:rPr>
          <w:lang w:val="bg-BG"/>
        </w:rPr>
        <w:t>включително при вход и изход, за да може да се предотврати достъпа до тях от неупълномощени лица, както и да се предотврати поставянето в тях на какъвто и да е тип уреди за хващане на ихтиофауна;</w:t>
      </w:r>
    </w:p>
    <w:p w:rsidR="006E1661" w:rsidRPr="00B728ED" w:rsidRDefault="006E1661" w:rsidP="00D351BE">
      <w:pPr>
        <w:pStyle w:val="ListParagraph"/>
        <w:numPr>
          <w:ilvl w:val="0"/>
          <w:numId w:val="37"/>
        </w:numPr>
        <w:tabs>
          <w:tab w:val="left" w:pos="5580"/>
        </w:tabs>
        <w:jc w:val="both"/>
        <w:rPr>
          <w:lang w:val="bg-BG"/>
        </w:rPr>
      </w:pPr>
      <w:r w:rsidRPr="00B728ED">
        <w:rPr>
          <w:lang w:val="bg-BG"/>
        </w:rPr>
        <w:t>Рибните проходи трябва редовно да бъдат почиствани като се премахват останки, които могат да разстройват движението на водните организми;</w:t>
      </w:r>
    </w:p>
    <w:p w:rsidR="006E1661" w:rsidRPr="00B728ED" w:rsidRDefault="00C2185E" w:rsidP="00D351BE">
      <w:pPr>
        <w:pStyle w:val="ListParagraph"/>
        <w:numPr>
          <w:ilvl w:val="0"/>
          <w:numId w:val="37"/>
        </w:numPr>
        <w:tabs>
          <w:tab w:val="left" w:pos="5580"/>
        </w:tabs>
        <w:jc w:val="both"/>
        <w:rPr>
          <w:lang w:val="bg-BG"/>
        </w:rPr>
      </w:pPr>
      <w:r w:rsidRPr="00B728ED">
        <w:rPr>
          <w:lang w:val="bg-BG"/>
        </w:rPr>
        <w:t>В случай, че рибните проходи бъдат запречени или ако има други инциденти, които водят до тяхното неправилно функциониране, работата на водноелектрическата централа/малка водноелектрическа централа задължително трябва да бъде спряна, докато причините бъдат елиминирани;</w:t>
      </w:r>
    </w:p>
    <w:p w:rsidR="00C2185E" w:rsidRPr="00B728ED" w:rsidRDefault="004D5107" w:rsidP="00D351BE">
      <w:pPr>
        <w:pStyle w:val="ListParagraph"/>
        <w:numPr>
          <w:ilvl w:val="0"/>
          <w:numId w:val="37"/>
        </w:numPr>
        <w:tabs>
          <w:tab w:val="left" w:pos="5580"/>
        </w:tabs>
        <w:jc w:val="both"/>
        <w:rPr>
          <w:lang w:val="bg-BG"/>
        </w:rPr>
      </w:pPr>
      <w:r w:rsidRPr="00B728ED">
        <w:rPr>
          <w:lang w:val="bg-BG"/>
        </w:rPr>
        <w:t xml:space="preserve">В области, които са податливи на </w:t>
      </w:r>
      <w:r w:rsidR="00E5616B" w:rsidRPr="00B728ED">
        <w:rPr>
          <w:lang w:val="bg-BG"/>
        </w:rPr>
        <w:t>наводняване и впоследствие на земни свлачища, може да бъде приета политика приложима в случай на срутване/свличане, за да бъде намалена вероятността от проява на подобни инциденти след напълване на водохранилищата;</w:t>
      </w:r>
    </w:p>
    <w:p w:rsidR="008C37C0" w:rsidRPr="00B728ED" w:rsidRDefault="002B7816" w:rsidP="00D351BE">
      <w:pPr>
        <w:pStyle w:val="ListParagraph"/>
        <w:numPr>
          <w:ilvl w:val="0"/>
          <w:numId w:val="37"/>
        </w:numPr>
        <w:tabs>
          <w:tab w:val="left" w:pos="5580"/>
        </w:tabs>
        <w:jc w:val="both"/>
        <w:rPr>
          <w:lang w:val="bg-BG"/>
        </w:rPr>
      </w:pPr>
      <w:r w:rsidRPr="00B728ED">
        <w:rPr>
          <w:lang w:val="bg-BG"/>
        </w:rPr>
        <w:t>Необходимо е да се планират отделно кумулативните влияния на по-голям брой малки водноелектрически централи</w:t>
      </w:r>
      <w:r w:rsidR="008C37C0" w:rsidRPr="00B728ED">
        <w:rPr>
          <w:lang w:val="bg-BG"/>
        </w:rPr>
        <w:t>, ако тяхното изграждане се планира на едно и също водно течение;</w:t>
      </w:r>
    </w:p>
    <w:p w:rsidR="008C37C0" w:rsidRPr="00B728ED" w:rsidRDefault="00E415C6" w:rsidP="00D351BE">
      <w:pPr>
        <w:pStyle w:val="ListParagraph"/>
        <w:numPr>
          <w:ilvl w:val="0"/>
          <w:numId w:val="37"/>
        </w:numPr>
        <w:tabs>
          <w:tab w:val="left" w:pos="5580"/>
        </w:tabs>
        <w:jc w:val="both"/>
        <w:rPr>
          <w:lang w:val="bg-BG"/>
        </w:rPr>
      </w:pPr>
      <w:r w:rsidRPr="00B728ED">
        <w:rPr>
          <w:lang w:val="bg-BG"/>
        </w:rPr>
        <w:t>Използване на топографски особености на терена и растителността като визуални бариери, със цел да се предотвратят визуални влияния.</w:t>
      </w:r>
    </w:p>
    <w:p w:rsidR="00A827A9" w:rsidRPr="00B728ED" w:rsidRDefault="00A827A9">
      <w:pPr>
        <w:rPr>
          <w:lang w:val="bg-BG"/>
        </w:rPr>
      </w:pPr>
      <w:r w:rsidRPr="00B728ED">
        <w:rPr>
          <w:lang w:val="bg-BG"/>
        </w:rPr>
        <w:br w:type="page"/>
      </w:r>
    </w:p>
    <w:p w:rsidR="00A827A9" w:rsidRPr="00B728ED" w:rsidRDefault="001017EE" w:rsidP="001017EE">
      <w:pPr>
        <w:pStyle w:val="Heading1"/>
        <w:rPr>
          <w:b/>
          <w:lang w:val="bg-BG"/>
        </w:rPr>
      </w:pPr>
      <w:bookmarkStart w:id="30" w:name="_Toc439672008"/>
      <w:r w:rsidRPr="00B728ED">
        <w:rPr>
          <w:b/>
          <w:lang w:val="bg-BG"/>
        </w:rPr>
        <w:lastRenderedPageBreak/>
        <w:t>4. НАСОКИ ЗА ПРЕДПРИЕМАНЕ НА СООС ПРИ ПО-НИСКИ ЙЕРАРХИЧНИ НИВА</w:t>
      </w:r>
      <w:bookmarkEnd w:id="30"/>
    </w:p>
    <w:p w:rsidR="00A42534" w:rsidRPr="00B728ED" w:rsidRDefault="00DE4803" w:rsidP="004B0E44">
      <w:pPr>
        <w:tabs>
          <w:tab w:val="left" w:pos="5580"/>
        </w:tabs>
        <w:jc w:val="both"/>
        <w:rPr>
          <w:lang w:val="bg-BG"/>
        </w:rPr>
      </w:pPr>
      <w:r w:rsidRPr="00B728ED">
        <w:rPr>
          <w:lang w:val="bg-BG"/>
        </w:rPr>
        <w:t xml:space="preserve">Съгласно Член 16 от </w:t>
      </w:r>
      <w:r w:rsidR="004B0E44" w:rsidRPr="00B728ED">
        <w:rPr>
          <w:lang w:val="bg-BG"/>
        </w:rPr>
        <w:t xml:space="preserve">Закона за Стратегическа Оценка на Въздействието върху Околната Среда (СОВОС), Доклада на Стратегическата Оценка на Околната Среда </w:t>
      </w:r>
      <w:r w:rsidR="00FE12B9" w:rsidRPr="00B728ED">
        <w:rPr>
          <w:lang w:val="bg-BG"/>
        </w:rPr>
        <w:t xml:space="preserve">съдържа насоки </w:t>
      </w:r>
      <w:r w:rsidR="00604855" w:rsidRPr="00B728ED">
        <w:rPr>
          <w:lang w:val="bg-BG"/>
        </w:rPr>
        <w:t xml:space="preserve">за планове и програми на по-ниски йерархични нива, които </w:t>
      </w:r>
      <w:r w:rsidR="003C650F" w:rsidRPr="00B728ED">
        <w:rPr>
          <w:lang w:val="bg-BG"/>
        </w:rPr>
        <w:t>предлагат необходимостта от извършване на стратегическа оценка и оценка на въздействието върху околната среда, аспекти на опазв</w:t>
      </w:r>
      <w:r w:rsidR="00C6144D" w:rsidRPr="00B728ED">
        <w:rPr>
          <w:lang w:val="bg-BG"/>
        </w:rPr>
        <w:t xml:space="preserve">ането на околната среда и други въпроси, които са важни за оценката на въздействието върху околната среда за планове и програми на по-ниски йерархични нива. </w:t>
      </w:r>
    </w:p>
    <w:p w:rsidR="00E4445A" w:rsidRPr="00B728ED" w:rsidRDefault="00676269" w:rsidP="004B0E44">
      <w:pPr>
        <w:tabs>
          <w:tab w:val="left" w:pos="5580"/>
        </w:tabs>
        <w:jc w:val="both"/>
        <w:rPr>
          <w:lang w:val="bg-BG"/>
        </w:rPr>
      </w:pPr>
      <w:r w:rsidRPr="00B728ED">
        <w:rPr>
          <w:lang w:val="bg-BG"/>
        </w:rPr>
        <w:t>Проблемите свързани с вода ще бъдат решавани чрез следните стратегически/планови документи:</w:t>
      </w:r>
    </w:p>
    <w:p w:rsidR="00676269" w:rsidRPr="00B728ED" w:rsidRDefault="00B761B9" w:rsidP="00D351BE">
      <w:pPr>
        <w:pStyle w:val="ListParagraph"/>
        <w:numPr>
          <w:ilvl w:val="0"/>
          <w:numId w:val="38"/>
        </w:numPr>
        <w:tabs>
          <w:tab w:val="left" w:pos="5580"/>
        </w:tabs>
        <w:jc w:val="both"/>
        <w:rPr>
          <w:lang w:val="bg-BG"/>
        </w:rPr>
      </w:pPr>
      <w:r w:rsidRPr="00B728ED">
        <w:rPr>
          <w:lang w:val="bg-BG"/>
        </w:rPr>
        <w:t xml:space="preserve">План за управление на Дунавския </w:t>
      </w:r>
      <w:r w:rsidR="006E545D" w:rsidRPr="00B728ED">
        <w:rPr>
          <w:lang w:val="bg-BG"/>
        </w:rPr>
        <w:t xml:space="preserve">речен </w:t>
      </w:r>
      <w:r w:rsidRPr="00B728ED">
        <w:rPr>
          <w:lang w:val="bg-BG"/>
        </w:rPr>
        <w:t xml:space="preserve">басейн (6-годишен период) – неговата </w:t>
      </w:r>
      <w:r w:rsidR="006E545D" w:rsidRPr="00B728ED">
        <w:rPr>
          <w:lang w:val="bg-BG"/>
        </w:rPr>
        <w:t xml:space="preserve">подготовка е поверена на </w:t>
      </w:r>
      <w:r w:rsidR="000A29D0" w:rsidRPr="00B728ED">
        <w:rPr>
          <w:lang w:val="bg-BG"/>
        </w:rPr>
        <w:t>Републиканския Офис за Водни Въпроси – проект изработен от институт Ярослав Черни (приемане през 2015г.)</w:t>
      </w:r>
    </w:p>
    <w:p w:rsidR="0034188A" w:rsidRPr="00B728ED" w:rsidRDefault="0034188A" w:rsidP="00D351BE">
      <w:pPr>
        <w:pStyle w:val="ListParagraph"/>
        <w:numPr>
          <w:ilvl w:val="0"/>
          <w:numId w:val="38"/>
        </w:numPr>
        <w:tabs>
          <w:tab w:val="left" w:pos="5580"/>
        </w:tabs>
        <w:jc w:val="both"/>
        <w:rPr>
          <w:lang w:val="bg-BG"/>
        </w:rPr>
      </w:pPr>
      <w:r w:rsidRPr="00B728ED">
        <w:rPr>
          <w:lang w:val="bg-BG"/>
        </w:rPr>
        <w:t>План за опазване на водата от замърсяване – неговата подготовка е поверена на Републиканския Офис за Водни Въпроси – проект изработен от институт Ярослав Черни (приемане през 2015г.)</w:t>
      </w:r>
    </w:p>
    <w:p w:rsidR="000A29D0" w:rsidRPr="00B728ED" w:rsidRDefault="006951E6" w:rsidP="00D351BE">
      <w:pPr>
        <w:pStyle w:val="ListParagraph"/>
        <w:numPr>
          <w:ilvl w:val="0"/>
          <w:numId w:val="38"/>
        </w:numPr>
        <w:tabs>
          <w:tab w:val="left" w:pos="5580"/>
        </w:tabs>
        <w:jc w:val="both"/>
        <w:rPr>
          <w:lang w:val="bg-BG"/>
        </w:rPr>
      </w:pPr>
      <w:r w:rsidRPr="00B728ED">
        <w:rPr>
          <w:lang w:val="bg-BG"/>
        </w:rPr>
        <w:t>Планове за водно управление във водни райони (6-годишен период) – подготовката е поверена на обществените хидроенергийни комунални компании.</w:t>
      </w:r>
    </w:p>
    <w:p w:rsidR="00645793" w:rsidRPr="00B728ED" w:rsidRDefault="001C2DE9" w:rsidP="00D351BE">
      <w:pPr>
        <w:pStyle w:val="ListParagraph"/>
        <w:numPr>
          <w:ilvl w:val="0"/>
          <w:numId w:val="38"/>
        </w:numPr>
        <w:tabs>
          <w:tab w:val="left" w:pos="5580"/>
        </w:tabs>
        <w:jc w:val="both"/>
        <w:rPr>
          <w:lang w:val="bg-BG"/>
        </w:rPr>
      </w:pPr>
      <w:r w:rsidRPr="00B728ED">
        <w:rPr>
          <w:lang w:val="bg-BG"/>
        </w:rPr>
        <w:t xml:space="preserve">Планове за </w:t>
      </w:r>
      <w:r w:rsidR="00645793" w:rsidRPr="00B728ED">
        <w:rPr>
          <w:lang w:val="bg-BG"/>
        </w:rPr>
        <w:t>управление на риска от наводнения (6-годишен период), подготовката на Плана за територията на Република Сърбия е поверена на Републиканския Офис за Водни Въпроси, а подготовката на планове за водни райони попада в компетенцията на обществените хидроенергийни комунални компании.</w:t>
      </w:r>
    </w:p>
    <w:p w:rsidR="004E1C31" w:rsidRPr="00B728ED" w:rsidRDefault="002D420C" w:rsidP="00D351BE">
      <w:pPr>
        <w:pStyle w:val="ListParagraph"/>
        <w:numPr>
          <w:ilvl w:val="0"/>
          <w:numId w:val="38"/>
        </w:numPr>
        <w:tabs>
          <w:tab w:val="left" w:pos="5580"/>
        </w:tabs>
        <w:jc w:val="both"/>
        <w:rPr>
          <w:lang w:val="bg-BG"/>
        </w:rPr>
      </w:pPr>
      <w:r w:rsidRPr="00B728ED">
        <w:rPr>
          <w:lang w:val="bg-BG"/>
        </w:rPr>
        <w:t xml:space="preserve">По отношение на всички планирани водохранилища, които предстои да бъдат изградени </w:t>
      </w:r>
      <w:r w:rsidR="00E55C67" w:rsidRPr="00B728ED">
        <w:rPr>
          <w:lang w:val="bg-BG"/>
        </w:rPr>
        <w:t>з</w:t>
      </w:r>
      <w:r w:rsidRPr="00B728ED">
        <w:rPr>
          <w:lang w:val="bg-BG"/>
        </w:rPr>
        <w:t>а в бъдеще,</w:t>
      </w:r>
      <w:r w:rsidR="00AB6380" w:rsidRPr="00B728ED">
        <w:rPr>
          <w:lang w:val="bg-BG"/>
        </w:rPr>
        <w:t xml:space="preserve"> необходимо е да се подготвят подходящи планови документи положени от закона, който регулира планирането, развитието и използването на ландшафта, за да може всички по-нататъшни дейности в тези райони да бъдат </w:t>
      </w:r>
      <w:r w:rsidR="00003477" w:rsidRPr="00B728ED">
        <w:rPr>
          <w:lang w:val="bg-BG"/>
        </w:rPr>
        <w:t>ръководени</w:t>
      </w:r>
      <w:r w:rsidR="00AB6380" w:rsidRPr="00B728ED">
        <w:rPr>
          <w:lang w:val="bg-BG"/>
        </w:rPr>
        <w:t xml:space="preserve"> по такъв начин, че да се избегне повлияване на района, който е предвиден за изграждане на водохранилище (обезопасяване на местоположение). </w:t>
      </w:r>
    </w:p>
    <w:p w:rsidR="006951E6" w:rsidRPr="00B728ED" w:rsidRDefault="00723431" w:rsidP="00D351BE">
      <w:pPr>
        <w:pStyle w:val="ListParagraph"/>
        <w:numPr>
          <w:ilvl w:val="0"/>
          <w:numId w:val="38"/>
        </w:numPr>
        <w:tabs>
          <w:tab w:val="left" w:pos="5580"/>
        </w:tabs>
        <w:jc w:val="both"/>
        <w:rPr>
          <w:lang w:val="bg-BG"/>
        </w:rPr>
      </w:pPr>
      <w:r w:rsidRPr="00B728ED">
        <w:rPr>
          <w:lang w:val="bg-BG"/>
        </w:rPr>
        <w:t xml:space="preserve">Големи </w:t>
      </w:r>
      <w:r w:rsidR="008A783E" w:rsidRPr="00B728ED">
        <w:rPr>
          <w:lang w:val="bg-BG"/>
        </w:rPr>
        <w:t>предни</w:t>
      </w:r>
      <w:r w:rsidRPr="00B728ED">
        <w:rPr>
          <w:lang w:val="bg-BG"/>
        </w:rPr>
        <w:t xml:space="preserve"> водохранилища </w:t>
      </w:r>
      <w:r w:rsidR="008A783E" w:rsidRPr="00B728ED">
        <w:rPr>
          <w:lang w:val="bg-BG"/>
        </w:rPr>
        <w:t xml:space="preserve">с многогодишна регулация ще бъдат от значителна важност за Сърбия в бъдещето, </w:t>
      </w:r>
      <w:r w:rsidR="0054200A" w:rsidRPr="00B728ED">
        <w:rPr>
          <w:lang w:val="bg-BG"/>
        </w:rPr>
        <w:t xml:space="preserve">тъй като те ще позволят сортиране на </w:t>
      </w:r>
      <w:r w:rsidR="005B5472" w:rsidRPr="00B728ED">
        <w:rPr>
          <w:lang w:val="bg-BG"/>
        </w:rPr>
        <w:t xml:space="preserve">„стратегически водни резерви“ за хидроложки, екологични и водни кризи, които все повече нарастват. </w:t>
      </w:r>
      <w:r w:rsidR="00D8104E" w:rsidRPr="00B728ED">
        <w:rPr>
          <w:lang w:val="bg-BG"/>
        </w:rPr>
        <w:t>Стратегията с право заявява възможността за насочване на вода от Увац, от водохранилищата на Кокин Брод или Бистрица, в басейна Велики Рзав</w:t>
      </w:r>
      <w:r w:rsidR="004B1623" w:rsidRPr="00B728ED">
        <w:rPr>
          <w:lang w:val="bg-BG"/>
        </w:rPr>
        <w:t xml:space="preserve"> чрез базов тунел с дължина 12-14км, в зависимост от алтернативата. </w:t>
      </w:r>
      <w:r w:rsidR="00573F2A" w:rsidRPr="00B728ED">
        <w:rPr>
          <w:lang w:val="bg-BG"/>
        </w:rPr>
        <w:t xml:space="preserve">Това би позволило пренос на вода от извора Увац до региона на централна Сърбия с много изчерпани водни източници. </w:t>
      </w:r>
      <w:r w:rsidR="00366C83" w:rsidRPr="00B728ED">
        <w:rPr>
          <w:lang w:val="bg-BG"/>
        </w:rPr>
        <w:t>За да може тези ефекти да достигнат своята пълна сила, ще бъде необходимо да се изгради водохранилище „Велика Орловача“</w:t>
      </w:r>
      <w:r w:rsidR="00B011A7" w:rsidRPr="00B728ED">
        <w:rPr>
          <w:lang w:val="bg-BG"/>
        </w:rPr>
        <w:t xml:space="preserve">на река Велики Рзав, </w:t>
      </w:r>
      <w:r w:rsidR="00504A6D" w:rsidRPr="00B728ED">
        <w:rPr>
          <w:lang w:val="bg-BG"/>
        </w:rPr>
        <w:t xml:space="preserve">с многогодишна регулация. </w:t>
      </w:r>
      <w:r w:rsidR="00B011A7" w:rsidRPr="00B728ED">
        <w:rPr>
          <w:lang w:val="bg-BG"/>
        </w:rPr>
        <w:t xml:space="preserve">Това е единствения </w:t>
      </w:r>
      <w:r w:rsidR="008E6E23" w:rsidRPr="00B728ED">
        <w:rPr>
          <w:lang w:val="bg-BG"/>
        </w:rPr>
        <w:t>профил в Сърбия, където може да бъде изграден стратегически воден резерв с обем 700-800х10</w:t>
      </w:r>
      <w:r w:rsidR="008E6E23" w:rsidRPr="00B728ED">
        <w:rPr>
          <w:vertAlign w:val="superscript"/>
          <w:lang w:val="bg-BG"/>
        </w:rPr>
        <w:t>6</w:t>
      </w:r>
      <w:r w:rsidR="008E6E23" w:rsidRPr="00B728ED">
        <w:rPr>
          <w:lang w:val="bg-BG"/>
        </w:rPr>
        <w:t>м</w:t>
      </w:r>
      <w:r w:rsidR="008E6E23" w:rsidRPr="00B728ED">
        <w:rPr>
          <w:vertAlign w:val="superscript"/>
          <w:lang w:val="bg-BG"/>
        </w:rPr>
        <w:t>3</w:t>
      </w:r>
      <w:r w:rsidR="008E6E23" w:rsidRPr="00B728ED">
        <w:rPr>
          <w:lang w:val="bg-BG"/>
        </w:rPr>
        <w:t>.</w:t>
      </w:r>
      <w:r w:rsidR="00D17E65" w:rsidRPr="00B728ED">
        <w:rPr>
          <w:lang w:val="bg-BG"/>
        </w:rPr>
        <w:t xml:space="preserve"> Подобно водохранилище би било стратегическо значимо за Сърбия, тъй като би позволило да се насочи чиста вода от Велики Рзав през Моравица през Западна Морава към Велика Морава, в случай на хидроложка и екологична кризисна ситуация. </w:t>
      </w:r>
      <w:r w:rsidR="001752DB" w:rsidRPr="00B728ED">
        <w:rPr>
          <w:lang w:val="bg-BG"/>
        </w:rPr>
        <w:t>За да бъде възможно строителст</w:t>
      </w:r>
      <w:r w:rsidR="00487079" w:rsidRPr="00B728ED">
        <w:rPr>
          <w:lang w:val="bg-BG"/>
        </w:rPr>
        <w:t xml:space="preserve">вото на подобно съоръжение за в </w:t>
      </w:r>
      <w:r w:rsidR="001752DB" w:rsidRPr="00B728ED">
        <w:rPr>
          <w:lang w:val="bg-BG"/>
        </w:rPr>
        <w:t xml:space="preserve">бъдеще, </w:t>
      </w:r>
      <w:r w:rsidR="00487079" w:rsidRPr="00B728ED">
        <w:rPr>
          <w:lang w:val="bg-BG"/>
        </w:rPr>
        <w:t xml:space="preserve">е необходимо </w:t>
      </w:r>
      <w:r w:rsidR="000B23ED" w:rsidRPr="00B728ED">
        <w:rPr>
          <w:lang w:val="bg-BG"/>
        </w:rPr>
        <w:t xml:space="preserve">да се запази от опустошение това място, което в момента е населено и екологично запазено, като това може да бъде ръководено чрез подготовка на подходящ планов документ на Велики Рзав (това </w:t>
      </w:r>
      <w:r w:rsidR="000B23ED" w:rsidRPr="00B728ED">
        <w:rPr>
          <w:lang w:val="bg-BG"/>
        </w:rPr>
        <w:lastRenderedPageBreak/>
        <w:t xml:space="preserve">водохранилище, както и две по-малки водохранилища планирани за изграждане </w:t>
      </w:r>
      <w:r w:rsidR="00945011" w:rsidRPr="00B728ED">
        <w:rPr>
          <w:lang w:val="bg-BG"/>
        </w:rPr>
        <w:t>надолу по течението – Роге и Сврачково, в момента в строеж).</w:t>
      </w:r>
    </w:p>
    <w:p w:rsidR="0070764A" w:rsidRPr="00B728ED" w:rsidRDefault="0070764A" w:rsidP="0070764A">
      <w:pPr>
        <w:tabs>
          <w:tab w:val="left" w:pos="5580"/>
        </w:tabs>
        <w:jc w:val="both"/>
        <w:rPr>
          <w:lang w:val="bg-BG"/>
        </w:rPr>
      </w:pPr>
      <w:r w:rsidRPr="00B728ED">
        <w:rPr>
          <w:b/>
          <w:lang w:val="bg-BG"/>
        </w:rPr>
        <w:t>Задължително естество на подготовката на СООС.</w:t>
      </w:r>
      <w:r w:rsidR="00D10EE3" w:rsidRPr="00B728ED">
        <w:rPr>
          <w:lang w:val="bg-BG"/>
        </w:rPr>
        <w:t xml:space="preserve"> Необходимо е да се извърши стратегическата оценка на влиянието за всички планирани главни водни съоръжения споменати в Стратегията: </w:t>
      </w:r>
      <w:r w:rsidR="00502E5C" w:rsidRPr="00B728ED">
        <w:rPr>
          <w:lang w:val="bg-BG"/>
        </w:rPr>
        <w:t xml:space="preserve">помпено-акумулиращи (реверсивни) водноелектрически централи, водноелектрически централи, голям брой водноелектрически централи или малки водноелектрически централи </w:t>
      </w:r>
      <w:r w:rsidR="00517467" w:rsidRPr="00B728ED">
        <w:rPr>
          <w:lang w:val="bg-BG"/>
        </w:rPr>
        <w:t xml:space="preserve">планирани за изграждане на </w:t>
      </w:r>
      <w:r w:rsidR="00A21476" w:rsidRPr="00B728ED">
        <w:rPr>
          <w:lang w:val="bg-BG"/>
        </w:rPr>
        <w:t>едно и също</w:t>
      </w:r>
      <w:r w:rsidR="00DB53DA" w:rsidRPr="00B728ED">
        <w:rPr>
          <w:lang w:val="bg-BG"/>
        </w:rPr>
        <w:t xml:space="preserve"> водно течение, кариери, водохранилища и т.н. </w:t>
      </w:r>
      <w:r w:rsidR="00A21476" w:rsidRPr="00B728ED">
        <w:rPr>
          <w:lang w:val="bg-BG"/>
        </w:rPr>
        <w:t xml:space="preserve">–чието териториално разпръскване на влиянията </w:t>
      </w:r>
      <w:r w:rsidR="00E56C4E" w:rsidRPr="00B728ED">
        <w:rPr>
          <w:lang w:val="bg-BG"/>
        </w:rPr>
        <w:t xml:space="preserve">надминава местните граници. </w:t>
      </w:r>
      <w:r w:rsidR="00CB103F" w:rsidRPr="00B728ED">
        <w:rPr>
          <w:lang w:val="bg-BG"/>
        </w:rPr>
        <w:t>За да</w:t>
      </w:r>
      <w:r w:rsidR="00541983" w:rsidRPr="00B728ED">
        <w:rPr>
          <w:lang w:val="bg-BG"/>
        </w:rPr>
        <w:t xml:space="preserve"> бъдат оценени </w:t>
      </w:r>
      <w:r w:rsidR="007C6211" w:rsidRPr="00B728ED">
        <w:rPr>
          <w:lang w:val="bg-BG"/>
        </w:rPr>
        <w:t xml:space="preserve">възможните влияния върху качеството на околната среда и кумулативния ефект и синергията от ефекти, и за да се определят подходящи защитни мерки, които биха смекчили отрицателните влияния, е необходимо да се подготви стратегическа оценка на влиянието за тези съоръжения. </w:t>
      </w:r>
    </w:p>
    <w:p w:rsidR="000F19F5" w:rsidRPr="00B728ED" w:rsidRDefault="00730BC8" w:rsidP="00A72CA4">
      <w:pPr>
        <w:tabs>
          <w:tab w:val="left" w:pos="5580"/>
        </w:tabs>
        <w:jc w:val="both"/>
        <w:rPr>
          <w:lang w:val="bg-BG"/>
        </w:rPr>
      </w:pPr>
      <w:r w:rsidRPr="00B728ED">
        <w:rPr>
          <w:lang w:val="bg-BG"/>
        </w:rPr>
        <w:t xml:space="preserve">Съгласно предложения и разпоредби на </w:t>
      </w:r>
      <w:r w:rsidR="005B2FCC" w:rsidRPr="00B728ED">
        <w:rPr>
          <w:lang w:val="bg-BG"/>
        </w:rPr>
        <w:t xml:space="preserve">Закона за Оценка на Въздействието върху Околната Среда (Официален Държавен Вестник на Република Сърбия, бр.135/04 и 36/09) е възможно </w:t>
      </w:r>
      <w:r w:rsidR="00EB6D96" w:rsidRPr="00B728ED">
        <w:rPr>
          <w:lang w:val="bg-BG"/>
        </w:rPr>
        <w:t>да се изисква извършването на Проучване за Оценка на Въздействието върху Околната Среда на ниво проектно-техническа документация за специфични водни съоръжения.</w:t>
      </w:r>
    </w:p>
    <w:p w:rsidR="0070764A" w:rsidRPr="00B728ED" w:rsidRDefault="006C4F54" w:rsidP="00A72CA4">
      <w:pPr>
        <w:tabs>
          <w:tab w:val="left" w:pos="5580"/>
        </w:tabs>
        <w:jc w:val="both"/>
        <w:rPr>
          <w:lang w:val="bg-BG"/>
        </w:rPr>
      </w:pPr>
      <w:r w:rsidRPr="00B728ED">
        <w:rPr>
          <w:lang w:val="bg-BG"/>
        </w:rPr>
        <w:t xml:space="preserve">По отношение на </w:t>
      </w:r>
      <w:r w:rsidR="00E63427" w:rsidRPr="00B728ED">
        <w:rPr>
          <w:lang w:val="bg-BG"/>
        </w:rPr>
        <w:t xml:space="preserve">планираните дейности определени съгласно Стратегията, и по отношение на Наредбата за установяване на списъка с проекти, които изискват </w:t>
      </w:r>
      <w:r w:rsidR="00473EE0" w:rsidRPr="00B728ED">
        <w:rPr>
          <w:lang w:val="bg-BG"/>
        </w:rPr>
        <w:t>Оценка на Въздействието върху Околната Среда и списък с проекти, които може да изискват Оценка на Въздействието върху Околната Среда (Официален Държавен Вестник на Република Сърбия, бр.114/08), следните проекти изискват</w:t>
      </w:r>
      <w:r w:rsidR="00386992" w:rsidRPr="00B728ED">
        <w:rPr>
          <w:lang w:val="bg-BG"/>
        </w:rPr>
        <w:t xml:space="preserve"> предходното Проучване за Оценка на Въздействието върху Околната Среда:</w:t>
      </w:r>
      <w:r w:rsidR="00205F3A" w:rsidRPr="00B728ED">
        <w:rPr>
          <w:rStyle w:val="FootnoteReference"/>
          <w:lang w:val="bg-BG"/>
        </w:rPr>
        <w:footnoteReference w:id="24"/>
      </w:r>
    </w:p>
    <w:p w:rsidR="00A970B3" w:rsidRPr="00B728ED" w:rsidRDefault="00195452" w:rsidP="00D351BE">
      <w:pPr>
        <w:pStyle w:val="ListParagraph"/>
        <w:numPr>
          <w:ilvl w:val="0"/>
          <w:numId w:val="39"/>
        </w:numPr>
        <w:tabs>
          <w:tab w:val="left" w:pos="5580"/>
        </w:tabs>
        <w:jc w:val="both"/>
        <w:rPr>
          <w:lang w:val="bg-BG"/>
        </w:rPr>
      </w:pPr>
      <w:r w:rsidRPr="00B728ED">
        <w:rPr>
          <w:lang w:val="bg-BG"/>
        </w:rPr>
        <w:t>Безотточни водни пътища, където международния или междущатски корабоплавателен режим е в сила, и пристанища и кейове за трафик по безотточни водни пътища, където е в сила международния или междущатски корабоплавателен режим</w:t>
      </w:r>
      <w:r w:rsidR="00B44FED" w:rsidRPr="00B728ED">
        <w:rPr>
          <w:lang w:val="bg-BG"/>
        </w:rPr>
        <w:t>, регулацията действа върху безотточни водни пътища, които разрешават преминаването на корабоплавателни съдове над 1,500 тона.</w:t>
      </w:r>
    </w:p>
    <w:p w:rsidR="00943B70" w:rsidRPr="00B728ED" w:rsidRDefault="00943B70" w:rsidP="00D351BE">
      <w:pPr>
        <w:pStyle w:val="ListParagraph"/>
        <w:numPr>
          <w:ilvl w:val="0"/>
          <w:numId w:val="39"/>
        </w:numPr>
        <w:tabs>
          <w:tab w:val="left" w:pos="5580"/>
        </w:tabs>
        <w:jc w:val="both"/>
        <w:rPr>
          <w:lang w:val="bg-BG"/>
        </w:rPr>
      </w:pPr>
      <w:r w:rsidRPr="00B728ED">
        <w:rPr>
          <w:lang w:val="bg-BG"/>
        </w:rPr>
        <w:t>Извличане на подземни води или схеми за изкуствено презареждане на подземни води, където годишния извлечен или презареден обем вода е равен на, или надвишава 10 милиона кубични метра.</w:t>
      </w:r>
    </w:p>
    <w:p w:rsidR="00943B70" w:rsidRPr="00B728ED" w:rsidRDefault="00943B70" w:rsidP="00D351BE">
      <w:pPr>
        <w:pStyle w:val="ListParagraph"/>
        <w:numPr>
          <w:ilvl w:val="0"/>
          <w:numId w:val="39"/>
        </w:numPr>
        <w:tabs>
          <w:tab w:val="left" w:pos="5580"/>
        </w:tabs>
        <w:jc w:val="both"/>
      </w:pPr>
      <w:r w:rsidRPr="00B728ED">
        <w:rPr>
          <w:lang w:val="bg-BG"/>
        </w:rPr>
        <w:t xml:space="preserve">Съоръжения: </w:t>
      </w:r>
    </w:p>
    <w:p w:rsidR="00F61449" w:rsidRPr="00B728ED" w:rsidRDefault="00545E86" w:rsidP="00D351BE">
      <w:pPr>
        <w:pStyle w:val="ListParagraph"/>
        <w:numPr>
          <w:ilvl w:val="1"/>
          <w:numId w:val="39"/>
        </w:numPr>
        <w:tabs>
          <w:tab w:val="left" w:pos="5580"/>
        </w:tabs>
        <w:jc w:val="both"/>
      </w:pPr>
      <w:r w:rsidRPr="00B728ED">
        <w:rPr>
          <w:lang w:val="bg-BG"/>
        </w:rPr>
        <w:t xml:space="preserve">Хидротехнически съоръжения за пренос на водни ресурси между речни басейни, със цел </w:t>
      </w:r>
      <w:r w:rsidR="00416959" w:rsidRPr="00B728ED">
        <w:rPr>
          <w:lang w:val="bg-BG"/>
        </w:rPr>
        <w:t>да се предотврати възможен недостиг на вода, и където количеството на пренесена вода надвишава 100 милиона кубични метра/година;</w:t>
      </w:r>
    </w:p>
    <w:p w:rsidR="00416959" w:rsidRPr="00B728ED" w:rsidRDefault="003D40F0" w:rsidP="00D351BE">
      <w:pPr>
        <w:pStyle w:val="ListParagraph"/>
        <w:numPr>
          <w:ilvl w:val="1"/>
          <w:numId w:val="39"/>
        </w:numPr>
        <w:tabs>
          <w:tab w:val="left" w:pos="5580"/>
        </w:tabs>
        <w:jc w:val="both"/>
      </w:pPr>
      <w:r w:rsidRPr="00B728ED">
        <w:rPr>
          <w:lang w:val="bg-BG"/>
        </w:rPr>
        <w:t xml:space="preserve">При всички други случаи, съоръжения за преноса на водни ресурси между речни басейни, където многогодишния среден пото на басейна на извличане надвишава 2,000 милиона кубични метра/година, и където </w:t>
      </w:r>
      <w:r w:rsidR="00E36E58" w:rsidRPr="00B728ED">
        <w:rPr>
          <w:lang w:val="bg-BG"/>
        </w:rPr>
        <w:t xml:space="preserve">количеството на пренесена вода надвишава 5% от този поток, с изключеие на преноси на </w:t>
      </w:r>
      <w:r w:rsidR="00273658" w:rsidRPr="00B728ED">
        <w:rPr>
          <w:lang w:val="bg-BG"/>
        </w:rPr>
        <w:t>питейна вода с тръбопроводи.</w:t>
      </w:r>
    </w:p>
    <w:p w:rsidR="00273658" w:rsidRPr="00B728ED" w:rsidRDefault="008648A1" w:rsidP="00D351BE">
      <w:pPr>
        <w:pStyle w:val="ListParagraph"/>
        <w:numPr>
          <w:ilvl w:val="0"/>
          <w:numId w:val="39"/>
        </w:numPr>
        <w:tabs>
          <w:tab w:val="left" w:pos="5580"/>
        </w:tabs>
        <w:jc w:val="both"/>
        <w:rPr>
          <w:lang w:val="bg-BG"/>
        </w:rPr>
      </w:pPr>
      <w:r w:rsidRPr="00B728ED">
        <w:rPr>
          <w:lang w:val="bg-BG"/>
        </w:rPr>
        <w:t>Съоръжения за пречистване на отпадъчни води с капацитет над 100,000 е.ж. (</w:t>
      </w:r>
      <w:r w:rsidRPr="00B728ED">
        <w:rPr>
          <w:i/>
          <w:lang w:val="bg-BG"/>
        </w:rPr>
        <w:t>еквивалент жители</w:t>
      </w:r>
      <w:r w:rsidRPr="00B728ED">
        <w:rPr>
          <w:lang w:val="bg-BG"/>
        </w:rPr>
        <w:t>).</w:t>
      </w:r>
    </w:p>
    <w:p w:rsidR="0080651E" w:rsidRPr="00B728ED" w:rsidRDefault="0080651E" w:rsidP="00D351BE">
      <w:pPr>
        <w:pStyle w:val="ListParagraph"/>
        <w:numPr>
          <w:ilvl w:val="0"/>
          <w:numId w:val="39"/>
        </w:numPr>
        <w:tabs>
          <w:tab w:val="left" w:pos="5580"/>
        </w:tabs>
        <w:jc w:val="both"/>
        <w:rPr>
          <w:lang w:val="bg-BG"/>
        </w:rPr>
      </w:pPr>
      <w:r w:rsidRPr="00B728ED">
        <w:rPr>
          <w:lang w:val="bg-BG"/>
        </w:rPr>
        <w:lastRenderedPageBreak/>
        <w:t>Язовири и други инсталации проектирани за задържане или трайно съхранение на вода, където ново</w:t>
      </w:r>
      <w:r w:rsidR="003057CE" w:rsidRPr="00B728ED">
        <w:rPr>
          <w:lang w:val="bg-BG"/>
        </w:rPr>
        <w:t>то</w:t>
      </w:r>
      <w:r w:rsidRPr="00B728ED">
        <w:rPr>
          <w:lang w:val="bg-BG"/>
        </w:rPr>
        <w:t xml:space="preserve"> и</w:t>
      </w:r>
      <w:r w:rsidR="003057CE" w:rsidRPr="00B728ED">
        <w:rPr>
          <w:lang w:val="bg-BG"/>
        </w:rPr>
        <w:t>ли допълнително количество вода, което се задържа или съхранява, надвишава 10 милиона кубични метра.</w:t>
      </w:r>
    </w:p>
    <w:p w:rsidR="00BF5987" w:rsidRPr="00B728ED" w:rsidRDefault="00BF5987" w:rsidP="00D351BE">
      <w:pPr>
        <w:pStyle w:val="ListParagraph"/>
        <w:numPr>
          <w:ilvl w:val="0"/>
          <w:numId w:val="39"/>
        </w:numPr>
        <w:tabs>
          <w:tab w:val="left" w:pos="5580"/>
        </w:tabs>
        <w:jc w:val="both"/>
        <w:rPr>
          <w:lang w:val="bg-BG"/>
        </w:rPr>
      </w:pPr>
      <w:r w:rsidRPr="00B728ED">
        <w:rPr>
          <w:lang w:val="bg-BG"/>
        </w:rPr>
        <w:t>Извличане на минерални и термо-минерални води надвишаващи 10л/сек.</w:t>
      </w:r>
    </w:p>
    <w:p w:rsidR="00BF5987" w:rsidRPr="00B728ED" w:rsidRDefault="007D35A6" w:rsidP="00D351BE">
      <w:pPr>
        <w:pStyle w:val="ListParagraph"/>
        <w:numPr>
          <w:ilvl w:val="0"/>
          <w:numId w:val="39"/>
        </w:numPr>
        <w:tabs>
          <w:tab w:val="left" w:pos="5580"/>
        </w:tabs>
        <w:jc w:val="both"/>
        <w:rPr>
          <w:lang w:val="bg-BG"/>
        </w:rPr>
      </w:pPr>
      <w:r w:rsidRPr="00B728ED">
        <w:rPr>
          <w:lang w:val="bg-BG"/>
        </w:rPr>
        <w:t>Дейности и инсталации, за които е издаден интегриран лиценз, съгласно Наредбата за типове дейности и инсталации, за които се издава интегриран лиценз (</w:t>
      </w:r>
      <w:r w:rsidR="00A94961" w:rsidRPr="00B728ED">
        <w:rPr>
          <w:lang w:val="bg-BG"/>
        </w:rPr>
        <w:t>Официален Държавен Вестник на Република Сърбия, бр.84/05).</w:t>
      </w:r>
    </w:p>
    <w:p w:rsidR="00066D54" w:rsidRPr="00B728ED" w:rsidRDefault="00CB7802" w:rsidP="00CB7802">
      <w:pPr>
        <w:tabs>
          <w:tab w:val="left" w:pos="5580"/>
        </w:tabs>
        <w:jc w:val="both"/>
        <w:rPr>
          <w:lang w:val="bg-BG"/>
        </w:rPr>
      </w:pPr>
      <w:r w:rsidRPr="00B728ED">
        <w:rPr>
          <w:lang w:val="bg-BG"/>
        </w:rPr>
        <w:t xml:space="preserve">За други енергийни съоръжения с по-малък капацитет, </w:t>
      </w:r>
      <w:r w:rsidR="00A664DB" w:rsidRPr="00B728ED">
        <w:rPr>
          <w:lang w:val="bg-BG"/>
        </w:rPr>
        <w:t>разработчика на проекта е задълже</w:t>
      </w:r>
      <w:r w:rsidR="00302060" w:rsidRPr="00B728ED">
        <w:rPr>
          <w:lang w:val="bg-BG"/>
        </w:rPr>
        <w:t>н, съгласно член 8 от Закона за Оценка на Въздействието върху Околната Среда</w:t>
      </w:r>
      <w:r w:rsidR="005D7A9B" w:rsidRPr="00B728ED">
        <w:rPr>
          <w:lang w:val="bg-BG"/>
        </w:rPr>
        <w:t>, да подаде молба до властите отговорни за въпроси свързани с опазване на околната среда, като тази молба трябва да бъде за Определяне на нуждата за извършване на Проучване за Оценка на Въздействието върху Околната Среда</w:t>
      </w:r>
      <w:r w:rsidR="00CC2284" w:rsidRPr="00B728ED">
        <w:rPr>
          <w:lang w:val="bg-BG"/>
        </w:rPr>
        <w:t xml:space="preserve">, съгласно Закона за Опазване на Околната Среда (Официален Държавен Вестник на Република Сърбия, бр.135/04, 36/09 и 72/09 – 43/11 – Конституционен Съд), Закона за Оценка на Въздействието върху Околната Среда </w:t>
      </w:r>
      <w:r w:rsidR="00513C84" w:rsidRPr="00B728ED">
        <w:rPr>
          <w:lang w:val="bg-BG"/>
        </w:rPr>
        <w:t xml:space="preserve">(Официален Държавен Вестник на Република Сърбия, бр.135/04 и 36/09), Правила за съдържанието на Проучване за Оценка на Въздействието върху Околната Среда (Официален Държавен Вестник на Република Сърбия, бр. </w:t>
      </w:r>
      <w:r w:rsidR="00B72EE6" w:rsidRPr="00B728ED">
        <w:rPr>
          <w:lang w:val="bg-BG"/>
        </w:rPr>
        <w:t xml:space="preserve">69/2005) и Наредба </w:t>
      </w:r>
      <w:r w:rsidR="001E7F70" w:rsidRPr="00B728ED">
        <w:rPr>
          <w:lang w:val="bg-BG"/>
        </w:rPr>
        <w:t xml:space="preserve">за орпеделяне на списъка с проекти, за които е задължително провеждането на оценка на влиянието, и списъка с проекти, за които </w:t>
      </w:r>
      <w:r w:rsidR="00CF5CF4" w:rsidRPr="00B728ED">
        <w:rPr>
          <w:lang w:val="bg-BG"/>
        </w:rPr>
        <w:t>може да се изиска оценка на влиянието (Официален Държавен Вестник на Република Сърбия, бр.114/08).</w:t>
      </w:r>
    </w:p>
    <w:p w:rsidR="00066D54" w:rsidRPr="00B728ED" w:rsidRDefault="00066D54">
      <w:pPr>
        <w:rPr>
          <w:lang w:val="bg-BG"/>
        </w:rPr>
      </w:pPr>
      <w:r w:rsidRPr="00B728ED">
        <w:rPr>
          <w:lang w:val="bg-BG"/>
        </w:rPr>
        <w:br w:type="page"/>
      </w:r>
    </w:p>
    <w:p w:rsidR="00CB7802" w:rsidRPr="00B728ED" w:rsidRDefault="00066D54" w:rsidP="00066D54">
      <w:pPr>
        <w:pStyle w:val="Heading1"/>
        <w:rPr>
          <w:b/>
          <w:lang w:val="bg-BG"/>
        </w:rPr>
      </w:pPr>
      <w:bookmarkStart w:id="31" w:name="_Toc439672009"/>
      <w:r w:rsidRPr="00B728ED">
        <w:rPr>
          <w:b/>
          <w:lang w:val="bg-BG"/>
        </w:rPr>
        <w:lastRenderedPageBreak/>
        <w:t>5. ПРОГРАМА ЗА МОНИТОРИНГ НА ОКОЛНАТА СРЕДА ПО ВРЕМЕ НА ИЗПЪЛНЕНИЕ НА СТРАТЕГИЯТА</w:t>
      </w:r>
      <w:bookmarkEnd w:id="31"/>
    </w:p>
    <w:p w:rsidR="00BA760D" w:rsidRPr="00B728ED" w:rsidRDefault="00622ADC" w:rsidP="00CB7802">
      <w:pPr>
        <w:tabs>
          <w:tab w:val="left" w:pos="5580"/>
        </w:tabs>
        <w:jc w:val="both"/>
        <w:rPr>
          <w:lang w:val="bg-BG"/>
        </w:rPr>
      </w:pPr>
      <w:r w:rsidRPr="00B728ED">
        <w:rPr>
          <w:lang w:val="bg-BG"/>
        </w:rPr>
        <w:t>Предварителното условие за постигане на целите за опазване на околнат</w:t>
      </w:r>
      <w:r w:rsidR="00B47A80" w:rsidRPr="00B728ED">
        <w:rPr>
          <w:lang w:val="bg-BG"/>
        </w:rPr>
        <w:t>а</w:t>
      </w:r>
      <w:r w:rsidRPr="00B728ED">
        <w:rPr>
          <w:lang w:val="bg-BG"/>
        </w:rPr>
        <w:t xml:space="preserve"> среда, т.е. целите на СООС,</w:t>
      </w:r>
      <w:r w:rsidR="00B47A80" w:rsidRPr="00B728ED">
        <w:rPr>
          <w:lang w:val="bg-BG"/>
        </w:rPr>
        <w:t xml:space="preserve"> е да се установи ефикасна програма за мониторинг, като един от главните приоритети за изпълнение на Стратегията. </w:t>
      </w:r>
      <w:r w:rsidR="005C74DA" w:rsidRPr="00B728ED">
        <w:rPr>
          <w:lang w:val="bg-BG"/>
        </w:rPr>
        <w:t xml:space="preserve">Съгласно Закона за Опазване на Околната Среда, правителството приема </w:t>
      </w:r>
      <w:r w:rsidR="00A103E7" w:rsidRPr="00B728ED">
        <w:rPr>
          <w:lang w:val="bg-BG"/>
        </w:rPr>
        <w:t xml:space="preserve">програма за мониторинг </w:t>
      </w:r>
      <w:r w:rsidR="00FB0A7F" w:rsidRPr="00B728ED">
        <w:rPr>
          <w:lang w:val="bg-BG"/>
        </w:rPr>
        <w:t xml:space="preserve">в изпълнение на специалните закони за периода от две години за цялата територия на </w:t>
      </w:r>
      <w:r w:rsidR="009F5279" w:rsidRPr="00B728ED">
        <w:rPr>
          <w:lang w:val="bg-BG"/>
        </w:rPr>
        <w:t xml:space="preserve">Република Сърбия, докато </w:t>
      </w:r>
      <w:r w:rsidR="000A588C" w:rsidRPr="00B728ED">
        <w:rPr>
          <w:lang w:val="bg-BG"/>
        </w:rPr>
        <w:t xml:space="preserve">местното самоуправление приема програми за мониторинг на околната среда за своите територии, които задължително трябва да бъдат хармонизирани с горепосочената програма на правителството. </w:t>
      </w:r>
    </w:p>
    <w:p w:rsidR="0070764A" w:rsidRPr="00B728ED" w:rsidRDefault="00575DE0" w:rsidP="00A72CA4">
      <w:pPr>
        <w:tabs>
          <w:tab w:val="left" w:pos="5580"/>
        </w:tabs>
        <w:jc w:val="both"/>
        <w:rPr>
          <w:lang w:val="bg-BG"/>
        </w:rPr>
      </w:pPr>
      <w:r w:rsidRPr="00B728ED">
        <w:rPr>
          <w:lang w:val="bg-BG"/>
        </w:rPr>
        <w:t>Закона за Стратегическа Оценка на Въздействието върху Околната Среда (СОВОС)</w:t>
      </w:r>
      <w:r w:rsidR="000F2E2F" w:rsidRPr="00B728ED">
        <w:rPr>
          <w:lang w:val="bg-BG"/>
        </w:rPr>
        <w:t xml:space="preserve"> полага задължение да се определи програма за мониторинг на околната среда по време на осъществяването на планове или програми, за които е предприета СООС. </w:t>
      </w:r>
      <w:r w:rsidR="00C7778C" w:rsidRPr="00B728ED">
        <w:rPr>
          <w:lang w:val="bg-BG"/>
        </w:rPr>
        <w:t>Закона също така задава съдържанието на програмата за мониториг, която включва особено следното:</w:t>
      </w:r>
    </w:p>
    <w:p w:rsidR="001829D0" w:rsidRPr="00B728ED" w:rsidRDefault="001829D0" w:rsidP="00D351BE">
      <w:pPr>
        <w:pStyle w:val="ListParagraph"/>
        <w:numPr>
          <w:ilvl w:val="0"/>
          <w:numId w:val="40"/>
        </w:numPr>
        <w:tabs>
          <w:tab w:val="left" w:pos="5580"/>
        </w:tabs>
        <w:jc w:val="both"/>
        <w:rPr>
          <w:lang w:val="bg-BG"/>
        </w:rPr>
      </w:pPr>
      <w:r w:rsidRPr="00B728ED">
        <w:rPr>
          <w:lang w:val="bg-BG"/>
        </w:rPr>
        <w:t>Описание на целите на плановете и програмите;</w:t>
      </w:r>
    </w:p>
    <w:p w:rsidR="001829D0" w:rsidRPr="00B728ED" w:rsidRDefault="001829D0" w:rsidP="00D351BE">
      <w:pPr>
        <w:pStyle w:val="ListParagraph"/>
        <w:numPr>
          <w:ilvl w:val="0"/>
          <w:numId w:val="40"/>
        </w:numPr>
        <w:tabs>
          <w:tab w:val="left" w:pos="5580"/>
        </w:tabs>
        <w:jc w:val="both"/>
        <w:rPr>
          <w:lang w:val="bg-BG"/>
        </w:rPr>
      </w:pPr>
      <w:r w:rsidRPr="00B728ED">
        <w:rPr>
          <w:lang w:val="bg-BG"/>
        </w:rPr>
        <w:t>Индикатори за мониторинг на околната среда;</w:t>
      </w:r>
    </w:p>
    <w:p w:rsidR="001829D0" w:rsidRPr="00B728ED" w:rsidRDefault="001829D0" w:rsidP="00D351BE">
      <w:pPr>
        <w:pStyle w:val="ListParagraph"/>
        <w:numPr>
          <w:ilvl w:val="0"/>
          <w:numId w:val="40"/>
        </w:numPr>
        <w:tabs>
          <w:tab w:val="left" w:pos="5580"/>
        </w:tabs>
        <w:jc w:val="both"/>
        <w:rPr>
          <w:lang w:val="bg-BG"/>
        </w:rPr>
      </w:pPr>
      <w:r w:rsidRPr="00B728ED">
        <w:rPr>
          <w:lang w:val="bg-BG"/>
        </w:rPr>
        <w:t>Права и задължения на компетентните власти, и т.н.</w:t>
      </w:r>
    </w:p>
    <w:p w:rsidR="001829D0" w:rsidRPr="00B728ED" w:rsidRDefault="00313A4A" w:rsidP="001829D0">
      <w:pPr>
        <w:tabs>
          <w:tab w:val="left" w:pos="5580"/>
        </w:tabs>
        <w:jc w:val="both"/>
        <w:rPr>
          <w:lang w:val="bg-BG"/>
        </w:rPr>
      </w:pPr>
      <w:r w:rsidRPr="00B728ED">
        <w:rPr>
          <w:lang w:val="bg-BG"/>
        </w:rPr>
        <w:t>Поради тази причина, тази програма може също така да бъде неразделна част от съществуваща</w:t>
      </w:r>
      <w:r w:rsidR="00E47764" w:rsidRPr="00B728ED">
        <w:rPr>
          <w:lang w:val="bg-BG"/>
        </w:rPr>
        <w:t>та</w:t>
      </w:r>
      <w:r w:rsidRPr="00B728ED">
        <w:rPr>
          <w:lang w:val="bg-BG"/>
        </w:rPr>
        <w:t xml:space="preserve"> програма за мониторинг </w:t>
      </w:r>
      <w:r w:rsidR="00E36835" w:rsidRPr="00B728ED">
        <w:rPr>
          <w:lang w:val="bg-BG"/>
        </w:rPr>
        <w:t xml:space="preserve">предоставена от компетентната власт за опазване на околната среда. </w:t>
      </w:r>
      <w:r w:rsidR="004506A0" w:rsidRPr="00B728ED">
        <w:rPr>
          <w:lang w:val="bg-BG"/>
        </w:rPr>
        <w:t xml:space="preserve">Освен това, мониторинга трябва да осигури информация относно качеството на съществуващия доклад, което може да бъде полезно </w:t>
      </w:r>
      <w:r w:rsidR="00656F7C" w:rsidRPr="00B728ED">
        <w:rPr>
          <w:lang w:val="bg-BG"/>
        </w:rPr>
        <w:t>при съставяне на бъдещия доклад за състоянието на околната среда.</w:t>
      </w:r>
    </w:p>
    <w:p w:rsidR="00656F7C" w:rsidRPr="00B728ED" w:rsidRDefault="00085EFC" w:rsidP="00085EFC">
      <w:pPr>
        <w:pStyle w:val="Heading2"/>
        <w:rPr>
          <w:b/>
          <w:lang w:val="bg-BG"/>
        </w:rPr>
      </w:pPr>
      <w:bookmarkStart w:id="32" w:name="_Toc439672010"/>
      <w:r w:rsidRPr="00B728ED">
        <w:rPr>
          <w:b/>
          <w:lang w:val="bg-BG"/>
        </w:rPr>
        <w:t>5.1. Описание на целите на Стратегията</w:t>
      </w:r>
      <w:bookmarkEnd w:id="32"/>
    </w:p>
    <w:p w:rsidR="00085EFC" w:rsidRPr="00B728ED" w:rsidRDefault="007E0EB4" w:rsidP="001829D0">
      <w:pPr>
        <w:tabs>
          <w:tab w:val="left" w:pos="5580"/>
        </w:tabs>
        <w:jc w:val="both"/>
        <w:rPr>
          <w:lang w:val="bg-BG"/>
        </w:rPr>
      </w:pPr>
      <w:r w:rsidRPr="00B728ED">
        <w:rPr>
          <w:lang w:val="bg-BG"/>
        </w:rPr>
        <w:t xml:space="preserve">Описанието на общите и специфични цели на Стратегията е дадено в подробности в Глава 1 на Доклада за СООС. </w:t>
      </w:r>
      <w:r w:rsidR="000C2FC1" w:rsidRPr="00B728ED">
        <w:rPr>
          <w:lang w:val="bg-BG"/>
        </w:rPr>
        <w:t>Поради това, по-голямо внимание</w:t>
      </w:r>
      <w:r w:rsidR="00C95EA6" w:rsidRPr="00B728ED">
        <w:rPr>
          <w:lang w:val="bg-BG"/>
        </w:rPr>
        <w:t xml:space="preserve"> ще бъде отдадено на целите на П</w:t>
      </w:r>
      <w:r w:rsidR="000C2FC1" w:rsidRPr="00B728ED">
        <w:rPr>
          <w:lang w:val="bg-BG"/>
        </w:rPr>
        <w:t xml:space="preserve">рограмата за </w:t>
      </w:r>
      <w:r w:rsidR="00C95EA6" w:rsidRPr="00B728ED">
        <w:rPr>
          <w:lang w:val="bg-BG"/>
        </w:rPr>
        <w:t>Мониторинг на Околната Среда (ПМОС).</w:t>
      </w:r>
    </w:p>
    <w:p w:rsidR="000C2FC1" w:rsidRPr="00B728ED" w:rsidRDefault="00157EF2" w:rsidP="001829D0">
      <w:pPr>
        <w:tabs>
          <w:tab w:val="left" w:pos="5580"/>
        </w:tabs>
        <w:jc w:val="both"/>
        <w:rPr>
          <w:lang w:val="bg-BG"/>
        </w:rPr>
      </w:pPr>
      <w:r w:rsidRPr="00B728ED">
        <w:rPr>
          <w:lang w:val="bg-BG"/>
        </w:rPr>
        <w:t xml:space="preserve">Главната цел при създаване на система за мониторинг е да се осигури, измежду други неща, навременен отговор на, и предупреждение за възможни отрицателни процеси и инциденти, както и пълно разбиране на състоянието на елементите на околната среда и идентификация на необходимост от предприемане на защитни мерки в зависимост от заплахите от замърсяване и неговите форми. </w:t>
      </w:r>
      <w:r w:rsidR="00EA116C" w:rsidRPr="00B728ED">
        <w:rPr>
          <w:lang w:val="bg-BG"/>
        </w:rPr>
        <w:t xml:space="preserve">Необходимо е да се осигури непрекъснат мониторинг на състоянието на околната среда и на дейностите, в този конкретен случай за цялата територия на Република Сърбия (особено </w:t>
      </w:r>
      <w:r w:rsidR="006B43EB" w:rsidRPr="00B728ED">
        <w:rPr>
          <w:lang w:val="bg-BG"/>
        </w:rPr>
        <w:t xml:space="preserve">за обекти на съществуващи или планирани водни съоръжения), като по този начин се отваря възможността за рационално екологично управление. </w:t>
      </w:r>
    </w:p>
    <w:p w:rsidR="00A85E62" w:rsidRPr="00B728ED" w:rsidRDefault="00334569" w:rsidP="001829D0">
      <w:pPr>
        <w:tabs>
          <w:tab w:val="left" w:pos="5580"/>
        </w:tabs>
        <w:jc w:val="both"/>
        <w:rPr>
          <w:lang w:val="bg-BG"/>
        </w:rPr>
      </w:pPr>
      <w:r w:rsidRPr="00B728ED">
        <w:rPr>
          <w:lang w:val="bg-BG"/>
        </w:rPr>
        <w:t xml:space="preserve">Съгласно Закона за Опазване на Околната Среда, Републиката, автономната привинция и местните единици на самоуправление, в рамките на техните компетенции зададен от Закона, предоставят непрекъснат екологичен контрол и мониторинг съгласно този Закон и други свързани закони. Съгласно член 69 от посочения Закон, целите на </w:t>
      </w:r>
      <w:r w:rsidR="00F00FC9" w:rsidRPr="00B728ED">
        <w:rPr>
          <w:lang w:val="bg-BG"/>
        </w:rPr>
        <w:t>Програмата за Мониторинг на Околната Среда (ПМОС) биха били както следва:</w:t>
      </w:r>
    </w:p>
    <w:p w:rsidR="00EB695E" w:rsidRPr="00B728ED" w:rsidRDefault="00EB695E" w:rsidP="00D351BE">
      <w:pPr>
        <w:pStyle w:val="ListParagraph"/>
        <w:numPr>
          <w:ilvl w:val="0"/>
          <w:numId w:val="41"/>
        </w:numPr>
        <w:tabs>
          <w:tab w:val="left" w:pos="5580"/>
        </w:tabs>
        <w:jc w:val="both"/>
        <w:rPr>
          <w:lang w:val="bg-BG"/>
        </w:rPr>
      </w:pPr>
      <w:r w:rsidRPr="00B728ED">
        <w:rPr>
          <w:lang w:val="bg-BG"/>
        </w:rPr>
        <w:t>Предоставяне на мониторинг</w:t>
      </w:r>
      <w:r w:rsidR="00EF4369" w:rsidRPr="00B728ED">
        <w:rPr>
          <w:lang w:val="bg-BG"/>
        </w:rPr>
        <w:t>а</w:t>
      </w:r>
      <w:r w:rsidRPr="00B728ED">
        <w:rPr>
          <w:lang w:val="bg-BG"/>
        </w:rPr>
        <w:t>;</w:t>
      </w:r>
    </w:p>
    <w:p w:rsidR="00EB695E" w:rsidRPr="00B728ED" w:rsidRDefault="00EF4369" w:rsidP="00D351BE">
      <w:pPr>
        <w:pStyle w:val="ListParagraph"/>
        <w:numPr>
          <w:ilvl w:val="0"/>
          <w:numId w:val="41"/>
        </w:numPr>
        <w:tabs>
          <w:tab w:val="left" w:pos="5580"/>
        </w:tabs>
        <w:jc w:val="both"/>
        <w:rPr>
          <w:lang w:val="bg-BG"/>
        </w:rPr>
      </w:pPr>
      <w:r w:rsidRPr="00B728ED">
        <w:rPr>
          <w:lang w:val="bg-BG"/>
        </w:rPr>
        <w:t>Определяне съдържанието на, и методите за извършване на мониторинга;</w:t>
      </w:r>
    </w:p>
    <w:p w:rsidR="00EF4369" w:rsidRPr="00B728ED" w:rsidRDefault="00EF4369" w:rsidP="00D351BE">
      <w:pPr>
        <w:pStyle w:val="ListParagraph"/>
        <w:numPr>
          <w:ilvl w:val="0"/>
          <w:numId w:val="41"/>
        </w:numPr>
        <w:tabs>
          <w:tab w:val="left" w:pos="5580"/>
        </w:tabs>
        <w:jc w:val="both"/>
        <w:rPr>
          <w:lang w:val="bg-BG"/>
        </w:rPr>
      </w:pPr>
      <w:r w:rsidRPr="00B728ED">
        <w:rPr>
          <w:lang w:val="bg-BG"/>
        </w:rPr>
        <w:t>Задаване на организациите, които са упълномощени да извършват мониторинга;</w:t>
      </w:r>
    </w:p>
    <w:p w:rsidR="00D637A7" w:rsidRPr="00B728ED" w:rsidRDefault="00D637A7" w:rsidP="00D351BE">
      <w:pPr>
        <w:pStyle w:val="ListParagraph"/>
        <w:numPr>
          <w:ilvl w:val="0"/>
          <w:numId w:val="41"/>
        </w:numPr>
        <w:tabs>
          <w:tab w:val="left" w:pos="5580"/>
        </w:tabs>
        <w:jc w:val="both"/>
        <w:rPr>
          <w:lang w:val="bg-BG"/>
        </w:rPr>
      </w:pPr>
      <w:r w:rsidRPr="00B728ED">
        <w:rPr>
          <w:lang w:val="bg-BG"/>
        </w:rPr>
        <w:lastRenderedPageBreak/>
        <w:t>Определяне на мониторинга на замърсяването;</w:t>
      </w:r>
    </w:p>
    <w:p w:rsidR="00D637A7" w:rsidRPr="00B728ED" w:rsidRDefault="00954D75" w:rsidP="00D351BE">
      <w:pPr>
        <w:pStyle w:val="ListParagraph"/>
        <w:numPr>
          <w:ilvl w:val="0"/>
          <w:numId w:val="41"/>
        </w:numPr>
        <w:tabs>
          <w:tab w:val="left" w:pos="5580"/>
        </w:tabs>
        <w:jc w:val="both"/>
        <w:rPr>
          <w:lang w:val="bg-BG"/>
        </w:rPr>
      </w:pPr>
      <w:r w:rsidRPr="00B728ED">
        <w:rPr>
          <w:lang w:val="bg-BG"/>
        </w:rPr>
        <w:t xml:space="preserve">Установяване на информационната система и определяне на метод за доставяне на данните, със цел поддържане на интегриран кадастър от замърсители, и </w:t>
      </w:r>
    </w:p>
    <w:p w:rsidR="00954D75" w:rsidRPr="00B728ED" w:rsidRDefault="00954D75" w:rsidP="00D351BE">
      <w:pPr>
        <w:pStyle w:val="ListParagraph"/>
        <w:numPr>
          <w:ilvl w:val="0"/>
          <w:numId w:val="41"/>
        </w:numPr>
        <w:tabs>
          <w:tab w:val="left" w:pos="5580"/>
        </w:tabs>
        <w:jc w:val="both"/>
        <w:rPr>
          <w:lang w:val="bg-BG"/>
        </w:rPr>
      </w:pPr>
      <w:r w:rsidRPr="00B728ED">
        <w:rPr>
          <w:lang w:val="bg-BG"/>
        </w:rPr>
        <w:t>Въвеждане на докладни задължения относно състоянието на околната среда съгласно предписаното съдържание на екологичните доклади.</w:t>
      </w:r>
    </w:p>
    <w:p w:rsidR="00954D75" w:rsidRPr="00B728ED" w:rsidRDefault="003904B0" w:rsidP="00954D75">
      <w:pPr>
        <w:tabs>
          <w:tab w:val="left" w:pos="5580"/>
        </w:tabs>
        <w:jc w:val="both"/>
        <w:rPr>
          <w:lang w:val="bg-BG"/>
        </w:rPr>
      </w:pPr>
      <w:r w:rsidRPr="00B728ED">
        <w:rPr>
          <w:lang w:val="bg-BG"/>
        </w:rPr>
        <w:t xml:space="preserve">Основната </w:t>
      </w:r>
      <w:r w:rsidR="00471FF1" w:rsidRPr="00B728ED">
        <w:rPr>
          <w:lang w:val="bg-BG"/>
        </w:rPr>
        <w:t xml:space="preserve">планова цел в този случай е да се защитят водните ресурси във водосборните площи на водохранилищата, </w:t>
      </w:r>
      <w:r w:rsidR="004D02DA" w:rsidRPr="00B728ED">
        <w:rPr>
          <w:lang w:val="bg-BG"/>
        </w:rPr>
        <w:t xml:space="preserve">както и други природни и екологични фактори, заедно със създаването на условия за устойчиво социално-икономическо развитие на района. Във връзка с горепосочените цели, основните </w:t>
      </w:r>
      <w:r w:rsidR="00B93088" w:rsidRPr="00B728ED">
        <w:rPr>
          <w:lang w:val="bg-BG"/>
        </w:rPr>
        <w:t xml:space="preserve">области за мониторинг са следните: вода, въздух, почва, емисии замърсяващи въздуха, шум и природни ценности (чрез биоразнообразие, геоложко наследство, ландшафт, гори). </w:t>
      </w:r>
    </w:p>
    <w:p w:rsidR="00B93088" w:rsidRPr="00B728ED" w:rsidRDefault="00DD699A" w:rsidP="00DD699A">
      <w:pPr>
        <w:pStyle w:val="Heading2"/>
        <w:rPr>
          <w:b/>
          <w:lang w:val="bg-BG"/>
        </w:rPr>
      </w:pPr>
      <w:bookmarkStart w:id="33" w:name="_Toc439672011"/>
      <w:r w:rsidRPr="00B728ED">
        <w:rPr>
          <w:b/>
          <w:lang w:val="bg-BG"/>
        </w:rPr>
        <w:t>5.2. Индикатори за мониторинг на околната среда</w:t>
      </w:r>
      <w:bookmarkEnd w:id="33"/>
    </w:p>
    <w:p w:rsidR="00DD699A" w:rsidRPr="00B728ED" w:rsidRDefault="00D42C30" w:rsidP="00954D75">
      <w:pPr>
        <w:tabs>
          <w:tab w:val="left" w:pos="5580"/>
        </w:tabs>
        <w:jc w:val="both"/>
        <w:rPr>
          <w:lang w:val="bg-BG"/>
        </w:rPr>
      </w:pPr>
      <w:r w:rsidRPr="00B728ED">
        <w:rPr>
          <w:lang w:val="bg-BG"/>
        </w:rPr>
        <w:t>Мониторинга на околната среда се извършва чрез системно измерване, идентификация и оценка на екологичните и замърсителни индикатори, включително мониторинг на природни фактори, т.е. промени на околната среда и характеристики.</w:t>
      </w:r>
    </w:p>
    <w:p w:rsidR="00D42C30" w:rsidRPr="00B728ED" w:rsidRDefault="004C7895" w:rsidP="00954D75">
      <w:pPr>
        <w:tabs>
          <w:tab w:val="left" w:pos="5580"/>
        </w:tabs>
        <w:jc w:val="both"/>
        <w:rPr>
          <w:lang w:val="bg-BG"/>
        </w:rPr>
      </w:pPr>
      <w:r w:rsidRPr="00B728ED">
        <w:rPr>
          <w:lang w:val="bg-BG"/>
        </w:rPr>
        <w:t>Като се има предвид териториалното покритие на Стратегията и възможното замърсяване, системата за мониторинг главно обхваща следните индикатори:</w:t>
      </w:r>
    </w:p>
    <w:p w:rsidR="004C7895" w:rsidRPr="00B728ED" w:rsidRDefault="00282860" w:rsidP="00D351BE">
      <w:pPr>
        <w:pStyle w:val="ListParagraph"/>
        <w:numPr>
          <w:ilvl w:val="0"/>
          <w:numId w:val="42"/>
        </w:numPr>
        <w:tabs>
          <w:tab w:val="left" w:pos="5580"/>
        </w:tabs>
        <w:jc w:val="both"/>
        <w:rPr>
          <w:lang w:val="bg-BG"/>
        </w:rPr>
      </w:pPr>
      <w:r w:rsidRPr="00B728ED">
        <w:rPr>
          <w:lang w:val="bg-BG"/>
        </w:rPr>
        <w:t xml:space="preserve">Системата за измерване нивото и течението в рамките на мрежата от измервателни станции в компетенцията на </w:t>
      </w:r>
      <w:r w:rsidR="006110E7" w:rsidRPr="00B728ED">
        <w:rPr>
          <w:sz w:val="23"/>
          <w:szCs w:val="23"/>
          <w:lang w:val="bg-BG"/>
        </w:rPr>
        <w:t xml:space="preserve">Хидрометеороложката Служба на Сърбия. </w:t>
      </w:r>
      <w:r w:rsidR="004C65C7" w:rsidRPr="00B728ED">
        <w:rPr>
          <w:sz w:val="23"/>
          <w:szCs w:val="23"/>
          <w:lang w:val="bg-BG"/>
        </w:rPr>
        <w:t xml:space="preserve">Мрежата може да бъде разширена </w:t>
      </w:r>
      <w:r w:rsidR="009E6565" w:rsidRPr="00B728ED">
        <w:rPr>
          <w:sz w:val="23"/>
          <w:szCs w:val="23"/>
          <w:lang w:val="bg-BG"/>
        </w:rPr>
        <w:t>с допълнителни измервателни станции в случай на планиране на съоръжения и системи, и тези станции ще бъдат включени в редовната мрежа от измервателни ст</w:t>
      </w:r>
      <w:r w:rsidR="00E844F5" w:rsidRPr="00B728ED">
        <w:rPr>
          <w:sz w:val="23"/>
          <w:szCs w:val="23"/>
          <w:lang w:val="bg-BG"/>
        </w:rPr>
        <w:t xml:space="preserve">анции, със цел по-късен мониторинг на работата на системата за водно управление. </w:t>
      </w:r>
    </w:p>
    <w:p w:rsidR="00335F3D" w:rsidRPr="00B728ED" w:rsidRDefault="00335F3D" w:rsidP="00D351BE">
      <w:pPr>
        <w:pStyle w:val="ListParagraph"/>
        <w:numPr>
          <w:ilvl w:val="0"/>
          <w:numId w:val="42"/>
        </w:numPr>
        <w:tabs>
          <w:tab w:val="left" w:pos="5580"/>
        </w:tabs>
        <w:jc w:val="both"/>
        <w:rPr>
          <w:lang w:val="bg-BG"/>
        </w:rPr>
      </w:pPr>
      <w:r w:rsidRPr="00B728ED">
        <w:rPr>
          <w:sz w:val="23"/>
          <w:szCs w:val="23"/>
          <w:lang w:val="bg-BG"/>
        </w:rPr>
        <w:t>В случай, че измервателна станция ще бъде потопена при строежа на водохранилище, трябва да бъде поставена допълнителна измервателна станция навреме – както нагоре по течението от подприщването, така и надолу по течението от язовира, за да може да има паралелен мониторинг осигурен от всичките три станции (станцията, която ще бъде потопена, и новите станции, ко</w:t>
      </w:r>
      <w:r w:rsidR="00D52432" w:rsidRPr="00B728ED">
        <w:rPr>
          <w:sz w:val="23"/>
          <w:szCs w:val="23"/>
          <w:lang w:val="bg-BG"/>
        </w:rPr>
        <w:t xml:space="preserve">ито ще останат в експлоатация), който мониторинг </w:t>
      </w:r>
      <w:r w:rsidRPr="00B728ED">
        <w:rPr>
          <w:sz w:val="23"/>
          <w:szCs w:val="23"/>
          <w:lang w:val="bg-BG"/>
        </w:rPr>
        <w:t xml:space="preserve">може да предостави добра представа за съотношенията, за да може хидроложките анализи на времеви поредици да бъдат извършвани нормално. </w:t>
      </w:r>
    </w:p>
    <w:p w:rsidR="00115C6A" w:rsidRPr="00B728ED" w:rsidRDefault="00115C6A" w:rsidP="00D351BE">
      <w:pPr>
        <w:pStyle w:val="ListParagraph"/>
        <w:numPr>
          <w:ilvl w:val="0"/>
          <w:numId w:val="42"/>
        </w:numPr>
        <w:tabs>
          <w:tab w:val="left" w:pos="5580"/>
        </w:tabs>
        <w:jc w:val="both"/>
        <w:rPr>
          <w:lang w:val="bg-BG"/>
        </w:rPr>
      </w:pPr>
      <w:r w:rsidRPr="00B728ED">
        <w:rPr>
          <w:sz w:val="23"/>
          <w:szCs w:val="23"/>
          <w:lang w:val="bg-BG"/>
        </w:rPr>
        <w:t xml:space="preserve">Контрол и мониторинг на качеството на водата на територията на Република Сърбия. В допълнение към </w:t>
      </w:r>
      <w:r w:rsidR="002F0070" w:rsidRPr="00B728ED">
        <w:rPr>
          <w:sz w:val="23"/>
          <w:szCs w:val="23"/>
          <w:lang w:val="bg-BG"/>
        </w:rPr>
        <w:t>редовните станции за мониторинг на водното качество в щатската система (Хидрометеороложка Служба на Сърбия и Сръбска Агенция за Опазване на Околната Среда)</w:t>
      </w:r>
      <w:r w:rsidR="00FB67F1" w:rsidRPr="00B728ED">
        <w:rPr>
          <w:sz w:val="23"/>
          <w:szCs w:val="23"/>
          <w:lang w:val="bg-BG"/>
        </w:rPr>
        <w:t xml:space="preserve">, някои системи за водно управление (например хидросистемата ДТД, големи извори на повърхностни и подземни води от алувиален произход) изискват установяването на допълнителни станции, </w:t>
      </w:r>
      <w:r w:rsidR="00144BB4" w:rsidRPr="00B728ED">
        <w:rPr>
          <w:sz w:val="23"/>
          <w:szCs w:val="23"/>
          <w:lang w:val="bg-BG"/>
        </w:rPr>
        <w:t>тъй като тези системи имат нужда от доста надеждни данни относно качеството на водата използвана за напояване или извличана за пречистване със цел водоснабдяване.</w:t>
      </w:r>
    </w:p>
    <w:p w:rsidR="00144BB4" w:rsidRPr="00B728ED" w:rsidRDefault="001B2842" w:rsidP="00D351BE">
      <w:pPr>
        <w:pStyle w:val="ListParagraph"/>
        <w:numPr>
          <w:ilvl w:val="0"/>
          <w:numId w:val="42"/>
        </w:numPr>
        <w:tabs>
          <w:tab w:val="left" w:pos="5580"/>
        </w:tabs>
        <w:jc w:val="both"/>
        <w:rPr>
          <w:lang w:val="bg-BG"/>
        </w:rPr>
      </w:pPr>
      <w:r w:rsidRPr="00B728ED">
        <w:rPr>
          <w:sz w:val="23"/>
          <w:szCs w:val="23"/>
          <w:lang w:val="bg-BG"/>
        </w:rPr>
        <w:t>Контрол на осъществяването на санитарна защита в зоните около водни източници.</w:t>
      </w:r>
    </w:p>
    <w:p w:rsidR="001B2842" w:rsidRPr="00B728ED" w:rsidRDefault="001B2842" w:rsidP="00D351BE">
      <w:pPr>
        <w:pStyle w:val="ListParagraph"/>
        <w:numPr>
          <w:ilvl w:val="0"/>
          <w:numId w:val="42"/>
        </w:numPr>
        <w:tabs>
          <w:tab w:val="left" w:pos="5580"/>
        </w:tabs>
        <w:jc w:val="both"/>
        <w:rPr>
          <w:lang w:val="bg-BG"/>
        </w:rPr>
      </w:pPr>
      <w:r w:rsidRPr="00B728ED">
        <w:rPr>
          <w:sz w:val="23"/>
          <w:szCs w:val="23"/>
          <w:lang w:val="bg-BG"/>
        </w:rPr>
        <w:t>Мониторинг на качеството на почвата чрез контрол на нивата на почвено замърсяване.</w:t>
      </w:r>
    </w:p>
    <w:p w:rsidR="001B2842" w:rsidRPr="00B728ED" w:rsidRDefault="000B761C" w:rsidP="001B2842">
      <w:pPr>
        <w:tabs>
          <w:tab w:val="left" w:pos="5580"/>
        </w:tabs>
        <w:jc w:val="both"/>
        <w:rPr>
          <w:lang w:val="bg-BG"/>
        </w:rPr>
      </w:pPr>
      <w:r w:rsidRPr="00B728ED">
        <w:rPr>
          <w:lang w:val="bg-BG"/>
        </w:rPr>
        <w:t>Всички горепосочени параметри трябва да бъдат следени спрямо индикаторите дадени съгласно екологичните рецептори, които са показани в Таблица 1, както и съгласно законите и разпоредбите за някои екологични аспекти споменати в точки 5.2.1 – 5.</w:t>
      </w:r>
      <w:r w:rsidR="00CF15D6" w:rsidRPr="00B728ED">
        <w:rPr>
          <w:lang w:val="bg-BG"/>
        </w:rPr>
        <w:t xml:space="preserve">2.6. В допълнение към горепосоченото, </w:t>
      </w:r>
      <w:r w:rsidR="00CF15D6" w:rsidRPr="00B728ED">
        <w:rPr>
          <w:lang w:val="bg-BG"/>
        </w:rPr>
        <w:lastRenderedPageBreak/>
        <w:t xml:space="preserve">мониторинга на изпълнението на плановите защитни мерки определени в рамките на СООС също е от огромна важност. </w:t>
      </w:r>
    </w:p>
    <w:p w:rsidR="002C0625" w:rsidRPr="00B728ED" w:rsidRDefault="002C0625" w:rsidP="00F26179">
      <w:pPr>
        <w:pStyle w:val="Heading3"/>
        <w:rPr>
          <w:b/>
          <w:lang w:val="bg-BG"/>
        </w:rPr>
      </w:pPr>
      <w:bookmarkStart w:id="34" w:name="_Toc439672012"/>
      <w:r w:rsidRPr="00B728ED">
        <w:rPr>
          <w:b/>
          <w:lang w:val="bg-BG"/>
        </w:rPr>
        <w:t>5.2.1.</w:t>
      </w:r>
      <w:r w:rsidR="00F26179" w:rsidRPr="00B728ED">
        <w:rPr>
          <w:b/>
          <w:lang w:val="bg-BG"/>
        </w:rPr>
        <w:t xml:space="preserve"> Система за мониторинг качеството на водата</w:t>
      </w:r>
      <w:bookmarkEnd w:id="34"/>
    </w:p>
    <w:p w:rsidR="00516EB2" w:rsidRPr="00B728ED" w:rsidRDefault="00DB5DA1" w:rsidP="00A72CA4">
      <w:pPr>
        <w:tabs>
          <w:tab w:val="left" w:pos="5580"/>
        </w:tabs>
        <w:jc w:val="both"/>
        <w:rPr>
          <w:sz w:val="23"/>
          <w:szCs w:val="23"/>
          <w:lang w:val="bg-BG"/>
        </w:rPr>
      </w:pPr>
      <w:r w:rsidRPr="00B728ED">
        <w:rPr>
          <w:lang w:val="bg-BG"/>
        </w:rPr>
        <w:t xml:space="preserve">Програмата за Годишен Мониторинг на Водното Качество (ПГМВК) е основния документ за </w:t>
      </w:r>
      <w:r w:rsidR="00186902" w:rsidRPr="00B728ED">
        <w:rPr>
          <w:lang w:val="bg-BG"/>
        </w:rPr>
        <w:t xml:space="preserve">управление качеството на водата. </w:t>
      </w:r>
      <w:r w:rsidR="00FD653D" w:rsidRPr="00B728ED">
        <w:rPr>
          <w:lang w:val="bg-BG"/>
        </w:rPr>
        <w:t>Съгласно членове 108 и 109 от Закона за Водата (</w:t>
      </w:r>
      <w:r w:rsidR="00536CB7" w:rsidRPr="00B728ED">
        <w:rPr>
          <w:lang w:val="bg-BG"/>
        </w:rPr>
        <w:t xml:space="preserve">Официален Държавен Вестник на Република Сърбия, бр. </w:t>
      </w:r>
      <w:r w:rsidR="00720C75" w:rsidRPr="00B728ED">
        <w:rPr>
          <w:lang w:val="bg-BG"/>
        </w:rPr>
        <w:t xml:space="preserve">30/10), Програмата се създава </w:t>
      </w:r>
      <w:r w:rsidR="001449DE" w:rsidRPr="00B728ED">
        <w:rPr>
          <w:lang w:val="bg-BG"/>
        </w:rPr>
        <w:t xml:space="preserve">с наредба на правителството в началото на </w:t>
      </w:r>
      <w:r w:rsidR="00720C75" w:rsidRPr="00B728ED">
        <w:rPr>
          <w:lang w:val="bg-BG"/>
        </w:rPr>
        <w:t xml:space="preserve">всяка </w:t>
      </w:r>
      <w:r w:rsidR="00992789" w:rsidRPr="00B728ED">
        <w:rPr>
          <w:lang w:val="bg-BG"/>
        </w:rPr>
        <w:t xml:space="preserve">календарна </w:t>
      </w:r>
      <w:r w:rsidR="00720C75" w:rsidRPr="00B728ED">
        <w:rPr>
          <w:lang w:val="bg-BG"/>
        </w:rPr>
        <w:t>година</w:t>
      </w:r>
      <w:r w:rsidR="001A3375" w:rsidRPr="00B728ED">
        <w:rPr>
          <w:lang w:val="bg-BG"/>
        </w:rPr>
        <w:t xml:space="preserve">, за текущата година. Програмата се изпълнява от </w:t>
      </w:r>
      <w:r w:rsidR="001A3375" w:rsidRPr="00B728ED">
        <w:rPr>
          <w:sz w:val="23"/>
          <w:szCs w:val="23"/>
          <w:lang w:val="bg-BG"/>
        </w:rPr>
        <w:t xml:space="preserve">Републиканската Хидрометеороложка Служба на Сърбия </w:t>
      </w:r>
      <w:r w:rsidR="00881F76" w:rsidRPr="00B728ED">
        <w:rPr>
          <w:sz w:val="23"/>
          <w:szCs w:val="23"/>
          <w:lang w:val="bg-BG"/>
        </w:rPr>
        <w:t xml:space="preserve">и </w:t>
      </w:r>
      <w:r w:rsidR="00960DBA" w:rsidRPr="00B728ED">
        <w:rPr>
          <w:sz w:val="23"/>
          <w:szCs w:val="23"/>
          <w:lang w:val="bg-BG"/>
        </w:rPr>
        <w:t xml:space="preserve">Сръбската Агенция за Опазване на Околната Среда. Мониторинга включва следното: за повърхностни води – обем, водно ниво, скорост на потока до нивото на важност за екологичен и химичен статус и екологичен потенциал, както и </w:t>
      </w:r>
      <w:r w:rsidR="009E51CD" w:rsidRPr="00B728ED">
        <w:rPr>
          <w:sz w:val="23"/>
          <w:szCs w:val="23"/>
          <w:lang w:val="bg-BG"/>
        </w:rPr>
        <w:t xml:space="preserve">параметри от екологичен и химичен статус и екологичен потенциал; за подземни води – нива и контрол на химически и количествен статус. </w:t>
      </w:r>
      <w:r w:rsidR="009E1E2E" w:rsidRPr="00B728ED">
        <w:rPr>
          <w:sz w:val="23"/>
          <w:szCs w:val="23"/>
          <w:lang w:val="bg-BG"/>
        </w:rPr>
        <w:t>Чрез изпълнението на Плана</w:t>
      </w:r>
      <w:r w:rsidR="006139CD" w:rsidRPr="00B728ED">
        <w:rPr>
          <w:sz w:val="23"/>
          <w:szCs w:val="23"/>
          <w:lang w:val="bg-BG"/>
        </w:rPr>
        <w:t xml:space="preserve">е необходимо да се установи задължението за разширяване на мрежата от наблюдателни точки и да се определи компетенцията за изпълнение на допълнителни задължения за мониторинг на водното качество. </w:t>
      </w:r>
    </w:p>
    <w:p w:rsidR="00955941" w:rsidRPr="00B728ED" w:rsidRDefault="00955941" w:rsidP="00A72CA4">
      <w:pPr>
        <w:tabs>
          <w:tab w:val="left" w:pos="5580"/>
        </w:tabs>
        <w:jc w:val="both"/>
        <w:rPr>
          <w:sz w:val="23"/>
          <w:szCs w:val="23"/>
          <w:lang w:val="bg-BG"/>
        </w:rPr>
      </w:pPr>
      <w:r w:rsidRPr="00B728ED">
        <w:rPr>
          <w:sz w:val="23"/>
          <w:szCs w:val="23"/>
          <w:lang w:val="bg-BG"/>
        </w:rPr>
        <w:t>Мониторинга на водни съоръжения, които предоставят водоснабдяване, се извършва от институции за опазване на здравето, които имат териториална компетенция (на нивото на местната единица за самоуправление, където има такава), докато степента и вида на мониторинг се пригажда</w:t>
      </w:r>
      <w:r w:rsidR="00A47308" w:rsidRPr="00B728ED">
        <w:rPr>
          <w:sz w:val="23"/>
          <w:szCs w:val="23"/>
          <w:lang w:val="bg-BG"/>
        </w:rPr>
        <w:t>т</w:t>
      </w:r>
      <w:r w:rsidRPr="00B728ED">
        <w:rPr>
          <w:sz w:val="23"/>
          <w:szCs w:val="23"/>
          <w:lang w:val="bg-BG"/>
        </w:rPr>
        <w:t xml:space="preserve"> към графика на изпълнение на плановите решения свързани с водоснабдяването. </w:t>
      </w:r>
    </w:p>
    <w:p w:rsidR="0070764A" w:rsidRPr="00B728ED" w:rsidRDefault="00033F56" w:rsidP="00A72CA4">
      <w:pPr>
        <w:tabs>
          <w:tab w:val="left" w:pos="5580"/>
        </w:tabs>
        <w:jc w:val="both"/>
        <w:rPr>
          <w:sz w:val="23"/>
          <w:szCs w:val="23"/>
          <w:lang w:val="bg-BG"/>
        </w:rPr>
      </w:pPr>
      <w:r w:rsidRPr="00B728ED">
        <w:rPr>
          <w:sz w:val="23"/>
          <w:szCs w:val="23"/>
          <w:lang w:val="bg-BG"/>
        </w:rPr>
        <w:t xml:space="preserve">Извършват се непрекъснати измервания на водния обем и тестване на водното качество на водоеми, от които могат да бъдат извлечени над 100 кубични метра вода на ден, и които са </w:t>
      </w:r>
      <w:r w:rsidR="00592568" w:rsidRPr="00B728ED">
        <w:rPr>
          <w:sz w:val="23"/>
          <w:szCs w:val="23"/>
          <w:lang w:val="bg-BG"/>
        </w:rPr>
        <w:t>на</w:t>
      </w:r>
      <w:r w:rsidR="00600CDF" w:rsidRPr="00B728ED">
        <w:rPr>
          <w:sz w:val="23"/>
          <w:szCs w:val="23"/>
          <w:lang w:val="bg-BG"/>
        </w:rPr>
        <w:t>белязани от Плана за Управление на Водата</w:t>
      </w:r>
      <w:r w:rsidR="00364C2F" w:rsidRPr="00B728ED">
        <w:rPr>
          <w:sz w:val="23"/>
          <w:szCs w:val="23"/>
          <w:lang w:val="bg-BG"/>
        </w:rPr>
        <w:t>като водоеми за</w:t>
      </w:r>
      <w:r w:rsidR="00D3102C" w:rsidRPr="00B728ED">
        <w:rPr>
          <w:sz w:val="23"/>
          <w:szCs w:val="23"/>
          <w:lang w:val="bg-BG"/>
        </w:rPr>
        <w:t xml:space="preserve"> снабдяване с питейна вода и </w:t>
      </w:r>
      <w:r w:rsidR="004C0E6F" w:rsidRPr="00B728ED">
        <w:rPr>
          <w:sz w:val="23"/>
          <w:szCs w:val="23"/>
          <w:lang w:val="bg-BG"/>
        </w:rPr>
        <w:t xml:space="preserve">за </w:t>
      </w:r>
      <w:r w:rsidR="00D3102C" w:rsidRPr="00B728ED">
        <w:rPr>
          <w:sz w:val="23"/>
          <w:szCs w:val="23"/>
          <w:lang w:val="bg-BG"/>
        </w:rPr>
        <w:t>санитарни и хигиенни нужди.</w:t>
      </w:r>
    </w:p>
    <w:p w:rsidR="00F71CD1" w:rsidRPr="00B728ED" w:rsidRDefault="0045377B" w:rsidP="00A72CA4">
      <w:pPr>
        <w:tabs>
          <w:tab w:val="left" w:pos="5580"/>
        </w:tabs>
        <w:jc w:val="both"/>
        <w:rPr>
          <w:sz w:val="23"/>
          <w:szCs w:val="23"/>
          <w:lang w:val="bg-BG"/>
        </w:rPr>
      </w:pPr>
      <w:r w:rsidRPr="00B728ED">
        <w:rPr>
          <w:sz w:val="23"/>
          <w:szCs w:val="23"/>
          <w:lang w:val="bg-BG"/>
        </w:rPr>
        <w:t>Измервания и тестване са извършени от Републиканската организация отговорна з</w:t>
      </w:r>
      <w:r w:rsidR="00257027" w:rsidRPr="00B728ED">
        <w:rPr>
          <w:sz w:val="23"/>
          <w:szCs w:val="23"/>
          <w:lang w:val="bg-BG"/>
        </w:rPr>
        <w:t>а хидрометеороложките дейности, и съгласно годишните планове приети от Министерството на Земеделието, Горите и Водното Управление</w:t>
      </w:r>
      <w:r w:rsidR="00583BFC" w:rsidRPr="00B728ED">
        <w:rPr>
          <w:sz w:val="23"/>
          <w:szCs w:val="23"/>
          <w:lang w:val="bg-BG"/>
        </w:rPr>
        <w:t xml:space="preserve"> (въз основа на член 78 от Закона за Водата).</w:t>
      </w:r>
    </w:p>
    <w:p w:rsidR="00E52189" w:rsidRPr="00B728ED" w:rsidRDefault="00E52189" w:rsidP="00A72CA4">
      <w:pPr>
        <w:tabs>
          <w:tab w:val="left" w:pos="5580"/>
        </w:tabs>
        <w:jc w:val="both"/>
        <w:rPr>
          <w:sz w:val="23"/>
          <w:szCs w:val="23"/>
          <w:lang w:val="bg-BG"/>
        </w:rPr>
      </w:pPr>
      <w:r w:rsidRPr="00B728ED">
        <w:rPr>
          <w:sz w:val="23"/>
          <w:szCs w:val="23"/>
          <w:lang w:val="bg-BG"/>
        </w:rPr>
        <w:t xml:space="preserve">Въз основа на член 74 от Закона за Водата, </w:t>
      </w:r>
      <w:r w:rsidR="0007469A" w:rsidRPr="00B728ED">
        <w:rPr>
          <w:sz w:val="23"/>
          <w:szCs w:val="23"/>
          <w:lang w:val="bg-BG"/>
        </w:rPr>
        <w:t xml:space="preserve">обществената компания или друго юридическо лице, което участва във водоснабдителни услуги, има задължението да </w:t>
      </w:r>
      <w:r w:rsidR="004C491B" w:rsidRPr="00B728ED">
        <w:rPr>
          <w:sz w:val="23"/>
          <w:szCs w:val="23"/>
          <w:lang w:val="bg-BG"/>
        </w:rPr>
        <w:t xml:space="preserve">монтира устройства за трайно и системно измерване и качествен контрол на приема на вода, както и да предприема мерки за гарантиране на безопасността на питейната вода и поддръжка на хигиена в съоръженията, както и да предприема адекватни технически мерки за да бъдат устройствата в добро техническо оперативно състояние. </w:t>
      </w:r>
    </w:p>
    <w:p w:rsidR="00DE6A4A" w:rsidRPr="00B728ED" w:rsidRDefault="00DE6A4A" w:rsidP="00DE6A4A">
      <w:pPr>
        <w:pStyle w:val="Heading3"/>
        <w:rPr>
          <w:b/>
          <w:lang w:val="bg-BG"/>
        </w:rPr>
      </w:pPr>
      <w:bookmarkStart w:id="35" w:name="_Toc439672013"/>
      <w:r w:rsidRPr="00B728ED">
        <w:rPr>
          <w:b/>
          <w:lang w:val="bg-BG"/>
        </w:rPr>
        <w:t>5.2.2. Система за мониторинг качеството на почва</w:t>
      </w:r>
      <w:bookmarkEnd w:id="35"/>
    </w:p>
    <w:p w:rsidR="00DE6A4A" w:rsidRPr="00B728ED" w:rsidRDefault="006666E6" w:rsidP="00A72CA4">
      <w:pPr>
        <w:tabs>
          <w:tab w:val="left" w:pos="5580"/>
        </w:tabs>
        <w:jc w:val="both"/>
        <w:rPr>
          <w:lang w:val="bg-BG"/>
        </w:rPr>
      </w:pPr>
      <w:r w:rsidRPr="00B728ED">
        <w:rPr>
          <w:sz w:val="23"/>
          <w:szCs w:val="23"/>
          <w:lang w:val="bg-BG"/>
        </w:rPr>
        <w:t>Мониторинга на качеството на почва предназначена за земеделско производство се задава от Закона за Земеделските Земи (</w:t>
      </w:r>
      <w:r w:rsidR="001C70B5" w:rsidRPr="00B728ED">
        <w:rPr>
          <w:lang w:val="bg-BG"/>
        </w:rPr>
        <w:t>Официален Държавен Вестник на Република Сърбия, бр.</w:t>
      </w:r>
      <w:r w:rsidR="00DD4724" w:rsidRPr="00B728ED">
        <w:rPr>
          <w:lang w:val="bg-BG"/>
        </w:rPr>
        <w:t>62/06 и 65/08). Той</w:t>
      </w:r>
      <w:r w:rsidR="001C70B5" w:rsidRPr="00B728ED">
        <w:rPr>
          <w:lang w:val="bg-BG"/>
        </w:rPr>
        <w:t xml:space="preserve"> включва тестване на качеството на почвата</w:t>
      </w:r>
      <w:r w:rsidR="00EE115F" w:rsidRPr="00B728ED">
        <w:rPr>
          <w:lang w:val="bg-BG"/>
        </w:rPr>
        <w:t xml:space="preserve">, за да се определи концентрацията от вредни и опасни вещества в почвата за земеделска употреба и във водата за напояване. </w:t>
      </w:r>
      <w:r w:rsidR="00DD4724" w:rsidRPr="00B728ED">
        <w:rPr>
          <w:lang w:val="bg-BG"/>
        </w:rPr>
        <w:t xml:space="preserve">Извършва се съгласно програмата, която е приета от </w:t>
      </w:r>
      <w:r w:rsidR="0093451B" w:rsidRPr="00B728ED">
        <w:rPr>
          <w:lang w:val="bg-BG"/>
        </w:rPr>
        <w:t xml:space="preserve">Министъра, който е отговорен за земеделските въпроси. </w:t>
      </w:r>
      <w:r w:rsidR="002D057F" w:rsidRPr="00B728ED">
        <w:rPr>
          <w:lang w:val="bg-BG"/>
        </w:rPr>
        <w:t>Тестването на качеството на почвата може да бъде извършено от квалифицирани юридически лица (дружества, компании и т.н.), които са упълномощени от компетентното министерство.</w:t>
      </w:r>
    </w:p>
    <w:p w:rsidR="00C43584" w:rsidRPr="00B728ED" w:rsidRDefault="00C43584" w:rsidP="00A72CA4">
      <w:pPr>
        <w:tabs>
          <w:tab w:val="left" w:pos="5580"/>
        </w:tabs>
        <w:jc w:val="both"/>
        <w:rPr>
          <w:lang w:val="bg-BG"/>
        </w:rPr>
      </w:pPr>
      <w:r w:rsidRPr="00B728ED">
        <w:rPr>
          <w:lang w:val="bg-BG"/>
        </w:rPr>
        <w:lastRenderedPageBreak/>
        <w:t xml:space="preserve">Министъра също предписва допустима концентрация на опасни и вредни вещества, както и </w:t>
      </w:r>
      <w:r w:rsidR="00381FC2" w:rsidRPr="00B728ED">
        <w:rPr>
          <w:lang w:val="bg-BG"/>
        </w:rPr>
        <w:t>методи на тестване.</w:t>
      </w:r>
    </w:p>
    <w:p w:rsidR="00381FC2" w:rsidRPr="00B728ED" w:rsidRDefault="00381FC2" w:rsidP="00A72CA4">
      <w:pPr>
        <w:tabs>
          <w:tab w:val="left" w:pos="5580"/>
        </w:tabs>
        <w:jc w:val="both"/>
        <w:rPr>
          <w:lang w:val="bg-BG"/>
        </w:rPr>
      </w:pPr>
      <w:r w:rsidRPr="00B728ED">
        <w:rPr>
          <w:lang w:val="bg-BG"/>
        </w:rPr>
        <w:t xml:space="preserve">Контрол върху плодовитостта на земеделската земя и количеството приложени минерални торове и пестициди се извършва, при необходимост, но не по-малко от веднъж на пет години. </w:t>
      </w:r>
    </w:p>
    <w:p w:rsidR="00381FC2" w:rsidRPr="00B728ED" w:rsidRDefault="000950A1" w:rsidP="00A72CA4">
      <w:pPr>
        <w:tabs>
          <w:tab w:val="left" w:pos="5580"/>
        </w:tabs>
        <w:jc w:val="both"/>
        <w:rPr>
          <w:lang w:val="bg-BG"/>
        </w:rPr>
      </w:pPr>
      <w:r w:rsidRPr="00B728ED">
        <w:rPr>
          <w:lang w:val="bg-BG"/>
        </w:rPr>
        <w:t xml:space="preserve">Контрола може да бъде извършен от регистрирани, упълномощени и квалифицирани юридически лица, докато </w:t>
      </w:r>
      <w:r w:rsidR="00083D89" w:rsidRPr="00B728ED">
        <w:rPr>
          <w:lang w:val="bg-BG"/>
        </w:rPr>
        <w:t xml:space="preserve">разходите се поемат от потребителите или собствениците на земеделска земя. </w:t>
      </w:r>
      <w:r w:rsidR="0084692A" w:rsidRPr="00B728ED">
        <w:rPr>
          <w:lang w:val="bg-BG"/>
        </w:rPr>
        <w:t>Доклада от тестването за качество на почвата съдържа задължителни препоръки за типа торове, които да се използват и най-добрите методи за подобряване на химичните и биологични качества на почвата.</w:t>
      </w:r>
    </w:p>
    <w:p w:rsidR="0084692A" w:rsidRPr="00B728ED" w:rsidRDefault="004174BC" w:rsidP="00A72CA4">
      <w:pPr>
        <w:tabs>
          <w:tab w:val="left" w:pos="5580"/>
        </w:tabs>
        <w:jc w:val="both"/>
        <w:rPr>
          <w:lang w:val="bg-BG"/>
        </w:rPr>
      </w:pPr>
      <w:r w:rsidRPr="00B728ED">
        <w:rPr>
          <w:lang w:val="bg-BG"/>
        </w:rPr>
        <w:t xml:space="preserve">Защитата на земеделската земя, както и мониторинга на качеството на земеделската земя </w:t>
      </w:r>
      <w:r w:rsidR="00A92B36" w:rsidRPr="00B728ED">
        <w:rPr>
          <w:lang w:val="bg-BG"/>
        </w:rPr>
        <w:t xml:space="preserve">е задължителен елемент на земеделската основа, чието съдържание, метод и приемане се управлява от членове 5-14 от Закона за земеделски земи. </w:t>
      </w:r>
      <w:r w:rsidR="002E6666" w:rsidRPr="00B728ED">
        <w:rPr>
          <w:lang w:val="bg-BG"/>
        </w:rPr>
        <w:t xml:space="preserve">Същият закон също предвижда стратегическата оценка на околната среда за земеделската основа. </w:t>
      </w:r>
    </w:p>
    <w:p w:rsidR="009821DB" w:rsidRPr="00B728ED" w:rsidRDefault="009821DB" w:rsidP="00A72CA4">
      <w:pPr>
        <w:tabs>
          <w:tab w:val="left" w:pos="5580"/>
        </w:tabs>
        <w:jc w:val="both"/>
        <w:rPr>
          <w:lang w:val="bg-BG"/>
        </w:rPr>
      </w:pPr>
      <w:r w:rsidRPr="00B728ED">
        <w:rPr>
          <w:lang w:val="bg-BG"/>
        </w:rPr>
        <w:t xml:space="preserve">Мониторинга на почвена ерозия, особено </w:t>
      </w:r>
      <w:r w:rsidR="00BB7BAD" w:rsidRPr="00B728ED">
        <w:rPr>
          <w:lang w:val="bg-BG"/>
        </w:rPr>
        <w:t xml:space="preserve">размивания и натрупване на материали под действието на водата, е важен инструмент за успешна защита както на земеделска земя, така и на гориста земя и други видове земя, което беше включено в Закона за Земеделските Земи и </w:t>
      </w:r>
      <w:r w:rsidR="00617F68" w:rsidRPr="00B728ED">
        <w:rPr>
          <w:lang w:val="bg-BG"/>
        </w:rPr>
        <w:t xml:space="preserve">Закона за Горите като </w:t>
      </w:r>
      <w:r w:rsidR="00B15128" w:rsidRPr="00B728ED">
        <w:rPr>
          <w:lang w:val="bg-BG"/>
        </w:rPr>
        <w:t>подразбиращо се</w:t>
      </w:r>
      <w:r w:rsidR="00617F68" w:rsidRPr="00B728ED">
        <w:rPr>
          <w:lang w:val="bg-BG"/>
        </w:rPr>
        <w:t xml:space="preserve"> задължение, </w:t>
      </w:r>
      <w:r w:rsidR="005F203C" w:rsidRPr="00B728ED">
        <w:rPr>
          <w:lang w:val="bg-BG"/>
        </w:rPr>
        <w:t xml:space="preserve">докато в Закона за Опазване на Околната Среда е като общо задължение. </w:t>
      </w:r>
      <w:r w:rsidR="002C2128" w:rsidRPr="00B728ED">
        <w:rPr>
          <w:lang w:val="bg-BG"/>
        </w:rPr>
        <w:t xml:space="preserve">Разпоредбите на членове 61 и 62 от </w:t>
      </w:r>
      <w:r w:rsidR="000375D3" w:rsidRPr="00B728ED">
        <w:rPr>
          <w:lang w:val="bg-BG"/>
        </w:rPr>
        <w:t xml:space="preserve">Закона за Водата също предвиждат защита от вредните ефекти на ерозията и </w:t>
      </w:r>
      <w:r w:rsidR="00A03349" w:rsidRPr="00B728ED">
        <w:rPr>
          <w:lang w:val="bg-BG"/>
        </w:rPr>
        <w:t>прииждане</w:t>
      </w:r>
      <w:r w:rsidR="002C252D" w:rsidRPr="00B728ED">
        <w:rPr>
          <w:lang w:val="bg-BG"/>
        </w:rPr>
        <w:t>то</w:t>
      </w:r>
      <w:r w:rsidR="00A03349" w:rsidRPr="00B728ED">
        <w:rPr>
          <w:lang w:val="bg-BG"/>
        </w:rPr>
        <w:t xml:space="preserve"> на поройни води. </w:t>
      </w:r>
    </w:p>
    <w:p w:rsidR="00A03349" w:rsidRPr="00B728ED" w:rsidRDefault="00FB02F6" w:rsidP="00FB02F6">
      <w:pPr>
        <w:pStyle w:val="Heading3"/>
        <w:rPr>
          <w:b/>
          <w:lang w:val="bg-BG"/>
        </w:rPr>
      </w:pPr>
      <w:bookmarkStart w:id="36" w:name="_Toc439672014"/>
      <w:r w:rsidRPr="00B728ED">
        <w:rPr>
          <w:b/>
          <w:lang w:val="bg-BG"/>
        </w:rPr>
        <w:t>5.2.3. Мониториг на емисиите</w:t>
      </w:r>
      <w:bookmarkEnd w:id="36"/>
    </w:p>
    <w:p w:rsidR="00381FC2" w:rsidRPr="00B728ED" w:rsidRDefault="004054A7" w:rsidP="00A72CA4">
      <w:pPr>
        <w:tabs>
          <w:tab w:val="left" w:pos="5580"/>
        </w:tabs>
        <w:jc w:val="both"/>
        <w:rPr>
          <w:lang w:val="bg-BG"/>
        </w:rPr>
      </w:pPr>
      <w:r w:rsidRPr="00B728ED">
        <w:rPr>
          <w:lang w:val="bg-BG"/>
        </w:rPr>
        <w:t xml:space="preserve">Методологичните постулати на мнозинството от обсъдените екологични системи за мониторинг почиват върху измерването и мониторинга на </w:t>
      </w:r>
      <w:r w:rsidRPr="00B728ED">
        <w:rPr>
          <w:i/>
          <w:lang w:val="bg-BG"/>
        </w:rPr>
        <w:t>качеството на околния въздух и вода</w:t>
      </w:r>
      <w:r w:rsidRPr="00B728ED">
        <w:rPr>
          <w:lang w:val="bg-BG"/>
        </w:rPr>
        <w:t xml:space="preserve">, т.е. замърсители в околния въздух и вода без </w:t>
      </w:r>
      <w:r w:rsidR="007940AB" w:rsidRPr="00B728ED">
        <w:rPr>
          <w:lang w:val="bg-BG"/>
        </w:rPr>
        <w:t>да се разглежда директно източника на замърсяване, нито причини</w:t>
      </w:r>
      <w:r w:rsidR="00643B02" w:rsidRPr="00B728ED">
        <w:rPr>
          <w:lang w:val="bg-BG"/>
        </w:rPr>
        <w:t>те. Въпреки това е много важно, дори по-важно от определянето на нивото на замърсяване, да се следи емисията от концен</w:t>
      </w:r>
      <w:r w:rsidR="000140EE" w:rsidRPr="00B728ED">
        <w:rPr>
          <w:lang w:val="bg-BG"/>
        </w:rPr>
        <w:t>трирани източници на замърсяване</w:t>
      </w:r>
      <w:r w:rsidR="00643B02" w:rsidRPr="00B728ED">
        <w:rPr>
          <w:lang w:val="bg-BG"/>
        </w:rPr>
        <w:t xml:space="preserve">. </w:t>
      </w:r>
    </w:p>
    <w:p w:rsidR="00AF4873" w:rsidRPr="00B728ED" w:rsidRDefault="000140EE" w:rsidP="00A72CA4">
      <w:pPr>
        <w:tabs>
          <w:tab w:val="left" w:pos="5580"/>
        </w:tabs>
        <w:jc w:val="both"/>
        <w:rPr>
          <w:lang w:val="bg-BG"/>
        </w:rPr>
      </w:pPr>
      <w:r w:rsidRPr="00B728ED">
        <w:rPr>
          <w:lang w:val="bg-BG"/>
        </w:rPr>
        <w:t xml:space="preserve">Закона за </w:t>
      </w:r>
      <w:r w:rsidR="0000016D" w:rsidRPr="00B728ED">
        <w:rPr>
          <w:lang w:val="bg-BG"/>
        </w:rPr>
        <w:t xml:space="preserve">интегрирано замърсяване и контрол </w:t>
      </w:r>
      <w:r w:rsidR="00CB68DA" w:rsidRPr="00B728ED">
        <w:rPr>
          <w:lang w:val="bg-BG"/>
        </w:rPr>
        <w:t xml:space="preserve">на околната среда </w:t>
      </w:r>
      <w:r w:rsidR="0000016D" w:rsidRPr="00B728ED">
        <w:rPr>
          <w:lang w:val="bg-BG"/>
        </w:rPr>
        <w:t>(</w:t>
      </w:r>
      <w:r w:rsidR="001F730A" w:rsidRPr="00B728ED">
        <w:rPr>
          <w:lang w:val="bg-BG"/>
        </w:rPr>
        <w:t xml:space="preserve">Официален Държавен Вестник на Република Сърбия, бр. </w:t>
      </w:r>
      <w:r w:rsidR="00080927" w:rsidRPr="00B728ED">
        <w:rPr>
          <w:lang w:val="bg-BG"/>
        </w:rPr>
        <w:t>135/04 и 36/09)</w:t>
      </w:r>
      <w:r w:rsidR="002F3487" w:rsidRPr="00B728ED">
        <w:rPr>
          <w:lang w:val="bg-BG"/>
        </w:rPr>
        <w:t xml:space="preserve">полага задължение за мониторинг на емисиите/ефектите в техния източник, като неразделна част от документацията за получаване на интегрирано разрешително за заводите и дейностите, които имат отрицателни ефекти върху околната среда и човешкото тяло, регулирано от </w:t>
      </w:r>
      <w:r w:rsidR="00511735" w:rsidRPr="00B728ED">
        <w:rPr>
          <w:lang w:val="bg-BG"/>
        </w:rPr>
        <w:t xml:space="preserve">правителствено постановление за влизане в сила (Постановление за типовете </w:t>
      </w:r>
      <w:r w:rsidR="007C47C0" w:rsidRPr="00B728ED">
        <w:rPr>
          <w:lang w:val="bg-BG"/>
        </w:rPr>
        <w:t xml:space="preserve">дейности и инсталации, за които се изисква издаването на интегрирано разрешение - Официален Държавен Вестник на Република Сърбия, бр.84/05), </w:t>
      </w:r>
      <w:r w:rsidR="00134E83" w:rsidRPr="00B728ED">
        <w:rPr>
          <w:lang w:val="bg-BG"/>
        </w:rPr>
        <w:t xml:space="preserve">Постановление за съдържанието на програмата за мерки за адаптиране на съществуващи инсталации и дейности към </w:t>
      </w:r>
      <w:r w:rsidR="003A578C" w:rsidRPr="00B728ED">
        <w:rPr>
          <w:lang w:val="bg-BG"/>
        </w:rPr>
        <w:t xml:space="preserve">предписаните условия (Официален Държавен Вестник на Република Сърбия, бр.84/05), Постановление за критерии за определяне на най-добрите налични техники за изпълнение на стандарти за качество и за определяне на гранични стойности на емисии в интегрираното разрешително (Официален Държавен Вестник на Република Сърбия, бр.84/05), или акта на Министъра, който е отговорен за опазването на околната среда </w:t>
      </w:r>
      <w:r w:rsidR="00B45F6B" w:rsidRPr="00B728ED">
        <w:rPr>
          <w:lang w:val="bg-BG"/>
        </w:rPr>
        <w:t xml:space="preserve">(Регулиране на съдържанието и методите за водене на </w:t>
      </w:r>
      <w:r w:rsidR="00AF4873" w:rsidRPr="00B728ED">
        <w:rPr>
          <w:lang w:val="bg-BG"/>
        </w:rPr>
        <w:t>регистър за издадени интегрирани разрешителни - Официален Държавен Вестник на Република Сърбия, бр. 69/05).</w:t>
      </w:r>
    </w:p>
    <w:p w:rsidR="00384107" w:rsidRPr="00B728ED" w:rsidRDefault="00017CC2" w:rsidP="00A72CA4">
      <w:pPr>
        <w:tabs>
          <w:tab w:val="left" w:pos="5580"/>
        </w:tabs>
        <w:jc w:val="both"/>
        <w:rPr>
          <w:lang w:val="bg-BG"/>
        </w:rPr>
      </w:pPr>
      <w:r w:rsidRPr="00B728ED">
        <w:rPr>
          <w:lang w:val="bg-BG"/>
        </w:rPr>
        <w:t>Интегрираното разрешително, което се издава от властта отговорна за опазване на околната среда (на национално, провинциално или общинско</w:t>
      </w:r>
      <w:r w:rsidR="0002335B" w:rsidRPr="00B728ED">
        <w:rPr>
          <w:lang w:val="bg-BG"/>
        </w:rPr>
        <w:t xml:space="preserve"> ниво) в зависимост от това коя</w:t>
      </w:r>
      <w:r w:rsidRPr="00B728ED">
        <w:rPr>
          <w:lang w:val="bg-BG"/>
        </w:rPr>
        <w:t xml:space="preserve"> власт дава </w:t>
      </w:r>
      <w:r w:rsidRPr="00B728ED">
        <w:rPr>
          <w:lang w:val="bg-BG"/>
        </w:rPr>
        <w:lastRenderedPageBreak/>
        <w:t>строителното разрешение, също съдържа</w:t>
      </w:r>
      <w:r w:rsidR="00384107" w:rsidRPr="00B728ED">
        <w:rPr>
          <w:lang w:val="bg-BG"/>
        </w:rPr>
        <w:t xml:space="preserve">план за мониторинг, който да бъде изпълнен от </w:t>
      </w:r>
      <w:r w:rsidR="00384107" w:rsidRPr="00B728ED">
        <w:rPr>
          <w:i/>
          <w:lang w:val="bg-BG"/>
        </w:rPr>
        <w:t>оператора</w:t>
      </w:r>
      <w:r w:rsidR="00384107" w:rsidRPr="00B728ED">
        <w:rPr>
          <w:lang w:val="bg-BG"/>
        </w:rPr>
        <w:t xml:space="preserve"> (законово или физическо лице, което управлява или командва съоръжението, и т.н.).</w:t>
      </w:r>
    </w:p>
    <w:p w:rsidR="002D057F" w:rsidRPr="00B728ED" w:rsidRDefault="00494A87" w:rsidP="00494A87">
      <w:pPr>
        <w:pStyle w:val="Heading3"/>
        <w:rPr>
          <w:b/>
          <w:lang w:val="bg-BG"/>
        </w:rPr>
      </w:pPr>
      <w:bookmarkStart w:id="37" w:name="_Toc439672015"/>
      <w:r w:rsidRPr="00B728ED">
        <w:rPr>
          <w:b/>
          <w:lang w:val="bg-BG"/>
        </w:rPr>
        <w:t>5.2.4. Мониториг на природните ресурси</w:t>
      </w:r>
      <w:bookmarkEnd w:id="37"/>
    </w:p>
    <w:p w:rsidR="00494A87" w:rsidRPr="00B728ED" w:rsidRDefault="00575AE8" w:rsidP="00A72CA4">
      <w:pPr>
        <w:tabs>
          <w:tab w:val="left" w:pos="5580"/>
        </w:tabs>
        <w:jc w:val="both"/>
        <w:rPr>
          <w:sz w:val="23"/>
          <w:szCs w:val="23"/>
          <w:lang w:val="bg-BG"/>
        </w:rPr>
      </w:pPr>
      <w:r w:rsidRPr="00B728ED">
        <w:rPr>
          <w:sz w:val="23"/>
          <w:szCs w:val="23"/>
          <w:lang w:val="bg-BG"/>
        </w:rPr>
        <w:t>Главната цел е да се създаде система за мониторинг на биоразнообразието, т.е. да следи естествените местообитания</w:t>
      </w:r>
      <w:r w:rsidR="00432CBD" w:rsidRPr="00B728ED">
        <w:rPr>
          <w:sz w:val="23"/>
          <w:szCs w:val="23"/>
          <w:lang w:val="bg-BG"/>
        </w:rPr>
        <w:t xml:space="preserve"> и популацията на дива флора и фауна, предимно </w:t>
      </w:r>
      <w:r w:rsidR="00A65DD1" w:rsidRPr="00B728ED">
        <w:rPr>
          <w:sz w:val="23"/>
          <w:szCs w:val="23"/>
          <w:lang w:val="bg-BG"/>
        </w:rPr>
        <w:t>уязвими мсетообитания и редки застрашени видове, но също и състоянието на ландшафт</w:t>
      </w:r>
      <w:r w:rsidR="006000EE" w:rsidRPr="00B728ED">
        <w:rPr>
          <w:sz w:val="23"/>
          <w:szCs w:val="23"/>
          <w:lang w:val="bg-BG"/>
        </w:rPr>
        <w:t xml:space="preserve">ните особености и състоянието на </w:t>
      </w:r>
      <w:r w:rsidR="001A40BA" w:rsidRPr="00B728ED">
        <w:rPr>
          <w:sz w:val="23"/>
          <w:szCs w:val="23"/>
          <w:lang w:val="bg-BG"/>
        </w:rPr>
        <w:t xml:space="preserve">обекти от геоложкото наследство и техните промени. Посоченият мониторинг е директна отговорност на </w:t>
      </w:r>
      <w:r w:rsidR="00A165DA" w:rsidRPr="00B728ED">
        <w:rPr>
          <w:sz w:val="23"/>
          <w:szCs w:val="23"/>
          <w:lang w:val="bg-BG"/>
        </w:rPr>
        <w:t>Института за Природно Запазване на Сърбия и Провинциалния Институт за Опазване на Природата в Нови Сад, като се извършва съгласно средносрочни и годишни програми за опазване на природните ресурси.</w:t>
      </w:r>
    </w:p>
    <w:p w:rsidR="00A165DA" w:rsidRPr="00B728ED" w:rsidRDefault="00865CD8" w:rsidP="00A72CA4">
      <w:pPr>
        <w:tabs>
          <w:tab w:val="left" w:pos="5580"/>
        </w:tabs>
        <w:jc w:val="both"/>
        <w:rPr>
          <w:sz w:val="23"/>
          <w:szCs w:val="23"/>
          <w:lang w:val="bg-BG"/>
        </w:rPr>
      </w:pPr>
      <w:r w:rsidRPr="00B728ED">
        <w:rPr>
          <w:sz w:val="23"/>
          <w:szCs w:val="23"/>
          <w:lang w:val="bg-BG"/>
        </w:rPr>
        <w:t xml:space="preserve">Общият мониторинг на природни ценности задължително трябва да бъде извършван най-малко веднъж в годината, докато дейностите по индивидуален мониторинг на биоразнообразието се организират при необходимост, т.е. в случаите, когато има неочаквани промени, които може да имат значителни отрицателни ефекти. </w:t>
      </w:r>
      <w:r w:rsidR="00804769" w:rsidRPr="00B728ED">
        <w:rPr>
          <w:sz w:val="23"/>
          <w:szCs w:val="23"/>
          <w:lang w:val="bg-BG"/>
        </w:rPr>
        <w:t>Мониторинга се извършва съгласно Закона за Опазване на Природата</w:t>
      </w:r>
      <w:r w:rsidR="005D43E0" w:rsidRPr="00B728ED">
        <w:rPr>
          <w:sz w:val="23"/>
          <w:szCs w:val="23"/>
          <w:lang w:val="bg-BG"/>
        </w:rPr>
        <w:t xml:space="preserve"> (</w:t>
      </w:r>
      <w:r w:rsidR="005D43E0" w:rsidRPr="00B728ED">
        <w:rPr>
          <w:lang w:val="bg-BG"/>
        </w:rPr>
        <w:t xml:space="preserve">Официален Държавен Вестник на Република Сърбия, бр. </w:t>
      </w:r>
      <w:r w:rsidR="00C61899" w:rsidRPr="00B728ED">
        <w:rPr>
          <w:lang w:val="bg-BG"/>
        </w:rPr>
        <w:t xml:space="preserve">36/09 и 88/10) и изменение 91/10) и свързаните разпоредби. </w:t>
      </w:r>
    </w:p>
    <w:p w:rsidR="006543CF" w:rsidRPr="00B728ED" w:rsidRDefault="006543CF" w:rsidP="00486EA1">
      <w:pPr>
        <w:pStyle w:val="Heading2"/>
        <w:rPr>
          <w:b/>
          <w:lang w:val="bg-BG"/>
        </w:rPr>
      </w:pPr>
      <w:bookmarkStart w:id="38" w:name="_Toc439672016"/>
      <w:r w:rsidRPr="00B728ED">
        <w:rPr>
          <w:b/>
          <w:lang w:val="bg-BG"/>
        </w:rPr>
        <w:t xml:space="preserve">5.3. </w:t>
      </w:r>
      <w:r w:rsidR="00486EA1" w:rsidRPr="00B728ED">
        <w:rPr>
          <w:b/>
          <w:lang w:val="bg-BG"/>
        </w:rPr>
        <w:t>Права и задължения на компетентните власти</w:t>
      </w:r>
      <w:bookmarkEnd w:id="38"/>
    </w:p>
    <w:p w:rsidR="00486EA1" w:rsidRPr="00B728ED" w:rsidRDefault="003119FE" w:rsidP="00A72CA4">
      <w:pPr>
        <w:tabs>
          <w:tab w:val="left" w:pos="5580"/>
        </w:tabs>
        <w:jc w:val="both"/>
        <w:rPr>
          <w:lang w:val="bg-BG"/>
        </w:rPr>
      </w:pPr>
      <w:r w:rsidRPr="00B728ED">
        <w:rPr>
          <w:lang w:val="bg-BG"/>
        </w:rPr>
        <w:t xml:space="preserve">Правата и задълженията на компетентните власти свързани с мониторинга на околната среда произтичат от Закона за Опазване на Околната Среда, т.е. члвнове 69-78 от Закона. </w:t>
      </w:r>
      <w:r w:rsidR="000409B4" w:rsidRPr="00B728ED">
        <w:rPr>
          <w:lang w:val="bg-BG"/>
        </w:rPr>
        <w:t>Съгласно посочените членове от Закона правата и задълженията на компетентните власти са както следва:</w:t>
      </w:r>
    </w:p>
    <w:p w:rsidR="000409B4" w:rsidRPr="00B728ED" w:rsidRDefault="00D6081B" w:rsidP="00D351BE">
      <w:pPr>
        <w:pStyle w:val="ListParagraph"/>
        <w:numPr>
          <w:ilvl w:val="0"/>
          <w:numId w:val="43"/>
        </w:numPr>
        <w:tabs>
          <w:tab w:val="left" w:pos="5580"/>
        </w:tabs>
        <w:jc w:val="both"/>
        <w:rPr>
          <w:lang w:val="bg-BG"/>
        </w:rPr>
      </w:pPr>
      <w:r w:rsidRPr="00B728ED">
        <w:rPr>
          <w:lang w:val="bg-BG"/>
        </w:rPr>
        <w:t xml:space="preserve">Правителството </w:t>
      </w:r>
      <w:r w:rsidR="005016F0" w:rsidRPr="00B728ED">
        <w:rPr>
          <w:lang w:val="bg-BG"/>
        </w:rPr>
        <w:t>приема програми за мониторинг за период от две години;</w:t>
      </w:r>
    </w:p>
    <w:p w:rsidR="005016F0" w:rsidRPr="00B728ED" w:rsidRDefault="005016F0" w:rsidP="00D351BE">
      <w:pPr>
        <w:pStyle w:val="ListParagraph"/>
        <w:numPr>
          <w:ilvl w:val="0"/>
          <w:numId w:val="43"/>
        </w:numPr>
        <w:tabs>
          <w:tab w:val="left" w:pos="5580"/>
        </w:tabs>
        <w:jc w:val="both"/>
        <w:rPr>
          <w:lang w:val="bg-BG"/>
        </w:rPr>
      </w:pPr>
      <w:r w:rsidRPr="00B728ED">
        <w:rPr>
          <w:lang w:val="bg-BG"/>
        </w:rPr>
        <w:t xml:space="preserve">Местните единици на самоуправление приемат програми за мониторинг за своите територии, които задължително трябва да бъдат в съответствие с </w:t>
      </w:r>
      <w:r w:rsidR="004E22CA" w:rsidRPr="00B728ED">
        <w:rPr>
          <w:lang w:val="bg-BG"/>
        </w:rPr>
        <w:t>програмата на правителството;</w:t>
      </w:r>
    </w:p>
    <w:p w:rsidR="004E22CA" w:rsidRPr="00B728ED" w:rsidRDefault="00607535" w:rsidP="00D351BE">
      <w:pPr>
        <w:pStyle w:val="ListParagraph"/>
        <w:numPr>
          <w:ilvl w:val="0"/>
          <w:numId w:val="43"/>
        </w:numPr>
        <w:tabs>
          <w:tab w:val="left" w:pos="5580"/>
        </w:tabs>
        <w:jc w:val="both"/>
        <w:rPr>
          <w:lang w:val="bg-BG"/>
        </w:rPr>
      </w:pPr>
      <w:r w:rsidRPr="00B728ED">
        <w:rPr>
          <w:lang w:val="bg-BG"/>
        </w:rPr>
        <w:t>Правителството и местните единици на самоуправление съответно предоставят финансови ресурси за мониторинг;</w:t>
      </w:r>
    </w:p>
    <w:p w:rsidR="00607535" w:rsidRPr="00B728ED" w:rsidRDefault="00CB31A9" w:rsidP="00D351BE">
      <w:pPr>
        <w:pStyle w:val="ListParagraph"/>
        <w:numPr>
          <w:ilvl w:val="0"/>
          <w:numId w:val="43"/>
        </w:numPr>
        <w:tabs>
          <w:tab w:val="left" w:pos="5580"/>
        </w:tabs>
        <w:jc w:val="both"/>
        <w:rPr>
          <w:lang w:val="bg-BG"/>
        </w:rPr>
      </w:pPr>
      <w:r w:rsidRPr="00B728ED">
        <w:rPr>
          <w:lang w:val="bg-BG"/>
        </w:rPr>
        <w:t xml:space="preserve">Правителството установява критерии за определяне броя и разпределението на измервателни точки, мрежа от измервателни точки, обхват и честота на измерванията, класификация на наблюдаваните явления, методи на работа и индикатори за замърсяване и мониторинг на околната среда, </w:t>
      </w:r>
      <w:r w:rsidR="00CD2738" w:rsidRPr="00B728ED">
        <w:rPr>
          <w:lang w:val="bg-BG"/>
        </w:rPr>
        <w:t>времева рамка и методи за доставяне на данни;</w:t>
      </w:r>
    </w:p>
    <w:p w:rsidR="00CB31A9" w:rsidRPr="00B728ED" w:rsidRDefault="007658BB" w:rsidP="00D351BE">
      <w:pPr>
        <w:pStyle w:val="ListParagraph"/>
        <w:numPr>
          <w:ilvl w:val="0"/>
          <w:numId w:val="43"/>
        </w:numPr>
        <w:tabs>
          <w:tab w:val="left" w:pos="5580"/>
        </w:tabs>
        <w:jc w:val="both"/>
        <w:rPr>
          <w:lang w:val="bg-BG"/>
        </w:rPr>
      </w:pPr>
      <w:r w:rsidRPr="00B728ED">
        <w:rPr>
          <w:lang w:val="bg-BG"/>
        </w:rPr>
        <w:t>Мониторинга може да бъд</w:t>
      </w:r>
      <w:r w:rsidR="00D60219" w:rsidRPr="00B728ED">
        <w:rPr>
          <w:lang w:val="bg-BG"/>
        </w:rPr>
        <w:t xml:space="preserve">е извършван само от упълномощени организации. </w:t>
      </w:r>
      <w:r w:rsidR="00DA0E1A" w:rsidRPr="00B728ED">
        <w:rPr>
          <w:lang w:val="bg-BG"/>
        </w:rPr>
        <w:t xml:space="preserve">Министерството задава подробни изисквания, които упълномощените организации задължително трябва да спазят, и назначава упълномощени организации, след предварително съгласие на Министъра отговорен за специфична област. </w:t>
      </w:r>
    </w:p>
    <w:p w:rsidR="005016F0" w:rsidRPr="00B728ED" w:rsidRDefault="00CD2738" w:rsidP="00D351BE">
      <w:pPr>
        <w:pStyle w:val="ListParagraph"/>
        <w:numPr>
          <w:ilvl w:val="0"/>
          <w:numId w:val="43"/>
        </w:numPr>
        <w:tabs>
          <w:tab w:val="left" w:pos="5580"/>
        </w:tabs>
        <w:jc w:val="both"/>
        <w:rPr>
          <w:lang w:val="bg-BG"/>
        </w:rPr>
      </w:pPr>
      <w:r w:rsidRPr="00B728ED">
        <w:rPr>
          <w:lang w:val="bg-BG"/>
        </w:rPr>
        <w:t xml:space="preserve">Правителството задава типовете въздушни емисии и други явления, които са предмет на мониторинг </w:t>
      </w:r>
      <w:r w:rsidR="009203A4" w:rsidRPr="00B728ED">
        <w:rPr>
          <w:lang w:val="bg-BG"/>
        </w:rPr>
        <w:t>на</w:t>
      </w:r>
      <w:r w:rsidRPr="00B728ED">
        <w:rPr>
          <w:lang w:val="bg-BG"/>
        </w:rPr>
        <w:t xml:space="preserve"> замърсяване, както и методи на измерване, взимане на проби и записване, както и времева рамка и методи за доставяне на данни;</w:t>
      </w:r>
    </w:p>
    <w:p w:rsidR="0053243A" w:rsidRPr="00B728ED" w:rsidRDefault="009203A4" w:rsidP="00D351BE">
      <w:pPr>
        <w:pStyle w:val="ListParagraph"/>
        <w:numPr>
          <w:ilvl w:val="0"/>
          <w:numId w:val="43"/>
        </w:numPr>
        <w:tabs>
          <w:tab w:val="left" w:pos="5580"/>
        </w:tabs>
        <w:jc w:val="both"/>
        <w:rPr>
          <w:lang w:val="bg-BG"/>
        </w:rPr>
      </w:pPr>
      <w:r w:rsidRPr="00B728ED">
        <w:rPr>
          <w:lang w:val="bg-BG"/>
        </w:rPr>
        <w:t xml:space="preserve">Държавни власти, организации и местни единици на самоуправление, упълномощени организации и </w:t>
      </w:r>
      <w:r w:rsidR="00A71112" w:rsidRPr="00B728ED">
        <w:rPr>
          <w:lang w:val="bg-BG"/>
        </w:rPr>
        <w:t xml:space="preserve">замърсителите са задължени да подават данни, които се зараждат от мониторинг, към </w:t>
      </w:r>
      <w:r w:rsidR="006D3F50" w:rsidRPr="00B728ED">
        <w:rPr>
          <w:lang w:val="bg-BG"/>
        </w:rPr>
        <w:t xml:space="preserve">Сръбската </w:t>
      </w:r>
      <w:r w:rsidR="006D3F50" w:rsidRPr="00B728ED">
        <w:rPr>
          <w:sz w:val="23"/>
          <w:szCs w:val="23"/>
          <w:lang w:val="bg-BG"/>
        </w:rPr>
        <w:t>Агенция за Опазване на Околната Среда</w:t>
      </w:r>
      <w:r w:rsidR="0003690A" w:rsidRPr="00B728ED">
        <w:rPr>
          <w:sz w:val="23"/>
          <w:szCs w:val="23"/>
          <w:lang w:val="bg-BG"/>
        </w:rPr>
        <w:t xml:space="preserve">, съгласно предписан </w:t>
      </w:r>
      <w:r w:rsidR="00E1665D" w:rsidRPr="00B728ED">
        <w:rPr>
          <w:sz w:val="23"/>
          <w:szCs w:val="23"/>
          <w:lang w:val="bg-BG"/>
        </w:rPr>
        <w:t>начин;</w:t>
      </w:r>
    </w:p>
    <w:p w:rsidR="00E1665D" w:rsidRPr="00B728ED" w:rsidRDefault="00D039A4" w:rsidP="00D351BE">
      <w:pPr>
        <w:pStyle w:val="ListParagraph"/>
        <w:numPr>
          <w:ilvl w:val="0"/>
          <w:numId w:val="43"/>
        </w:numPr>
        <w:tabs>
          <w:tab w:val="left" w:pos="5580"/>
        </w:tabs>
        <w:jc w:val="both"/>
        <w:rPr>
          <w:lang w:val="bg-BG"/>
        </w:rPr>
      </w:pPr>
      <w:r w:rsidRPr="00B728ED">
        <w:rPr>
          <w:lang w:val="bg-BG"/>
        </w:rPr>
        <w:t xml:space="preserve">Правителството задава съдържанието и метода за поддържане  на информационната система, методи, структура, общи бази данни, категории и нива на събиране на данни, както </w:t>
      </w:r>
      <w:r w:rsidRPr="00B728ED">
        <w:rPr>
          <w:lang w:val="bg-BG"/>
        </w:rPr>
        <w:lastRenderedPageBreak/>
        <w:t>и съдържание на информацията, които редовно и задължително се предоставят на обществеността;</w:t>
      </w:r>
    </w:p>
    <w:p w:rsidR="00D039A4" w:rsidRPr="00B728ED" w:rsidRDefault="00A1376B" w:rsidP="00D351BE">
      <w:pPr>
        <w:pStyle w:val="ListParagraph"/>
        <w:numPr>
          <w:ilvl w:val="0"/>
          <w:numId w:val="43"/>
        </w:numPr>
        <w:tabs>
          <w:tab w:val="left" w:pos="5580"/>
        </w:tabs>
        <w:jc w:val="both"/>
        <w:rPr>
          <w:lang w:val="bg-BG"/>
        </w:rPr>
      </w:pPr>
      <w:r w:rsidRPr="00B728ED">
        <w:rPr>
          <w:lang w:val="bg-BG"/>
        </w:rPr>
        <w:t xml:space="preserve">Информационната система се поддържа от Сръбската </w:t>
      </w:r>
      <w:r w:rsidRPr="00B728ED">
        <w:rPr>
          <w:sz w:val="23"/>
          <w:szCs w:val="23"/>
          <w:lang w:val="bg-BG"/>
        </w:rPr>
        <w:t>Агенция за Опазване на Околната Среда;</w:t>
      </w:r>
    </w:p>
    <w:p w:rsidR="00A1376B" w:rsidRPr="00B728ED" w:rsidRDefault="007819BD" w:rsidP="00D351BE">
      <w:pPr>
        <w:pStyle w:val="ListParagraph"/>
        <w:numPr>
          <w:ilvl w:val="0"/>
          <w:numId w:val="43"/>
        </w:numPr>
        <w:tabs>
          <w:tab w:val="left" w:pos="5580"/>
        </w:tabs>
        <w:jc w:val="both"/>
        <w:rPr>
          <w:lang w:val="bg-BG"/>
        </w:rPr>
      </w:pPr>
      <w:r w:rsidRPr="00B728ED">
        <w:rPr>
          <w:lang w:val="bg-BG"/>
        </w:rPr>
        <w:t>Министъра задава методологията за интегриран кадастър на замърсителите, както и типа, методите, класификацията и времевата рамка за доставяне на даннил</w:t>
      </w:r>
    </w:p>
    <w:p w:rsidR="007819BD" w:rsidRPr="00B728ED" w:rsidRDefault="004B6870" w:rsidP="00D351BE">
      <w:pPr>
        <w:pStyle w:val="ListParagraph"/>
        <w:numPr>
          <w:ilvl w:val="0"/>
          <w:numId w:val="43"/>
        </w:numPr>
        <w:tabs>
          <w:tab w:val="left" w:pos="5580"/>
        </w:tabs>
        <w:jc w:val="both"/>
        <w:rPr>
          <w:lang w:val="bg-BG"/>
        </w:rPr>
      </w:pPr>
      <w:r w:rsidRPr="00B728ED">
        <w:rPr>
          <w:lang w:val="bg-BG"/>
        </w:rPr>
        <w:t>Правителството подава годишни екологични доклади до Народното Събрание;</w:t>
      </w:r>
    </w:p>
    <w:p w:rsidR="004B6870" w:rsidRPr="00B728ED" w:rsidRDefault="00FE124B" w:rsidP="00D351BE">
      <w:pPr>
        <w:pStyle w:val="ListParagraph"/>
        <w:numPr>
          <w:ilvl w:val="0"/>
          <w:numId w:val="43"/>
        </w:numPr>
        <w:tabs>
          <w:tab w:val="left" w:pos="5580"/>
        </w:tabs>
        <w:jc w:val="both"/>
        <w:rPr>
          <w:lang w:val="bg-BG"/>
        </w:rPr>
      </w:pPr>
      <w:r w:rsidRPr="00B728ED">
        <w:rPr>
          <w:lang w:val="bg-BG"/>
        </w:rPr>
        <w:t>Компетентни власти за самоуправление подават екологични доклади за своите територии към събранието, веднъж на две години;</w:t>
      </w:r>
    </w:p>
    <w:p w:rsidR="00FE124B" w:rsidRPr="00B728ED" w:rsidRDefault="00F97B43" w:rsidP="00D351BE">
      <w:pPr>
        <w:pStyle w:val="ListParagraph"/>
        <w:numPr>
          <w:ilvl w:val="0"/>
          <w:numId w:val="43"/>
        </w:numPr>
        <w:tabs>
          <w:tab w:val="left" w:pos="5580"/>
        </w:tabs>
        <w:jc w:val="both"/>
        <w:rPr>
          <w:lang w:val="bg-BG"/>
        </w:rPr>
      </w:pPr>
      <w:r w:rsidRPr="00B728ED">
        <w:rPr>
          <w:lang w:val="bg-BG"/>
        </w:rPr>
        <w:t>Екологичните доклади се публикуват в официални журнали на Република Сърбия и съответно местните единици на самоуправление.</w:t>
      </w:r>
    </w:p>
    <w:p w:rsidR="00842C2D" w:rsidRPr="00B728ED" w:rsidRDefault="00842C2D" w:rsidP="00842C2D">
      <w:pPr>
        <w:tabs>
          <w:tab w:val="left" w:pos="5580"/>
        </w:tabs>
        <w:jc w:val="both"/>
        <w:rPr>
          <w:lang w:val="bg-BG"/>
        </w:rPr>
      </w:pPr>
      <w:r w:rsidRPr="00B728ED">
        <w:rPr>
          <w:lang w:val="bg-BG"/>
        </w:rPr>
        <w:t>Съгласно Закона за Опазване на Околната Среда и други разпоредби, държавните власти, местните единици на самоуправление, упълномощени и други организации са задължени навреме, изцяло и обективно да информират обществото относно текущото състояние на околна</w:t>
      </w:r>
      <w:r w:rsidR="005279F7" w:rsidRPr="00B728ED">
        <w:rPr>
          <w:lang w:val="bg-BG"/>
        </w:rPr>
        <w:t xml:space="preserve">та среда, например явления, които са предмет на мониторинг на качеството на околния въздух, както и относно предупредителни мерки или замърсяване, което може да представлява заплаха за живота и здравето на хората. </w:t>
      </w:r>
      <w:r w:rsidR="00966B98" w:rsidRPr="00B728ED">
        <w:rPr>
          <w:lang w:val="bg-BG"/>
        </w:rPr>
        <w:t>Освен това, в изпълнение на същия Закон, обществото има право на достъп до предписаните регистри или записи, които съдържат свързана информация и данни.</w:t>
      </w:r>
    </w:p>
    <w:p w:rsidR="00F41221" w:rsidRPr="00B728ED" w:rsidRDefault="00F41221">
      <w:pPr>
        <w:rPr>
          <w:lang w:val="bg-BG"/>
        </w:rPr>
      </w:pPr>
      <w:r w:rsidRPr="00B728ED">
        <w:rPr>
          <w:lang w:val="bg-BG"/>
        </w:rPr>
        <w:br w:type="page"/>
      </w:r>
    </w:p>
    <w:p w:rsidR="00966B98" w:rsidRPr="00B728ED" w:rsidRDefault="005751BB" w:rsidP="005751BB">
      <w:pPr>
        <w:pStyle w:val="Heading1"/>
        <w:rPr>
          <w:b/>
          <w:lang w:val="bg-BG"/>
        </w:rPr>
      </w:pPr>
      <w:bookmarkStart w:id="39" w:name="_Toc439672017"/>
      <w:r w:rsidRPr="00B728ED">
        <w:rPr>
          <w:b/>
          <w:lang w:val="bg-BG"/>
        </w:rPr>
        <w:lastRenderedPageBreak/>
        <w:t>6. ПРЕГЛЕД НА ИЗПОЛЗВАНАТА МЕТОДОЛОГИЯ</w:t>
      </w:r>
      <w:bookmarkEnd w:id="39"/>
    </w:p>
    <w:p w:rsidR="005751BB" w:rsidRPr="00B728ED" w:rsidRDefault="005751BB" w:rsidP="005751BB">
      <w:pPr>
        <w:pStyle w:val="Heading2"/>
        <w:rPr>
          <w:b/>
          <w:lang w:val="bg-BG"/>
        </w:rPr>
      </w:pPr>
      <w:bookmarkStart w:id="40" w:name="_Toc439672018"/>
      <w:r w:rsidRPr="00B728ED">
        <w:rPr>
          <w:b/>
          <w:lang w:val="bg-BG"/>
        </w:rPr>
        <w:t>6.1. Методология за провеждане на СООС</w:t>
      </w:r>
      <w:bookmarkEnd w:id="40"/>
    </w:p>
    <w:p w:rsidR="00F43D22" w:rsidRPr="00B728ED" w:rsidRDefault="00F9294D" w:rsidP="00842C2D">
      <w:pPr>
        <w:tabs>
          <w:tab w:val="left" w:pos="5580"/>
        </w:tabs>
        <w:jc w:val="both"/>
        <w:rPr>
          <w:lang w:val="bg-BG"/>
        </w:rPr>
      </w:pPr>
      <w:r w:rsidRPr="00B728ED">
        <w:rPr>
          <w:lang w:val="bg-BG"/>
        </w:rPr>
        <w:t>Целта на СООС е да подпомогне навременен и систематичен преглед на възмо</w:t>
      </w:r>
      <w:r w:rsidR="00F43D22" w:rsidRPr="00B728ED">
        <w:rPr>
          <w:lang w:val="bg-BG"/>
        </w:rPr>
        <w:t>жни екологични влияния на ниво</w:t>
      </w:r>
      <w:r w:rsidRPr="00B728ED">
        <w:rPr>
          <w:lang w:val="bg-BG"/>
        </w:rPr>
        <w:t xml:space="preserve"> с</w:t>
      </w:r>
      <w:r w:rsidR="00F43D22" w:rsidRPr="00B728ED">
        <w:rPr>
          <w:lang w:val="bg-BG"/>
        </w:rPr>
        <w:t>тратегическо взимане на решения по отношение на планове и програми, като се взимат предвид принципите на устойчиво развитие.</w:t>
      </w:r>
    </w:p>
    <w:p w:rsidR="006831DF" w:rsidRPr="00B728ED" w:rsidRDefault="006831DF" w:rsidP="00842C2D">
      <w:pPr>
        <w:tabs>
          <w:tab w:val="left" w:pos="5580"/>
        </w:tabs>
        <w:jc w:val="both"/>
        <w:rPr>
          <w:lang w:val="bg-BG"/>
        </w:rPr>
      </w:pPr>
      <w:r w:rsidRPr="00B728ED">
        <w:rPr>
          <w:lang w:val="bg-BG"/>
        </w:rPr>
        <w:t>Важността на СООС се е повишила след приемането на Директива на ЕС 2001/42/ЕО</w:t>
      </w:r>
      <w:r w:rsidR="009347B5" w:rsidRPr="00B728ED">
        <w:rPr>
          <w:lang w:val="bg-BG"/>
        </w:rPr>
        <w:t xml:space="preserve"> относно влиянията на някои планове и програми върху околната среда (в сила от 2004г.), и в Сърб</w:t>
      </w:r>
      <w:r w:rsidR="006A5FC2" w:rsidRPr="00B728ED">
        <w:rPr>
          <w:lang w:val="bg-BG"/>
        </w:rPr>
        <w:t>ия след приемането на Закона за Стратегическа Оценка на Въздействието върху Околната Среда (СОВОС)</w:t>
      </w:r>
      <w:r w:rsidR="00EC46F4" w:rsidRPr="00B728ED">
        <w:rPr>
          <w:lang w:val="bg-BG"/>
        </w:rPr>
        <w:t xml:space="preserve"> (в сила от 2005г.). </w:t>
      </w:r>
    </w:p>
    <w:p w:rsidR="00193AF8" w:rsidRPr="00B728ED" w:rsidRDefault="00193AF8" w:rsidP="00842C2D">
      <w:pPr>
        <w:tabs>
          <w:tab w:val="left" w:pos="5580"/>
        </w:tabs>
        <w:jc w:val="both"/>
        <w:rPr>
          <w:lang w:val="bg-BG"/>
        </w:rPr>
      </w:pPr>
      <w:r w:rsidRPr="00B728ED">
        <w:rPr>
          <w:lang w:val="bg-BG"/>
        </w:rPr>
        <w:t>Като се има предвид, че текущият опит е недостатъчен за изпълнението на СООС, ще трябва да бъдат разрешени многобройни проблеми. В стратегическата оценка на околната среда на планове дотук са били изполвани следните два подхода:</w:t>
      </w:r>
    </w:p>
    <w:p w:rsidR="00193AF8" w:rsidRPr="00B728ED" w:rsidRDefault="00193AF8" w:rsidP="00D351BE">
      <w:pPr>
        <w:pStyle w:val="ListParagraph"/>
        <w:numPr>
          <w:ilvl w:val="0"/>
          <w:numId w:val="44"/>
        </w:numPr>
        <w:tabs>
          <w:tab w:val="left" w:pos="5580"/>
        </w:tabs>
        <w:jc w:val="both"/>
        <w:rPr>
          <w:lang w:val="bg-BG"/>
        </w:rPr>
      </w:pPr>
      <w:r w:rsidRPr="00B728ED">
        <w:rPr>
          <w:b/>
          <w:lang w:val="bg-BG"/>
        </w:rPr>
        <w:t>Технически подход</w:t>
      </w:r>
      <w:r w:rsidRPr="00B728ED">
        <w:rPr>
          <w:lang w:val="bg-BG"/>
        </w:rPr>
        <w:t xml:space="preserve">: представлява </w:t>
      </w:r>
      <w:r w:rsidR="007016F5" w:rsidRPr="00B728ED">
        <w:rPr>
          <w:lang w:val="bg-BG"/>
        </w:rPr>
        <w:t xml:space="preserve">разширение на методологията за </w:t>
      </w:r>
      <w:r w:rsidR="005718ED" w:rsidRPr="00B728ED">
        <w:rPr>
          <w:lang w:val="bg-BG"/>
        </w:rPr>
        <w:t xml:space="preserve">стратегическа оценка на влиянието върху околната среда на плановете и програмите, които покриват малки райони и няма сложно взаимодействие </w:t>
      </w:r>
      <w:r w:rsidR="00275369" w:rsidRPr="00B728ED">
        <w:rPr>
          <w:lang w:val="bg-BG"/>
        </w:rPr>
        <w:t xml:space="preserve">между </w:t>
      </w:r>
      <w:r w:rsidR="005718ED" w:rsidRPr="00B728ED">
        <w:rPr>
          <w:lang w:val="bg-BG"/>
        </w:rPr>
        <w:t xml:space="preserve">плановите решения и концепции, така че </w:t>
      </w:r>
      <w:r w:rsidR="009D6335" w:rsidRPr="00B728ED">
        <w:rPr>
          <w:lang w:val="bg-BG"/>
        </w:rPr>
        <w:t>принципите за провеждане на ОВОС могат лесно да бъдат използвани; и</w:t>
      </w:r>
    </w:p>
    <w:p w:rsidR="0082009C" w:rsidRPr="00B728ED" w:rsidRDefault="0082009C" w:rsidP="0082009C">
      <w:pPr>
        <w:pStyle w:val="ListParagraph"/>
        <w:tabs>
          <w:tab w:val="left" w:pos="5580"/>
        </w:tabs>
        <w:jc w:val="both"/>
        <w:rPr>
          <w:lang w:val="bg-BG"/>
        </w:rPr>
      </w:pPr>
    </w:p>
    <w:p w:rsidR="009D6335" w:rsidRPr="00B728ED" w:rsidRDefault="005F2734" w:rsidP="00D351BE">
      <w:pPr>
        <w:pStyle w:val="ListParagraph"/>
        <w:numPr>
          <w:ilvl w:val="0"/>
          <w:numId w:val="44"/>
        </w:numPr>
        <w:tabs>
          <w:tab w:val="left" w:pos="5580"/>
        </w:tabs>
        <w:jc w:val="both"/>
        <w:rPr>
          <w:lang w:val="bg-BG"/>
        </w:rPr>
      </w:pPr>
      <w:r w:rsidRPr="00B728ED">
        <w:rPr>
          <w:b/>
          <w:lang w:val="bg-BG"/>
        </w:rPr>
        <w:t>Планов подход</w:t>
      </w:r>
      <w:r w:rsidRPr="00B728ED">
        <w:rPr>
          <w:lang w:val="bg-BG"/>
        </w:rPr>
        <w:t>: изисква значително различна методология поради следните причини:</w:t>
      </w:r>
    </w:p>
    <w:p w:rsidR="0082009C" w:rsidRPr="00B728ED" w:rsidRDefault="0082009C" w:rsidP="0082009C">
      <w:pPr>
        <w:pStyle w:val="ListParagraph"/>
        <w:tabs>
          <w:tab w:val="left" w:pos="5580"/>
        </w:tabs>
        <w:ind w:left="1080"/>
        <w:jc w:val="both"/>
        <w:rPr>
          <w:sz w:val="10"/>
          <w:szCs w:val="10"/>
          <w:lang w:val="bg-BG"/>
        </w:rPr>
      </w:pPr>
    </w:p>
    <w:p w:rsidR="0082009C" w:rsidRPr="00B728ED" w:rsidRDefault="00740030" w:rsidP="00D351BE">
      <w:pPr>
        <w:pStyle w:val="ListParagraph"/>
        <w:numPr>
          <w:ilvl w:val="0"/>
          <w:numId w:val="45"/>
        </w:numPr>
        <w:tabs>
          <w:tab w:val="left" w:pos="5580"/>
        </w:tabs>
        <w:ind w:left="1080"/>
        <w:jc w:val="both"/>
        <w:rPr>
          <w:lang w:val="bg-BG"/>
        </w:rPr>
      </w:pPr>
      <w:r w:rsidRPr="00B728ED">
        <w:rPr>
          <w:lang w:val="bg-BG"/>
        </w:rPr>
        <w:t xml:space="preserve">Плановете са много по-сложни от проектите. Те обхващат стратегически въпроси и имат по-малко подробна информация за околната среда и процесите и проектите, които ще бъдат осъществени в плановия район. </w:t>
      </w:r>
      <w:r w:rsidR="007C6BD5" w:rsidRPr="00B728ED">
        <w:rPr>
          <w:lang w:val="bg-BG"/>
        </w:rPr>
        <w:t>В резултат от това е трудно да се идентифицират влияния, които ще се проявят по време на разработката на плановия документ при по-ниско йерархично ниво на планиране;</w:t>
      </w:r>
    </w:p>
    <w:p w:rsidR="007C6BD5" w:rsidRPr="00B728ED" w:rsidRDefault="001F4F93" w:rsidP="00D351BE">
      <w:pPr>
        <w:pStyle w:val="ListParagraph"/>
        <w:numPr>
          <w:ilvl w:val="0"/>
          <w:numId w:val="45"/>
        </w:numPr>
        <w:tabs>
          <w:tab w:val="left" w:pos="5580"/>
        </w:tabs>
        <w:ind w:left="1080"/>
        <w:jc w:val="both"/>
        <w:rPr>
          <w:lang w:val="bg-BG"/>
        </w:rPr>
      </w:pPr>
      <w:r w:rsidRPr="00B728ED">
        <w:rPr>
          <w:lang w:val="bg-BG"/>
        </w:rPr>
        <w:t>Плановете са основани на концепцията за устойчиво развитие и, в допълнение към екологичните п</w:t>
      </w:r>
      <w:r w:rsidR="006E2877" w:rsidRPr="00B728ED">
        <w:rPr>
          <w:lang w:val="bg-BG"/>
        </w:rPr>
        <w:t>роблеми, те също така обхващат социални и икономически въпроси в по-голяма степен;</w:t>
      </w:r>
    </w:p>
    <w:p w:rsidR="006E2877" w:rsidRPr="00B728ED" w:rsidRDefault="006E2877" w:rsidP="00D351BE">
      <w:pPr>
        <w:pStyle w:val="ListParagraph"/>
        <w:numPr>
          <w:ilvl w:val="0"/>
          <w:numId w:val="45"/>
        </w:numPr>
        <w:tabs>
          <w:tab w:val="left" w:pos="5580"/>
        </w:tabs>
        <w:ind w:left="1080"/>
        <w:jc w:val="both"/>
        <w:rPr>
          <w:lang w:val="bg-BG"/>
        </w:rPr>
      </w:pPr>
      <w:r w:rsidRPr="00B728ED">
        <w:rPr>
          <w:lang w:val="bg-BG"/>
        </w:rPr>
        <w:t>Сложни математически методи за симулация не са приложими, поради сложността на структурите и процесите, и кумулативните и синергични ефекти в плановия район;</w:t>
      </w:r>
    </w:p>
    <w:p w:rsidR="006E2877" w:rsidRPr="00B728ED" w:rsidRDefault="00C64E4C" w:rsidP="00D351BE">
      <w:pPr>
        <w:pStyle w:val="ListParagraph"/>
        <w:numPr>
          <w:ilvl w:val="0"/>
          <w:numId w:val="45"/>
        </w:numPr>
        <w:tabs>
          <w:tab w:val="left" w:pos="5580"/>
        </w:tabs>
        <w:ind w:left="1080"/>
        <w:jc w:val="both"/>
        <w:rPr>
          <w:lang w:val="bg-BG"/>
        </w:rPr>
      </w:pPr>
      <w:r w:rsidRPr="00B728ED">
        <w:rPr>
          <w:lang w:val="bg-BG"/>
        </w:rPr>
        <w:t xml:space="preserve">Засегнатите страни, особено обществеността, имат по-голяма степен на влияние върху взимането на решения, </w:t>
      </w:r>
      <w:r w:rsidR="002C3C5C" w:rsidRPr="00B728ED">
        <w:rPr>
          <w:lang w:val="bg-BG"/>
        </w:rPr>
        <w:t>затова</w:t>
      </w:r>
      <w:r w:rsidRPr="00B728ED">
        <w:rPr>
          <w:lang w:val="bg-BG"/>
        </w:rPr>
        <w:t xml:space="preserve"> използваните методи и резултати от оценката задължително трябва да бъдат разбираеми за участниците в процеса на оценяване, и представени по ясен и прост начин. </w:t>
      </w:r>
    </w:p>
    <w:p w:rsidR="000F16E5" w:rsidRPr="00B728ED" w:rsidRDefault="002C3C5C" w:rsidP="000F16E5">
      <w:pPr>
        <w:tabs>
          <w:tab w:val="left" w:pos="5580"/>
        </w:tabs>
        <w:jc w:val="both"/>
        <w:rPr>
          <w:lang w:val="bg-BG"/>
        </w:rPr>
      </w:pPr>
      <w:r w:rsidRPr="00B728ED">
        <w:rPr>
          <w:lang w:val="bg-BG"/>
        </w:rPr>
        <w:t xml:space="preserve">Поради горепосочените причини, стратегическата оценка най-често разчита на експертни методи, като например: </w:t>
      </w:r>
      <w:r w:rsidR="009A7362" w:rsidRPr="00B728ED">
        <w:rPr>
          <w:lang w:val="bg-BG"/>
        </w:rPr>
        <w:t xml:space="preserve">контролни списъци и въпросници, матрици, анализ с много критерии, териториален анализ, анализ тип </w:t>
      </w:r>
      <w:r w:rsidR="009A7362" w:rsidRPr="00B728ED">
        <w:t>SWOT</w:t>
      </w:r>
      <w:r w:rsidR="009A7362" w:rsidRPr="00B728ED">
        <w:rPr>
          <w:lang w:val="bg-BG"/>
        </w:rPr>
        <w:t xml:space="preserve">, метод Делфи, оценка на екологичния капацитет за </w:t>
      </w:r>
      <w:r w:rsidR="00B95DF5" w:rsidRPr="00B728ED">
        <w:rPr>
          <w:lang w:val="bg-BG"/>
        </w:rPr>
        <w:t xml:space="preserve">носене, причинно-следствен анализ, оценка за екологична уязвимост, оценка на риска и т.н. </w:t>
      </w:r>
    </w:p>
    <w:p w:rsidR="00B95DF5" w:rsidRPr="00B728ED" w:rsidRDefault="009B5B99" w:rsidP="000F16E5">
      <w:pPr>
        <w:tabs>
          <w:tab w:val="left" w:pos="5580"/>
        </w:tabs>
        <w:jc w:val="both"/>
        <w:rPr>
          <w:lang w:val="bg-BG"/>
        </w:rPr>
      </w:pPr>
      <w:r w:rsidRPr="00B728ED">
        <w:rPr>
          <w:lang w:val="bg-BG"/>
        </w:rPr>
        <w:t xml:space="preserve">Графиките и/или матриците са създадени, за да покажат резултатите от всеки използван метод. Те са използвани, за да се проучат промените, които могат да бъдат причинени чрез изпълнение на планове/програми и подбрани алтернативи. Графиките и/или матриците са създадени чрез установяване на връзка между </w:t>
      </w:r>
      <w:r w:rsidR="00D8481F" w:rsidRPr="00B728ED">
        <w:rPr>
          <w:lang w:val="bg-BG"/>
        </w:rPr>
        <w:t>целите на плана, плановите решения и целите на СООС към които са приписани подходящи индикатори.</w:t>
      </w:r>
    </w:p>
    <w:p w:rsidR="00D8481F" w:rsidRPr="00B728ED" w:rsidRDefault="00C826A7" w:rsidP="000F16E5">
      <w:pPr>
        <w:tabs>
          <w:tab w:val="left" w:pos="5580"/>
        </w:tabs>
        <w:jc w:val="both"/>
        <w:rPr>
          <w:lang w:val="bg-BG"/>
        </w:rPr>
      </w:pPr>
      <w:r w:rsidRPr="00B728ED">
        <w:rPr>
          <w:lang w:val="bg-BG"/>
        </w:rPr>
        <w:lastRenderedPageBreak/>
        <w:t>Специфичните особености на условията свързани с въпросната оценка са отразени във факта, че целта на СООС беше да се оценят целите на Стратегията за Управление на Водата на Република Сърбия и да се идентифицират характеристиките от възможни отрицателни влияния</w:t>
      </w:r>
      <w:r w:rsidR="00D23DD1" w:rsidRPr="00B728ED">
        <w:rPr>
          <w:lang w:val="bg-BG"/>
        </w:rPr>
        <w:t xml:space="preserve">, както и </w:t>
      </w:r>
      <w:r w:rsidR="007040CD" w:rsidRPr="00B728ED">
        <w:rPr>
          <w:lang w:val="bg-BG"/>
        </w:rPr>
        <w:t>да се зададат насоки за намаляване на отрицателните екологични влияния до приемливи нива.</w:t>
      </w:r>
    </w:p>
    <w:p w:rsidR="005F2734" w:rsidRPr="00B728ED" w:rsidRDefault="0090432D" w:rsidP="005F2734">
      <w:pPr>
        <w:tabs>
          <w:tab w:val="left" w:pos="5580"/>
        </w:tabs>
        <w:jc w:val="both"/>
        <w:rPr>
          <w:lang w:val="bg-BG"/>
        </w:rPr>
      </w:pPr>
      <w:r w:rsidRPr="00B728ED">
        <w:rPr>
          <w:lang w:val="bg-BG"/>
        </w:rPr>
        <w:t xml:space="preserve">Съдържанието на стратегическата оценка на околната среда, и до някаква степен – на основния метологичен подход, са предписани от </w:t>
      </w:r>
      <w:r w:rsidR="00402571" w:rsidRPr="00B728ED">
        <w:rPr>
          <w:lang w:val="bg-BG"/>
        </w:rPr>
        <w:t xml:space="preserve">Закона за Стратегическа Оценка на Въздействието върху Околната Среда (СОВОС) </w:t>
      </w:r>
      <w:r w:rsidR="00C15B1E" w:rsidRPr="00B728ED">
        <w:rPr>
          <w:lang w:val="bg-BG"/>
        </w:rPr>
        <w:t>и Закона за Опазване на Околната Среда.</w:t>
      </w:r>
    </w:p>
    <w:p w:rsidR="00C15B1E" w:rsidRPr="00B728ED" w:rsidRDefault="002D59D5" w:rsidP="005F2734">
      <w:pPr>
        <w:tabs>
          <w:tab w:val="left" w:pos="5580"/>
        </w:tabs>
        <w:jc w:val="both"/>
        <w:rPr>
          <w:lang w:val="bg-BG"/>
        </w:rPr>
      </w:pPr>
      <w:r w:rsidRPr="00B728ED">
        <w:rPr>
          <w:lang w:val="bg-BG"/>
        </w:rPr>
        <w:t>Методологията използвана във въпросната СООС е била разработена и допълнена в Сърбия през последните 15 години. Тя е координирана с наскорошните подходи към, и и нструкции за провеждане на СООС използвани в Европейския Съюз</w:t>
      </w:r>
      <w:r w:rsidR="00615B85" w:rsidRPr="00B728ED">
        <w:rPr>
          <w:rStyle w:val="FootnoteReference"/>
          <w:lang w:val="bg-BG"/>
        </w:rPr>
        <w:footnoteReference w:id="25"/>
      </w:r>
      <w:r w:rsidR="00615B85" w:rsidRPr="00B728ED">
        <w:rPr>
          <w:rStyle w:val="FootnoteReference"/>
          <w:lang w:val="bg-BG"/>
        </w:rPr>
        <w:footnoteReference w:id="26"/>
      </w:r>
      <w:r w:rsidR="00615B85" w:rsidRPr="00B728ED">
        <w:rPr>
          <w:rStyle w:val="FootnoteReference"/>
          <w:lang w:val="bg-BG"/>
        </w:rPr>
        <w:footnoteReference w:id="27"/>
      </w:r>
      <w:r w:rsidR="00615B85" w:rsidRPr="00B728ED">
        <w:rPr>
          <w:lang w:val="bg-BG"/>
        </w:rPr>
        <w:t>.</w:t>
      </w:r>
      <w:r w:rsidR="00FC2A54" w:rsidRPr="00B728ED">
        <w:rPr>
          <w:lang w:val="bg-BG"/>
        </w:rPr>
        <w:t xml:space="preserve">Беше използвана методиката на оценяване и метода разработен в рамките на научния проект със заглавие „Методи за стратегическа оценка на околната среда при планиране на териториално развитие на лигнитни басейни“. </w:t>
      </w:r>
      <w:r w:rsidR="007274EE" w:rsidRPr="00B728ED">
        <w:rPr>
          <w:lang w:val="bg-BG"/>
        </w:rPr>
        <w:t>Проекта бе изпълн</w:t>
      </w:r>
      <w:r w:rsidR="00CB73A4" w:rsidRPr="00B728ED">
        <w:rPr>
          <w:lang w:val="bg-BG"/>
        </w:rPr>
        <w:t>ен от Института за Архитектура,</w:t>
      </w:r>
      <w:r w:rsidR="007274EE" w:rsidRPr="00B728ED">
        <w:rPr>
          <w:lang w:val="bg-BG"/>
        </w:rPr>
        <w:t xml:space="preserve"> Градско и Териториално Устройство на Сърбия</w:t>
      </w:r>
      <w:r w:rsidR="00CB73A4" w:rsidRPr="00B728ED">
        <w:rPr>
          <w:lang w:val="bg-BG"/>
        </w:rPr>
        <w:t xml:space="preserve"> от Белград и финансиран от </w:t>
      </w:r>
      <w:r w:rsidR="00D35AB1" w:rsidRPr="00B728ED">
        <w:rPr>
          <w:lang w:val="bg-BG"/>
        </w:rPr>
        <w:t xml:space="preserve">Министерство на науката и опазване на околната среда </w:t>
      </w:r>
      <w:r w:rsidR="00381BFF" w:rsidRPr="00B728ED">
        <w:rPr>
          <w:lang w:val="bg-BG"/>
        </w:rPr>
        <w:t xml:space="preserve">на Републиак Сърбия между 2005 и 2007г. </w:t>
      </w:r>
    </w:p>
    <w:p w:rsidR="006F66F0" w:rsidRPr="00B728ED" w:rsidRDefault="005578EE" w:rsidP="005F2734">
      <w:pPr>
        <w:tabs>
          <w:tab w:val="left" w:pos="5580"/>
        </w:tabs>
        <w:jc w:val="both"/>
        <w:rPr>
          <w:lang w:val="bg-BG"/>
        </w:rPr>
      </w:pPr>
      <w:r w:rsidRPr="00B728ED">
        <w:rPr>
          <w:lang w:val="bg-BG"/>
        </w:rPr>
        <w:t xml:space="preserve">Методите, чиито заслуги са потвърдени в държавите-членки на ЕС, бяха взети като основа за разработване на горепосоченият метод. </w:t>
      </w:r>
      <w:r w:rsidR="008F6816" w:rsidRPr="00B728ED">
        <w:rPr>
          <w:lang w:val="bg-BG"/>
        </w:rPr>
        <w:t xml:space="preserve">Използваната методология се базира върху многокритерийна, експертна качествена оценка на екологичните, социални и икономически аспекти на </w:t>
      </w:r>
      <w:r w:rsidR="00FF0975" w:rsidRPr="00B728ED">
        <w:rPr>
          <w:lang w:val="bg-BG"/>
        </w:rPr>
        <w:t>развитието в района на Стратегията, нейната непосредствена и по-широка заобикаляща среда, като основа за оценка на района за по-нататъшно устойчиво развитие.</w:t>
      </w:r>
    </w:p>
    <w:p w:rsidR="00585355" w:rsidRPr="00B728ED" w:rsidRDefault="001F55B9" w:rsidP="005F2734">
      <w:pPr>
        <w:tabs>
          <w:tab w:val="left" w:pos="5580"/>
        </w:tabs>
        <w:jc w:val="both"/>
        <w:rPr>
          <w:lang w:val="bg-BG"/>
        </w:rPr>
      </w:pPr>
      <w:r w:rsidRPr="00B728ED">
        <w:rPr>
          <w:lang w:val="bg-BG"/>
        </w:rPr>
        <w:t xml:space="preserve">В контекста на общите принципи на методологията, беше извършена СООС като първо бяха определени: първоначалните елементи на програмата (съдържание и цели на Стратегията, </w:t>
      </w:r>
      <w:r w:rsidR="00585355" w:rsidRPr="00B728ED">
        <w:rPr>
          <w:lang w:val="bg-BG"/>
        </w:rPr>
        <w:t>основни линии и текущото състояние на околната среда. Значителна част от анализа бе отдадена на:</w:t>
      </w:r>
    </w:p>
    <w:p w:rsidR="00FF0975" w:rsidRPr="00B728ED" w:rsidRDefault="00041FC6" w:rsidP="00D351BE">
      <w:pPr>
        <w:pStyle w:val="ListParagraph"/>
        <w:numPr>
          <w:ilvl w:val="0"/>
          <w:numId w:val="46"/>
        </w:numPr>
        <w:tabs>
          <w:tab w:val="left" w:pos="5580"/>
        </w:tabs>
        <w:jc w:val="both"/>
        <w:rPr>
          <w:lang w:val="bg-BG"/>
        </w:rPr>
      </w:pPr>
      <w:r w:rsidRPr="00B728ED">
        <w:rPr>
          <w:lang w:val="bg-BG"/>
        </w:rPr>
        <w:t xml:space="preserve">Оценка на текущото състояние на околната среда, която може </w:t>
      </w:r>
      <w:r w:rsidR="00B96F3E" w:rsidRPr="00B728ED">
        <w:rPr>
          <w:lang w:val="bg-BG"/>
        </w:rPr>
        <w:t>да бъде използвана</w:t>
      </w:r>
      <w:r w:rsidRPr="00B728ED">
        <w:rPr>
          <w:lang w:val="bg-BG"/>
        </w:rPr>
        <w:t xml:space="preserve"> за да се дават насоки за екологично планиране;</w:t>
      </w:r>
    </w:p>
    <w:p w:rsidR="00041FC6" w:rsidRPr="00B728ED" w:rsidRDefault="004C2AD6" w:rsidP="00D351BE">
      <w:pPr>
        <w:pStyle w:val="ListParagraph"/>
        <w:numPr>
          <w:ilvl w:val="0"/>
          <w:numId w:val="46"/>
        </w:numPr>
        <w:tabs>
          <w:tab w:val="left" w:pos="5580"/>
        </w:tabs>
        <w:jc w:val="both"/>
        <w:rPr>
          <w:lang w:val="bg-BG"/>
        </w:rPr>
      </w:pPr>
      <w:r w:rsidRPr="00B728ED">
        <w:rPr>
          <w:lang w:val="bg-BG"/>
        </w:rPr>
        <w:t>Качествено идентифициране на възможни влияния на планирани дейности върху основните екологични фактори, които също служат като основни индикатори в проучването;</w:t>
      </w:r>
    </w:p>
    <w:p w:rsidR="004C2AD6" w:rsidRPr="00B728ED" w:rsidRDefault="00187038" w:rsidP="00D351BE">
      <w:pPr>
        <w:pStyle w:val="ListParagraph"/>
        <w:numPr>
          <w:ilvl w:val="0"/>
          <w:numId w:val="46"/>
        </w:numPr>
        <w:tabs>
          <w:tab w:val="left" w:pos="5580"/>
        </w:tabs>
        <w:jc w:val="both"/>
        <w:rPr>
          <w:lang w:val="bg-BG"/>
        </w:rPr>
      </w:pPr>
      <w:r w:rsidRPr="00B728ED">
        <w:rPr>
          <w:lang w:val="bg-BG"/>
        </w:rPr>
        <w:t xml:space="preserve">Анализ на стратегически детерминанти, въз основа на които се определят екологични насоки за изпълнение на Стратегията, т.е. определяне на обхвата на екологичната оценка на района за по-нататъшно </w:t>
      </w:r>
      <w:r w:rsidR="00284FF7" w:rsidRPr="00B728ED">
        <w:rPr>
          <w:lang w:val="bg-BG"/>
        </w:rPr>
        <w:t>развиване</w:t>
      </w:r>
      <w:r w:rsidRPr="00B728ED">
        <w:rPr>
          <w:lang w:val="bg-BG"/>
        </w:rPr>
        <w:t>.</w:t>
      </w:r>
    </w:p>
    <w:p w:rsidR="00187038" w:rsidRPr="00B728ED" w:rsidRDefault="005319EC" w:rsidP="00284FF7">
      <w:pPr>
        <w:tabs>
          <w:tab w:val="left" w:pos="5580"/>
        </w:tabs>
        <w:jc w:val="both"/>
        <w:rPr>
          <w:lang w:val="bg-BG"/>
        </w:rPr>
      </w:pPr>
      <w:r w:rsidRPr="00B728ED">
        <w:rPr>
          <w:lang w:val="bg-BG"/>
        </w:rPr>
        <w:t>Приложимостта на използвания подход се е док</w:t>
      </w:r>
      <w:r w:rsidR="00A322B0" w:rsidRPr="00B728ED">
        <w:rPr>
          <w:lang w:val="bg-BG"/>
        </w:rPr>
        <w:t xml:space="preserve">азала при повече от четиресет СООС, които са били извършени в страната и извън нея, при различни йерархични нива на планиране. </w:t>
      </w:r>
      <w:r w:rsidR="00E51E5E" w:rsidRPr="00B728ED">
        <w:rPr>
          <w:lang w:val="bg-BG"/>
        </w:rPr>
        <w:t>Някои от резултатите бяха публикувани в най-високопоставените международни научни издания (</w:t>
      </w:r>
      <w:r w:rsidR="00E51E5E" w:rsidRPr="00B728ED">
        <w:t>Renewable</w:t>
      </w:r>
      <w:r w:rsidR="00E51E5E" w:rsidRPr="00B728ED">
        <w:rPr>
          <w:lang w:val="bg-BG"/>
        </w:rPr>
        <w:t xml:space="preserve"> </w:t>
      </w:r>
      <w:r w:rsidR="00E51E5E" w:rsidRPr="00B728ED">
        <w:t>Energy</w:t>
      </w:r>
      <w:r w:rsidR="00E51E5E" w:rsidRPr="00B728ED">
        <w:rPr>
          <w:lang w:val="bg-BG"/>
        </w:rPr>
        <w:t xml:space="preserve"> </w:t>
      </w:r>
      <w:r w:rsidR="00E51E5E" w:rsidRPr="00B728ED">
        <w:t>Journal</w:t>
      </w:r>
      <w:r w:rsidR="00E51E5E" w:rsidRPr="00B728ED">
        <w:rPr>
          <w:lang w:val="bg-BG"/>
        </w:rPr>
        <w:t xml:space="preserve">, </w:t>
      </w:r>
      <w:r w:rsidR="00E51E5E" w:rsidRPr="00B728ED">
        <w:t>Environmental</w:t>
      </w:r>
      <w:r w:rsidR="00E51E5E" w:rsidRPr="00B728ED">
        <w:rPr>
          <w:lang w:val="bg-BG"/>
        </w:rPr>
        <w:t xml:space="preserve"> </w:t>
      </w:r>
      <w:r w:rsidR="00E51E5E" w:rsidRPr="00B728ED">
        <w:t>Engineering</w:t>
      </w:r>
      <w:r w:rsidR="00E51E5E" w:rsidRPr="00B728ED">
        <w:rPr>
          <w:lang w:val="bg-BG"/>
        </w:rPr>
        <w:t xml:space="preserve"> </w:t>
      </w:r>
      <w:r w:rsidR="00E51E5E" w:rsidRPr="00B728ED">
        <w:t>and</w:t>
      </w:r>
      <w:r w:rsidR="00E51E5E" w:rsidRPr="00B728ED">
        <w:rPr>
          <w:lang w:val="bg-BG"/>
        </w:rPr>
        <w:t xml:space="preserve"> </w:t>
      </w:r>
      <w:r w:rsidR="00E51E5E" w:rsidRPr="00B728ED">
        <w:t>Management</w:t>
      </w:r>
      <w:r w:rsidR="00E51E5E" w:rsidRPr="00B728ED">
        <w:rPr>
          <w:lang w:val="bg-BG"/>
        </w:rPr>
        <w:t xml:space="preserve"> </w:t>
      </w:r>
      <w:r w:rsidR="00E51E5E" w:rsidRPr="00B728ED">
        <w:t>Journal</w:t>
      </w:r>
      <w:r w:rsidR="00E51E5E" w:rsidRPr="00B728ED">
        <w:rPr>
          <w:lang w:val="bg-BG"/>
        </w:rPr>
        <w:t xml:space="preserve"> и т.н.).</w:t>
      </w:r>
    </w:p>
    <w:p w:rsidR="00E51E5E" w:rsidRPr="00B728ED" w:rsidRDefault="00E51E5E" w:rsidP="00284FF7">
      <w:pPr>
        <w:tabs>
          <w:tab w:val="left" w:pos="5580"/>
        </w:tabs>
        <w:jc w:val="both"/>
        <w:rPr>
          <w:lang w:val="bg-BG"/>
        </w:rPr>
      </w:pPr>
    </w:p>
    <w:p w:rsidR="005751BB" w:rsidRPr="00B728ED" w:rsidRDefault="005751BB" w:rsidP="00842C2D">
      <w:pPr>
        <w:tabs>
          <w:tab w:val="left" w:pos="5580"/>
        </w:tabs>
        <w:jc w:val="both"/>
        <w:rPr>
          <w:lang w:val="bg-BG"/>
        </w:rPr>
      </w:pPr>
    </w:p>
    <w:p w:rsidR="0070764A" w:rsidRPr="00B728ED" w:rsidRDefault="002A789A" w:rsidP="00CF238D">
      <w:pPr>
        <w:tabs>
          <w:tab w:val="left" w:pos="5580"/>
        </w:tabs>
        <w:jc w:val="center"/>
        <w:rPr>
          <w:lang w:val="bg-BG"/>
        </w:rPr>
      </w:pPr>
      <w:r w:rsidRPr="00B728ED">
        <w:rPr>
          <w:b/>
          <w:lang w:val="bg-BG"/>
        </w:rPr>
        <w:lastRenderedPageBreak/>
        <w:t>Фиг. 6.1.</w:t>
      </w:r>
      <w:r w:rsidR="00CF238D" w:rsidRPr="00B728ED">
        <w:rPr>
          <w:lang w:val="bg-BG"/>
        </w:rPr>
        <w:t xml:space="preserve"> Процедурна и методологична рамка за провеждане на СООС</w:t>
      </w:r>
    </w:p>
    <w:p w:rsidR="00CF238D" w:rsidRPr="00B728ED" w:rsidRDefault="001A4646" w:rsidP="00A72CA4">
      <w:pPr>
        <w:tabs>
          <w:tab w:val="left" w:pos="5580"/>
        </w:tabs>
        <w:jc w:val="both"/>
        <w:rPr>
          <w:lang w:val="bg-BG"/>
        </w:rPr>
      </w:pPr>
      <w:r>
        <w:rPr>
          <w:noProof/>
        </w:rPr>
        <w:pict>
          <v:shapetype id="_x0000_t32" coordsize="21600,21600" o:spt="32" o:oned="t" path="m,l21600,21600e" filled="f">
            <v:path arrowok="t" fillok="f" o:connecttype="none"/>
            <o:lock v:ext="edit" shapetype="t"/>
          </v:shapetype>
          <v:shape id="Straight Arrow Connector 34" o:spid="_x0000_s1026" type="#_x0000_t32" style="position:absolute;left:0;text-align:left;margin-left:384pt;margin-top:21.75pt;width:0;height:35.2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" strokecolor="#5b9bd5 [3204]" strokeweight=".5pt">
            <v:stroke endarrow="block" joinstyle="miter"/>
          </v:shape>
        </w:pict>
      </w:r>
      <w:r>
        <w:rPr>
          <w:noProof/>
        </w:rPr>
        <w:pict>
          <v:shape id="Straight Arrow Connector 32" o:spid="_x0000_s1099" type="#_x0000_t32" style="position:absolute;left:0;text-align:left;margin-left:302.25pt;margin-top:22.5pt;width:82.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" strokecolor="#5b9bd5 [3204]" strokeweight=".5pt">
            <v:stroke endarrow="block" joinstyle="miter"/>
          </v:shape>
        </w:pict>
      </w:r>
      <w:r>
        <w:rPr>
          <w:noProof/>
        </w:rPr>
        <w:pict>
          <v:roundrect id="Rounded Rectangle 26" o:spid="_x0000_s1098" style="position:absolute;left:0;text-align:left;margin-left:158.25pt;margin-top:3pt;width:2in;height:40.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" fillcolor="#5b9bd5 [3204]" strokecolor="#1f4d78 [1604]" strokeweight="1pt">
            <v:stroke joinstyle="miter"/>
            <v:textbox style="mso-next-textbox:#Rounded Rectangle 26">
              <w:txbxContent>
                <w:p w:rsidR="00DD60BA" w:rsidRPr="001C6AA3" w:rsidRDefault="00DD60BA" w:rsidP="001C6AA3">
                  <w:pPr>
                    <w:jc w:val="center"/>
                    <w:rPr>
                      <w:b/>
                      <w:color w:val="000000" w:themeColor="text1"/>
                      <w:lang w:val="bg-BG"/>
                    </w:rPr>
                  </w:pPr>
                  <w:r w:rsidRPr="001C6AA3">
                    <w:rPr>
                      <w:b/>
                      <w:color w:val="000000" w:themeColor="text1"/>
                      <w:lang w:val="bg-BG"/>
                    </w:rPr>
                    <w:t>ОПРЕДЕЛЯНЕ ОБХВАТА НА СООС</w:t>
                  </w:r>
                </w:p>
              </w:txbxContent>
            </v:textbox>
          </v:roundrect>
        </w:pict>
      </w:r>
    </w:p>
    <w:p w:rsidR="00CF238D" w:rsidRPr="00B728ED" w:rsidRDefault="001A4646" w:rsidP="00A72CA4">
      <w:pPr>
        <w:tabs>
          <w:tab w:val="left" w:pos="5580"/>
        </w:tabs>
        <w:jc w:val="both"/>
        <w:rPr>
          <w:lang w:val="bg-BG"/>
        </w:rPr>
      </w:pPr>
      <w:r>
        <w:rPr>
          <w:noProof/>
        </w:rPr>
        <w:pict>
          <v:shape id="Straight Arrow Connector 33" o:spid="_x0000_s1097" type="#_x0000_t32" style="position:absolute;left:0;text-align:left;margin-left:61.5pt;margin-top:1.5pt;width:0;height:35.2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" strokecolor="#5b9bd5 [3204]" strokeweight=".5pt">
            <v:stroke endarrow="block" joinstyle="miter"/>
          </v:shape>
        </w:pict>
      </w:r>
      <w:r>
        <w:rPr>
          <w:noProof/>
        </w:rPr>
        <w:pict>
          <v:shape id="Straight Arrow Connector 30" o:spid="_x0000_s1096" type="#_x0000_t32" style="position:absolute;left:0;text-align:left;margin-left:60.75pt;margin-top:.75pt;width:97.5pt;height:.75pt;flip:x 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" strokecolor="#5b9bd5 [3204]" strokeweight=".5pt">
            <v:stroke endarrow="block" joinstyle="miter"/>
          </v:shape>
        </w:pict>
      </w:r>
    </w:p>
    <w:p w:rsidR="0035483B" w:rsidRPr="00B728ED" w:rsidRDefault="001A4646" w:rsidP="00A72CA4">
      <w:pPr>
        <w:tabs>
          <w:tab w:val="left" w:pos="5580"/>
        </w:tabs>
        <w:jc w:val="both"/>
        <w:rPr>
          <w:lang w:val="bg-BG"/>
        </w:rPr>
      </w:pPr>
      <w:r>
        <w:rPr>
          <w:noProof/>
        </w:rPr>
        <w:pict>
          <v:roundrect id="Rounded Rectangle 29" o:spid="_x0000_s1027" style="position:absolute;left:0;text-align:left;margin-left:310.5pt;margin-top:12.05pt;width:159pt;height:3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" fillcolor="white [3201]" strokecolor="#70ad47 [3209]" strokeweight="1pt">
            <v:stroke joinstyle="miter"/>
            <v:textbox style="mso-next-textbox:#Rounded Rectangle 29">
              <w:txbxContent>
                <w:p w:rsidR="00DD60BA" w:rsidRPr="00C30ECC" w:rsidRDefault="00DD60BA" w:rsidP="00C30ECC">
                  <w:pPr>
                    <w:jc w:val="center"/>
                    <w:rPr>
                      <w:b/>
                      <w:color w:val="000000" w:themeColor="text1"/>
                      <w:sz w:val="20"/>
                      <w:szCs w:val="20"/>
                      <w:lang w:val="bg-BG"/>
                    </w:rPr>
                  </w:pPr>
                  <w:r>
                    <w:rPr>
                      <w:b/>
                      <w:color w:val="000000" w:themeColor="text1"/>
                      <w:sz w:val="20"/>
                      <w:szCs w:val="20"/>
                      <w:lang w:val="bg-BG"/>
                    </w:rPr>
                    <w:t>Връзка с други планове, стратегии и програми</w:t>
                  </w:r>
                </w:p>
              </w:txbxContent>
            </v:textbox>
          </v:roundrect>
        </w:pict>
      </w:r>
      <w:r>
        <w:rPr>
          <w:noProof/>
        </w:rPr>
        <w:pict>
          <v:roundrect id="Rounded Rectangle 27" o:spid="_x0000_s1028" style="position:absolute;left:0;text-align:left;margin-left:-16.5pt;margin-top:14.3pt;width:159pt;height:3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" fillcolor="white [3201]" strokecolor="#70ad47 [3209]" strokeweight="1pt">
            <v:stroke joinstyle="miter"/>
            <v:textbox style="mso-next-textbox:#Rounded Rectangle 27">
              <w:txbxContent>
                <w:p w:rsidR="00DD60BA" w:rsidRPr="00C30ECC" w:rsidRDefault="00DD60BA" w:rsidP="00C30ECC">
                  <w:pPr>
                    <w:jc w:val="center"/>
                    <w:rPr>
                      <w:b/>
                      <w:color w:val="000000" w:themeColor="text1"/>
                      <w:sz w:val="20"/>
                      <w:szCs w:val="20"/>
                      <w:lang w:val="bg-BG"/>
                    </w:rPr>
                  </w:pPr>
                  <w:r w:rsidRPr="00C30ECC">
                    <w:rPr>
                      <w:b/>
                      <w:color w:val="000000" w:themeColor="text1"/>
                      <w:sz w:val="20"/>
                      <w:szCs w:val="20"/>
                      <w:lang w:val="bg-BG"/>
                    </w:rPr>
                    <w:t>Преглед на съдърж</w:t>
                  </w:r>
                  <w:r>
                    <w:rPr>
                      <w:b/>
                      <w:color w:val="000000" w:themeColor="text1"/>
                      <w:sz w:val="20"/>
                      <w:szCs w:val="20"/>
                      <w:lang w:val="bg-BG"/>
                    </w:rPr>
                    <w:t>анието и целите на териториалния</w:t>
                  </w:r>
                  <w:r w:rsidRPr="00C30ECC">
                    <w:rPr>
                      <w:b/>
                      <w:color w:val="000000" w:themeColor="text1"/>
                      <w:sz w:val="20"/>
                      <w:szCs w:val="20"/>
                      <w:lang w:val="bg-BG"/>
                    </w:rPr>
                    <w:t xml:space="preserve"> план </w:t>
                  </w:r>
                </w:p>
              </w:txbxContent>
            </v:textbox>
          </v:roundrect>
        </w:pict>
      </w:r>
    </w:p>
    <w:p w:rsidR="0035483B" w:rsidRPr="00B728ED" w:rsidRDefault="001A4646" w:rsidP="00A72CA4">
      <w:pPr>
        <w:tabs>
          <w:tab w:val="left" w:pos="5580"/>
        </w:tabs>
        <w:jc w:val="both"/>
        <w:rPr>
          <w:lang w:val="bg-BG"/>
        </w:rPr>
      </w:pPr>
      <w:r>
        <w:rPr>
          <w:noProof/>
        </w:rPr>
        <w:pict>
          <v:shape id="Straight Arrow Connector 43" o:spid="_x0000_s1095" type="#_x0000_t32" style="position:absolute;left:0;text-align:left;margin-left:387.75pt;margin-top:22.5pt;width:0;height:113.2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" strokecolor="#5b9bd5 [3204]" strokeweight=".5pt">
            <v:stroke endarrow="block" joinstyle="miter"/>
          </v:shape>
        </w:pict>
      </w:r>
      <w:r>
        <w:rPr>
          <w:noProof/>
        </w:rPr>
        <w:pict>
          <v:shape id="Straight Arrow Connector 35" o:spid="_x0000_s1094" type="#_x0000_t32" style="position:absolute;left:0;text-align:left;margin-left:146.25pt;margin-top:8.3pt;width:160.5pt;height:.7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" strokecolor="#5b9bd5 [3204]" strokeweight=".5pt">
            <v:stroke startarrow="block" endarrow="block" joinstyle="miter"/>
          </v:shape>
        </w:pict>
      </w:r>
    </w:p>
    <w:p w:rsidR="0035483B" w:rsidRPr="00B728ED" w:rsidRDefault="001A4646" w:rsidP="00A72CA4">
      <w:pPr>
        <w:tabs>
          <w:tab w:val="left" w:pos="5580"/>
        </w:tabs>
        <w:jc w:val="both"/>
        <w:rPr>
          <w:lang w:val="bg-BG"/>
        </w:rPr>
      </w:pPr>
      <w:r>
        <w:rPr>
          <w:noProof/>
        </w:rPr>
        <w:pict>
          <v:roundrect id="Rounded Rectangle 36" o:spid="_x0000_s1029" style="position:absolute;left:0;text-align:left;margin-left:-25.5pt;margin-top:25.55pt;width:171.75pt;height:5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" fillcolor="white [3201]" strokecolor="#70ad47 [3209]" strokeweight="1pt">
            <v:stroke joinstyle="miter"/>
            <v:textbox style="mso-next-textbox:#Rounded Rectangle 36">
              <w:txbxContent>
                <w:p w:rsidR="00DD60BA" w:rsidRPr="00C30ECC" w:rsidRDefault="00DD60BA" w:rsidP="009D5AE1">
                  <w:pPr>
                    <w:jc w:val="center"/>
                    <w:rPr>
                      <w:b/>
                      <w:color w:val="000000" w:themeColor="text1"/>
                      <w:sz w:val="20"/>
                      <w:szCs w:val="20"/>
                      <w:lang w:val="bg-BG"/>
                    </w:rPr>
                  </w:pPr>
                  <w:r w:rsidRPr="00C30ECC">
                    <w:rPr>
                      <w:b/>
                      <w:color w:val="000000" w:themeColor="text1"/>
                      <w:sz w:val="20"/>
                      <w:szCs w:val="20"/>
                      <w:lang w:val="bg-BG"/>
                    </w:rPr>
                    <w:t xml:space="preserve">Преглед на </w:t>
                  </w:r>
                  <w:r>
                    <w:rPr>
                      <w:b/>
                      <w:color w:val="000000" w:themeColor="text1"/>
                      <w:sz w:val="20"/>
                      <w:szCs w:val="20"/>
                      <w:lang w:val="bg-BG"/>
                    </w:rPr>
                    <w:t>текущото състояние на околната среда в района покрит от плана</w:t>
                  </w:r>
                </w:p>
              </w:txbxContent>
            </v:textbox>
          </v:roundrect>
        </w:pict>
      </w:r>
      <w:r>
        <w:rPr>
          <w:noProof/>
        </w:rPr>
        <w:pict>
          <v:shape id="Straight Arrow Connector 66" o:spid="_x0000_s1093" type="#_x0000_t32" style="position:absolute;left:0;text-align:left;margin-left:60.75pt;margin-top:7.55pt;width:0;height:18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" strokecolor="#5b9bd5 [3204]" strokeweight=".5pt">
            <v:stroke endarrow="block" joinstyle="miter"/>
          </v:shape>
        </w:pict>
      </w:r>
    </w:p>
    <w:p w:rsidR="0035483B" w:rsidRPr="00B728ED" w:rsidRDefault="0035483B" w:rsidP="00A72CA4">
      <w:pPr>
        <w:tabs>
          <w:tab w:val="left" w:pos="5580"/>
        </w:tabs>
        <w:jc w:val="both"/>
        <w:rPr>
          <w:lang w:val="bg-BG"/>
        </w:rPr>
      </w:pPr>
    </w:p>
    <w:p w:rsidR="0035483B" w:rsidRPr="00B728ED" w:rsidRDefault="001A4646" w:rsidP="00A72CA4">
      <w:pPr>
        <w:tabs>
          <w:tab w:val="left" w:pos="5580"/>
        </w:tabs>
        <w:jc w:val="both"/>
        <w:rPr>
          <w:lang w:val="bg-BG"/>
        </w:rPr>
      </w:pPr>
      <w:r>
        <w:rPr>
          <w:noProof/>
        </w:rPr>
        <w:pict>
          <v:shape id="Straight Arrow Connector 40" o:spid="_x0000_s1092" type="#_x0000_t32" style="position:absolute;left:0;text-align:left;margin-left:146.25pt;margin-top:6.05pt;width:156pt;height:80.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" strokecolor="#5b9bd5 [3204]" strokeweight=".5pt">
            <v:stroke startarrow="block" endarrow="block" joinstyle="miter"/>
          </v:shape>
        </w:pict>
      </w:r>
    </w:p>
    <w:p w:rsidR="0035483B" w:rsidRPr="00B728ED" w:rsidRDefault="001A4646" w:rsidP="00A72CA4">
      <w:pPr>
        <w:tabs>
          <w:tab w:val="left" w:pos="5580"/>
        </w:tabs>
        <w:jc w:val="both"/>
        <w:rPr>
          <w:lang w:val="bg-BG"/>
        </w:rPr>
      </w:pPr>
      <w:r>
        <w:rPr>
          <w:noProof/>
        </w:rPr>
        <w:pict>
          <v:roundrect id="Rounded Rectangle 38" o:spid="_x0000_s1030" style="position:absolute;left:0;text-align:left;margin-left:-25.5pt;margin-top:26.3pt;width:171.75pt;height:5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" fillcolor="white [3201]" strokecolor="#70ad47 [3209]" strokeweight="1pt">
            <v:stroke joinstyle="miter"/>
            <v:textbox style="mso-next-textbox:#Rounded Rectangle 38">
              <w:txbxContent>
                <w:p w:rsidR="00DD60BA" w:rsidRPr="00C30ECC" w:rsidRDefault="00DD60BA" w:rsidP="001E5561">
                  <w:pPr>
                    <w:jc w:val="center"/>
                    <w:rPr>
                      <w:b/>
                      <w:color w:val="000000" w:themeColor="text1"/>
                      <w:sz w:val="20"/>
                      <w:szCs w:val="20"/>
                      <w:lang w:val="bg-BG"/>
                    </w:rPr>
                  </w:pPr>
                  <w:r>
                    <w:rPr>
                      <w:b/>
                      <w:color w:val="000000" w:themeColor="text1"/>
                      <w:sz w:val="20"/>
                      <w:szCs w:val="20"/>
                      <w:lang w:val="bg-BG"/>
                    </w:rPr>
                    <w:t>Идентификация на екологични проблеми в района покрит от плана</w:t>
                  </w:r>
                </w:p>
              </w:txbxContent>
            </v:textbox>
          </v:roundrect>
        </w:pict>
      </w:r>
      <w:r>
        <w:rPr>
          <w:noProof/>
        </w:rPr>
        <w:pict>
          <v:shape id="Straight Arrow Connector 67" o:spid="_x0000_s1091" type="#_x0000_t32" style="position:absolute;left:0;text-align:left;margin-left:60.75pt;margin-top:8.2pt;width:0;height:18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" strokecolor="#5b9bd5 [3204]" strokeweight=".5pt">
            <v:stroke endarrow="block" joinstyle="miter"/>
          </v:shape>
        </w:pict>
      </w:r>
    </w:p>
    <w:p w:rsidR="0035483B" w:rsidRPr="00B728ED" w:rsidRDefault="001A4646" w:rsidP="00A72CA4">
      <w:pPr>
        <w:tabs>
          <w:tab w:val="left" w:pos="5580"/>
        </w:tabs>
        <w:jc w:val="both"/>
        <w:rPr>
          <w:lang w:val="bg-BG"/>
        </w:rPr>
      </w:pPr>
      <w:r>
        <w:rPr>
          <w:noProof/>
        </w:rPr>
        <w:pict>
          <v:roundrect id="Rounded Rectangle 42" o:spid="_x0000_s1031" style="position:absolute;left:0;text-align:left;margin-left:302.25pt;margin-top:16.6pt;width:171.75pt;height:5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" fillcolor="white [3201]" strokecolor="#70ad47 [3209]" strokeweight="1pt">
            <v:stroke joinstyle="miter"/>
            <v:textbox style="mso-next-textbox:#Rounded Rectangle 42">
              <w:txbxContent>
                <w:p w:rsidR="00DD60BA" w:rsidRPr="00C30ECC" w:rsidRDefault="00DD60BA" w:rsidP="00D841AE">
                  <w:pPr>
                    <w:jc w:val="center"/>
                    <w:rPr>
                      <w:b/>
                      <w:color w:val="000000" w:themeColor="text1"/>
                      <w:sz w:val="20"/>
                      <w:szCs w:val="20"/>
                      <w:lang w:val="bg-BG"/>
                    </w:rPr>
                  </w:pPr>
                  <w:r>
                    <w:rPr>
                      <w:b/>
                      <w:color w:val="000000" w:themeColor="text1"/>
                      <w:sz w:val="20"/>
                      <w:szCs w:val="20"/>
                      <w:lang w:val="bg-BG"/>
                    </w:rPr>
                    <w:t>Определяне целите на СООС и подбор на индикатори</w:t>
                  </w:r>
                </w:p>
              </w:txbxContent>
            </v:textbox>
          </v:roundrect>
        </w:pict>
      </w:r>
    </w:p>
    <w:p w:rsidR="0035483B" w:rsidRPr="00B728ED" w:rsidRDefault="001A4646" w:rsidP="00A72CA4">
      <w:pPr>
        <w:tabs>
          <w:tab w:val="left" w:pos="5580"/>
        </w:tabs>
        <w:jc w:val="both"/>
        <w:rPr>
          <w:lang w:val="bg-BG"/>
        </w:rPr>
      </w:pPr>
      <w:r>
        <w:rPr>
          <w:noProof/>
        </w:rPr>
        <w:pict>
          <v:shape id="Straight Arrow Connector 41" o:spid="_x0000_s1090" type="#_x0000_t32" style="position:absolute;left:0;text-align:left;margin-left:150pt;margin-top:18.1pt;width:2in;height:.7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" strokecolor="#5b9bd5 [3204]" strokeweight=".5pt">
            <v:stroke endarrow="block" joinstyle="miter"/>
          </v:shape>
        </w:pict>
      </w:r>
    </w:p>
    <w:p w:rsidR="0035483B" w:rsidRPr="00B728ED" w:rsidRDefault="001A4646" w:rsidP="00A72CA4">
      <w:pPr>
        <w:tabs>
          <w:tab w:val="left" w:pos="5580"/>
        </w:tabs>
        <w:jc w:val="both"/>
        <w:rPr>
          <w:lang w:val="bg-BG"/>
        </w:rPr>
      </w:pPr>
      <w:r>
        <w:rPr>
          <w:noProof/>
        </w:rPr>
        <w:pict>
          <v:shape id="Straight Arrow Connector 68" o:spid="_x0000_s1089" type="#_x0000_t32" style="position:absolute;left:0;text-align:left;margin-left:60.75pt;margin-top:12.7pt;width:0;height:18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" strokecolor="#5b9bd5 [3204]" strokeweight=".5pt">
            <v:stroke endarrow="block" joinstyle="miter"/>
          </v:shape>
        </w:pict>
      </w:r>
    </w:p>
    <w:p w:rsidR="0035483B" w:rsidRPr="00B728ED" w:rsidRDefault="001A4646" w:rsidP="00A72CA4">
      <w:pPr>
        <w:tabs>
          <w:tab w:val="left" w:pos="5580"/>
        </w:tabs>
        <w:jc w:val="both"/>
        <w:rPr>
          <w:lang w:val="bg-BG"/>
        </w:rPr>
      </w:pPr>
      <w:r>
        <w:rPr>
          <w:noProof/>
        </w:rPr>
        <w:pict>
          <v:roundrect id="Rounded Rectangle 44" o:spid="_x0000_s1032" style="position:absolute;left:0;text-align:left;margin-left:-25.5pt;margin-top:12.85pt;width:171.75pt;height:36.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" fillcolor="white [3201]" strokecolor="#70ad47 [3209]" strokeweight="1pt">
            <v:stroke joinstyle="miter"/>
            <v:textbox style="mso-next-textbox:#Rounded Rectangle 44">
              <w:txbxContent>
                <w:p w:rsidR="00DD60BA" w:rsidRPr="00C30ECC" w:rsidRDefault="00DD60BA" w:rsidP="007A61B9">
                  <w:pPr>
                    <w:jc w:val="center"/>
                    <w:rPr>
                      <w:b/>
                      <w:color w:val="000000" w:themeColor="text1"/>
                      <w:sz w:val="20"/>
                      <w:szCs w:val="20"/>
                      <w:lang w:val="bg-BG"/>
                    </w:rPr>
                  </w:pPr>
                  <w:r>
                    <w:rPr>
                      <w:b/>
                      <w:color w:val="000000" w:themeColor="text1"/>
                      <w:sz w:val="20"/>
                      <w:szCs w:val="20"/>
                      <w:lang w:val="bg-BG"/>
                    </w:rPr>
                    <w:t>Преглед на алтернативните решения – сценарии на развитие</w:t>
                  </w:r>
                </w:p>
              </w:txbxContent>
            </v:textbox>
          </v:roundrect>
        </w:pict>
      </w:r>
    </w:p>
    <w:p w:rsidR="0035483B" w:rsidRPr="00B728ED" w:rsidRDefault="0035483B" w:rsidP="00A72CA4">
      <w:pPr>
        <w:tabs>
          <w:tab w:val="left" w:pos="5580"/>
        </w:tabs>
        <w:jc w:val="both"/>
        <w:rPr>
          <w:lang w:val="bg-BG"/>
        </w:rPr>
      </w:pPr>
    </w:p>
    <w:p w:rsidR="0035483B" w:rsidRPr="00B728ED" w:rsidRDefault="001A4646" w:rsidP="00A72CA4">
      <w:pPr>
        <w:tabs>
          <w:tab w:val="left" w:pos="5580"/>
        </w:tabs>
        <w:jc w:val="both"/>
        <w:rPr>
          <w:lang w:val="bg-BG"/>
        </w:rPr>
      </w:pPr>
      <w:r>
        <w:rPr>
          <w:noProof/>
        </w:rPr>
        <w:pict>
          <v:roundrect id="Rounded Rectangle 48" o:spid="_x0000_s1033" style="position:absolute;left:0;text-align:left;margin-left:180pt;margin-top:20.4pt;width:2in;height:40.5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" fillcolor="#5b9bd5 [3204]" strokecolor="#1f4d78 [1604]" strokeweight="1pt">
            <v:stroke joinstyle="miter"/>
            <v:textbox style="mso-next-textbox:#Rounded Rectangle 48">
              <w:txbxContent>
                <w:p w:rsidR="00DD60BA" w:rsidRPr="001C6AA3" w:rsidRDefault="00DD60BA" w:rsidP="00A337B5">
                  <w:pPr>
                    <w:jc w:val="center"/>
                    <w:rPr>
                      <w:b/>
                      <w:color w:val="000000" w:themeColor="text1"/>
                      <w:lang w:val="bg-BG"/>
                    </w:rPr>
                  </w:pPr>
                  <w:r>
                    <w:rPr>
                      <w:b/>
                      <w:color w:val="000000" w:themeColor="text1"/>
                      <w:lang w:val="bg-BG"/>
                    </w:rPr>
                    <w:t>ОЦЕНКА НА ЕФЕКТИТЕ ВЪРХУ ЦЕЛИТЕ НА СООС</w:t>
                  </w:r>
                </w:p>
              </w:txbxContent>
            </v:textbox>
          </v:roundrect>
        </w:pict>
      </w:r>
      <w:r>
        <w:rPr>
          <w:noProof/>
        </w:rPr>
        <w:pict>
          <v:shape id="Straight Arrow Connector 46" o:spid="_x0000_s1088" type="#_x0000_t32" style="position:absolute;left:0;text-align:left;margin-left:60.75pt;margin-top:4.65pt;width:0;height:35.2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" strokecolor="#5b9bd5 [3204]" strokeweight=".5pt">
            <v:stroke endarrow="block" joinstyle="miter"/>
          </v:shape>
        </w:pict>
      </w:r>
    </w:p>
    <w:p w:rsidR="0035483B" w:rsidRPr="00B728ED" w:rsidRDefault="001A4646" w:rsidP="00A72CA4">
      <w:pPr>
        <w:tabs>
          <w:tab w:val="left" w:pos="5580"/>
        </w:tabs>
        <w:jc w:val="both"/>
        <w:rPr>
          <w:lang w:val="bg-BG"/>
        </w:rPr>
      </w:pPr>
      <w:r>
        <w:rPr>
          <w:noProof/>
        </w:rPr>
        <w:pict>
          <v:shape id="Straight Arrow Connector 47" o:spid="_x0000_s1087" type="#_x0000_t32" style="position:absolute;left:0;text-align:left;margin-left:61.45pt;margin-top:17.4pt;width:119.25pt;height:0;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" strokecolor="#5b9bd5 [3204]" strokeweight=".5pt">
            <v:stroke endarrow="block" joinstyle="miter"/>
          </v:shape>
        </w:pict>
      </w:r>
    </w:p>
    <w:p w:rsidR="0035483B" w:rsidRPr="00B728ED" w:rsidRDefault="001A4646" w:rsidP="00A72CA4">
      <w:pPr>
        <w:tabs>
          <w:tab w:val="left" w:pos="5580"/>
        </w:tabs>
        <w:jc w:val="both"/>
        <w:rPr>
          <w:lang w:val="bg-BG"/>
        </w:rPr>
      </w:pPr>
      <w:r>
        <w:rPr>
          <w:noProof/>
        </w:rPr>
        <w:pict>
          <v:shape id="Straight Arrow Connector 64" o:spid="_x0000_s1086" type="#_x0000_t32" style="position:absolute;left:0;text-align:left;margin-left:251.25pt;margin-top:15.7pt;width:0;height:27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" strokecolor="#5b9bd5 [3204]" strokeweight=".5pt">
            <v:stroke endarrow="block" joinstyle="miter"/>
          </v:shape>
        </w:pict>
      </w:r>
    </w:p>
    <w:p w:rsidR="0035483B" w:rsidRPr="00B728ED" w:rsidRDefault="001A4646" w:rsidP="00A72CA4">
      <w:pPr>
        <w:tabs>
          <w:tab w:val="left" w:pos="5580"/>
        </w:tabs>
        <w:jc w:val="both"/>
        <w:rPr>
          <w:lang w:val="bg-BG"/>
        </w:rPr>
      </w:pPr>
      <w:r>
        <w:rPr>
          <w:noProof/>
        </w:rPr>
        <w:pict>
          <v:roundrect id="Rounded Rectangle 50" o:spid="_x0000_s1034" style="position:absolute;left:0;text-align:left;margin-left:359.25pt;margin-top:20.4pt;width:171.75pt;height:36.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" fillcolor="white [3201]" strokecolor="#70ad47 [3209]" strokeweight="1pt">
            <v:stroke joinstyle="miter"/>
            <v:textbox style="mso-next-textbox:#Rounded Rectangle 50">
              <w:txbxContent>
                <w:p w:rsidR="00DD60BA" w:rsidRPr="00C30ECC" w:rsidRDefault="00586ABD" w:rsidP="009C5097">
                  <w:pPr>
                    <w:jc w:val="center"/>
                    <w:rPr>
                      <w:b/>
                      <w:color w:val="000000" w:themeColor="text1"/>
                      <w:sz w:val="20"/>
                      <w:szCs w:val="20"/>
                      <w:lang w:val="bg-BG"/>
                    </w:rPr>
                  </w:pPr>
                  <w:r>
                    <w:rPr>
                      <w:b/>
                      <w:color w:val="000000" w:themeColor="text1"/>
                      <w:sz w:val="20"/>
                      <w:szCs w:val="20"/>
                      <w:lang w:val="bg-BG"/>
                    </w:rPr>
                    <w:t>Качествени</w:t>
                  </w:r>
                  <w:r w:rsidR="00DD60BA">
                    <w:rPr>
                      <w:b/>
                      <w:color w:val="000000" w:themeColor="text1"/>
                      <w:sz w:val="20"/>
                      <w:szCs w:val="20"/>
                      <w:lang w:val="bg-BG"/>
                    </w:rPr>
                    <w:t xml:space="preserve"> методи за ОВОС</w:t>
                  </w:r>
                </w:p>
              </w:txbxContent>
            </v:textbox>
          </v:roundrect>
        </w:pict>
      </w:r>
      <w:r>
        <w:rPr>
          <w:noProof/>
        </w:rPr>
        <w:pict>
          <v:roundrect id="Rounded Rectangle 49" o:spid="_x0000_s1035" style="position:absolute;left:0;text-align:left;margin-left:164.25pt;margin-top:20.2pt;width:171.75pt;height:36.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" fillcolor="white [3201]" strokecolor="#70ad47 [3209]" strokeweight="1pt">
            <v:stroke joinstyle="miter"/>
            <v:textbox style="mso-next-textbox:#Rounded Rectangle 49">
              <w:txbxContent>
                <w:p w:rsidR="00DD60BA" w:rsidRPr="00C30ECC" w:rsidRDefault="00DD60BA" w:rsidP="009C5097">
                  <w:pPr>
                    <w:jc w:val="center"/>
                    <w:rPr>
                      <w:b/>
                      <w:color w:val="000000" w:themeColor="text1"/>
                      <w:sz w:val="20"/>
                      <w:szCs w:val="20"/>
                      <w:lang w:val="bg-BG"/>
                    </w:rPr>
                  </w:pPr>
                  <w:r>
                    <w:rPr>
                      <w:b/>
                      <w:color w:val="000000" w:themeColor="text1"/>
                      <w:sz w:val="20"/>
                      <w:szCs w:val="20"/>
                      <w:lang w:val="bg-BG"/>
                    </w:rPr>
                    <w:t>Оценка на ефекти от плана и алтернативите</w:t>
                  </w:r>
                </w:p>
              </w:txbxContent>
            </v:textbox>
          </v:roundrect>
        </w:pict>
      </w:r>
    </w:p>
    <w:p w:rsidR="0035483B" w:rsidRPr="00B728ED" w:rsidRDefault="001A4646" w:rsidP="00A72CA4">
      <w:pPr>
        <w:tabs>
          <w:tab w:val="left" w:pos="5580"/>
        </w:tabs>
        <w:jc w:val="both"/>
        <w:rPr>
          <w:lang w:val="bg-BG"/>
        </w:rPr>
      </w:pPr>
      <w:r>
        <w:rPr>
          <w:noProof/>
        </w:rPr>
        <w:pict>
          <v:shape id="Straight Arrow Connector 54" o:spid="_x0000_s1085" type="#_x0000_t32" style="position:absolute;left:0;text-align:left;margin-left:336pt;margin-top:16.65pt;width:25.5pt;height:.75pt;flip:x y;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" strokecolor="#5b9bd5 [3204]" strokeweight=".5pt">
            <v:stroke endarrow="block" joinstyle="miter"/>
          </v:shape>
        </w:pict>
      </w:r>
    </w:p>
    <w:p w:rsidR="0035483B" w:rsidRPr="00B728ED" w:rsidRDefault="001A4646" w:rsidP="00A72CA4">
      <w:pPr>
        <w:tabs>
          <w:tab w:val="left" w:pos="5580"/>
        </w:tabs>
        <w:jc w:val="both"/>
        <w:rPr>
          <w:lang w:val="bg-BG"/>
        </w:rPr>
      </w:pPr>
      <w:r>
        <w:rPr>
          <w:noProof/>
        </w:rPr>
        <w:pict>
          <v:shape id="Straight Arrow Connector 65" o:spid="_x0000_s1084" type="#_x0000_t32" style="position:absolute;left:0;text-align:left;margin-left:251.25pt;margin-top:12.2pt;width:0;height:27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" strokecolor="#5b9bd5 [3204]" strokeweight=".5pt">
            <v:stroke endarrow="block" joinstyle="miter"/>
          </v:shape>
        </w:pict>
      </w:r>
    </w:p>
    <w:p w:rsidR="0035483B" w:rsidRPr="00B728ED" w:rsidRDefault="001A4646" w:rsidP="00A72CA4">
      <w:pPr>
        <w:tabs>
          <w:tab w:val="left" w:pos="5580"/>
        </w:tabs>
        <w:jc w:val="both"/>
        <w:rPr>
          <w:lang w:val="bg-BG"/>
        </w:rPr>
      </w:pPr>
      <w:r>
        <w:rPr>
          <w:noProof/>
        </w:rPr>
        <w:pict>
          <v:roundrect id="Rounded Rectangle 51" o:spid="_x0000_s1036" style="position:absolute;left:0;text-align:left;margin-left:147pt;margin-top:16.7pt;width:208.5pt;height:3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" fillcolor="white [3201]" strokecolor="#70ad47 [3209]" strokeweight="1pt">
            <v:stroke joinstyle="miter"/>
            <v:textbox style="mso-next-textbox:#Rounded Rectangle 51">
              <w:txbxContent>
                <w:p w:rsidR="00DD60BA" w:rsidRPr="00C30ECC" w:rsidRDefault="00DD60BA" w:rsidP="00681096">
                  <w:pPr>
                    <w:jc w:val="center"/>
                    <w:rPr>
                      <w:b/>
                      <w:color w:val="000000" w:themeColor="text1"/>
                      <w:sz w:val="20"/>
                      <w:szCs w:val="20"/>
                      <w:lang w:val="bg-BG"/>
                    </w:rPr>
                  </w:pPr>
                  <w:r>
                    <w:rPr>
                      <w:b/>
                      <w:color w:val="000000" w:themeColor="text1"/>
                      <w:sz w:val="20"/>
                      <w:szCs w:val="20"/>
                      <w:lang w:val="bg-BG"/>
                    </w:rPr>
                    <w:t>Сравнение на алтернативи и причини за избор на най-благоприятното решеие.</w:t>
                  </w:r>
                </w:p>
              </w:txbxContent>
            </v:textbox>
          </v:roundrect>
        </w:pict>
      </w:r>
    </w:p>
    <w:p w:rsidR="0035483B" w:rsidRPr="00B728ED" w:rsidRDefault="0035483B" w:rsidP="00A72CA4">
      <w:pPr>
        <w:tabs>
          <w:tab w:val="left" w:pos="5580"/>
        </w:tabs>
        <w:jc w:val="both"/>
        <w:rPr>
          <w:lang w:val="bg-BG"/>
        </w:rPr>
      </w:pPr>
    </w:p>
    <w:p w:rsidR="0035483B" w:rsidRPr="00B728ED" w:rsidRDefault="001A4646" w:rsidP="00A72CA4">
      <w:pPr>
        <w:tabs>
          <w:tab w:val="left" w:pos="5580"/>
        </w:tabs>
        <w:jc w:val="both"/>
        <w:rPr>
          <w:lang w:val="bg-BG"/>
        </w:rPr>
      </w:pPr>
      <w:r>
        <w:rPr>
          <w:noProof/>
        </w:rPr>
        <w:pict>
          <v:shape id="Straight Arrow Connector 63" o:spid="_x0000_s1083" type="#_x0000_t32" style="position:absolute;left:0;text-align:left;margin-left:251.25pt;margin-top:9.2pt;width:0;height:27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" strokecolor="#5b9bd5 [3204]" strokeweight=".5pt">
            <v:stroke endarrow="block" joinstyle="miter"/>
          </v:shape>
        </w:pict>
      </w:r>
    </w:p>
    <w:p w:rsidR="0035483B" w:rsidRPr="00B728ED" w:rsidRDefault="001A4646" w:rsidP="00A72CA4">
      <w:pPr>
        <w:tabs>
          <w:tab w:val="left" w:pos="5580"/>
        </w:tabs>
        <w:jc w:val="both"/>
        <w:rPr>
          <w:lang w:val="bg-BG"/>
        </w:rPr>
      </w:pPr>
      <w:r>
        <w:rPr>
          <w:noProof/>
        </w:rPr>
        <w:pict>
          <v:roundrect id="Rounded Rectangle 56" o:spid="_x0000_s1037" style="position:absolute;left:0;text-align:left;margin-left:-29.25pt;margin-top:19.7pt;width:171.75pt;height:3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" fillcolor="white [3201]" strokecolor="#70ad47 [3209]" strokeweight="1pt">
            <v:stroke joinstyle="miter"/>
            <v:textbox style="mso-next-textbox:#Rounded Rectangle 56">
              <w:txbxContent>
                <w:p w:rsidR="00DD60BA" w:rsidRPr="00C30ECC" w:rsidRDefault="00DD60BA" w:rsidP="00295545">
                  <w:pPr>
                    <w:jc w:val="center"/>
                    <w:rPr>
                      <w:b/>
                      <w:color w:val="000000" w:themeColor="text1"/>
                      <w:sz w:val="20"/>
                      <w:szCs w:val="20"/>
                      <w:lang w:val="bg-BG"/>
                    </w:rPr>
                  </w:pPr>
                  <w:r>
                    <w:rPr>
                      <w:b/>
                      <w:color w:val="000000" w:themeColor="text1"/>
                      <w:sz w:val="20"/>
                      <w:szCs w:val="20"/>
                      <w:lang w:val="bg-BG"/>
                    </w:rPr>
                    <w:t xml:space="preserve">Създаване на мерки за ограничаване на </w:t>
                  </w:r>
                  <w:r w:rsidR="000E07FC">
                    <w:rPr>
                      <w:b/>
                      <w:color w:val="000000" w:themeColor="text1"/>
                      <w:sz w:val="20"/>
                      <w:szCs w:val="20"/>
                      <w:lang w:val="bg-BG"/>
                    </w:rPr>
                    <w:t>влиянията</w:t>
                  </w:r>
                </w:p>
              </w:txbxContent>
            </v:textbox>
          </v:roundrect>
        </w:pict>
      </w:r>
      <w:r>
        <w:rPr>
          <w:noProof/>
        </w:rPr>
        <w:pict>
          <v:roundrect id="Rounded Rectangle 58" o:spid="_x0000_s1038" style="position:absolute;left:0;text-align:left;margin-left:361.5pt;margin-top:19.7pt;width:141pt;height:2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" fillcolor="white [3201]" strokecolor="#70ad47 [3209]" strokeweight="1pt">
            <v:stroke joinstyle="miter"/>
            <v:textbox style="mso-next-textbox:#Rounded Rectangle 58">
              <w:txbxContent>
                <w:p w:rsidR="00DD60BA" w:rsidRPr="00C30ECC" w:rsidRDefault="00DD60BA" w:rsidP="00295545">
                  <w:pPr>
                    <w:jc w:val="center"/>
                    <w:rPr>
                      <w:b/>
                      <w:color w:val="000000" w:themeColor="text1"/>
                      <w:sz w:val="20"/>
                      <w:szCs w:val="20"/>
                      <w:lang w:val="bg-BG"/>
                    </w:rPr>
                  </w:pPr>
                  <w:r>
                    <w:rPr>
                      <w:b/>
                      <w:color w:val="000000" w:themeColor="text1"/>
                      <w:sz w:val="20"/>
                      <w:szCs w:val="20"/>
                      <w:lang w:val="bg-BG"/>
                    </w:rPr>
                    <w:t>Полу-количествен метод</w:t>
                  </w:r>
                </w:p>
              </w:txbxContent>
            </v:textbox>
          </v:roundrect>
        </w:pict>
      </w:r>
      <w:r>
        <w:rPr>
          <w:noProof/>
        </w:rPr>
        <w:pict>
          <v:roundrect id="Rounded Rectangle 57" o:spid="_x0000_s1039" style="position:absolute;left:0;text-align:left;margin-left:164.25pt;margin-top:13.7pt;width:171.75pt;height:50.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wrapcoords="849 -322 -94 322 -94 18699 94 20310 472 21278 21034 21278 21506 20310 21694 15152 21694 2579 21128 0 20657 -322 849 -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" fillcolor="white [3201]" strokecolor="#70ad47 [3209]" strokeweight="1pt">
            <v:stroke joinstyle="miter"/>
            <v:textbox style="mso-next-textbox:#Rounded Rectangle 57">
              <w:txbxContent>
                <w:p w:rsidR="00DD60BA" w:rsidRPr="00C30ECC" w:rsidRDefault="00DD60BA" w:rsidP="00295545">
                  <w:pPr>
                    <w:jc w:val="center"/>
                    <w:rPr>
                      <w:b/>
                      <w:color w:val="000000" w:themeColor="text1"/>
                      <w:sz w:val="20"/>
                      <w:szCs w:val="20"/>
                      <w:lang w:val="bg-BG"/>
                    </w:rPr>
                  </w:pPr>
                  <w:r>
                    <w:rPr>
                      <w:b/>
                      <w:color w:val="000000" w:themeColor="text1"/>
                      <w:sz w:val="20"/>
                      <w:szCs w:val="20"/>
                      <w:lang w:val="bg-BG"/>
                    </w:rPr>
                    <w:t>Оценка на характеристиките и значимост на влиянията на плановите решения</w:t>
                  </w:r>
                </w:p>
              </w:txbxContent>
            </v:textbox>
            <w10:wrap type="through"/>
          </v:roundrect>
        </w:pict>
      </w:r>
    </w:p>
    <w:p w:rsidR="0035483B" w:rsidRPr="00B728ED" w:rsidRDefault="001A4646" w:rsidP="00A72CA4">
      <w:pPr>
        <w:tabs>
          <w:tab w:val="left" w:pos="5580"/>
        </w:tabs>
        <w:jc w:val="both"/>
        <w:rPr>
          <w:lang w:val="bg-BG"/>
        </w:rPr>
      </w:pPr>
      <w:r>
        <w:rPr>
          <w:noProof/>
        </w:rPr>
        <w:pict>
          <v:shape id="Straight Arrow Connector 70" o:spid="_x0000_s1082" type="#_x0000_t32" style="position:absolute;left:0;text-align:left;margin-left:142.5pt;margin-top:15.2pt;width:25.5pt;height:.75pt;flip:x y;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" strokecolor="#5b9bd5 [3204]" strokeweight=".5pt">
            <v:stroke endarrow="block" joinstyle="miter"/>
          </v:shape>
        </w:pict>
      </w:r>
      <w:r>
        <w:rPr>
          <w:noProof/>
        </w:rPr>
        <w:pict>
          <v:shape id="Straight Arrow Connector 69" o:spid="_x0000_s1081" type="#_x0000_t32" style="position:absolute;left:0;text-align:left;margin-left:336.75pt;margin-top:10.7pt;width:25.5pt;height:.75pt;flip:x y;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" strokecolor="#5b9bd5 [3204]" strokeweight=".5pt">
            <v:stroke endarrow="block" joinstyle="miter"/>
          </v:shape>
        </w:pict>
      </w:r>
    </w:p>
    <w:p w:rsidR="0035483B" w:rsidRPr="00B728ED" w:rsidRDefault="001A4646" w:rsidP="00A72CA4">
      <w:pPr>
        <w:tabs>
          <w:tab w:val="left" w:pos="5580"/>
        </w:tabs>
        <w:jc w:val="both"/>
        <w:rPr>
          <w:lang w:val="bg-BG"/>
        </w:rPr>
      </w:pPr>
      <w:r>
        <w:rPr>
          <w:noProof/>
        </w:rPr>
        <w:pict>
          <v:shape id="Straight Arrow Connector 71" o:spid="_x0000_s1080" type="#_x0000_t32" style="position:absolute;left:0;text-align:left;margin-left:245.25pt;margin-top:19pt;width:0;height:27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" strokecolor="#5b9bd5 [3204]" strokeweight=".5pt">
            <v:stroke endarrow="block" joinstyle="miter"/>
          </v:shape>
        </w:pict>
      </w:r>
    </w:p>
    <w:p w:rsidR="0035483B" w:rsidRPr="00B728ED" w:rsidRDefault="0035483B" w:rsidP="00A72CA4">
      <w:pPr>
        <w:tabs>
          <w:tab w:val="left" w:pos="5580"/>
        </w:tabs>
        <w:jc w:val="both"/>
        <w:rPr>
          <w:lang w:val="bg-BG"/>
        </w:rPr>
      </w:pPr>
    </w:p>
    <w:p w:rsidR="0035483B" w:rsidRPr="00B728ED" w:rsidRDefault="001A4646" w:rsidP="00A72CA4">
      <w:pPr>
        <w:tabs>
          <w:tab w:val="left" w:pos="5580"/>
        </w:tabs>
        <w:jc w:val="both"/>
        <w:rPr>
          <w:lang w:val="bg-BG"/>
        </w:rPr>
      </w:pPr>
      <w:r>
        <w:rPr>
          <w:noProof/>
        </w:rPr>
        <w:pict>
          <v:roundrect id="Rounded Rectangle 59" o:spid="_x0000_s1040" style="position:absolute;left:0;text-align:left;margin-left:125.95pt;margin-top:1pt;width:236.25pt;height:3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" fillcolor="white [3201]" strokecolor="#70ad47 [3209]" strokeweight="1pt">
            <v:stroke joinstyle="miter"/>
            <v:textbox style="mso-next-textbox:#Rounded Rectangle 59">
              <w:txbxContent>
                <w:p w:rsidR="00DD60BA" w:rsidRPr="00C30ECC" w:rsidRDefault="00DD60BA" w:rsidP="00295545">
                  <w:pPr>
                    <w:jc w:val="center"/>
                    <w:rPr>
                      <w:b/>
                      <w:color w:val="000000" w:themeColor="text1"/>
                      <w:sz w:val="20"/>
                      <w:szCs w:val="20"/>
                      <w:lang w:val="bg-BG"/>
                    </w:rPr>
                  </w:pPr>
                  <w:r>
                    <w:rPr>
                      <w:b/>
                      <w:color w:val="000000" w:themeColor="text1"/>
                      <w:sz w:val="20"/>
                      <w:szCs w:val="20"/>
                      <w:lang w:val="bg-BG"/>
                    </w:rPr>
                    <w:t>Насоки за оценка на въздействието върху околната среда при по-ниски йерархични нива</w:t>
                  </w:r>
                </w:p>
              </w:txbxContent>
            </v:textbox>
          </v:roundrect>
        </w:pict>
      </w:r>
    </w:p>
    <w:p w:rsidR="0035483B" w:rsidRPr="00B728ED" w:rsidRDefault="001A4646" w:rsidP="00A72CA4">
      <w:pPr>
        <w:tabs>
          <w:tab w:val="left" w:pos="5580"/>
        </w:tabs>
        <w:jc w:val="both"/>
        <w:rPr>
          <w:lang w:val="bg-BG"/>
        </w:rPr>
      </w:pPr>
      <w:r>
        <w:rPr>
          <w:noProof/>
        </w:rPr>
        <w:pict>
          <v:shape id="Straight Arrow Connector 72" o:spid="_x0000_s1079" type="#_x0000_t32" style="position:absolute;left:0;text-align:left;margin-left:240.75pt;margin-top:8.95pt;width:0;height:27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" strokecolor="#5b9bd5 [3204]" strokeweight=".5pt">
            <v:stroke endarrow="block" joinstyle="miter"/>
          </v:shape>
        </w:pict>
      </w:r>
    </w:p>
    <w:p w:rsidR="0035483B" w:rsidRPr="00B728ED" w:rsidRDefault="001A4646" w:rsidP="00A72CA4">
      <w:pPr>
        <w:tabs>
          <w:tab w:val="left" w:pos="5580"/>
        </w:tabs>
        <w:jc w:val="both"/>
        <w:rPr>
          <w:lang w:val="bg-BG"/>
        </w:rPr>
      </w:pPr>
      <w:r>
        <w:rPr>
          <w:noProof/>
        </w:rPr>
        <w:pict>
          <v:roundrect id="Rounded Rectangle 62" o:spid="_x0000_s1041" style="position:absolute;left:0;text-align:left;margin-left:135.75pt;margin-top:13.75pt;width:208.5pt;height:3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" fillcolor="#5b9bd5 [3204]" strokecolor="#1f4d78 [1604]" strokeweight="1pt">
            <v:stroke joinstyle="miter"/>
            <v:textbox style="mso-next-textbox:#Rounded Rectangle 62">
              <w:txbxContent>
                <w:p w:rsidR="00DD60BA" w:rsidRPr="00C30ECC" w:rsidRDefault="00DD60BA" w:rsidP="00295545">
                  <w:pPr>
                    <w:jc w:val="center"/>
                    <w:rPr>
                      <w:b/>
                      <w:color w:val="000000" w:themeColor="text1"/>
                      <w:sz w:val="20"/>
                      <w:szCs w:val="20"/>
                      <w:lang w:val="bg-BG"/>
                    </w:rPr>
                  </w:pPr>
                  <w:r>
                    <w:rPr>
                      <w:b/>
                      <w:color w:val="000000" w:themeColor="text1"/>
                      <w:sz w:val="20"/>
                      <w:szCs w:val="20"/>
                      <w:lang w:val="bg-BG"/>
                    </w:rPr>
                    <w:t>ОПРЕДЕЛЯНЕ НА ЦЕЛИТЕ И ПРОЕКТИРАНЕ НА ПРОГРАМА ЗА МОНИТОРИНГ</w:t>
                  </w:r>
                </w:p>
              </w:txbxContent>
            </v:textbox>
          </v:roundrect>
        </w:pict>
      </w:r>
    </w:p>
    <w:p w:rsidR="0035483B" w:rsidRPr="00B728ED" w:rsidRDefault="000E0306" w:rsidP="000E0306">
      <w:pPr>
        <w:pStyle w:val="Heading2"/>
        <w:rPr>
          <w:b/>
          <w:lang w:val="bg-BG"/>
        </w:rPr>
      </w:pPr>
      <w:bookmarkStart w:id="41" w:name="_Toc439672019"/>
      <w:r w:rsidRPr="00B728ED">
        <w:rPr>
          <w:b/>
          <w:lang w:val="bg-BG"/>
        </w:rPr>
        <w:lastRenderedPageBreak/>
        <w:t>6.2. Трудности при извършването на СООС</w:t>
      </w:r>
      <w:bookmarkEnd w:id="41"/>
    </w:p>
    <w:p w:rsidR="000E0306" w:rsidRPr="00B728ED" w:rsidRDefault="00A67D42" w:rsidP="00A72CA4">
      <w:pPr>
        <w:tabs>
          <w:tab w:val="left" w:pos="5580"/>
        </w:tabs>
        <w:jc w:val="both"/>
        <w:rPr>
          <w:lang w:val="bg-BG"/>
        </w:rPr>
      </w:pPr>
      <w:r w:rsidRPr="00B728ED">
        <w:rPr>
          <w:lang w:val="bg-BG"/>
        </w:rPr>
        <w:t xml:space="preserve">Липсата на </w:t>
      </w:r>
      <w:r w:rsidR="00FF1DC7" w:rsidRPr="00B728ED">
        <w:rPr>
          <w:lang w:val="bg-BG"/>
        </w:rPr>
        <w:t xml:space="preserve">единна методология за провеждане на този тип оценка е довела до нуждата от специални усилия за провеждането на анализа, оценката и остойностяването на стратегически ангажименти в контекста на опазването на околната среда и използването на подходящ модел за подготовка на стратегически документ за опазване на околната среда. </w:t>
      </w:r>
    </w:p>
    <w:p w:rsidR="00D2178E" w:rsidRPr="00B728ED" w:rsidRDefault="00D2178E" w:rsidP="00A72CA4">
      <w:pPr>
        <w:tabs>
          <w:tab w:val="left" w:pos="5580"/>
        </w:tabs>
        <w:jc w:val="both"/>
        <w:rPr>
          <w:lang w:val="bg-BG"/>
        </w:rPr>
      </w:pPr>
      <w:r w:rsidRPr="00B728ED">
        <w:rPr>
          <w:lang w:val="bg-BG"/>
        </w:rPr>
        <w:t>Друг сериозен проблем се състои във факта, че няма информационна система за териториално устройство, да не говорим за екологична информационна система в Сърбия, нито система от индикатори за оценка на околната среда, която да е подходяща за процеса по стратегическо планиране.</w:t>
      </w:r>
    </w:p>
    <w:p w:rsidR="00D2178E" w:rsidRPr="00B728ED" w:rsidRDefault="00DC111F" w:rsidP="00A72CA4">
      <w:pPr>
        <w:tabs>
          <w:tab w:val="left" w:pos="5580"/>
        </w:tabs>
        <w:jc w:val="both"/>
        <w:rPr>
          <w:lang w:val="bg-BG"/>
        </w:rPr>
      </w:pPr>
      <w:r w:rsidRPr="00B728ED">
        <w:rPr>
          <w:lang w:val="bg-BG"/>
        </w:rPr>
        <w:t xml:space="preserve">Ситуацията е сходна по отношение на критерии за оценка на </w:t>
      </w:r>
      <w:r w:rsidR="00167BD0" w:rsidRPr="00B728ED">
        <w:rPr>
          <w:lang w:val="bg-BG"/>
        </w:rPr>
        <w:t>подбрани</w:t>
      </w:r>
      <w:r w:rsidRPr="00B728ED">
        <w:rPr>
          <w:lang w:val="bg-BG"/>
        </w:rPr>
        <w:t xml:space="preserve"> индикатори</w:t>
      </w:r>
      <w:r w:rsidR="00167BD0" w:rsidRPr="00B728ED">
        <w:rPr>
          <w:lang w:val="bg-BG"/>
        </w:rPr>
        <w:t xml:space="preserve">. Поради тази причина бе решено да бъдат избрани индикатори от </w:t>
      </w:r>
      <w:r w:rsidR="00C82992" w:rsidRPr="00B728ED">
        <w:rPr>
          <w:lang w:val="bg-BG"/>
        </w:rPr>
        <w:t xml:space="preserve">„Комисия за Устойчиво Развитие Индикатори за Устойчиво Развитие на ООН“ съгласно Инструкциите издадени от Министерство на науката и опазване на околната среда през месец Февруари 2007г. </w:t>
      </w:r>
      <w:r w:rsidR="00445BA9" w:rsidRPr="00B728ED">
        <w:rPr>
          <w:lang w:val="bg-BG"/>
        </w:rPr>
        <w:t xml:space="preserve">Този комплект от индикатори е основан върху концепцията за причина-ефект-реакция. </w:t>
      </w:r>
      <w:r w:rsidR="00687929" w:rsidRPr="00B728ED">
        <w:rPr>
          <w:lang w:val="bg-BG"/>
        </w:rPr>
        <w:t xml:space="preserve">Индикаторите за причина обозначават човешките дейности, процеси и връзки, които засягат околната среда; индикаторите за ефект обозначават състоянието на околната среда; а индикаторите за реакция определят политическите опции и други отговори, които имат за цел да променят „последствията“ за околната среда. </w:t>
      </w:r>
    </w:p>
    <w:p w:rsidR="00C52245" w:rsidRPr="00B728ED" w:rsidRDefault="00C52245" w:rsidP="00A72CA4">
      <w:pPr>
        <w:tabs>
          <w:tab w:val="left" w:pos="5580"/>
        </w:tabs>
        <w:jc w:val="both"/>
        <w:rPr>
          <w:lang w:val="bg-BG"/>
        </w:rPr>
      </w:pPr>
      <w:r w:rsidRPr="00B728ED">
        <w:rPr>
          <w:lang w:val="bg-BG"/>
        </w:rPr>
        <w:t>Проблем при Стратегията, за</w:t>
      </w:r>
      <w:r w:rsidR="002D32D9" w:rsidRPr="00B728ED">
        <w:rPr>
          <w:lang w:val="bg-BG"/>
        </w:rPr>
        <w:t xml:space="preserve"> която е предприета СООС, има във факта, че стратегическите насоки съдържани в Стратегията не са основани върху реални инвестиции, които са сигурни, а върху планове и презумпции. </w:t>
      </w:r>
      <w:r w:rsidR="005223E1" w:rsidRPr="00B728ED">
        <w:rPr>
          <w:lang w:val="bg-BG"/>
        </w:rPr>
        <w:t xml:space="preserve">Това означава, че не са известни точните местоположения на отделните водни съоръжения, където ще бъдат изградени съгласно Стратегията. </w:t>
      </w:r>
      <w:r w:rsidR="00413E3B" w:rsidRPr="00B728ED">
        <w:rPr>
          <w:lang w:val="bg-BG"/>
        </w:rPr>
        <w:t>Поради това е беше възможно да се проведе оценка за въздействието върху околната среда във връзка със специфични капацитети, технологични процеси и качество на околната среда с използване на детерминанти от микро-местоположе</w:t>
      </w:r>
      <w:r w:rsidR="00324458" w:rsidRPr="00B728ED">
        <w:rPr>
          <w:lang w:val="bg-BG"/>
        </w:rPr>
        <w:t xml:space="preserve">ния. Вместо това бяха дадени насоки за опазване на околната среда въз основа на възможните влияния. </w:t>
      </w:r>
      <w:r w:rsidR="00DB0805" w:rsidRPr="00B728ED">
        <w:rPr>
          <w:lang w:val="bg-BG"/>
        </w:rPr>
        <w:t xml:space="preserve">Въпреки, че са дадени общо, те са все пак добра основа за осъществяване на политика за устойчиво развитие в етапа на осъществяване на Стратегията. </w:t>
      </w:r>
      <w:r w:rsidR="001B6FC4" w:rsidRPr="00B728ED">
        <w:rPr>
          <w:lang w:val="bg-BG"/>
        </w:rPr>
        <w:t>Подробна оценка на потенциалните влияния ще бъде възможна само след като Стратегията е разработена в планове за водно управление и други документи, свързани с водния сектор.</w:t>
      </w:r>
    </w:p>
    <w:p w:rsidR="008E5234" w:rsidRPr="00B728ED" w:rsidRDefault="008E5234" w:rsidP="00A72CA4">
      <w:pPr>
        <w:tabs>
          <w:tab w:val="left" w:pos="5580"/>
        </w:tabs>
        <w:jc w:val="both"/>
        <w:rPr>
          <w:lang w:val="bg-BG"/>
        </w:rPr>
      </w:pPr>
      <w:r w:rsidRPr="00B728ED">
        <w:rPr>
          <w:lang w:val="bg-BG"/>
        </w:rPr>
        <w:t xml:space="preserve">Проекта на Стратегията и събраните и актуализирани налични екологични данни за територията на Република Сърбия бяха основа за предприемане на СООС. </w:t>
      </w:r>
    </w:p>
    <w:p w:rsidR="008E5234" w:rsidRPr="00B728ED" w:rsidRDefault="008E5234" w:rsidP="00A72CA4">
      <w:pPr>
        <w:tabs>
          <w:tab w:val="left" w:pos="5580"/>
        </w:tabs>
        <w:jc w:val="both"/>
        <w:rPr>
          <w:lang w:val="bg-BG"/>
        </w:rPr>
      </w:pPr>
    </w:p>
    <w:p w:rsidR="001C5F3D" w:rsidRPr="00B728ED" w:rsidRDefault="001C5F3D" w:rsidP="00CD4566">
      <w:pPr>
        <w:pStyle w:val="Heading1"/>
        <w:rPr>
          <w:b/>
          <w:lang w:val="bg-BG"/>
        </w:rPr>
      </w:pPr>
      <w:bookmarkStart w:id="42" w:name="_Toc439672020"/>
      <w:r w:rsidRPr="00B728ED">
        <w:rPr>
          <w:b/>
          <w:lang w:val="bg-BG"/>
        </w:rPr>
        <w:t xml:space="preserve">7. </w:t>
      </w:r>
      <w:r w:rsidR="00B278E0" w:rsidRPr="00B728ED">
        <w:rPr>
          <w:b/>
          <w:lang w:val="bg-BG"/>
        </w:rPr>
        <w:t>ПРЕГЛЕД НА МЕТОДИТЕ ЗА ВЗИМАНЕ НА РЕШЕНИЯ</w:t>
      </w:r>
      <w:bookmarkEnd w:id="42"/>
    </w:p>
    <w:p w:rsidR="008E5234" w:rsidRPr="00B728ED" w:rsidRDefault="00146399" w:rsidP="00A72CA4">
      <w:pPr>
        <w:tabs>
          <w:tab w:val="left" w:pos="5580"/>
        </w:tabs>
        <w:jc w:val="both"/>
        <w:rPr>
          <w:lang w:val="bg-BG"/>
        </w:rPr>
      </w:pPr>
      <w:r w:rsidRPr="00B728ED">
        <w:rPr>
          <w:lang w:val="bg-BG"/>
        </w:rPr>
        <w:t xml:space="preserve">Важността на потенциалните отрицателни и положителни влияния на предложената Стратегия върху околната среда, човешкото здраве и социалното и икономическо състояние на местните общности </w:t>
      </w:r>
      <w:r w:rsidR="007E7ADA" w:rsidRPr="00B728ED">
        <w:rPr>
          <w:lang w:val="bg-BG"/>
        </w:rPr>
        <w:t>изисква адекватно</w:t>
      </w:r>
      <w:r w:rsidR="00B64293" w:rsidRPr="00B728ED">
        <w:rPr>
          <w:lang w:val="bg-BG"/>
        </w:rPr>
        <w:t>то</w:t>
      </w:r>
      <w:r w:rsidR="007E7ADA" w:rsidRPr="00B728ED">
        <w:rPr>
          <w:lang w:val="bg-BG"/>
        </w:rPr>
        <w:t xml:space="preserve"> и прозрачно включване на засегнатите страни (инвеститори, компетентни власти, местна администрация, неправителствени организации и население) в процеса на взимане на решения по отношение на въпросите за опазване на околната среда </w:t>
      </w:r>
      <w:r w:rsidR="00B64293" w:rsidRPr="00B728ED">
        <w:rPr>
          <w:lang w:val="bg-BG"/>
        </w:rPr>
        <w:t>да бъде издигнато</w:t>
      </w:r>
      <w:r w:rsidR="007E7ADA" w:rsidRPr="00B728ED">
        <w:rPr>
          <w:lang w:val="bg-BG"/>
        </w:rPr>
        <w:t xml:space="preserve"> на по-високо ниво, отколкото практиката в момента да се</w:t>
      </w:r>
      <w:r w:rsidR="00B64293" w:rsidRPr="00B728ED">
        <w:rPr>
          <w:lang w:val="bg-BG"/>
        </w:rPr>
        <w:t xml:space="preserve"> водят формални обществени дебати по проекта на Стратегията.</w:t>
      </w:r>
    </w:p>
    <w:p w:rsidR="00BC34DD" w:rsidRPr="00B728ED" w:rsidRDefault="0094316C" w:rsidP="00A72CA4">
      <w:pPr>
        <w:tabs>
          <w:tab w:val="left" w:pos="5580"/>
        </w:tabs>
        <w:jc w:val="both"/>
        <w:rPr>
          <w:lang w:val="bg-BG"/>
        </w:rPr>
      </w:pPr>
      <w:r w:rsidRPr="00B728ED">
        <w:rPr>
          <w:lang w:val="bg-BG"/>
        </w:rPr>
        <w:lastRenderedPageBreak/>
        <w:t xml:space="preserve">Член 18 от Закона за Стратегическа Оценка на Въздействието върху Околната Среда (СОВОС) </w:t>
      </w:r>
      <w:r w:rsidR="005A0CBE" w:rsidRPr="00B728ED">
        <w:rPr>
          <w:lang w:val="bg-BG"/>
        </w:rPr>
        <w:t xml:space="preserve">гласи, че засегнатите власти и организации трябва да участват и да имат </w:t>
      </w:r>
      <w:r w:rsidR="00587FFD" w:rsidRPr="00B728ED">
        <w:rPr>
          <w:lang w:val="bg-BG"/>
        </w:rPr>
        <w:t xml:space="preserve">избор да подадат своето мнение в рамките на 30 дни. </w:t>
      </w:r>
    </w:p>
    <w:p w:rsidR="00587FFD" w:rsidRPr="00B728ED" w:rsidRDefault="00587FFD" w:rsidP="00A72CA4">
      <w:pPr>
        <w:tabs>
          <w:tab w:val="left" w:pos="5580"/>
        </w:tabs>
        <w:jc w:val="both"/>
        <w:rPr>
          <w:lang w:val="bg-BG"/>
        </w:rPr>
      </w:pPr>
      <w:r w:rsidRPr="00B728ED">
        <w:rPr>
          <w:lang w:val="bg-BG"/>
        </w:rPr>
        <w:t xml:space="preserve">Компетентната власт за подготовка а планове/програми ще подсигури общественото участие в разглеждането на Доклада за Стратегическа Оценка преди подаването на молба за получаване на одобрение на Доклада за Стратегическа Оценка (член 19). </w:t>
      </w:r>
      <w:r w:rsidR="00B95BE2" w:rsidRPr="00B728ED">
        <w:rPr>
          <w:lang w:val="bg-BG"/>
        </w:rPr>
        <w:t xml:space="preserve">Властта компетентна за подготовка на планове/програми ще информира обществеността за </w:t>
      </w:r>
      <w:r w:rsidR="008B7981" w:rsidRPr="00B728ED">
        <w:rPr>
          <w:lang w:val="bg-BG"/>
        </w:rPr>
        <w:t>начина и крайните срокове за инспектиране на съдържанието на Доклада и подаване на мнения, както и за времето и мястото на обществения дебат, организиран съгласно закона, който регулира процедурата за приемане на плана/програмата.</w:t>
      </w:r>
    </w:p>
    <w:p w:rsidR="008B7981" w:rsidRPr="00B728ED" w:rsidRDefault="00FF6E7F" w:rsidP="00A72CA4">
      <w:pPr>
        <w:tabs>
          <w:tab w:val="left" w:pos="5580"/>
        </w:tabs>
        <w:jc w:val="both"/>
        <w:rPr>
          <w:lang w:val="bg-BG"/>
        </w:rPr>
      </w:pPr>
      <w:r w:rsidRPr="00B728ED">
        <w:rPr>
          <w:lang w:val="bg-BG"/>
        </w:rPr>
        <w:t xml:space="preserve">Участието на компетентни власти и организации ще бъде подсигурено в писмена форма и чрез презентации по време на всички етапи на изпълнение и разглеждане на стратегическата оценка. </w:t>
      </w:r>
      <w:r w:rsidR="00D766C6" w:rsidRPr="00B728ED">
        <w:rPr>
          <w:lang w:val="bg-BG"/>
        </w:rPr>
        <w:t xml:space="preserve">Участието на </w:t>
      </w:r>
      <w:r w:rsidR="00FD22F6" w:rsidRPr="00B728ED">
        <w:rPr>
          <w:lang w:val="bg-BG"/>
        </w:rPr>
        <w:t xml:space="preserve">засегнатата </w:t>
      </w:r>
      <w:r w:rsidR="00D766C6" w:rsidRPr="00B728ED">
        <w:rPr>
          <w:lang w:val="bg-BG"/>
        </w:rPr>
        <w:t>обществено</w:t>
      </w:r>
      <w:r w:rsidR="00FD22F6" w:rsidRPr="00B728ED">
        <w:rPr>
          <w:lang w:val="bg-BG"/>
        </w:rPr>
        <w:t xml:space="preserve">ст и неправителствените организации ще бъде осигурено чрез обществени медии и обществени презентации. </w:t>
      </w:r>
    </w:p>
    <w:p w:rsidR="00FD22F6" w:rsidRPr="00B728ED" w:rsidRDefault="00E839B8" w:rsidP="00A72CA4">
      <w:pPr>
        <w:tabs>
          <w:tab w:val="left" w:pos="5580"/>
        </w:tabs>
        <w:jc w:val="both"/>
        <w:rPr>
          <w:lang w:val="bg-BG"/>
        </w:rPr>
      </w:pPr>
      <w:r w:rsidRPr="00B728ED">
        <w:rPr>
          <w:lang w:val="bg-BG"/>
        </w:rPr>
        <w:t>Властта компетентна за подготовка на плана/програмата ще подготви Доклада за участие на засегнатите власти, организации и обществеността</w:t>
      </w:r>
      <w:r w:rsidR="003B7165" w:rsidRPr="00B728ED">
        <w:rPr>
          <w:lang w:val="bg-BG"/>
        </w:rPr>
        <w:t xml:space="preserve">, като този Доклад ще съдържа всички мнения относно СООС, както и мнения подадени </w:t>
      </w:r>
      <w:r w:rsidR="00485FFF" w:rsidRPr="00B728ED">
        <w:rPr>
          <w:lang w:val="bg-BG"/>
        </w:rPr>
        <w:t>по време на обществената инспекция и обществен дебат. Доклада за Стратегическа Оценка се подава заедно с доклада за професионални мнения и обществен дебат</w:t>
      </w:r>
      <w:r w:rsidR="00A441B3" w:rsidRPr="00B728ED">
        <w:rPr>
          <w:lang w:val="bg-BG"/>
        </w:rPr>
        <w:t xml:space="preserve">, до властта компетентна по опазване на околната среда, за да бъдат оценени. Оценката се извършва съгласно критериите зададени в Приложение </w:t>
      </w:r>
      <w:r w:rsidR="00A441B3" w:rsidRPr="00B728ED">
        <w:t>II</w:t>
      </w:r>
      <w:r w:rsidR="00BE1A04" w:rsidRPr="00B728ED">
        <w:rPr>
          <w:lang w:val="bg-BG"/>
        </w:rPr>
        <w:t xml:space="preserve"> от Закона. </w:t>
      </w:r>
      <w:r w:rsidR="00802128" w:rsidRPr="00B728ED">
        <w:rPr>
          <w:lang w:val="bg-BG"/>
        </w:rPr>
        <w:t xml:space="preserve">Въз основа на оценката, компетентната власт по опазване на околната среда одобрява доклада за стратегическа оценка на околната среда в рамките на 30 дни от </w:t>
      </w:r>
      <w:r w:rsidR="00B562BA" w:rsidRPr="00B728ED">
        <w:rPr>
          <w:lang w:val="bg-BG"/>
        </w:rPr>
        <w:t>получаване на молбата за оценяване.</w:t>
      </w:r>
    </w:p>
    <w:p w:rsidR="00B562BA" w:rsidRPr="00B728ED" w:rsidRDefault="00B562BA" w:rsidP="00A72CA4">
      <w:pPr>
        <w:tabs>
          <w:tab w:val="left" w:pos="5580"/>
        </w:tabs>
        <w:jc w:val="both"/>
        <w:rPr>
          <w:lang w:val="bg-BG"/>
        </w:rPr>
      </w:pPr>
      <w:r w:rsidRPr="00B728ED">
        <w:rPr>
          <w:lang w:val="bg-BG"/>
        </w:rPr>
        <w:t xml:space="preserve">След събиране и обработка на всички мнения, компетентната власт за подготовка на плана/програмата подава Проекта на Стратегията и Доклада за Стратегическа Оценка към компетентната власт за взимане на решение. </w:t>
      </w:r>
    </w:p>
    <w:p w:rsidR="00B562BA" w:rsidRPr="00B728ED" w:rsidRDefault="00B562BA" w:rsidP="00A72CA4">
      <w:pPr>
        <w:tabs>
          <w:tab w:val="left" w:pos="5580"/>
        </w:tabs>
        <w:jc w:val="both"/>
        <w:rPr>
          <w:lang w:val="bg-BG"/>
        </w:rPr>
      </w:pPr>
    </w:p>
    <w:p w:rsidR="00264E0D" w:rsidRPr="00B728ED" w:rsidRDefault="00264E0D" w:rsidP="007055A4">
      <w:pPr>
        <w:pStyle w:val="Heading1"/>
        <w:rPr>
          <w:b/>
          <w:lang w:val="bg-BG"/>
        </w:rPr>
      </w:pPr>
      <w:bookmarkStart w:id="43" w:name="_Toc439672021"/>
      <w:r w:rsidRPr="00B728ED">
        <w:rPr>
          <w:b/>
          <w:lang w:val="bg-BG"/>
        </w:rPr>
        <w:t>8. ПРЕГЛЕД НА ЗАКЛЮЧЕНИЯТА ОТ ДОКЛАДА ЗА СТРАТЕГИЧЕСКА ОЦЕНКА НА ОКОЛНАТА СРЕДА</w:t>
      </w:r>
      <w:bookmarkEnd w:id="43"/>
    </w:p>
    <w:p w:rsidR="007055A4" w:rsidRPr="00B728ED" w:rsidRDefault="007C2E70" w:rsidP="00A72CA4">
      <w:pPr>
        <w:tabs>
          <w:tab w:val="left" w:pos="5580"/>
        </w:tabs>
        <w:jc w:val="both"/>
        <w:rPr>
          <w:lang w:val="bg-BG"/>
        </w:rPr>
      </w:pPr>
      <w:r w:rsidRPr="00B728ED">
        <w:rPr>
          <w:lang w:val="bg-BG"/>
        </w:rPr>
        <w:t>Стратегическата оценка на околната среда е процес, който трябва да гарантира, че целите и принципите на устойчиво развит</w:t>
      </w:r>
      <w:r w:rsidR="00B01065" w:rsidRPr="00B728ED">
        <w:rPr>
          <w:lang w:val="bg-BG"/>
        </w:rPr>
        <w:t xml:space="preserve">ие са интегрирани в Стратегията, като в същото време се вземе предвид </w:t>
      </w:r>
      <w:r w:rsidR="00297D4B" w:rsidRPr="00B728ED">
        <w:rPr>
          <w:lang w:val="bg-BG"/>
        </w:rPr>
        <w:t>необходимостта за следното</w:t>
      </w:r>
      <w:r w:rsidR="00B01065" w:rsidRPr="00B728ED">
        <w:rPr>
          <w:lang w:val="bg-BG"/>
        </w:rPr>
        <w:t xml:space="preserve">: а) </w:t>
      </w:r>
      <w:r w:rsidR="00297D4B" w:rsidRPr="00B728ED">
        <w:rPr>
          <w:lang w:val="bg-BG"/>
        </w:rPr>
        <w:t>да се избе</w:t>
      </w:r>
      <w:r w:rsidR="005B411C" w:rsidRPr="00B728ED">
        <w:rPr>
          <w:lang w:val="bg-BG"/>
        </w:rPr>
        <w:t xml:space="preserve">гнат или ограничат отрицателните ефекти върху околната среда и социоално-икономическото развитие на Република Сърбия, б) усилване на положителните ефекти, които системите за водно управление могат да имат върху всички компоненти на околната среда и всички други системи, при правилно управлявани системи за водно управление чрез прилагането на критериите за най-добро влияние върху околната среда, в) </w:t>
      </w:r>
      <w:r w:rsidR="00864321" w:rsidRPr="00B728ED">
        <w:rPr>
          <w:lang w:val="bg-BG"/>
        </w:rPr>
        <w:t xml:space="preserve">да се подобри, до необходимата степен, степента на защита от наводнения, като се има предвид, че наводненията може да доведат до </w:t>
      </w:r>
      <w:r w:rsidR="007642B2" w:rsidRPr="00B728ED">
        <w:rPr>
          <w:lang w:val="bg-BG"/>
        </w:rPr>
        <w:t xml:space="preserve">най-тежките икономически, социални и екологични опустошения. </w:t>
      </w:r>
    </w:p>
    <w:p w:rsidR="007642B2" w:rsidRPr="00B728ED" w:rsidRDefault="00CD74A4" w:rsidP="00A72CA4">
      <w:pPr>
        <w:tabs>
          <w:tab w:val="left" w:pos="5580"/>
        </w:tabs>
        <w:jc w:val="both"/>
        <w:rPr>
          <w:lang w:val="bg-BG"/>
        </w:rPr>
      </w:pPr>
      <w:r w:rsidRPr="00B728ED">
        <w:rPr>
          <w:lang w:val="bg-BG"/>
        </w:rPr>
        <w:t xml:space="preserve">Стратегическа оценка на околната среда ивзършена съгласно Стратегията за Управление на Водата на Република Сърбия включва анализ на текущото състояние на околната среда, със специален преглед на районите засегнати от дейности във водния сектор и областта на хидроенергията, </w:t>
      </w:r>
      <w:r w:rsidRPr="00B728ED">
        <w:rPr>
          <w:lang w:val="bg-BG"/>
        </w:rPr>
        <w:lastRenderedPageBreak/>
        <w:t>важност и характеристики на Стратегията, характеристики на ефектите от плани</w:t>
      </w:r>
      <w:r w:rsidR="00A452A3" w:rsidRPr="00B728ED">
        <w:rPr>
          <w:lang w:val="bg-BG"/>
        </w:rPr>
        <w:t xml:space="preserve">рани приоритетни дейности и други въпроси и проблеми с опазването на околната среда, </w:t>
      </w:r>
      <w:r w:rsidR="00CA6CA1" w:rsidRPr="00B728ED">
        <w:rPr>
          <w:lang w:val="bg-BG"/>
        </w:rPr>
        <w:t xml:space="preserve">съгласно критериите за идентифициране на възможни значими екологични влияния. Процеса предимно разчита на подхода за планиране, който взима предвид тенденции, които </w:t>
      </w:r>
      <w:r w:rsidR="00F443F1" w:rsidRPr="00B728ED">
        <w:rPr>
          <w:lang w:val="bg-BG"/>
        </w:rPr>
        <w:t xml:space="preserve">могат да бъдат активирани от дейности във водния сектор, както и сценарии за развитие на водния сектор. </w:t>
      </w:r>
    </w:p>
    <w:p w:rsidR="00214284" w:rsidRPr="00B728ED" w:rsidRDefault="00214284" w:rsidP="00A72CA4">
      <w:pPr>
        <w:tabs>
          <w:tab w:val="left" w:pos="5580"/>
        </w:tabs>
        <w:jc w:val="both"/>
        <w:rPr>
          <w:lang w:val="bg-BG"/>
        </w:rPr>
      </w:pPr>
      <w:r w:rsidRPr="00B728ED">
        <w:rPr>
          <w:lang w:val="bg-BG"/>
        </w:rPr>
        <w:t xml:space="preserve">Използваният методологически подход за извършване на СООС разчита на определянето на цели и индикатори за устойчиво развитие както и оценка въз основа на много критерии, на планирани приоритетни дейности на Стратегията във връзка с определени цели на СООС и свързани </w:t>
      </w:r>
      <w:r w:rsidR="007617A1" w:rsidRPr="00B728ED">
        <w:rPr>
          <w:lang w:val="bg-BG"/>
        </w:rPr>
        <w:t xml:space="preserve">индикатори. В този контекст е особено важно да се подчертае, че </w:t>
      </w:r>
      <w:r w:rsidR="00184ED5" w:rsidRPr="00B728ED">
        <w:rPr>
          <w:lang w:val="bg-BG"/>
        </w:rPr>
        <w:t xml:space="preserve">СООС е най-важният инструмент в осъществяването на принципите и целите на устойчивото развитие в стратегическия планов процес и самото планиране. </w:t>
      </w:r>
      <w:r w:rsidR="00454679" w:rsidRPr="00B728ED">
        <w:rPr>
          <w:lang w:val="bg-BG"/>
        </w:rPr>
        <w:t xml:space="preserve">Това означава, че СООС не е обхванала само опазването на околната среда, а също и социално-икономическия аспект на развитието, и целите на СООС впоследствие са били определени в този контекст. </w:t>
      </w:r>
    </w:p>
    <w:p w:rsidR="00177815" w:rsidRPr="00B728ED" w:rsidRDefault="00177815" w:rsidP="00A72CA4">
      <w:pPr>
        <w:tabs>
          <w:tab w:val="left" w:pos="5580"/>
        </w:tabs>
        <w:jc w:val="both"/>
        <w:rPr>
          <w:lang w:val="bg-BG"/>
        </w:rPr>
      </w:pPr>
      <w:r w:rsidRPr="00B728ED">
        <w:rPr>
          <w:lang w:val="bg-BG"/>
        </w:rPr>
        <w:t>В рамките на СООС има определени 18 цели за устойчиво развитие и 25 индикатора за оценка на устойчивостта на Стратегията.</w:t>
      </w:r>
    </w:p>
    <w:p w:rsidR="0035483B" w:rsidRPr="00B728ED" w:rsidRDefault="00177815" w:rsidP="00A72CA4">
      <w:pPr>
        <w:tabs>
          <w:tab w:val="left" w:pos="5580"/>
        </w:tabs>
        <w:jc w:val="both"/>
        <w:rPr>
          <w:lang w:val="bg-BG"/>
        </w:rPr>
      </w:pPr>
      <w:r w:rsidRPr="00B728ED">
        <w:rPr>
          <w:lang w:val="bg-BG"/>
        </w:rPr>
        <w:t xml:space="preserve">Индикаторите </w:t>
      </w:r>
      <w:r w:rsidR="00E91507" w:rsidRPr="00B728ED">
        <w:rPr>
          <w:lang w:val="bg-BG"/>
        </w:rPr>
        <w:t xml:space="preserve">показани тук са подбрани от основния комплект на индикаторите за устойчивост на ООН, и пригодени за специфичните нужди на посочения документ. </w:t>
      </w:r>
      <w:r w:rsidR="00707671" w:rsidRPr="00B728ED">
        <w:rPr>
          <w:lang w:val="bg-BG"/>
        </w:rPr>
        <w:t xml:space="preserve">Този комплект индикатори е въз основа на принципа за идентифициране на „причина“ и „последствие“ и определяне на „отговор“, който да намали до минимум проблемите причинени в околната среда. Процеса </w:t>
      </w:r>
      <w:r w:rsidR="00D02553" w:rsidRPr="00B728ED">
        <w:rPr>
          <w:lang w:val="bg-BG"/>
        </w:rPr>
        <w:t>на оценка с помощта на многобройни критерии даде 24 стратегически решения предвидени в Плана (Таблица Б), оценени по следните комплекти критерии:</w:t>
      </w:r>
    </w:p>
    <w:p w:rsidR="00D02553" w:rsidRPr="00B728ED" w:rsidRDefault="00E47B66" w:rsidP="00D351BE">
      <w:pPr>
        <w:pStyle w:val="ListParagraph"/>
        <w:numPr>
          <w:ilvl w:val="0"/>
          <w:numId w:val="47"/>
        </w:numPr>
        <w:tabs>
          <w:tab w:val="left" w:pos="5580"/>
        </w:tabs>
        <w:jc w:val="both"/>
        <w:rPr>
          <w:lang w:val="bg-BG"/>
        </w:rPr>
      </w:pPr>
      <w:r w:rsidRPr="00B728ED">
        <w:rPr>
          <w:lang w:val="bg-BG"/>
        </w:rPr>
        <w:t xml:space="preserve">Мащаб на </w:t>
      </w:r>
      <w:r w:rsidR="004E5DFE" w:rsidRPr="00B728ED">
        <w:rPr>
          <w:lang w:val="bg-BG"/>
        </w:rPr>
        <w:t>влиянието</w:t>
      </w:r>
      <w:r w:rsidRPr="00B728ED">
        <w:rPr>
          <w:lang w:val="bg-BG"/>
        </w:rPr>
        <w:t>,</w:t>
      </w:r>
    </w:p>
    <w:p w:rsidR="00E47B66" w:rsidRPr="00B728ED" w:rsidRDefault="004E5DFE" w:rsidP="00D351BE">
      <w:pPr>
        <w:pStyle w:val="ListParagraph"/>
        <w:numPr>
          <w:ilvl w:val="0"/>
          <w:numId w:val="47"/>
        </w:numPr>
        <w:tabs>
          <w:tab w:val="left" w:pos="5580"/>
        </w:tabs>
        <w:jc w:val="both"/>
        <w:rPr>
          <w:lang w:val="bg-BG"/>
        </w:rPr>
      </w:pPr>
      <w:r w:rsidRPr="00B728ED">
        <w:rPr>
          <w:lang w:val="bg-BG"/>
        </w:rPr>
        <w:t>Териториалния пропорционален дял на възможно влияние, и</w:t>
      </w:r>
    </w:p>
    <w:p w:rsidR="004E5DFE" w:rsidRPr="00B728ED" w:rsidRDefault="004E5DFE" w:rsidP="00D351BE">
      <w:pPr>
        <w:pStyle w:val="ListParagraph"/>
        <w:numPr>
          <w:ilvl w:val="0"/>
          <w:numId w:val="47"/>
        </w:numPr>
        <w:tabs>
          <w:tab w:val="left" w:pos="5580"/>
        </w:tabs>
        <w:jc w:val="both"/>
        <w:rPr>
          <w:lang w:val="bg-BG"/>
        </w:rPr>
      </w:pPr>
      <w:r w:rsidRPr="00B728ED">
        <w:rPr>
          <w:lang w:val="bg-BG"/>
        </w:rPr>
        <w:t xml:space="preserve">Вероятността от </w:t>
      </w:r>
      <w:r w:rsidR="007168A4" w:rsidRPr="00B728ED">
        <w:rPr>
          <w:lang w:val="bg-BG"/>
        </w:rPr>
        <w:t>повлияване</w:t>
      </w:r>
      <w:r w:rsidRPr="00B728ED">
        <w:rPr>
          <w:lang w:val="bg-BG"/>
        </w:rPr>
        <w:t>.</w:t>
      </w:r>
    </w:p>
    <w:p w:rsidR="004E5DFE" w:rsidRPr="00B728ED" w:rsidRDefault="009238E8" w:rsidP="004E5DFE">
      <w:pPr>
        <w:tabs>
          <w:tab w:val="left" w:pos="5580"/>
        </w:tabs>
        <w:jc w:val="both"/>
        <w:rPr>
          <w:lang w:val="bg-BG"/>
        </w:rPr>
      </w:pPr>
      <w:r w:rsidRPr="00B728ED">
        <w:rPr>
          <w:lang w:val="bg-BG"/>
        </w:rPr>
        <w:t xml:space="preserve">За всяко едно отделно стратегическо решение бяха образувани матрици, в които бе извършена многокритерийна оценка на </w:t>
      </w:r>
      <w:r w:rsidR="004652A4" w:rsidRPr="00B728ED">
        <w:rPr>
          <w:lang w:val="bg-BG"/>
        </w:rPr>
        <w:t>определените планови решения (24</w:t>
      </w:r>
      <w:r w:rsidRPr="00B728ED">
        <w:rPr>
          <w:lang w:val="bg-BG"/>
        </w:rPr>
        <w:t xml:space="preserve"> решения)</w:t>
      </w:r>
      <w:r w:rsidR="008B52C1" w:rsidRPr="00B728ED">
        <w:rPr>
          <w:lang w:val="bg-BG"/>
        </w:rPr>
        <w:t xml:space="preserve"> спрямо определените цели/индикатори (18 от 25) и критериите за оценка на влиянието (15 от тях), което доведе до много графики. </w:t>
      </w:r>
      <w:r w:rsidR="00851C84" w:rsidRPr="00B728ED">
        <w:rPr>
          <w:lang w:val="bg-BG"/>
        </w:rPr>
        <w:t xml:space="preserve">По този начин резултатите бяха представени по прост и ясен начин. Това бе последвано от </w:t>
      </w:r>
      <w:r w:rsidR="008D0D07" w:rsidRPr="00B728ED">
        <w:rPr>
          <w:lang w:val="bg-BG"/>
        </w:rPr>
        <w:t>оценката на потенциални кумулативни и синергични ефекти на преференциални дейности във всяка област на стратегическата оценка.</w:t>
      </w:r>
    </w:p>
    <w:p w:rsidR="00F4243F" w:rsidRPr="00B728ED" w:rsidRDefault="00F4243F" w:rsidP="004E5DFE">
      <w:pPr>
        <w:tabs>
          <w:tab w:val="left" w:pos="5580"/>
        </w:tabs>
        <w:jc w:val="both"/>
        <w:rPr>
          <w:lang w:val="bg-BG"/>
        </w:rPr>
      </w:pPr>
      <w:r w:rsidRPr="00B728ED">
        <w:rPr>
          <w:lang w:val="bg-BG"/>
        </w:rPr>
        <w:t xml:space="preserve">Резултатите от многокритерийната оценка показват, че </w:t>
      </w:r>
      <w:r w:rsidR="00C1156F" w:rsidRPr="00B728ED">
        <w:rPr>
          <w:lang w:val="bg-BG"/>
        </w:rPr>
        <w:t>осъществяването на Стратегията води до значителен бро</w:t>
      </w:r>
      <w:r w:rsidR="004652A4" w:rsidRPr="00B728ED">
        <w:rPr>
          <w:lang w:val="bg-BG"/>
        </w:rPr>
        <w:t>й</w:t>
      </w:r>
      <w:r w:rsidR="00901D57" w:rsidRPr="00B728ED">
        <w:rPr>
          <w:lang w:val="bg-BG"/>
        </w:rPr>
        <w:t>някои</w:t>
      </w:r>
      <w:r w:rsidR="00C1156F" w:rsidRPr="00B728ED">
        <w:rPr>
          <w:lang w:val="bg-BG"/>
        </w:rPr>
        <w:t xml:space="preserve"> стратегически значими и ясно положителни последствия в пространството и околната среда. </w:t>
      </w:r>
      <w:r w:rsidR="003451F3" w:rsidRPr="00B728ED">
        <w:rPr>
          <w:lang w:val="bg-BG"/>
        </w:rPr>
        <w:t>Принос към това има и определението, че акцент в Стратегията трябва да бъде поставен върху опазването на околната среда и нейния важен фактор – водните ресурси.</w:t>
      </w:r>
    </w:p>
    <w:p w:rsidR="003451F3" w:rsidRPr="00B728ED" w:rsidRDefault="00FD7B92" w:rsidP="004E5DFE">
      <w:pPr>
        <w:tabs>
          <w:tab w:val="left" w:pos="5580"/>
        </w:tabs>
        <w:jc w:val="both"/>
        <w:rPr>
          <w:lang w:val="bg-BG"/>
        </w:rPr>
      </w:pPr>
      <w:r w:rsidRPr="00B728ED">
        <w:rPr>
          <w:lang w:val="bg-BG"/>
        </w:rPr>
        <w:t xml:space="preserve">Положителните влияния от осъществяването на решенията посочени в Стратегията са многобройни, силно значими и </w:t>
      </w:r>
      <w:r w:rsidR="00EF5407" w:rsidRPr="00B728ED">
        <w:rPr>
          <w:lang w:val="bg-BG"/>
        </w:rPr>
        <w:t>кратко систематизирани и ясно представени в Раздел 3.1.1.</w:t>
      </w:r>
    </w:p>
    <w:p w:rsidR="00EF5407" w:rsidRPr="00B728ED" w:rsidRDefault="00F65B05" w:rsidP="004E5DFE">
      <w:pPr>
        <w:tabs>
          <w:tab w:val="left" w:pos="5580"/>
        </w:tabs>
        <w:jc w:val="both"/>
        <w:rPr>
          <w:lang w:val="bg-BG"/>
        </w:rPr>
      </w:pPr>
      <w:r w:rsidRPr="00B728ED">
        <w:rPr>
          <w:lang w:val="bg-BG"/>
        </w:rPr>
        <w:t xml:space="preserve">Отрицателните </w:t>
      </w:r>
      <w:r w:rsidR="00903CAB" w:rsidRPr="00B728ED">
        <w:rPr>
          <w:lang w:val="bg-BG"/>
        </w:rPr>
        <w:t xml:space="preserve">влияния са систематично представени в Раздел 3.3.2. и са грубо преценени съгласно размера на влиянието, но също така и спрямо вероятността за възможно облекчаване или компенсация чрез подходящи положителни влияния. </w:t>
      </w:r>
      <w:r w:rsidR="00CE1D54" w:rsidRPr="00B728ED">
        <w:rPr>
          <w:lang w:val="bg-BG"/>
        </w:rPr>
        <w:t xml:space="preserve">Подобни отрицателни влияния са идентифицирани като необходим резултат от развитието на водния сектор, като „цената“, която се заплаща за да може общностите да бъдат адекватно снабдявани с вода, да се защитават силно заплашени долинни райони, и да се гарантира снабдяване с нужното електричество от много ценни </w:t>
      </w:r>
      <w:r w:rsidR="00CE1D54" w:rsidRPr="00B728ED">
        <w:rPr>
          <w:lang w:val="bg-BG"/>
        </w:rPr>
        <w:lastRenderedPageBreak/>
        <w:t xml:space="preserve">регулационни водноелектрически централи, да се гарантира вода за технологични процеси и земеделие, да се регулира </w:t>
      </w:r>
      <w:r w:rsidR="002340E7" w:rsidRPr="00B728ED">
        <w:rPr>
          <w:lang w:val="bg-BG"/>
        </w:rPr>
        <w:t xml:space="preserve">режима на повърхностните и подземни води. По отношение на </w:t>
      </w:r>
      <w:r w:rsidR="00E9449E" w:rsidRPr="00B728ED">
        <w:rPr>
          <w:lang w:val="bg-BG"/>
        </w:rPr>
        <w:t>териториално разпръскване на влиянието, най-големият брой на зададени отрицателни влияния са м</w:t>
      </w:r>
      <w:r w:rsidR="00CB343C" w:rsidRPr="00B728ED">
        <w:rPr>
          <w:lang w:val="bg-BG"/>
        </w:rPr>
        <w:t xml:space="preserve">естни по своето естество. </w:t>
      </w:r>
      <w:r w:rsidR="00F65E76" w:rsidRPr="00B728ED">
        <w:rPr>
          <w:lang w:val="bg-BG"/>
        </w:rPr>
        <w:t xml:space="preserve">Само някои аспекти за оценени като стратегически значими, тъй като се проявяват на регионално и/или национално ниво. </w:t>
      </w:r>
      <w:r w:rsidR="009820B9" w:rsidRPr="00B728ED">
        <w:rPr>
          <w:lang w:val="bg-BG"/>
        </w:rPr>
        <w:t>Най-отрицателните влияния могат да се очакват ако бъде постсроен ВЕЦ Джердап 3</w:t>
      </w:r>
      <w:r w:rsidR="003F73AD" w:rsidRPr="00B728ED">
        <w:rPr>
          <w:lang w:val="bg-BG"/>
        </w:rPr>
        <w:t xml:space="preserve">, особено ако </w:t>
      </w:r>
      <w:r w:rsidR="00FB090F" w:rsidRPr="00B728ED">
        <w:rPr>
          <w:lang w:val="bg-BG"/>
        </w:rPr>
        <w:t xml:space="preserve">решението бъде да се включи по-голям обем горно водохранилище, което ще изиска потапянето на огромно пространство в Северни Кучай, във високоразвити карстови формации и </w:t>
      </w:r>
      <w:r w:rsidR="00B36DB3" w:rsidRPr="00B728ED">
        <w:rPr>
          <w:lang w:val="bg-BG"/>
        </w:rPr>
        <w:t xml:space="preserve">с </w:t>
      </w:r>
      <w:r w:rsidR="001F0D40" w:rsidRPr="00B728ED">
        <w:rPr>
          <w:lang w:val="bg-BG"/>
        </w:rPr>
        <w:t xml:space="preserve">доста драстични колебания на нивото на тези две съединени езера. Подобно решение е деликатно, както от екологична, така и от социална гледна точка и трябва да бъде разгледано </w:t>
      </w:r>
      <w:r w:rsidR="004A5284" w:rsidRPr="00B728ED">
        <w:rPr>
          <w:lang w:val="bg-BG"/>
        </w:rPr>
        <w:t xml:space="preserve">по-подробно по отношение на неговото влияние и устойчивост. Някои отрицателни влияния също могат да дойдат от ВЕЦ </w:t>
      </w:r>
      <w:r w:rsidR="00EC6226" w:rsidRPr="00B728ED">
        <w:rPr>
          <w:lang w:val="bg-BG"/>
        </w:rPr>
        <w:t>Бистрица, предимно защото вода от доста по-ниско качество от река Лим ще бъде насочена към водохранилището Клак, което ще замени езерото Радойна, което попада в най-висококачествената категория (</w:t>
      </w:r>
      <w:r w:rsidR="00936305" w:rsidRPr="00B728ED">
        <w:rPr>
          <w:lang w:val="bg-BG"/>
        </w:rPr>
        <w:t>пъстървова вода), като всичко това на свой ред значително ще опустоши биоразнообразието в екосистемата на това езеро.</w:t>
      </w:r>
    </w:p>
    <w:p w:rsidR="00936305" w:rsidRPr="00B728ED" w:rsidRDefault="007D64EA" w:rsidP="004E5DFE">
      <w:pPr>
        <w:tabs>
          <w:tab w:val="left" w:pos="5580"/>
        </w:tabs>
        <w:jc w:val="both"/>
        <w:rPr>
          <w:lang w:val="bg-BG"/>
        </w:rPr>
      </w:pPr>
      <w:r w:rsidRPr="00B728ED">
        <w:rPr>
          <w:lang w:val="bg-BG"/>
        </w:rPr>
        <w:t>Планираните каскади по реките Велика Морава, Средна Дрина, Долна Дрина и Ибър</w:t>
      </w:r>
      <w:r w:rsidR="00AD5C85" w:rsidRPr="00B728ED">
        <w:rPr>
          <w:lang w:val="bg-BG"/>
        </w:rPr>
        <w:t xml:space="preserve"> може също да имат отрицателен ефект (ефектите на водохранилищата вече са обсъждани в Раздел 3.3.2), но проектните защитни мерки може в голяма степен да подпомогнат смекчаването на отрицателните влияния по бреговете на тези реки, благодарение на промени във водните режими. </w:t>
      </w:r>
      <w:r w:rsidR="00DC3D7D" w:rsidRPr="00B728ED">
        <w:rPr>
          <w:lang w:val="bg-BG"/>
        </w:rPr>
        <w:t xml:space="preserve">Всички планове </w:t>
      </w:r>
      <w:r w:rsidR="00B74ABF" w:rsidRPr="00B728ED">
        <w:rPr>
          <w:lang w:val="bg-BG"/>
        </w:rPr>
        <w:t>по отношение на тези системи включват създаването на рибни проходи и осъществяването на всички защитни мерки за екосистеми.</w:t>
      </w:r>
    </w:p>
    <w:p w:rsidR="00B74ABF" w:rsidRPr="00B728ED" w:rsidRDefault="00AB5F76" w:rsidP="004E5DFE">
      <w:pPr>
        <w:tabs>
          <w:tab w:val="left" w:pos="5580"/>
        </w:tabs>
        <w:jc w:val="both"/>
        <w:rPr>
          <w:lang w:val="bg-BG"/>
        </w:rPr>
      </w:pPr>
      <w:r w:rsidRPr="00B728ED">
        <w:rPr>
          <w:lang w:val="bg-BG"/>
        </w:rPr>
        <w:t>Както е разработено в подробности в Раздел 3.3.2., реалният ефект от строителството на голям брой малки водноелектрически централи е доста неблагоприятен, тъй като те се строят в най-деликатните райони на Сърбия</w:t>
      </w:r>
      <w:r w:rsidR="0092565B" w:rsidRPr="00B728ED">
        <w:rPr>
          <w:lang w:val="bg-BG"/>
        </w:rPr>
        <w:t>, в планинско-хълмисти райони</w:t>
      </w:r>
      <w:r w:rsidRPr="00B728ED">
        <w:rPr>
          <w:lang w:val="bg-BG"/>
        </w:rPr>
        <w:t xml:space="preserve">  и много </w:t>
      </w:r>
      <w:r w:rsidR="0092565B" w:rsidRPr="00B728ED">
        <w:rPr>
          <w:lang w:val="bg-BG"/>
        </w:rPr>
        <w:t xml:space="preserve">в защитени райони съгласно международните задължения, които Сърбия е поела при подписването на НАТУРА 2000, който документ гласи, че </w:t>
      </w:r>
      <w:r w:rsidR="00F7297F" w:rsidRPr="00B728ED">
        <w:rPr>
          <w:lang w:val="bg-BG"/>
        </w:rPr>
        <w:t>процентния дял от площите поставени под някаква форма на екологична защита ще бъде увеличен на 12.5%. Най-големият брой малки водноелектрически централи се пл</w:t>
      </w:r>
      <w:r w:rsidR="002D325C" w:rsidRPr="00B728ED">
        <w:rPr>
          <w:lang w:val="bg-BG"/>
        </w:rPr>
        <w:t xml:space="preserve">анира да бъде изграден точно в такива екологично ценни райони, </w:t>
      </w:r>
      <w:r w:rsidR="004133A9" w:rsidRPr="00B728ED">
        <w:rPr>
          <w:lang w:val="bg-BG"/>
        </w:rPr>
        <w:t xml:space="preserve">които все още не са поставени под формална защита, но е доста сигурно, че Сърбия трябва да ги има предвид при изпълнение на своите задължения (планински </w:t>
      </w:r>
      <w:r w:rsidR="008527DF" w:rsidRPr="00B728ED">
        <w:rPr>
          <w:lang w:val="bg-BG"/>
        </w:rPr>
        <w:t xml:space="preserve">поточета с високи водопади и стръмни наклони, каньони с високо геоморфоложко значение). </w:t>
      </w:r>
      <w:r w:rsidR="005003F5" w:rsidRPr="00B728ED">
        <w:rPr>
          <w:lang w:val="bg-BG"/>
        </w:rPr>
        <w:t xml:space="preserve">Като се има това предвид, </w:t>
      </w:r>
      <w:r w:rsidR="00E260EA" w:rsidRPr="00B728ED">
        <w:rPr>
          <w:lang w:val="bg-BG"/>
        </w:rPr>
        <w:t>и във връзка с възможността за кумулативни ефекти от няколко малки водноелектрически централи построени на едно и също водно течение</w:t>
      </w:r>
      <w:r w:rsidR="009C58F2" w:rsidRPr="00B728ED">
        <w:rPr>
          <w:lang w:val="bg-BG"/>
        </w:rPr>
        <w:t xml:space="preserve">, е необходимо да се обърне специално внимание на отговорното планиране на </w:t>
      </w:r>
      <w:r w:rsidR="001B481A" w:rsidRPr="00B728ED">
        <w:rPr>
          <w:lang w:val="bg-BG"/>
        </w:rPr>
        <w:t xml:space="preserve">броя и местоположението на малките водноелектрически централи. За разлика от малките водноелектрически централи, средните и големи водноелектрически централи могат успешно да </w:t>
      </w:r>
      <w:r w:rsidR="00AC7E4C" w:rsidRPr="00B728ED">
        <w:rPr>
          <w:lang w:val="bg-BG"/>
        </w:rPr>
        <w:t xml:space="preserve">бъдат интегрирани в околната среда, чрез осъществяване на </w:t>
      </w:r>
      <w:r w:rsidR="007F1B99" w:rsidRPr="00B728ED">
        <w:rPr>
          <w:lang w:val="bg-BG"/>
        </w:rPr>
        <w:t>адекватни планови и управленски мерки, както е показано в Раздел 3.5.2.</w:t>
      </w:r>
    </w:p>
    <w:p w:rsidR="007F1B99" w:rsidRPr="00B728ED" w:rsidRDefault="00B62295" w:rsidP="004E5DFE">
      <w:pPr>
        <w:tabs>
          <w:tab w:val="left" w:pos="5580"/>
        </w:tabs>
        <w:jc w:val="both"/>
        <w:rPr>
          <w:lang w:val="bg-BG"/>
        </w:rPr>
      </w:pPr>
      <w:r w:rsidRPr="00B728ED">
        <w:rPr>
          <w:lang w:val="bg-BG"/>
        </w:rPr>
        <w:t xml:space="preserve">Всички други </w:t>
      </w:r>
      <w:r w:rsidR="00651892" w:rsidRPr="00B728ED">
        <w:rPr>
          <w:lang w:val="bg-BG"/>
        </w:rPr>
        <w:t xml:space="preserve">съоръжения – язовири, регулационни съоръжения, дренажни и напоителни системи, антиерозионни строителни работи, съоръжения за опазване на водата – нямат неблагоприятни ефекти, а дори обратното, правят силно положителен принос към управлението на ландшафта. </w:t>
      </w:r>
      <w:r w:rsidR="00595677" w:rsidRPr="00B728ED">
        <w:rPr>
          <w:lang w:val="bg-BG"/>
        </w:rPr>
        <w:t>Проблема е причинен от съоръженията за пречистване на отпадъчни води, тъй като те не се считат за „приятелски съседи“</w:t>
      </w:r>
      <w:r w:rsidR="00F87EFE" w:rsidRPr="00B728ED">
        <w:rPr>
          <w:lang w:val="bg-BG"/>
        </w:rPr>
        <w:t xml:space="preserve"> в градската матрица. Ако пречистването не бъде извършвано съгласно изискванията на техническия процес и проектите капацитети, може да се прояви проблем</w:t>
      </w:r>
      <w:r w:rsidR="00BC2B4A" w:rsidRPr="00B728ED">
        <w:rPr>
          <w:lang w:val="bg-BG"/>
        </w:rPr>
        <w:t xml:space="preserve"> от неприятната миризма, която се изпуска от пречиствателните съоръжения за отпадъчни води. Поради това е важно всички териториални и градски планови документи навреме да определят адекватни местоположения за пречиствателни съоръжения на отпадъчни води някъде надолу по </w:t>
      </w:r>
      <w:r w:rsidR="00BC2B4A" w:rsidRPr="00B728ED">
        <w:rPr>
          <w:lang w:val="bg-BG"/>
        </w:rPr>
        <w:lastRenderedPageBreak/>
        <w:t xml:space="preserve">течението от селищата, </w:t>
      </w:r>
      <w:r w:rsidR="00864D17" w:rsidRPr="00B728ED">
        <w:rPr>
          <w:lang w:val="bg-BG"/>
        </w:rPr>
        <w:t xml:space="preserve">със защитена зона около тях, в която да не бъдат въвеждани градски елементи, и да се обозначат тези местоположения единствено за посочените цели. </w:t>
      </w:r>
    </w:p>
    <w:p w:rsidR="00DB3E1E" w:rsidRPr="00B728ED" w:rsidRDefault="00DB3E1E" w:rsidP="004E5DFE">
      <w:pPr>
        <w:tabs>
          <w:tab w:val="left" w:pos="5580"/>
        </w:tabs>
        <w:jc w:val="both"/>
        <w:rPr>
          <w:lang w:val="bg-BG"/>
        </w:rPr>
      </w:pPr>
      <w:r w:rsidRPr="00B728ED">
        <w:rPr>
          <w:lang w:val="bg-BG"/>
        </w:rPr>
        <w:t>В контекста на възможните трансгр</w:t>
      </w:r>
      <w:r w:rsidR="00C74AD2" w:rsidRPr="00B728ED">
        <w:rPr>
          <w:lang w:val="bg-BG"/>
        </w:rPr>
        <w:t>анични ефекти, Република Сърбия, като страна подписала Конвенцията Еспо и Протокола Киев</w:t>
      </w:r>
      <w:r w:rsidR="00701D23" w:rsidRPr="00B728ED">
        <w:rPr>
          <w:lang w:val="bg-BG"/>
        </w:rPr>
        <w:t xml:space="preserve">, е задължена да информира други държави за своите проекти с потенциално трансгранично влияние. </w:t>
      </w:r>
      <w:r w:rsidR="00A26FF3" w:rsidRPr="00B728ED">
        <w:rPr>
          <w:lang w:val="bg-BG"/>
        </w:rPr>
        <w:t>Съгласно Конвенцията Еспо</w:t>
      </w:r>
      <w:r w:rsidR="00FD79AE" w:rsidRPr="00B728ED">
        <w:rPr>
          <w:lang w:val="bg-BG"/>
        </w:rPr>
        <w:t xml:space="preserve">, трансграничен ефект е определен като </w:t>
      </w:r>
      <w:r w:rsidR="00FD79AE" w:rsidRPr="00B728ED">
        <w:rPr>
          <w:i/>
          <w:lang w:val="bg-BG"/>
        </w:rPr>
        <w:t>„всякакво влияние, което не е екслузивно от глобален характер, в рамките на район, който е под юрисдикцията на Страна, което влияние е причинено от предложена дейност, чийто от физически произход е разположен изцяло или отчасти в рамките на район, който е под юрисдикцията на друга страна“</w:t>
      </w:r>
      <w:r w:rsidR="00FD79AE" w:rsidRPr="00B728ED">
        <w:rPr>
          <w:lang w:val="bg-BG"/>
        </w:rPr>
        <w:t>.</w:t>
      </w:r>
      <w:r w:rsidR="00400A88" w:rsidRPr="00B728ED">
        <w:rPr>
          <w:lang w:val="bg-BG"/>
        </w:rPr>
        <w:t xml:space="preserve"> Както предвижда Конвенцията, ако дадена дейност е вероятно да причини значителен отрицателен трансграничен ефект, тогава Страна</w:t>
      </w:r>
      <w:r w:rsidR="00EB4371" w:rsidRPr="00B728ED">
        <w:rPr>
          <w:lang w:val="bg-BG"/>
        </w:rPr>
        <w:t xml:space="preserve">та (държавата), от което произхожда проблема, със цел да гарантира адекватни и ефективни консултации, ще информира която и да е друга Страна (държава), която счете, че може да бъде засегната, възможно най-скоро и не по-късно от момента на информиране на своята общественост относно предложената дейност. </w:t>
      </w:r>
      <w:r w:rsidR="00AC0FA1" w:rsidRPr="00B728ED">
        <w:rPr>
          <w:lang w:val="bg-BG"/>
        </w:rPr>
        <w:t>Решенията предвидени от Плана не включват</w:t>
      </w:r>
      <w:r w:rsidR="00431E94" w:rsidRPr="00B728ED">
        <w:rPr>
          <w:lang w:val="bg-BG"/>
        </w:rPr>
        <w:t xml:space="preserve"> каквито и да било съоръжения, които биха </w:t>
      </w:r>
      <w:r w:rsidR="00511DCB" w:rsidRPr="00B728ED">
        <w:rPr>
          <w:lang w:val="bg-BG"/>
        </w:rPr>
        <w:t xml:space="preserve">могли да имат каквото и да е значително влияние върху съседните страни, освен системите планирани в зоните на средна и долна Дрина. Тези екосистеми принадлежат както на република Сърбия, така и на Босна и Херцеговина (Република Сръбска), и поради това двете държави са </w:t>
      </w:r>
      <w:r w:rsidR="002B294A" w:rsidRPr="00B728ED">
        <w:rPr>
          <w:lang w:val="bg-BG"/>
        </w:rPr>
        <w:t xml:space="preserve">задължени заедно и съвместно да вземат мерки за безпроблемното интегриране на тези системи в околната среда. </w:t>
      </w:r>
      <w:r w:rsidR="00CF0108" w:rsidRPr="00B728ED">
        <w:rPr>
          <w:lang w:val="bg-BG"/>
        </w:rPr>
        <w:t xml:space="preserve">Благоприятно обстоятелство е, че реализацията на тези системи съвпада със целите на защитата от наводнения, регулация на речен басейн, стабилизиране на текущо нестабилни речни брегове и корито на долна Дрина, и с управлението на водните режими в </w:t>
      </w:r>
      <w:r w:rsidR="00B43B9A" w:rsidRPr="00B728ED">
        <w:rPr>
          <w:lang w:val="bg-BG"/>
        </w:rPr>
        <w:t xml:space="preserve">речните наводнителни равнини. Други идентифицирани възможни отрицателни трансгранични влияния се считат за стратегически незначителни, тъй като те не нарушават значително капацитета на пространството. </w:t>
      </w:r>
    </w:p>
    <w:p w:rsidR="00B43B9A" w:rsidRPr="00B728ED" w:rsidRDefault="00774ACA" w:rsidP="004E5DFE">
      <w:pPr>
        <w:tabs>
          <w:tab w:val="left" w:pos="5580"/>
        </w:tabs>
        <w:jc w:val="both"/>
        <w:rPr>
          <w:lang w:val="bg-BG"/>
        </w:rPr>
      </w:pPr>
      <w:r w:rsidRPr="00B728ED">
        <w:rPr>
          <w:lang w:val="bg-BG"/>
        </w:rPr>
        <w:t xml:space="preserve">За да </w:t>
      </w:r>
      <w:r w:rsidR="00FA26DE" w:rsidRPr="00B728ED">
        <w:rPr>
          <w:lang w:val="bg-BG"/>
        </w:rPr>
        <w:t xml:space="preserve">се запазят положителните влияния на планираните решения в рамките на оценените стойности, които няма да поставят в опасност капацитета на пространството, както и за да се намалят до минимум и/или да се предотвратят възможните отрицателни ефекти от планираните решения, </w:t>
      </w:r>
      <w:r w:rsidR="004C2BDB" w:rsidRPr="00B728ED">
        <w:rPr>
          <w:lang w:val="bg-BG"/>
        </w:rPr>
        <w:t xml:space="preserve">са определени някои насоки за опазване на околната среда, които е необходимо да бъдат спазвани. </w:t>
      </w:r>
      <w:r w:rsidR="00886594" w:rsidRPr="00B728ED">
        <w:rPr>
          <w:lang w:val="bg-BG"/>
        </w:rPr>
        <w:t>Развиват се също о</w:t>
      </w:r>
      <w:r w:rsidR="004C2BDB" w:rsidRPr="00B728ED">
        <w:rPr>
          <w:lang w:val="bg-BG"/>
        </w:rPr>
        <w:t>тделни мониторингови системи за</w:t>
      </w:r>
      <w:r w:rsidR="00886594" w:rsidRPr="00B728ED">
        <w:rPr>
          <w:lang w:val="bg-BG"/>
        </w:rPr>
        <w:t xml:space="preserve"> различни екологични фактори, като инструмент за следване изпълнението на планираните дейности и следене на текущото състояние на околната среда.</w:t>
      </w:r>
    </w:p>
    <w:p w:rsidR="00886594" w:rsidRPr="00B728ED" w:rsidRDefault="00867D36" w:rsidP="00867D36">
      <w:pPr>
        <w:pStyle w:val="Heading2"/>
        <w:rPr>
          <w:b/>
          <w:lang w:val="bg-BG"/>
        </w:rPr>
      </w:pPr>
      <w:bookmarkStart w:id="44" w:name="_Toc439672022"/>
      <w:r w:rsidRPr="00B728ED">
        <w:rPr>
          <w:b/>
          <w:lang w:val="bg-BG"/>
        </w:rPr>
        <w:t>8.1. Генерално заключение</w:t>
      </w:r>
      <w:bookmarkEnd w:id="44"/>
    </w:p>
    <w:p w:rsidR="00867D36" w:rsidRPr="00B728ED" w:rsidRDefault="00830299" w:rsidP="008F1011">
      <w:pPr>
        <w:jc w:val="both"/>
        <w:rPr>
          <w:lang w:val="bg-BG"/>
        </w:rPr>
      </w:pPr>
      <w:r w:rsidRPr="00B728ED">
        <w:rPr>
          <w:lang w:val="bg-BG"/>
        </w:rPr>
        <w:t xml:space="preserve">Съгласно глобалната практика да се дава специален статут на подобни документи, Стратегията за Управление на Водата на територията на Република Сърбия е стратегически план с възможно най-високата значимост, не само по отношение на </w:t>
      </w:r>
      <w:r w:rsidR="00C81EE3" w:rsidRPr="00B728ED">
        <w:rPr>
          <w:lang w:val="bg-BG"/>
        </w:rPr>
        <w:t xml:space="preserve">водния сектор, но и по отношение на стратегическото правителствено планиране, като се има предвид силното влияние на водния сектор върху всички други части на </w:t>
      </w:r>
      <w:r w:rsidR="00CC00AF" w:rsidRPr="00B728ED">
        <w:rPr>
          <w:lang w:val="bg-BG"/>
        </w:rPr>
        <w:t xml:space="preserve">развитие и сигурност на страната. </w:t>
      </w:r>
      <w:r w:rsidR="008F1011" w:rsidRPr="00B728ED">
        <w:rPr>
          <w:lang w:val="bg-BG"/>
        </w:rPr>
        <w:t xml:space="preserve">Решенията предвидени в Стратегията третират сръбската територия като уникален район заводна енергия. </w:t>
      </w:r>
      <w:r w:rsidR="00A4128B" w:rsidRPr="00B728ED">
        <w:rPr>
          <w:lang w:val="bg-BG"/>
        </w:rPr>
        <w:t>Тези решения почиват върху модерни постижения</w:t>
      </w:r>
      <w:r w:rsidR="00CD02C6" w:rsidRPr="00B728ED">
        <w:rPr>
          <w:lang w:val="bg-BG"/>
        </w:rPr>
        <w:t xml:space="preserve"> на стратегическо планиране във водния сектор. Предложените решения за развитие на инфраструктурата за управление на водата</w:t>
      </w:r>
      <w:r w:rsidR="00424A23" w:rsidRPr="00B728ED">
        <w:rPr>
          <w:lang w:val="bg-BG"/>
        </w:rPr>
        <w:t>,</w:t>
      </w:r>
      <w:r w:rsidR="00CD02C6" w:rsidRPr="00B728ED">
        <w:rPr>
          <w:lang w:val="bg-BG"/>
        </w:rPr>
        <w:t xml:space="preserve"> и планираните дейности, които трябва да следват нейното развитие, имат следните особености:</w:t>
      </w:r>
    </w:p>
    <w:p w:rsidR="00CD02C6" w:rsidRPr="00B728ED" w:rsidRDefault="00424A23" w:rsidP="00D351BE">
      <w:pPr>
        <w:pStyle w:val="ListParagraph"/>
        <w:numPr>
          <w:ilvl w:val="0"/>
          <w:numId w:val="48"/>
        </w:numPr>
        <w:jc w:val="both"/>
        <w:rPr>
          <w:lang w:val="bg-BG"/>
        </w:rPr>
      </w:pPr>
      <w:r w:rsidRPr="00B728ED">
        <w:rPr>
          <w:lang w:val="bg-BG"/>
        </w:rPr>
        <w:t xml:space="preserve">Решението предвижда хармонично развитие, на фази, на цялостна система за управление на водата, която отговаря на всички нужди на страната за използване, управление и опазване на вода. </w:t>
      </w:r>
      <w:r w:rsidR="003954C6" w:rsidRPr="00B728ED">
        <w:rPr>
          <w:lang w:val="bg-BG"/>
        </w:rPr>
        <w:t xml:space="preserve">Терминът „цялостна“ се отнася до многоцелева система, </w:t>
      </w:r>
      <w:r w:rsidR="00E84944" w:rsidRPr="00B728ED">
        <w:rPr>
          <w:lang w:val="bg-BG"/>
        </w:rPr>
        <w:t xml:space="preserve">която </w:t>
      </w:r>
      <w:r w:rsidR="00FF0D0E" w:rsidRPr="00B728ED">
        <w:rPr>
          <w:lang w:val="bg-BG"/>
        </w:rPr>
        <w:t xml:space="preserve">е безпроблемно интегрирана в околната среда, в съответствие с всички други компоненти от развитието на </w:t>
      </w:r>
      <w:r w:rsidR="00FF0D0E" w:rsidRPr="00B728ED">
        <w:rPr>
          <w:lang w:val="bg-BG"/>
        </w:rPr>
        <w:lastRenderedPageBreak/>
        <w:t xml:space="preserve">страната, по отношение на нейното икономическо, социално, градско, инфраструктурно и екологично развитие. </w:t>
      </w:r>
      <w:r w:rsidR="00D64A6D" w:rsidRPr="00B728ED">
        <w:rPr>
          <w:lang w:val="bg-BG"/>
        </w:rPr>
        <w:t>Като</w:t>
      </w:r>
      <w:r w:rsidR="0075549C" w:rsidRPr="00B728ED">
        <w:rPr>
          <w:lang w:val="bg-BG"/>
        </w:rPr>
        <w:t xml:space="preserve"> се има предвид подобен подход към планирането, този документ е най-важният държавен документ (след Плана за Териториално Устройство на Република Сърбия), който се отнася до регулация и опазване на територията на страната (нейното водоснабдяване, регулиране и хигиенизиране на нейните селища, водоснабдяването за промишлени и други системи, предотвратяване и контрол на наводнения, опазване и регулация на на земя за целта на интензивно земеделие, регулация и управление на водни режими на повърхностни и подземни води, като се създават условия за градско развитие </w:t>
      </w:r>
      <w:r w:rsidR="009A2B9D" w:rsidRPr="00B728ED">
        <w:rPr>
          <w:lang w:val="bg-BG"/>
        </w:rPr>
        <w:t xml:space="preserve">на селища, опазване и подобряване на биоразнообразието и т.н.). </w:t>
      </w:r>
      <w:r w:rsidR="00F2125D" w:rsidRPr="00B728ED">
        <w:rPr>
          <w:lang w:val="bg-BG"/>
        </w:rPr>
        <w:t xml:space="preserve">Значимостта на този документ е, че освен </w:t>
      </w:r>
      <w:r w:rsidR="00960D1F" w:rsidRPr="00B728ED">
        <w:rPr>
          <w:lang w:val="bg-BG"/>
        </w:rPr>
        <w:t>посочване на развитието на сектора за водно управление, той посочва условията на развитие за всички други системи в пространството, при планирането на които трябва да се вземе предвид наличността на вода, развитието на райони</w:t>
      </w:r>
      <w:r w:rsidR="00332B25" w:rsidRPr="00B728ED">
        <w:rPr>
          <w:lang w:val="bg-BG"/>
        </w:rPr>
        <w:t>,</w:t>
      </w:r>
      <w:r w:rsidR="00960D1F" w:rsidRPr="00B728ED">
        <w:rPr>
          <w:lang w:val="bg-BG"/>
        </w:rPr>
        <w:t xml:space="preserve"> за да се използват от сектора на водното у</w:t>
      </w:r>
      <w:r w:rsidR="00F15EC4" w:rsidRPr="00B728ED">
        <w:rPr>
          <w:lang w:val="bg-BG"/>
        </w:rPr>
        <w:t>правление (водни извори и техните защитени зони, районите на потенциални натрупвания и защитни съоръжения), както и излагането на земя пред наводнение.</w:t>
      </w:r>
    </w:p>
    <w:p w:rsidR="00F15EC4" w:rsidRPr="00B728ED" w:rsidRDefault="006F063D" w:rsidP="00D351BE">
      <w:pPr>
        <w:pStyle w:val="ListParagraph"/>
        <w:numPr>
          <w:ilvl w:val="0"/>
          <w:numId w:val="48"/>
        </w:numPr>
        <w:jc w:val="both"/>
        <w:rPr>
          <w:lang w:val="bg-BG"/>
        </w:rPr>
      </w:pPr>
      <w:r w:rsidRPr="00B728ED">
        <w:rPr>
          <w:lang w:val="bg-BG"/>
        </w:rPr>
        <w:t>В хода на оценка на значимостта на Плана, предложените решения и динамика на развитието на системи за водно управление, някои важни факти трябва да бъдат взети под внимание.</w:t>
      </w:r>
    </w:p>
    <w:p w:rsidR="006F063D" w:rsidRPr="00B728ED" w:rsidRDefault="00271323" w:rsidP="00D351BE">
      <w:pPr>
        <w:pStyle w:val="ListParagraph"/>
        <w:numPr>
          <w:ilvl w:val="1"/>
          <w:numId w:val="48"/>
        </w:numPr>
        <w:jc w:val="both"/>
        <w:rPr>
          <w:lang w:val="bg-BG"/>
        </w:rPr>
      </w:pPr>
      <w:r w:rsidRPr="00B728ED">
        <w:rPr>
          <w:lang w:val="bg-BG"/>
        </w:rPr>
        <w:t xml:space="preserve">Развитието на стагнация във сектора на водното управление </w:t>
      </w:r>
      <w:r w:rsidR="009F2334" w:rsidRPr="00B728ED">
        <w:rPr>
          <w:lang w:val="bg-BG"/>
        </w:rPr>
        <w:t xml:space="preserve">директно засяга състоянието на всички други системи. </w:t>
      </w:r>
      <w:r w:rsidR="00947D96" w:rsidRPr="00B728ED">
        <w:rPr>
          <w:lang w:val="bg-BG"/>
        </w:rPr>
        <w:t xml:space="preserve">Поради това с право е разпространена глобалната представа, че развитието на инфраструктурата за водно управление </w:t>
      </w:r>
      <w:r w:rsidR="008E12DC" w:rsidRPr="00B728ED">
        <w:rPr>
          <w:lang w:val="bg-BG"/>
        </w:rPr>
        <w:t>е движещата сила за развитие на всички други сис</w:t>
      </w:r>
      <w:r w:rsidR="007120CF" w:rsidRPr="00B728ED">
        <w:rPr>
          <w:lang w:val="bg-BG"/>
        </w:rPr>
        <w:t xml:space="preserve">теми. Поради това много държави са потърсили решения за техните големи кризи и са опитали да създадат условия за започване на нови цикли на икономическо и социално развитие чрез големи проекти в </w:t>
      </w:r>
      <w:r w:rsidR="00260DCD" w:rsidRPr="00B728ED">
        <w:rPr>
          <w:lang w:val="bg-BG"/>
        </w:rPr>
        <w:t>сектора на водното управление.</w:t>
      </w:r>
    </w:p>
    <w:p w:rsidR="00260DCD" w:rsidRPr="00B728ED" w:rsidRDefault="006D5C96" w:rsidP="00D351BE">
      <w:pPr>
        <w:pStyle w:val="ListParagraph"/>
        <w:numPr>
          <w:ilvl w:val="1"/>
          <w:numId w:val="48"/>
        </w:numPr>
        <w:jc w:val="both"/>
        <w:rPr>
          <w:lang w:val="bg-BG"/>
        </w:rPr>
      </w:pPr>
      <w:r w:rsidRPr="00B728ED">
        <w:rPr>
          <w:lang w:val="bg-BG"/>
        </w:rPr>
        <w:t>Съгласно основните принципи на устойчивот</w:t>
      </w:r>
      <w:r w:rsidR="007C6CD0" w:rsidRPr="00B728ED">
        <w:rPr>
          <w:lang w:val="bg-BG"/>
        </w:rPr>
        <w:t xml:space="preserve">о развитие има много тясна връзка и положително съотноошение между развитието на една държава и опазването на нейната природа. </w:t>
      </w:r>
      <w:r w:rsidR="00611A30" w:rsidRPr="00B728ED">
        <w:rPr>
          <w:lang w:val="bg-BG"/>
        </w:rPr>
        <w:t>Думите на някои недостатъчно информирани консервативни екологични кръгове, които се противопоставят на разработването на основни водни съоръжения (</w:t>
      </w:r>
      <w:r w:rsidR="008B3F63" w:rsidRPr="00B728ED">
        <w:rPr>
          <w:lang w:val="bg-BG"/>
        </w:rPr>
        <w:t>натрупвания</w:t>
      </w:r>
      <w:r w:rsidR="00611A30" w:rsidRPr="00B728ED">
        <w:rPr>
          <w:lang w:val="bg-BG"/>
        </w:rPr>
        <w:t>, водноелектрически централи)</w:t>
      </w:r>
      <w:r w:rsidR="00723266" w:rsidRPr="00B728ED">
        <w:rPr>
          <w:lang w:val="bg-BG"/>
        </w:rPr>
        <w:t xml:space="preserve">, които твърдят че </w:t>
      </w:r>
      <w:r w:rsidR="005A103D" w:rsidRPr="00B728ED">
        <w:rPr>
          <w:lang w:val="bg-BG"/>
        </w:rPr>
        <w:t>най-добрата стратегия за околната среда е „да не се прави нищо“, са изцяло погрешни. Подоба стратегия води до държава, която се плъзга назад към бедност, а</w:t>
      </w:r>
      <w:r w:rsidR="0093377C" w:rsidRPr="00B728ED">
        <w:rPr>
          <w:lang w:val="bg-BG"/>
        </w:rPr>
        <w:t xml:space="preserve"> бедността е най-големия враг на природата. Подобен консервативен подход сега е изоставен, като се идва от период, когато антропогенните влияния са били слаби, с незначителни ефекти върху екосистемите. Единственият разумен подход днес е да се подпомогнат екосистемите чрез активно управление и подобряване на условията за тяхното оцеляване и растеж. </w:t>
      </w:r>
      <w:r w:rsidR="00D83A07" w:rsidRPr="00B728ED">
        <w:rPr>
          <w:lang w:val="bg-BG"/>
        </w:rPr>
        <w:t>Единствените съоръжения, които са в помощ на екосистемите са водните натрупвания</w:t>
      </w:r>
      <w:r w:rsidR="00B22AFF" w:rsidRPr="00B728ED">
        <w:rPr>
          <w:lang w:val="bg-BG"/>
        </w:rPr>
        <w:t>, като единственото средство за преразпределяне на вода в пространството и времето, и подобряване на водните режими, особено  при хидроложки и екологични кризи, които могат да доведат до унищожаването на водни екосистеми.</w:t>
      </w:r>
    </w:p>
    <w:p w:rsidR="00B22AFF" w:rsidRPr="00B728ED" w:rsidRDefault="007202D2" w:rsidP="00D351BE">
      <w:pPr>
        <w:pStyle w:val="ListParagraph"/>
        <w:numPr>
          <w:ilvl w:val="0"/>
          <w:numId w:val="49"/>
        </w:numPr>
        <w:ind w:left="720"/>
        <w:jc w:val="both"/>
        <w:rPr>
          <w:lang w:val="bg-BG"/>
        </w:rPr>
      </w:pPr>
      <w:r w:rsidRPr="00B728ED">
        <w:rPr>
          <w:lang w:val="bg-BG"/>
        </w:rPr>
        <w:t xml:space="preserve">Части от Стратегията, които засягат мерките нужни за изпълнение на предвидените планирани решения (институционална и правна рамка, необходими средства, </w:t>
      </w:r>
      <w:r w:rsidR="00F65825" w:rsidRPr="00B728ED">
        <w:rPr>
          <w:lang w:val="bg-BG"/>
        </w:rPr>
        <w:t xml:space="preserve">фази на развитие, приоритети, мониторинг и т.н.) са приемливи. </w:t>
      </w:r>
      <w:r w:rsidR="0043426D" w:rsidRPr="00B728ED">
        <w:rPr>
          <w:lang w:val="bg-BG"/>
        </w:rPr>
        <w:t>Оценката на приоритети</w:t>
      </w:r>
      <w:r w:rsidR="008301C1" w:rsidRPr="00B728ED">
        <w:rPr>
          <w:lang w:val="bg-BG"/>
        </w:rPr>
        <w:t xml:space="preserve"> и </w:t>
      </w:r>
      <w:r w:rsidR="008E38E7" w:rsidRPr="00B728ED">
        <w:rPr>
          <w:lang w:val="bg-BG"/>
        </w:rPr>
        <w:t>необходими инвестиции е реалистична.</w:t>
      </w:r>
    </w:p>
    <w:p w:rsidR="00A80456" w:rsidRPr="00B728ED" w:rsidRDefault="001D6499" w:rsidP="00D351BE">
      <w:pPr>
        <w:pStyle w:val="ListParagraph"/>
        <w:numPr>
          <w:ilvl w:val="0"/>
          <w:numId w:val="49"/>
        </w:numPr>
        <w:ind w:left="720"/>
        <w:jc w:val="both"/>
        <w:rPr>
          <w:lang w:val="bg-BG"/>
        </w:rPr>
      </w:pPr>
      <w:r w:rsidRPr="00B728ED">
        <w:rPr>
          <w:lang w:val="bg-BG"/>
        </w:rPr>
        <w:lastRenderedPageBreak/>
        <w:t xml:space="preserve">Тази СООС оценява, сравнява и различава сценария за развитие в случай, че Стратегията бъде изпълнена (Вариант Б) спрямо сценария, в който текущите тенденции на развитие продължат (Вариант А), и техните влияния върху околната среда, въз основа на </w:t>
      </w:r>
      <w:r w:rsidR="008B2F24" w:rsidRPr="00B728ED">
        <w:rPr>
          <w:lang w:val="bg-BG"/>
        </w:rPr>
        <w:t xml:space="preserve">текущите тенденции на стагнация в сектора на водното управление поради малки инвестиции в него. Въз основа на </w:t>
      </w:r>
      <w:r w:rsidR="008E2BE2" w:rsidRPr="00B728ED">
        <w:rPr>
          <w:lang w:val="bg-BG"/>
        </w:rPr>
        <w:t xml:space="preserve">оценката за важност на влиянието (синтеза на която е показан в Таблица 3.9), </w:t>
      </w:r>
      <w:r w:rsidR="001A0F73" w:rsidRPr="00B728ED">
        <w:rPr>
          <w:lang w:val="bg-BG"/>
        </w:rPr>
        <w:t xml:space="preserve">може да бъде направено заключението, че осъществяването на </w:t>
      </w:r>
      <w:r w:rsidR="00A036CA" w:rsidRPr="00B728ED">
        <w:rPr>
          <w:lang w:val="bg-BG"/>
        </w:rPr>
        <w:t xml:space="preserve">решения </w:t>
      </w:r>
      <w:r w:rsidR="00166C38" w:rsidRPr="00B728ED">
        <w:rPr>
          <w:lang w:val="bg-BG"/>
        </w:rPr>
        <w:t xml:space="preserve">предвидени </w:t>
      </w:r>
      <w:r w:rsidR="0078546A" w:rsidRPr="00B728ED">
        <w:rPr>
          <w:lang w:val="bg-BG"/>
        </w:rPr>
        <w:t xml:space="preserve">в Стратегията би довело до стратегически важно положително отместване в териториалното устройство и подпомагането на околната среда. </w:t>
      </w:r>
      <w:r w:rsidR="00AA0A66" w:rsidRPr="00B728ED">
        <w:rPr>
          <w:lang w:val="bg-BG"/>
        </w:rPr>
        <w:t xml:space="preserve">Ангажимента на </w:t>
      </w:r>
      <w:r w:rsidR="00816950" w:rsidRPr="00B728ED">
        <w:rPr>
          <w:lang w:val="bg-BG"/>
        </w:rPr>
        <w:t xml:space="preserve">създателите на </w:t>
      </w:r>
      <w:r w:rsidR="00AA0A66" w:rsidRPr="00B728ED">
        <w:rPr>
          <w:lang w:val="bg-BG"/>
        </w:rPr>
        <w:t>Стратегията</w:t>
      </w:r>
      <w:r w:rsidR="00816950" w:rsidRPr="00B728ED">
        <w:rPr>
          <w:lang w:val="bg-BG"/>
        </w:rPr>
        <w:t xml:space="preserve"> да наблегнат върху опазването на околната среда и нейния много важен фактор – водните ресурси, допринася за това. Възможни отрицателни влияния </w:t>
      </w:r>
      <w:r w:rsidR="000B1842" w:rsidRPr="00B728ED">
        <w:rPr>
          <w:lang w:val="bg-BG"/>
        </w:rPr>
        <w:t xml:space="preserve">на планираните </w:t>
      </w:r>
      <w:r w:rsidR="00641C7D" w:rsidRPr="00B728ED">
        <w:rPr>
          <w:lang w:val="bg-BG"/>
        </w:rPr>
        <w:t xml:space="preserve">дейности и системи </w:t>
      </w:r>
      <w:r w:rsidR="00A80456" w:rsidRPr="00B728ED">
        <w:rPr>
          <w:lang w:val="bg-BG"/>
        </w:rPr>
        <w:t xml:space="preserve">биха могли да бъдат елиминирани, значително намалени или компенсирани от значително по-силни положителни влияния върху други компоненти на околната среда. </w:t>
      </w:r>
    </w:p>
    <w:p w:rsidR="00415E9F" w:rsidRPr="00B728ED" w:rsidRDefault="00566B67" w:rsidP="00566B67">
      <w:pPr>
        <w:ind w:left="360"/>
        <w:jc w:val="both"/>
        <w:rPr>
          <w:lang w:val="bg-BG"/>
        </w:rPr>
      </w:pPr>
      <w:r w:rsidRPr="00B728ED">
        <w:rPr>
          <w:lang w:val="bg-BG"/>
        </w:rPr>
        <w:t xml:space="preserve">Като се има предвид всичко горепосочено, може да бъде направено заключението, че Плана за управление на Дунавския речен басейн на територията на Република Сърбия предлага репение със силно положителни влияния върху околната среда, както на територията на Република Сърбия, така и </w:t>
      </w:r>
      <w:r w:rsidR="00AD12CF" w:rsidRPr="00B728ED">
        <w:rPr>
          <w:lang w:val="bg-BG"/>
        </w:rPr>
        <w:t xml:space="preserve">на териториите на съседните държави. Посредством адекватно планиране, някои отрицателни влияния могат значително да бъдат намалени или компенсирани от други положителни ефекти. По отношение на влиянието върху околната среда, този документ може да се счита за изцяло приемлив. </w:t>
      </w:r>
    </w:p>
    <w:p w:rsidR="00415E9F" w:rsidRPr="00B728ED" w:rsidRDefault="00415E9F">
      <w:pPr>
        <w:rPr>
          <w:lang w:val="bg-BG"/>
        </w:rPr>
      </w:pPr>
      <w:r w:rsidRPr="00B728ED">
        <w:rPr>
          <w:lang w:val="bg-BG"/>
        </w:rPr>
        <w:br w:type="page"/>
      </w:r>
    </w:p>
    <w:p w:rsidR="00415E9F" w:rsidRPr="00B728ED" w:rsidRDefault="00415E9F" w:rsidP="00415E9F">
      <w:pPr>
        <w:pStyle w:val="Heading1"/>
        <w:jc w:val="center"/>
        <w:rPr>
          <w:lang w:val="bg-BG"/>
        </w:rPr>
      </w:pPr>
      <w:bookmarkStart w:id="45" w:name="_Toc439672023"/>
      <w:r w:rsidRPr="00B728ED">
        <w:rPr>
          <w:lang w:val="bg-BG"/>
        </w:rPr>
        <w:lastRenderedPageBreak/>
        <w:t>ОБОБЩЕНИЕ</w:t>
      </w:r>
      <w:bookmarkEnd w:id="45"/>
    </w:p>
    <w:p w:rsidR="00415E9F" w:rsidRPr="00B728ED" w:rsidRDefault="00415E9F" w:rsidP="00415E9F">
      <w:pPr>
        <w:rPr>
          <w:lang w:val="bg-BG"/>
        </w:rPr>
      </w:pPr>
    </w:p>
    <w:p w:rsidR="00D06080" w:rsidRPr="00B728ED" w:rsidRDefault="002A7E97" w:rsidP="00566B67">
      <w:pPr>
        <w:ind w:left="360"/>
        <w:jc w:val="both"/>
        <w:rPr>
          <w:lang w:val="bg-BG"/>
        </w:rPr>
      </w:pPr>
      <w:r w:rsidRPr="00B728ED">
        <w:rPr>
          <w:lang w:val="bg-BG"/>
        </w:rPr>
        <w:t xml:space="preserve">Стратегическата Оценка на Околната Среда (СООС) е оценка на влиянията, които планове и програми може да имат върху околната среда, </w:t>
      </w:r>
      <w:r w:rsidR="00DE5A64" w:rsidRPr="00B728ED">
        <w:rPr>
          <w:lang w:val="bg-BG"/>
        </w:rPr>
        <w:t xml:space="preserve">както </w:t>
      </w:r>
      <w:r w:rsidRPr="00B728ED">
        <w:rPr>
          <w:lang w:val="bg-BG"/>
        </w:rPr>
        <w:t xml:space="preserve">и предлагането на мерки, които да предотвратят, намалят до минимум, смекчат, </w:t>
      </w:r>
      <w:r w:rsidR="00D6376B" w:rsidRPr="00B728ED">
        <w:rPr>
          <w:lang w:val="bg-BG"/>
        </w:rPr>
        <w:t xml:space="preserve">облекчат или компенсират вредните ефекти върху околната среда и здравето на населението. </w:t>
      </w:r>
      <w:r w:rsidR="00DE5A64" w:rsidRPr="00B728ED">
        <w:rPr>
          <w:lang w:val="bg-BG"/>
        </w:rPr>
        <w:t xml:space="preserve">Чрез осъществяване на </w:t>
      </w:r>
      <w:r w:rsidR="00F414F2" w:rsidRPr="00B728ED">
        <w:rPr>
          <w:lang w:val="bg-BG"/>
        </w:rPr>
        <w:t xml:space="preserve">СООС при планирането е възможно да се предвидят нововъзникнали предизвикателства в пространството и да се вземат предвид нуждите на въпросната околна среда. Чрез СООС влиянието на всички планирани дейности по околната среда </w:t>
      </w:r>
      <w:r w:rsidR="00270AB3" w:rsidRPr="00B728ED">
        <w:rPr>
          <w:lang w:val="bg-BG"/>
        </w:rPr>
        <w:t xml:space="preserve">се оценяват критично, последвано от решение дали да се осъществят </w:t>
      </w:r>
      <w:r w:rsidR="00D06080" w:rsidRPr="00B728ED">
        <w:rPr>
          <w:lang w:val="bg-BG"/>
        </w:rPr>
        <w:t xml:space="preserve">планираните дейности и при какви условия, или да бъдат изоставени. </w:t>
      </w:r>
    </w:p>
    <w:p w:rsidR="008E38E7" w:rsidRPr="00B728ED" w:rsidRDefault="00D77423" w:rsidP="00566B67">
      <w:pPr>
        <w:ind w:left="360"/>
        <w:jc w:val="both"/>
        <w:rPr>
          <w:lang w:val="bg-BG"/>
        </w:rPr>
      </w:pPr>
      <w:r w:rsidRPr="00B728ED">
        <w:rPr>
          <w:lang w:val="bg-BG"/>
        </w:rPr>
        <w:t>Планирането предполага развитие, докато стратегия</w:t>
      </w:r>
      <w:r w:rsidR="006919F9" w:rsidRPr="00B728ED">
        <w:rPr>
          <w:lang w:val="bg-BG"/>
        </w:rPr>
        <w:t>та</w:t>
      </w:r>
      <w:r w:rsidRPr="00B728ED">
        <w:rPr>
          <w:lang w:val="bg-BG"/>
        </w:rPr>
        <w:t xml:space="preserve"> за устойчиво развитие изисква опазване на околната среда. В подобен контекст СООС представлява неизбежен инструмент за </w:t>
      </w:r>
      <w:r w:rsidR="006919F9" w:rsidRPr="00B728ED">
        <w:rPr>
          <w:lang w:val="bg-BG"/>
        </w:rPr>
        <w:t xml:space="preserve">постигане на </w:t>
      </w:r>
      <w:r w:rsidR="009E0CAD" w:rsidRPr="00B728ED">
        <w:rPr>
          <w:lang w:val="bg-BG"/>
        </w:rPr>
        <w:t xml:space="preserve">целите на устойчиво развитие. СООС интегрира социално-икономически и био-физически компоненти от околната среда; тя свързва, анализира и оценя дейностите </w:t>
      </w:r>
      <w:r w:rsidR="002B704D" w:rsidRPr="00B728ED">
        <w:rPr>
          <w:lang w:val="bg-BG"/>
        </w:rPr>
        <w:t xml:space="preserve">в различни сфери на интерес, както и насочва политиките, плановете и програмите към </w:t>
      </w:r>
      <w:r w:rsidR="00C361DD" w:rsidRPr="00B728ED">
        <w:rPr>
          <w:lang w:val="bg-BG"/>
        </w:rPr>
        <w:t xml:space="preserve">решения, които </w:t>
      </w:r>
      <w:r w:rsidR="00D80330" w:rsidRPr="00B728ED">
        <w:rPr>
          <w:lang w:val="bg-BG"/>
        </w:rPr>
        <w:t xml:space="preserve">са предложени предимно в интерес на околната среда. </w:t>
      </w:r>
      <w:r w:rsidR="00791FD9" w:rsidRPr="00B728ED">
        <w:rPr>
          <w:lang w:val="bg-BG"/>
        </w:rPr>
        <w:t xml:space="preserve">Това е инструмент, който помага при интегрирането на целите и принципите на устойчиво развитие, когато </w:t>
      </w:r>
      <w:r w:rsidR="00B04F67" w:rsidRPr="00B728ED">
        <w:rPr>
          <w:lang w:val="bg-BG"/>
        </w:rPr>
        <w:t>се взимат решения за устройство на територията, като в същото време се взима предвид необходимостта да се и</w:t>
      </w:r>
      <w:r w:rsidR="00FF2C79" w:rsidRPr="00B728ED">
        <w:rPr>
          <w:lang w:val="bg-BG"/>
        </w:rPr>
        <w:t>збегнат</w:t>
      </w:r>
      <w:r w:rsidR="00B04F67" w:rsidRPr="00B728ED">
        <w:rPr>
          <w:lang w:val="bg-BG"/>
        </w:rPr>
        <w:t xml:space="preserve"> или ограничат възможните отрицателни ефекти </w:t>
      </w:r>
      <w:r w:rsidR="00FF2C79" w:rsidRPr="00B728ED">
        <w:rPr>
          <w:lang w:val="bg-BG"/>
        </w:rPr>
        <w:t>върху околната среда и здравето или социално-икономическото състояние на населението.</w:t>
      </w:r>
    </w:p>
    <w:p w:rsidR="00406501" w:rsidRPr="00B728ED" w:rsidRDefault="00406501" w:rsidP="00566B67">
      <w:pPr>
        <w:ind w:left="360"/>
        <w:jc w:val="both"/>
        <w:rPr>
          <w:lang w:val="bg-BG"/>
        </w:rPr>
      </w:pPr>
      <w:r w:rsidRPr="00B728ED">
        <w:rPr>
          <w:lang w:val="bg-BG"/>
        </w:rPr>
        <w:t>Във вътрешната практика на териториално устройство, СООС е покрита от Закона за опазване на околната среда (</w:t>
      </w:r>
      <w:r w:rsidR="00A56377" w:rsidRPr="00B728ED">
        <w:rPr>
          <w:lang w:val="bg-BG"/>
        </w:rPr>
        <w:t xml:space="preserve">Официален Държавен Вестник на Република Сърбия, бр. 135/2004, 36/09 и 72/09 – 43/11 </w:t>
      </w:r>
      <w:r w:rsidR="00463D3A" w:rsidRPr="00B728ED">
        <w:rPr>
          <w:lang w:val="bg-BG"/>
        </w:rPr>
        <w:t xml:space="preserve">–Конституционен съд, член 34 и 35). </w:t>
      </w:r>
      <w:r w:rsidR="00B20E5A" w:rsidRPr="00B728ED">
        <w:rPr>
          <w:lang w:val="bg-BG"/>
        </w:rPr>
        <w:t xml:space="preserve">Съгласно член 35 от този Закон: „Стратегическа оценка на околната среда се извършва при планове, програми и принципи в областта на териториалното и градско устройство или използване на земя, енергия, промишленост, транспорт, управление на отпадъци, </w:t>
      </w:r>
      <w:r w:rsidR="00B20E5A" w:rsidRPr="00B728ED">
        <w:rPr>
          <w:b/>
          <w:u w:val="single"/>
          <w:lang w:val="bg-BG"/>
        </w:rPr>
        <w:t>водно управление</w:t>
      </w:r>
      <w:r w:rsidR="00B20E5A" w:rsidRPr="00B728ED">
        <w:rPr>
          <w:lang w:val="bg-BG"/>
        </w:rPr>
        <w:t xml:space="preserve"> и други области, и е неразделна част от плана, програмата или принципа“.</w:t>
      </w:r>
    </w:p>
    <w:p w:rsidR="0079072A" w:rsidRPr="00B728ED" w:rsidRDefault="00E51A7F" w:rsidP="00566B67">
      <w:pPr>
        <w:ind w:left="360"/>
        <w:jc w:val="both"/>
        <w:rPr>
          <w:lang w:val="bg-BG"/>
        </w:rPr>
      </w:pPr>
      <w:r w:rsidRPr="00B728ED">
        <w:rPr>
          <w:lang w:val="bg-BG"/>
        </w:rPr>
        <w:t xml:space="preserve">Стратегическата оценка на Стратегията за Управление на Водата в Република Сърбия се използва като инструмент за проучване на текущото състояние на околната среда, </w:t>
      </w:r>
      <w:r w:rsidR="00E90888" w:rsidRPr="00B728ED">
        <w:rPr>
          <w:lang w:val="bg-BG"/>
        </w:rPr>
        <w:t>с особен интерес към районите, които са застрашени от дейностите във водното управление и секторите за снабдяване с хидроенергия, важността и характеристиките на Стратегията, на характеристиките на планираните преференциални дейности и други</w:t>
      </w:r>
      <w:r w:rsidR="00F94950" w:rsidRPr="00B728ED">
        <w:rPr>
          <w:lang w:val="bg-BG"/>
        </w:rPr>
        <w:t xml:space="preserve"> екологични въпроси съгласно критериите за определяне на възможни значителни влияния върху околната среда. </w:t>
      </w:r>
      <w:r w:rsidR="00F02453" w:rsidRPr="00B728ED">
        <w:rPr>
          <w:lang w:val="bg-BG"/>
        </w:rPr>
        <w:t xml:space="preserve">Методологичен подход (Фиг. А) изполван в СООС се основава върху определяне на цели и </w:t>
      </w:r>
      <w:r w:rsidR="00E32A22" w:rsidRPr="00B728ED">
        <w:rPr>
          <w:lang w:val="bg-BG"/>
        </w:rPr>
        <w:t xml:space="preserve">индикатори </w:t>
      </w:r>
      <w:r w:rsidR="00EC5F0E" w:rsidRPr="00B728ED">
        <w:rPr>
          <w:lang w:val="bg-BG"/>
        </w:rPr>
        <w:t>за устойчиво развитие и върху многокритерийна оценка на качеството на преференциалните дейности предвидени от Стратегията и сравнени с определените цели на СООС</w:t>
      </w:r>
      <w:r w:rsidR="00AF6C25" w:rsidRPr="00B728ED">
        <w:rPr>
          <w:lang w:val="bg-BG"/>
        </w:rPr>
        <w:t xml:space="preserve"> и техните индикатори. Особено важно е да се покаже, че СООС е единствения най-важен инструмент за реализацията на принципите и целите за устойчиво развитие в процеса на стратегическо планиране и планиране</w:t>
      </w:r>
      <w:r w:rsidR="00E37C77" w:rsidRPr="00B728ED">
        <w:rPr>
          <w:lang w:val="bg-BG"/>
        </w:rPr>
        <w:t>то</w:t>
      </w:r>
      <w:r w:rsidR="00AF6C25" w:rsidRPr="00B728ED">
        <w:rPr>
          <w:lang w:val="bg-BG"/>
        </w:rPr>
        <w:t xml:space="preserve"> по принцип. </w:t>
      </w:r>
      <w:r w:rsidR="002304D6" w:rsidRPr="00B728ED">
        <w:rPr>
          <w:lang w:val="bg-BG"/>
        </w:rPr>
        <w:t>Това означава, че освен оценяване на аспектите на опазване на околната среда, СООС включва и всички други аспекти на устойчивото развитие, т.е. социално-икономическите, поради което целите на СООС са определени в такъв контекст.</w:t>
      </w:r>
    </w:p>
    <w:p w:rsidR="0079072A" w:rsidRPr="00B728ED" w:rsidRDefault="0079072A">
      <w:pPr>
        <w:rPr>
          <w:lang w:val="bg-BG"/>
        </w:rPr>
      </w:pPr>
      <w:r w:rsidRPr="00B728ED">
        <w:rPr>
          <w:lang w:val="bg-BG"/>
        </w:rPr>
        <w:br w:type="page"/>
      </w:r>
    </w:p>
    <w:p w:rsidR="002304D6" w:rsidRPr="00B728ED" w:rsidRDefault="0079072A" w:rsidP="00566B67">
      <w:pPr>
        <w:ind w:left="360"/>
        <w:jc w:val="both"/>
        <w:rPr>
          <w:lang w:val="bg-BG"/>
        </w:rPr>
      </w:pPr>
      <w:r w:rsidRPr="00B728ED">
        <w:rPr>
          <w:b/>
          <w:lang w:val="bg-BG"/>
        </w:rPr>
        <w:lastRenderedPageBreak/>
        <w:t>Фиг. А.</w:t>
      </w:r>
      <w:r w:rsidR="006D124D" w:rsidRPr="00B728ED">
        <w:rPr>
          <w:lang w:val="bg-BG"/>
        </w:rPr>
        <w:t>Процедурна и методологична рамка за провеждане на СООС</w:t>
      </w:r>
    </w:p>
    <w:p w:rsidR="006D124D" w:rsidRPr="00B728ED" w:rsidRDefault="001A4646" w:rsidP="006D124D">
      <w:pPr>
        <w:tabs>
          <w:tab w:val="left" w:pos="5580"/>
        </w:tabs>
        <w:jc w:val="both"/>
        <w:rPr>
          <w:lang w:val="bg-BG"/>
        </w:rPr>
      </w:pPr>
      <w:r>
        <w:rPr>
          <w:noProof/>
        </w:rPr>
        <w:pict>
          <v:shape id="Straight Arrow Connector 73" o:spid="_x0000_s1078" type="#_x0000_t32" style="position:absolute;left:0;text-align:left;margin-left:384pt;margin-top:21.75pt;width:0;height:35.2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" strokecolor="#5b9bd5 [3204]" strokeweight=".5pt">
            <v:stroke endarrow="block" joinstyle="miter"/>
          </v:shape>
        </w:pict>
      </w:r>
      <w:r>
        <w:rPr>
          <w:noProof/>
        </w:rPr>
        <w:pict>
          <v:shape id="Straight Arrow Connector 74" o:spid="_x0000_s1077" type="#_x0000_t32" style="position:absolute;left:0;text-align:left;margin-left:302.25pt;margin-top:22.5pt;width:82.5pt;height: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" strokecolor="#5b9bd5 [3204]" strokeweight=".5pt">
            <v:stroke endarrow="block" joinstyle="miter"/>
          </v:shape>
        </w:pict>
      </w:r>
      <w:r>
        <w:rPr>
          <w:noProof/>
        </w:rPr>
        <w:pict>
          <v:roundrect id="Rounded Rectangle 75" o:spid="_x0000_s1042" style="position:absolute;left:0;text-align:left;margin-left:158.25pt;margin-top:3pt;width:2in;height:40.5pt;z-index:251756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" fillcolor="#5b9bd5 [3204]" strokecolor="#1f4d78 [1604]" strokeweight="1pt">
            <v:stroke joinstyle="miter"/>
            <v:textbox style="mso-next-textbox:#Rounded Rectangle 75">
              <w:txbxContent>
                <w:p w:rsidR="00DD60BA" w:rsidRPr="001C6AA3" w:rsidRDefault="00DD60BA" w:rsidP="006D124D">
                  <w:pPr>
                    <w:jc w:val="center"/>
                    <w:rPr>
                      <w:b/>
                      <w:color w:val="000000" w:themeColor="text1"/>
                      <w:lang w:val="bg-BG"/>
                    </w:rPr>
                  </w:pPr>
                  <w:r w:rsidRPr="001C6AA3">
                    <w:rPr>
                      <w:b/>
                      <w:color w:val="000000" w:themeColor="text1"/>
                      <w:lang w:val="bg-BG"/>
                    </w:rPr>
                    <w:t>ОПРЕДЕЛЯНЕ ОБХВАТА НА СООС</w:t>
                  </w:r>
                </w:p>
              </w:txbxContent>
            </v:textbox>
          </v:roundrect>
        </w:pict>
      </w:r>
    </w:p>
    <w:p w:rsidR="006D124D" w:rsidRPr="00B728ED" w:rsidRDefault="001A4646" w:rsidP="006D124D">
      <w:pPr>
        <w:tabs>
          <w:tab w:val="left" w:pos="5580"/>
        </w:tabs>
        <w:jc w:val="both"/>
        <w:rPr>
          <w:lang w:val="bg-BG"/>
        </w:rPr>
      </w:pPr>
      <w:r>
        <w:rPr>
          <w:noProof/>
        </w:rPr>
        <w:pict>
          <v:shape id="Straight Arrow Connector 76" o:spid="_x0000_s1076" type="#_x0000_t32" style="position:absolute;left:0;text-align:left;margin-left:61.5pt;margin-top:1.5pt;width:0;height:35.2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" strokecolor="#5b9bd5 [3204]" strokeweight=".5pt">
            <v:stroke endarrow="block" joinstyle="miter"/>
          </v:shape>
        </w:pict>
      </w:r>
      <w:r>
        <w:rPr>
          <w:noProof/>
        </w:rPr>
        <w:pict>
          <v:shape id="Straight Arrow Connector 77" o:spid="_x0000_s1075" type="#_x0000_t32" style="position:absolute;left:0;text-align:left;margin-left:60.75pt;margin-top:.75pt;width:97.5pt;height:.75pt;flip:x y;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" strokecolor="#5b9bd5 [3204]" strokeweight=".5pt">
            <v:stroke endarrow="block" joinstyle="miter"/>
          </v:shape>
        </w:pict>
      </w:r>
    </w:p>
    <w:p w:rsidR="006D124D" w:rsidRPr="00B728ED" w:rsidRDefault="001A4646" w:rsidP="006D124D">
      <w:pPr>
        <w:tabs>
          <w:tab w:val="left" w:pos="5580"/>
        </w:tabs>
        <w:jc w:val="both"/>
        <w:rPr>
          <w:lang w:val="bg-BG"/>
        </w:rPr>
      </w:pPr>
      <w:r>
        <w:rPr>
          <w:noProof/>
        </w:rPr>
        <w:pict>
          <v:roundrect id="Rounded Rectangle 78" o:spid="_x0000_s1043" style="position:absolute;left:0;text-align:left;margin-left:310.5pt;margin-top:12.05pt;width:159pt;height:38.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" fillcolor="white [3201]" strokecolor="#70ad47 [3209]" strokeweight="1pt">
            <v:stroke joinstyle="miter"/>
            <v:textbox style="mso-next-textbox:#Rounded Rectangle 78">
              <w:txbxContent>
                <w:p w:rsidR="00DD60BA" w:rsidRPr="00C30ECC" w:rsidRDefault="00DD60BA" w:rsidP="006D124D">
                  <w:pPr>
                    <w:jc w:val="center"/>
                    <w:rPr>
                      <w:b/>
                      <w:color w:val="000000" w:themeColor="text1"/>
                      <w:sz w:val="20"/>
                      <w:szCs w:val="20"/>
                      <w:lang w:val="bg-BG"/>
                    </w:rPr>
                  </w:pPr>
                  <w:r>
                    <w:rPr>
                      <w:b/>
                      <w:color w:val="000000" w:themeColor="text1"/>
                      <w:sz w:val="20"/>
                      <w:szCs w:val="20"/>
                      <w:lang w:val="bg-BG"/>
                    </w:rPr>
                    <w:t>Връзка с други планове, стратегии и програми</w:t>
                  </w:r>
                </w:p>
              </w:txbxContent>
            </v:textbox>
          </v:roundrect>
        </w:pict>
      </w:r>
      <w:r>
        <w:rPr>
          <w:noProof/>
        </w:rPr>
        <w:pict>
          <v:roundrect id="Rounded Rectangle 79" o:spid="_x0000_s1044" style="position:absolute;left:0;text-align:left;margin-left:-16.5pt;margin-top:14.3pt;width:159pt;height:38.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" fillcolor="white [3201]" strokecolor="#70ad47 [3209]" strokeweight="1pt">
            <v:stroke joinstyle="miter"/>
            <v:textbox style="mso-next-textbox:#Rounded Rectangle 79">
              <w:txbxContent>
                <w:p w:rsidR="00DD60BA" w:rsidRPr="00C30ECC" w:rsidRDefault="00DD60BA" w:rsidP="006D124D">
                  <w:pPr>
                    <w:jc w:val="center"/>
                    <w:rPr>
                      <w:b/>
                      <w:color w:val="000000" w:themeColor="text1"/>
                      <w:sz w:val="20"/>
                      <w:szCs w:val="20"/>
                      <w:lang w:val="bg-BG"/>
                    </w:rPr>
                  </w:pPr>
                  <w:r w:rsidRPr="00C30ECC">
                    <w:rPr>
                      <w:b/>
                      <w:color w:val="000000" w:themeColor="text1"/>
                      <w:sz w:val="20"/>
                      <w:szCs w:val="20"/>
                      <w:lang w:val="bg-BG"/>
                    </w:rPr>
                    <w:t>Преглед на съдърж</w:t>
                  </w:r>
                  <w:r>
                    <w:rPr>
                      <w:b/>
                      <w:color w:val="000000" w:themeColor="text1"/>
                      <w:sz w:val="20"/>
                      <w:szCs w:val="20"/>
                      <w:lang w:val="bg-BG"/>
                    </w:rPr>
                    <w:t>анието и целите на териториалния</w:t>
                  </w:r>
                  <w:r w:rsidRPr="00C30ECC">
                    <w:rPr>
                      <w:b/>
                      <w:color w:val="000000" w:themeColor="text1"/>
                      <w:sz w:val="20"/>
                      <w:szCs w:val="20"/>
                      <w:lang w:val="bg-BG"/>
                    </w:rPr>
                    <w:t xml:space="preserve"> план </w:t>
                  </w:r>
                </w:p>
              </w:txbxContent>
            </v:textbox>
          </v:roundrect>
        </w:pict>
      </w:r>
    </w:p>
    <w:p w:rsidR="006D124D" w:rsidRPr="00B728ED" w:rsidRDefault="001A4646" w:rsidP="006D124D">
      <w:pPr>
        <w:tabs>
          <w:tab w:val="left" w:pos="5580"/>
        </w:tabs>
        <w:jc w:val="both"/>
        <w:rPr>
          <w:lang w:val="bg-BG"/>
        </w:rPr>
      </w:pPr>
      <w:r>
        <w:rPr>
          <w:noProof/>
        </w:rPr>
        <w:pict>
          <v:shape id="Straight Arrow Connector 80" o:spid="_x0000_s1074" type="#_x0000_t32" style="position:absolute;left:0;text-align:left;margin-left:387.75pt;margin-top:22.5pt;width:0;height:113.2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" strokecolor="#5b9bd5 [3204]" strokeweight=".5pt">
            <v:stroke endarrow="block" joinstyle="miter"/>
          </v:shape>
        </w:pict>
      </w:r>
      <w:r>
        <w:rPr>
          <w:noProof/>
        </w:rPr>
        <w:pict>
          <v:shape id="Straight Arrow Connector 81" o:spid="_x0000_s1073" type="#_x0000_t32" style="position:absolute;left:0;text-align:left;margin-left:146.25pt;margin-top:8.3pt;width:160.5pt;height:.7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" strokecolor="#5b9bd5 [3204]" strokeweight=".5pt">
            <v:stroke startarrow="block" endarrow="block" joinstyle="miter"/>
          </v:shape>
        </w:pict>
      </w:r>
    </w:p>
    <w:p w:rsidR="006D124D" w:rsidRPr="00B728ED" w:rsidRDefault="001A4646" w:rsidP="006D124D">
      <w:pPr>
        <w:tabs>
          <w:tab w:val="left" w:pos="5580"/>
        </w:tabs>
        <w:jc w:val="both"/>
        <w:rPr>
          <w:lang w:val="bg-BG"/>
        </w:rPr>
      </w:pPr>
      <w:r>
        <w:rPr>
          <w:noProof/>
        </w:rPr>
        <w:pict>
          <v:roundrect id="Rounded Rectangle 82" o:spid="_x0000_s1045" style="position:absolute;left:0;text-align:left;margin-left:-25.5pt;margin-top:25.55pt;width:171.75pt;height:50.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" fillcolor="white [3201]" strokecolor="#70ad47 [3209]" strokeweight="1pt">
            <v:stroke joinstyle="miter"/>
            <v:textbox style="mso-next-textbox:#Rounded Rectangle 82">
              <w:txbxContent>
                <w:p w:rsidR="00DD60BA" w:rsidRPr="00C30ECC" w:rsidRDefault="00DD60BA" w:rsidP="006D124D">
                  <w:pPr>
                    <w:jc w:val="center"/>
                    <w:rPr>
                      <w:b/>
                      <w:color w:val="000000" w:themeColor="text1"/>
                      <w:sz w:val="20"/>
                      <w:szCs w:val="20"/>
                      <w:lang w:val="bg-BG"/>
                    </w:rPr>
                  </w:pPr>
                  <w:r w:rsidRPr="00C30ECC">
                    <w:rPr>
                      <w:b/>
                      <w:color w:val="000000" w:themeColor="text1"/>
                      <w:sz w:val="20"/>
                      <w:szCs w:val="20"/>
                      <w:lang w:val="bg-BG"/>
                    </w:rPr>
                    <w:t xml:space="preserve">Преглед на </w:t>
                  </w:r>
                  <w:r>
                    <w:rPr>
                      <w:b/>
                      <w:color w:val="000000" w:themeColor="text1"/>
                      <w:sz w:val="20"/>
                      <w:szCs w:val="20"/>
                      <w:lang w:val="bg-BG"/>
                    </w:rPr>
                    <w:t>текущото състояние на околната среда в района покрит от плана</w:t>
                  </w:r>
                </w:p>
              </w:txbxContent>
            </v:textbox>
          </v:roundrect>
        </w:pict>
      </w:r>
      <w:r>
        <w:rPr>
          <w:noProof/>
        </w:rPr>
        <w:pict>
          <v:shape id="Straight Arrow Connector 83" o:spid="_x0000_s1072" type="#_x0000_t32" style="position:absolute;left:0;text-align:left;margin-left:60.75pt;margin-top:7.55pt;width:0;height:18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" strokecolor="#5b9bd5 [3204]" strokeweight=".5pt">
            <v:stroke endarrow="block" joinstyle="miter"/>
          </v:shape>
        </w:pict>
      </w:r>
    </w:p>
    <w:p w:rsidR="006D124D" w:rsidRPr="00B728ED" w:rsidRDefault="006D124D" w:rsidP="006D124D">
      <w:pPr>
        <w:tabs>
          <w:tab w:val="left" w:pos="5580"/>
        </w:tabs>
        <w:jc w:val="both"/>
        <w:rPr>
          <w:lang w:val="bg-BG"/>
        </w:rPr>
      </w:pPr>
    </w:p>
    <w:p w:rsidR="006D124D" w:rsidRPr="00B728ED" w:rsidRDefault="001A4646" w:rsidP="006D124D">
      <w:pPr>
        <w:tabs>
          <w:tab w:val="left" w:pos="5580"/>
        </w:tabs>
        <w:jc w:val="both"/>
        <w:rPr>
          <w:lang w:val="bg-BG"/>
        </w:rPr>
      </w:pPr>
      <w:r>
        <w:rPr>
          <w:noProof/>
        </w:rPr>
        <w:pict>
          <v:shape id="Straight Arrow Connector 84" o:spid="_x0000_s1071" type="#_x0000_t32" style="position:absolute;left:0;text-align:left;margin-left:146.25pt;margin-top:6.05pt;width:156pt;height:80.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" strokecolor="#5b9bd5 [3204]" strokeweight=".5pt">
            <v:stroke startarrow="block" endarrow="block" joinstyle="miter"/>
          </v:shape>
        </w:pict>
      </w:r>
    </w:p>
    <w:p w:rsidR="006D124D" w:rsidRPr="00B728ED" w:rsidRDefault="001A4646" w:rsidP="006D124D">
      <w:pPr>
        <w:tabs>
          <w:tab w:val="left" w:pos="5580"/>
        </w:tabs>
        <w:jc w:val="both"/>
        <w:rPr>
          <w:lang w:val="bg-BG"/>
        </w:rPr>
      </w:pPr>
      <w:r>
        <w:rPr>
          <w:noProof/>
        </w:rPr>
        <w:pict>
          <v:roundrect id="Rounded Rectangle 85" o:spid="_x0000_s1046" style="position:absolute;left:0;text-align:left;margin-left:-25.5pt;margin-top:26.3pt;width:171.75pt;height:50.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" fillcolor="white [3201]" strokecolor="#70ad47 [3209]" strokeweight="1pt">
            <v:stroke joinstyle="miter"/>
            <v:textbox style="mso-next-textbox:#Rounded Rectangle 85">
              <w:txbxContent>
                <w:p w:rsidR="00DD60BA" w:rsidRPr="00C30ECC" w:rsidRDefault="00DD60BA" w:rsidP="006D124D">
                  <w:pPr>
                    <w:jc w:val="center"/>
                    <w:rPr>
                      <w:b/>
                      <w:color w:val="000000" w:themeColor="text1"/>
                      <w:sz w:val="20"/>
                      <w:szCs w:val="20"/>
                      <w:lang w:val="bg-BG"/>
                    </w:rPr>
                  </w:pPr>
                  <w:r>
                    <w:rPr>
                      <w:b/>
                      <w:color w:val="000000" w:themeColor="text1"/>
                      <w:sz w:val="20"/>
                      <w:szCs w:val="20"/>
                      <w:lang w:val="bg-BG"/>
                    </w:rPr>
                    <w:t>Идентификация на екологични проблеми в района покрит от плана</w:t>
                  </w:r>
                </w:p>
              </w:txbxContent>
            </v:textbox>
          </v:roundrect>
        </w:pict>
      </w:r>
      <w:r>
        <w:rPr>
          <w:noProof/>
        </w:rPr>
        <w:pict>
          <v:shape id="Straight Arrow Connector 86" o:spid="_x0000_s1070" type="#_x0000_t32" style="position:absolute;left:0;text-align:left;margin-left:60.75pt;margin-top:8.2pt;width:0;height:18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" strokecolor="#5b9bd5 [3204]" strokeweight=".5pt">
            <v:stroke endarrow="block" joinstyle="miter"/>
          </v:shape>
        </w:pict>
      </w:r>
    </w:p>
    <w:p w:rsidR="006D124D" w:rsidRPr="00B728ED" w:rsidRDefault="001A4646" w:rsidP="006D124D">
      <w:pPr>
        <w:tabs>
          <w:tab w:val="left" w:pos="5580"/>
        </w:tabs>
        <w:jc w:val="both"/>
        <w:rPr>
          <w:lang w:val="bg-BG"/>
        </w:rPr>
      </w:pPr>
      <w:r>
        <w:rPr>
          <w:noProof/>
        </w:rPr>
        <w:pict>
          <v:roundrect id="Rounded Rectangle 87" o:spid="_x0000_s1047" style="position:absolute;left:0;text-align:left;margin-left:302.25pt;margin-top:16.6pt;width:171.75pt;height:50.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" fillcolor="white [3201]" strokecolor="#70ad47 [3209]" strokeweight="1pt">
            <v:stroke joinstyle="miter"/>
            <v:textbox style="mso-next-textbox:#Rounded Rectangle 87">
              <w:txbxContent>
                <w:p w:rsidR="00DD60BA" w:rsidRPr="00C30ECC" w:rsidRDefault="00DD60BA" w:rsidP="006D124D">
                  <w:pPr>
                    <w:jc w:val="center"/>
                    <w:rPr>
                      <w:b/>
                      <w:color w:val="000000" w:themeColor="text1"/>
                      <w:sz w:val="20"/>
                      <w:szCs w:val="20"/>
                      <w:lang w:val="bg-BG"/>
                    </w:rPr>
                  </w:pPr>
                  <w:r>
                    <w:rPr>
                      <w:b/>
                      <w:color w:val="000000" w:themeColor="text1"/>
                      <w:sz w:val="20"/>
                      <w:szCs w:val="20"/>
                      <w:lang w:val="bg-BG"/>
                    </w:rPr>
                    <w:t>Определяне целите на СООС и подбор на индикатори</w:t>
                  </w:r>
                </w:p>
              </w:txbxContent>
            </v:textbox>
          </v:roundrect>
        </w:pict>
      </w:r>
    </w:p>
    <w:p w:rsidR="006D124D" w:rsidRPr="00B728ED" w:rsidRDefault="001A4646" w:rsidP="006D124D">
      <w:pPr>
        <w:tabs>
          <w:tab w:val="left" w:pos="5580"/>
        </w:tabs>
        <w:jc w:val="both"/>
        <w:rPr>
          <w:lang w:val="bg-BG"/>
        </w:rPr>
      </w:pPr>
      <w:r>
        <w:rPr>
          <w:noProof/>
        </w:rPr>
        <w:pict>
          <v:shape id="Straight Arrow Connector 88" o:spid="_x0000_s1069" type="#_x0000_t32" style="position:absolute;left:0;text-align:left;margin-left:150pt;margin-top:18.1pt;width:2in;height:.7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" strokecolor="#5b9bd5 [3204]" strokeweight=".5pt">
            <v:stroke endarrow="block" joinstyle="miter"/>
          </v:shape>
        </w:pict>
      </w:r>
    </w:p>
    <w:p w:rsidR="006D124D" w:rsidRPr="00B728ED" w:rsidRDefault="001A4646" w:rsidP="006D124D">
      <w:pPr>
        <w:tabs>
          <w:tab w:val="left" w:pos="5580"/>
        </w:tabs>
        <w:jc w:val="both"/>
        <w:rPr>
          <w:lang w:val="bg-BG"/>
        </w:rPr>
      </w:pPr>
      <w:r>
        <w:rPr>
          <w:noProof/>
        </w:rPr>
        <w:pict>
          <v:shape id="Straight Arrow Connector 89" o:spid="_x0000_s1068" type="#_x0000_t32" style="position:absolute;left:0;text-align:left;margin-left:60.75pt;margin-top:12.7pt;width:0;height:18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" strokecolor="#5b9bd5 [3204]" strokeweight=".5pt">
            <v:stroke endarrow="block" joinstyle="miter"/>
          </v:shape>
        </w:pict>
      </w:r>
    </w:p>
    <w:p w:rsidR="006D124D" w:rsidRPr="00B728ED" w:rsidRDefault="001A4646" w:rsidP="006D124D">
      <w:pPr>
        <w:tabs>
          <w:tab w:val="left" w:pos="5580"/>
        </w:tabs>
        <w:jc w:val="both"/>
        <w:rPr>
          <w:lang w:val="bg-BG"/>
        </w:rPr>
      </w:pPr>
      <w:r>
        <w:rPr>
          <w:noProof/>
        </w:rPr>
        <w:pict>
          <v:roundrect id="Rounded Rectangle 90" o:spid="_x0000_s1048" style="position:absolute;left:0;text-align:left;margin-left:-25.5pt;margin-top:12.85pt;width:171.75pt;height:36.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" fillcolor="white [3201]" strokecolor="#70ad47 [3209]" strokeweight="1pt">
            <v:stroke joinstyle="miter"/>
            <v:textbox style="mso-next-textbox:#Rounded Rectangle 90">
              <w:txbxContent>
                <w:p w:rsidR="00DD60BA" w:rsidRPr="00C30ECC" w:rsidRDefault="00DD60BA" w:rsidP="006D124D">
                  <w:pPr>
                    <w:jc w:val="center"/>
                    <w:rPr>
                      <w:b/>
                      <w:color w:val="000000" w:themeColor="text1"/>
                      <w:sz w:val="20"/>
                      <w:szCs w:val="20"/>
                      <w:lang w:val="bg-BG"/>
                    </w:rPr>
                  </w:pPr>
                  <w:r>
                    <w:rPr>
                      <w:b/>
                      <w:color w:val="000000" w:themeColor="text1"/>
                      <w:sz w:val="20"/>
                      <w:szCs w:val="20"/>
                      <w:lang w:val="bg-BG"/>
                    </w:rPr>
                    <w:t>Преглед на алтернативните решения – сценарии на развитие</w:t>
                  </w:r>
                </w:p>
              </w:txbxContent>
            </v:textbox>
          </v:roundrect>
        </w:pict>
      </w:r>
    </w:p>
    <w:p w:rsidR="006D124D" w:rsidRPr="00B728ED" w:rsidRDefault="006D124D" w:rsidP="006D124D">
      <w:pPr>
        <w:tabs>
          <w:tab w:val="left" w:pos="5580"/>
        </w:tabs>
        <w:jc w:val="both"/>
        <w:rPr>
          <w:lang w:val="bg-BG"/>
        </w:rPr>
      </w:pPr>
    </w:p>
    <w:p w:rsidR="006D124D" w:rsidRPr="00B728ED" w:rsidRDefault="001A4646" w:rsidP="006D124D">
      <w:pPr>
        <w:tabs>
          <w:tab w:val="left" w:pos="5580"/>
        </w:tabs>
        <w:jc w:val="both"/>
        <w:rPr>
          <w:lang w:val="bg-BG"/>
        </w:rPr>
      </w:pPr>
      <w:r>
        <w:rPr>
          <w:noProof/>
        </w:rPr>
        <w:pict>
          <v:roundrect id="Rounded Rectangle 91" o:spid="_x0000_s1049" style="position:absolute;left:0;text-align:left;margin-left:180pt;margin-top:20.4pt;width:2in;height:40.5pt;z-index:251773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" fillcolor="#5b9bd5 [3204]" strokecolor="#1f4d78 [1604]" strokeweight="1pt">
            <v:stroke joinstyle="miter"/>
            <v:textbox style="mso-next-textbox:#Rounded Rectangle 91">
              <w:txbxContent>
                <w:p w:rsidR="00DD60BA" w:rsidRPr="001C6AA3" w:rsidRDefault="00DD60BA" w:rsidP="006D124D">
                  <w:pPr>
                    <w:jc w:val="center"/>
                    <w:rPr>
                      <w:b/>
                      <w:color w:val="000000" w:themeColor="text1"/>
                      <w:lang w:val="bg-BG"/>
                    </w:rPr>
                  </w:pPr>
                  <w:r>
                    <w:rPr>
                      <w:b/>
                      <w:color w:val="000000" w:themeColor="text1"/>
                      <w:lang w:val="bg-BG"/>
                    </w:rPr>
                    <w:t>ОЦЕНКА НА ЕФЕКТИТЕ ВЪРХУ ЦЕЛИТЕ НА СООС</w:t>
                  </w:r>
                </w:p>
              </w:txbxContent>
            </v:textbox>
          </v:roundrect>
        </w:pict>
      </w:r>
      <w:r>
        <w:rPr>
          <w:noProof/>
        </w:rPr>
        <w:pict>
          <v:shape id="Straight Arrow Connector 92" o:spid="_x0000_s1067" type="#_x0000_t32" style="position:absolute;left:0;text-align:left;margin-left:60.75pt;margin-top:4.65pt;width:0;height:35.2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" strokecolor="#5b9bd5 [3204]" strokeweight=".5pt">
            <v:stroke endarrow="block" joinstyle="miter"/>
          </v:shape>
        </w:pict>
      </w:r>
    </w:p>
    <w:p w:rsidR="006D124D" w:rsidRPr="00B728ED" w:rsidRDefault="001A4646" w:rsidP="006D124D">
      <w:pPr>
        <w:tabs>
          <w:tab w:val="left" w:pos="5580"/>
        </w:tabs>
        <w:jc w:val="both"/>
        <w:rPr>
          <w:lang w:val="bg-BG"/>
        </w:rPr>
      </w:pPr>
      <w:r>
        <w:rPr>
          <w:noProof/>
        </w:rPr>
        <w:pict>
          <v:shape id="Straight Arrow Connector 93" o:spid="_x0000_s1066" type="#_x0000_t32" style="position:absolute;left:0;text-align:left;margin-left:61.45pt;margin-top:17.4pt;width:119.25pt;height:0;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" strokecolor="#5b9bd5 [3204]" strokeweight=".5pt">
            <v:stroke endarrow="block" joinstyle="miter"/>
          </v:shape>
        </w:pict>
      </w:r>
    </w:p>
    <w:p w:rsidR="006D124D" w:rsidRPr="00B728ED" w:rsidRDefault="001A4646" w:rsidP="006D124D">
      <w:pPr>
        <w:tabs>
          <w:tab w:val="left" w:pos="5580"/>
        </w:tabs>
        <w:jc w:val="both"/>
        <w:rPr>
          <w:lang w:val="bg-BG"/>
        </w:rPr>
      </w:pPr>
      <w:r>
        <w:rPr>
          <w:noProof/>
        </w:rPr>
        <w:pict>
          <v:shape id="Straight Arrow Connector 94" o:spid="_x0000_s1065" type="#_x0000_t32" style="position:absolute;left:0;text-align:left;margin-left:251.25pt;margin-top:15.7pt;width:0;height:27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" strokecolor="#5b9bd5 [3204]" strokeweight=".5pt">
            <v:stroke endarrow="block" joinstyle="miter"/>
          </v:shape>
        </w:pict>
      </w:r>
    </w:p>
    <w:p w:rsidR="006D124D" w:rsidRPr="00B728ED" w:rsidRDefault="001A4646" w:rsidP="006D124D">
      <w:pPr>
        <w:tabs>
          <w:tab w:val="left" w:pos="5580"/>
        </w:tabs>
        <w:jc w:val="both"/>
        <w:rPr>
          <w:lang w:val="bg-BG"/>
        </w:rPr>
      </w:pPr>
      <w:r>
        <w:rPr>
          <w:noProof/>
        </w:rPr>
        <w:pict>
          <v:roundrect id="Rounded Rectangle 95" o:spid="_x0000_s1050" style="position:absolute;left:0;text-align:left;margin-left:359.25pt;margin-top:20.4pt;width:171.75pt;height:36.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" fillcolor="white [3201]" strokecolor="#70ad47 [3209]" strokeweight="1pt">
            <v:stroke joinstyle="miter"/>
            <v:textbox style="mso-next-textbox:#Rounded Rectangle 95">
              <w:txbxContent>
                <w:p w:rsidR="00DD60BA" w:rsidRPr="00C30ECC" w:rsidRDefault="00DD60BA" w:rsidP="006D124D">
                  <w:pPr>
                    <w:jc w:val="center"/>
                    <w:rPr>
                      <w:b/>
                      <w:color w:val="000000" w:themeColor="text1"/>
                      <w:sz w:val="20"/>
                      <w:szCs w:val="20"/>
                      <w:lang w:val="bg-BG"/>
                    </w:rPr>
                  </w:pPr>
                  <w:r>
                    <w:rPr>
                      <w:b/>
                      <w:color w:val="000000" w:themeColor="text1"/>
                      <w:sz w:val="20"/>
                      <w:szCs w:val="20"/>
                      <w:lang w:val="bg-BG"/>
                    </w:rPr>
                    <w:t>Качествени методи за ОВОС</w:t>
                  </w:r>
                </w:p>
              </w:txbxContent>
            </v:textbox>
          </v:roundrect>
        </w:pict>
      </w:r>
      <w:r>
        <w:rPr>
          <w:noProof/>
        </w:rPr>
        <w:pict>
          <v:roundrect id="Rounded Rectangle 96" o:spid="_x0000_s1051" style="position:absolute;left:0;text-align:left;margin-left:164.25pt;margin-top:20.2pt;width:171.75pt;height:36.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" fillcolor="white [3201]" strokecolor="#70ad47 [3209]" strokeweight="1pt">
            <v:stroke joinstyle="miter"/>
            <v:textbox style="mso-next-textbox:#Rounded Rectangle 96">
              <w:txbxContent>
                <w:p w:rsidR="00DD60BA" w:rsidRPr="00C30ECC" w:rsidRDefault="00DD60BA" w:rsidP="006D124D">
                  <w:pPr>
                    <w:jc w:val="center"/>
                    <w:rPr>
                      <w:b/>
                      <w:color w:val="000000" w:themeColor="text1"/>
                      <w:sz w:val="20"/>
                      <w:szCs w:val="20"/>
                      <w:lang w:val="bg-BG"/>
                    </w:rPr>
                  </w:pPr>
                  <w:r>
                    <w:rPr>
                      <w:b/>
                      <w:color w:val="000000" w:themeColor="text1"/>
                      <w:sz w:val="20"/>
                      <w:szCs w:val="20"/>
                      <w:lang w:val="bg-BG"/>
                    </w:rPr>
                    <w:t>Оценка на ефекти от плана и алтернативите</w:t>
                  </w:r>
                </w:p>
              </w:txbxContent>
            </v:textbox>
          </v:roundrect>
        </w:pict>
      </w:r>
    </w:p>
    <w:p w:rsidR="006D124D" w:rsidRPr="00B728ED" w:rsidRDefault="001A4646" w:rsidP="006D124D">
      <w:pPr>
        <w:tabs>
          <w:tab w:val="left" w:pos="5580"/>
        </w:tabs>
        <w:jc w:val="both"/>
        <w:rPr>
          <w:lang w:val="bg-BG"/>
        </w:rPr>
      </w:pPr>
      <w:r>
        <w:rPr>
          <w:noProof/>
        </w:rPr>
        <w:pict>
          <v:shape id="Straight Arrow Connector 97" o:spid="_x0000_s1064" type="#_x0000_t32" style="position:absolute;left:0;text-align:left;margin-left:336pt;margin-top:16.65pt;width:25.5pt;height:.75pt;flip:x y;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" strokecolor="#5b9bd5 [3204]" strokeweight=".5pt">
            <v:stroke endarrow="block" joinstyle="miter"/>
          </v:shape>
        </w:pict>
      </w:r>
    </w:p>
    <w:p w:rsidR="006D124D" w:rsidRPr="00B728ED" w:rsidRDefault="001A4646" w:rsidP="006D124D">
      <w:pPr>
        <w:tabs>
          <w:tab w:val="left" w:pos="5580"/>
        </w:tabs>
        <w:jc w:val="both"/>
        <w:rPr>
          <w:lang w:val="bg-BG"/>
        </w:rPr>
      </w:pPr>
      <w:r>
        <w:rPr>
          <w:noProof/>
        </w:rPr>
        <w:pict>
          <v:shape id="Straight Arrow Connector 98" o:spid="_x0000_s1063" type="#_x0000_t32" style="position:absolute;left:0;text-align:left;margin-left:251.25pt;margin-top:12.2pt;width:0;height:27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" strokecolor="#5b9bd5 [3204]" strokeweight=".5pt">
            <v:stroke endarrow="block" joinstyle="miter"/>
          </v:shape>
        </w:pict>
      </w:r>
    </w:p>
    <w:p w:rsidR="006D124D" w:rsidRPr="00B728ED" w:rsidRDefault="001A4646" w:rsidP="006D124D">
      <w:pPr>
        <w:tabs>
          <w:tab w:val="left" w:pos="5580"/>
        </w:tabs>
        <w:jc w:val="both"/>
        <w:rPr>
          <w:lang w:val="bg-BG"/>
        </w:rPr>
      </w:pPr>
      <w:r>
        <w:rPr>
          <w:noProof/>
        </w:rPr>
        <w:pict>
          <v:roundrect id="Rounded Rectangle 99" o:spid="_x0000_s1052" style="position:absolute;left:0;text-align:left;margin-left:147pt;margin-top:16.7pt;width:208.5pt;height:3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" fillcolor="white [3201]" strokecolor="#70ad47 [3209]" strokeweight="1pt">
            <v:stroke joinstyle="miter"/>
            <v:textbox style="mso-next-textbox:#Rounded Rectangle 99">
              <w:txbxContent>
                <w:p w:rsidR="00DD60BA" w:rsidRPr="00C30ECC" w:rsidRDefault="00DD60BA" w:rsidP="006D124D">
                  <w:pPr>
                    <w:jc w:val="center"/>
                    <w:rPr>
                      <w:b/>
                      <w:color w:val="000000" w:themeColor="text1"/>
                      <w:sz w:val="20"/>
                      <w:szCs w:val="20"/>
                      <w:lang w:val="bg-BG"/>
                    </w:rPr>
                  </w:pPr>
                  <w:r>
                    <w:rPr>
                      <w:b/>
                      <w:color w:val="000000" w:themeColor="text1"/>
                      <w:sz w:val="20"/>
                      <w:szCs w:val="20"/>
                      <w:lang w:val="bg-BG"/>
                    </w:rPr>
                    <w:t>Сравнение на алтернативи и причини за избор на най-благоприятното решеие.</w:t>
                  </w:r>
                </w:p>
              </w:txbxContent>
            </v:textbox>
          </v:roundrect>
        </w:pict>
      </w:r>
    </w:p>
    <w:p w:rsidR="006D124D" w:rsidRPr="00B728ED" w:rsidRDefault="006D124D" w:rsidP="006D124D">
      <w:pPr>
        <w:tabs>
          <w:tab w:val="left" w:pos="5580"/>
        </w:tabs>
        <w:jc w:val="both"/>
        <w:rPr>
          <w:lang w:val="bg-BG"/>
        </w:rPr>
      </w:pPr>
    </w:p>
    <w:p w:rsidR="006D124D" w:rsidRPr="00B728ED" w:rsidRDefault="001A4646" w:rsidP="006D124D">
      <w:pPr>
        <w:tabs>
          <w:tab w:val="left" w:pos="5580"/>
        </w:tabs>
        <w:jc w:val="both"/>
        <w:rPr>
          <w:lang w:val="bg-BG"/>
        </w:rPr>
      </w:pPr>
      <w:r>
        <w:rPr>
          <w:noProof/>
        </w:rPr>
        <w:pict>
          <v:shape id="Straight Arrow Connector 100" o:spid="_x0000_s1062" type="#_x0000_t32" style="position:absolute;left:0;text-align:left;margin-left:251.25pt;margin-top:9.2pt;width:0;height:27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" strokecolor="#5b9bd5 [3204]" strokeweight=".5pt">
            <v:stroke endarrow="block" joinstyle="miter"/>
          </v:shape>
        </w:pict>
      </w:r>
    </w:p>
    <w:p w:rsidR="006D124D" w:rsidRPr="00B728ED" w:rsidRDefault="001A4646" w:rsidP="006D124D">
      <w:pPr>
        <w:tabs>
          <w:tab w:val="left" w:pos="5580"/>
        </w:tabs>
        <w:jc w:val="both"/>
        <w:rPr>
          <w:lang w:val="bg-BG"/>
        </w:rPr>
      </w:pPr>
      <w:r>
        <w:rPr>
          <w:noProof/>
        </w:rPr>
        <w:pict>
          <v:roundrect id="Rounded Rectangle 101" o:spid="_x0000_s1053" style="position:absolute;left:0;text-align:left;margin-left:-29.25pt;margin-top:19.7pt;width:171.75pt;height:36.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" fillcolor="white [3201]" strokecolor="#70ad47 [3209]" strokeweight="1pt">
            <v:stroke joinstyle="miter"/>
            <v:textbox style="mso-next-textbox:#Rounded Rectangle 101">
              <w:txbxContent>
                <w:p w:rsidR="00DD60BA" w:rsidRPr="00C30ECC" w:rsidRDefault="00DD60BA" w:rsidP="006D124D">
                  <w:pPr>
                    <w:jc w:val="center"/>
                    <w:rPr>
                      <w:b/>
                      <w:color w:val="000000" w:themeColor="text1"/>
                      <w:sz w:val="20"/>
                      <w:szCs w:val="20"/>
                      <w:lang w:val="bg-BG"/>
                    </w:rPr>
                  </w:pPr>
                  <w:r>
                    <w:rPr>
                      <w:b/>
                      <w:color w:val="000000" w:themeColor="text1"/>
                      <w:sz w:val="20"/>
                      <w:szCs w:val="20"/>
                      <w:lang w:val="bg-BG"/>
                    </w:rPr>
                    <w:t xml:space="preserve">Създаване на мерки за ограничаване на </w:t>
                  </w:r>
                  <w:r w:rsidR="00406DE1">
                    <w:rPr>
                      <w:b/>
                      <w:color w:val="000000" w:themeColor="text1"/>
                      <w:sz w:val="20"/>
                      <w:szCs w:val="20"/>
                      <w:lang w:val="bg-BG"/>
                    </w:rPr>
                    <w:t>влиянията</w:t>
                  </w:r>
                </w:p>
              </w:txbxContent>
            </v:textbox>
          </v:roundrect>
        </w:pict>
      </w:r>
      <w:r>
        <w:rPr>
          <w:noProof/>
        </w:rPr>
        <w:pict>
          <v:roundrect id="Rounded Rectangle 102" o:spid="_x0000_s1054" style="position:absolute;left:0;text-align:left;margin-left:361.5pt;margin-top:19.7pt;width:141pt;height:2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" fillcolor="white [3201]" strokecolor="#70ad47 [3209]" strokeweight="1pt">
            <v:stroke joinstyle="miter"/>
            <v:textbox style="mso-next-textbox:#Rounded Rectangle 102">
              <w:txbxContent>
                <w:p w:rsidR="00DD60BA" w:rsidRPr="00C30ECC" w:rsidRDefault="00DD60BA" w:rsidP="006D124D">
                  <w:pPr>
                    <w:jc w:val="center"/>
                    <w:rPr>
                      <w:b/>
                      <w:color w:val="000000" w:themeColor="text1"/>
                      <w:sz w:val="20"/>
                      <w:szCs w:val="20"/>
                      <w:lang w:val="bg-BG"/>
                    </w:rPr>
                  </w:pPr>
                  <w:r>
                    <w:rPr>
                      <w:b/>
                      <w:color w:val="000000" w:themeColor="text1"/>
                      <w:sz w:val="20"/>
                      <w:szCs w:val="20"/>
                      <w:lang w:val="bg-BG"/>
                    </w:rPr>
                    <w:t>Полу-количествен метод</w:t>
                  </w:r>
                </w:p>
              </w:txbxContent>
            </v:textbox>
          </v:roundrect>
        </w:pict>
      </w:r>
      <w:r>
        <w:rPr>
          <w:noProof/>
        </w:rPr>
        <w:pict>
          <v:roundrect id="Rounded Rectangle 103" o:spid="_x0000_s1055" style="position:absolute;left:0;text-align:left;margin-left:164.25pt;margin-top:13.7pt;width:171.75pt;height:50.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wrapcoords="849 -322 -94 322 -94 18699 94 20310 472 21278 21034 21278 21506 20310 21694 15152 21694 2579 21128 0 20657 -322 849 -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" fillcolor="white [3201]" strokecolor="#70ad47 [3209]" strokeweight="1pt">
            <v:stroke joinstyle="miter"/>
            <v:textbox style="mso-next-textbox:#Rounded Rectangle 103">
              <w:txbxContent>
                <w:p w:rsidR="00DD60BA" w:rsidRPr="00C30ECC" w:rsidRDefault="00DD60BA" w:rsidP="006D124D">
                  <w:pPr>
                    <w:jc w:val="center"/>
                    <w:rPr>
                      <w:b/>
                      <w:color w:val="000000" w:themeColor="text1"/>
                      <w:sz w:val="20"/>
                      <w:szCs w:val="20"/>
                      <w:lang w:val="bg-BG"/>
                    </w:rPr>
                  </w:pPr>
                  <w:r>
                    <w:rPr>
                      <w:b/>
                      <w:color w:val="000000" w:themeColor="text1"/>
                      <w:sz w:val="20"/>
                      <w:szCs w:val="20"/>
                      <w:lang w:val="bg-BG"/>
                    </w:rPr>
                    <w:t>Оценка на характеристиките и значимост на влиянията на плановите решения</w:t>
                  </w:r>
                </w:p>
              </w:txbxContent>
            </v:textbox>
            <w10:wrap type="through"/>
          </v:roundrect>
        </w:pict>
      </w:r>
    </w:p>
    <w:p w:rsidR="006D124D" w:rsidRPr="00B728ED" w:rsidRDefault="001A4646" w:rsidP="006D124D">
      <w:pPr>
        <w:tabs>
          <w:tab w:val="left" w:pos="5580"/>
        </w:tabs>
        <w:jc w:val="both"/>
        <w:rPr>
          <w:lang w:val="bg-BG"/>
        </w:rPr>
      </w:pPr>
      <w:r>
        <w:rPr>
          <w:noProof/>
        </w:rPr>
        <w:pict>
          <v:shape id="Straight Arrow Connector 104" o:spid="_x0000_s1061" type="#_x0000_t32" style="position:absolute;left:0;text-align:left;margin-left:142.5pt;margin-top:15.2pt;width:25.5pt;height:.75pt;flip:x y;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" strokecolor="#5b9bd5 [3204]" strokeweight=".5pt">
            <v:stroke endarrow="block" joinstyle="miter"/>
          </v:shape>
        </w:pict>
      </w:r>
      <w:r>
        <w:rPr>
          <w:noProof/>
        </w:rPr>
        <w:pict>
          <v:shape id="Straight Arrow Connector 105" o:spid="_x0000_s1060" type="#_x0000_t32" style="position:absolute;left:0;text-align:left;margin-left:336.75pt;margin-top:10.7pt;width:25.5pt;height:.75pt;flip:x y;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" strokecolor="#5b9bd5 [3204]" strokeweight=".5pt">
            <v:stroke endarrow="block" joinstyle="miter"/>
          </v:shape>
        </w:pict>
      </w:r>
    </w:p>
    <w:p w:rsidR="006D124D" w:rsidRPr="00B728ED" w:rsidRDefault="001A4646" w:rsidP="006D124D">
      <w:pPr>
        <w:tabs>
          <w:tab w:val="left" w:pos="5580"/>
        </w:tabs>
        <w:jc w:val="both"/>
        <w:rPr>
          <w:lang w:val="bg-BG"/>
        </w:rPr>
      </w:pPr>
      <w:r>
        <w:rPr>
          <w:noProof/>
        </w:rPr>
        <w:pict>
          <v:shape id="Straight Arrow Connector 106" o:spid="_x0000_s1059" type="#_x0000_t32" style="position:absolute;left:0;text-align:left;margin-left:245.25pt;margin-top:19pt;width:0;height:27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" strokecolor="#5b9bd5 [3204]" strokeweight=".5pt">
            <v:stroke endarrow="block" joinstyle="miter"/>
          </v:shape>
        </w:pict>
      </w:r>
    </w:p>
    <w:p w:rsidR="006D124D" w:rsidRPr="00B728ED" w:rsidRDefault="006D124D" w:rsidP="006D124D">
      <w:pPr>
        <w:tabs>
          <w:tab w:val="left" w:pos="5580"/>
        </w:tabs>
        <w:jc w:val="both"/>
        <w:rPr>
          <w:lang w:val="bg-BG"/>
        </w:rPr>
      </w:pPr>
    </w:p>
    <w:p w:rsidR="006D124D" w:rsidRPr="00B728ED" w:rsidRDefault="001A4646" w:rsidP="006D124D">
      <w:pPr>
        <w:tabs>
          <w:tab w:val="left" w:pos="5580"/>
        </w:tabs>
        <w:jc w:val="both"/>
        <w:rPr>
          <w:lang w:val="bg-BG"/>
        </w:rPr>
      </w:pPr>
      <w:r>
        <w:rPr>
          <w:noProof/>
        </w:rPr>
        <w:pict>
          <v:roundrect id="Rounded Rectangle 107" o:spid="_x0000_s1056" style="position:absolute;left:0;text-align:left;margin-left:125.95pt;margin-top:1pt;width:236.25pt;height:3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" fillcolor="white [3201]" strokecolor="#70ad47 [3209]" strokeweight="1pt">
            <v:stroke joinstyle="miter"/>
            <v:textbox style="mso-next-textbox:#Rounded Rectangle 107">
              <w:txbxContent>
                <w:p w:rsidR="00DD60BA" w:rsidRPr="00C30ECC" w:rsidRDefault="00DD60BA" w:rsidP="006D124D">
                  <w:pPr>
                    <w:jc w:val="center"/>
                    <w:rPr>
                      <w:b/>
                      <w:color w:val="000000" w:themeColor="text1"/>
                      <w:sz w:val="20"/>
                      <w:szCs w:val="20"/>
                      <w:lang w:val="bg-BG"/>
                    </w:rPr>
                  </w:pPr>
                  <w:r>
                    <w:rPr>
                      <w:b/>
                      <w:color w:val="000000" w:themeColor="text1"/>
                      <w:sz w:val="20"/>
                      <w:szCs w:val="20"/>
                      <w:lang w:val="bg-BG"/>
                    </w:rPr>
                    <w:t>Насоки за оценка на въздействието върху околната среда при по-ниски йерархични нива</w:t>
                  </w:r>
                </w:p>
              </w:txbxContent>
            </v:textbox>
          </v:roundrect>
        </w:pict>
      </w:r>
    </w:p>
    <w:p w:rsidR="006D124D" w:rsidRPr="00B728ED" w:rsidRDefault="001A4646" w:rsidP="006D124D">
      <w:pPr>
        <w:tabs>
          <w:tab w:val="left" w:pos="5580"/>
        </w:tabs>
        <w:jc w:val="both"/>
        <w:rPr>
          <w:lang w:val="bg-BG"/>
        </w:rPr>
      </w:pPr>
      <w:r>
        <w:rPr>
          <w:noProof/>
        </w:rPr>
        <w:pict>
          <v:shape id="Straight Arrow Connector 108" o:spid="_x0000_s1058" type="#_x0000_t32" style="position:absolute;left:0;text-align:left;margin-left:240.75pt;margin-top:8.95pt;width:0;height:27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" strokecolor="#5b9bd5 [3204]" strokeweight=".5pt">
            <v:stroke endarrow="block" joinstyle="miter"/>
          </v:shape>
        </w:pict>
      </w:r>
    </w:p>
    <w:p w:rsidR="006D124D" w:rsidRPr="00B728ED" w:rsidRDefault="001A4646" w:rsidP="006D124D">
      <w:pPr>
        <w:tabs>
          <w:tab w:val="left" w:pos="5580"/>
        </w:tabs>
        <w:jc w:val="both"/>
        <w:rPr>
          <w:lang w:val="bg-BG"/>
        </w:rPr>
      </w:pPr>
      <w:r>
        <w:rPr>
          <w:noProof/>
        </w:rPr>
        <w:pict>
          <v:roundrect id="Rounded Rectangle 109" o:spid="_x0000_s1057" style="position:absolute;left:0;text-align:left;margin-left:135.75pt;margin-top:13.75pt;width:208.5pt;height:3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" fillcolor="#5b9bd5 [3204]" strokecolor="#1f4d78 [1604]" strokeweight="1pt">
            <v:stroke joinstyle="miter"/>
            <v:textbox style="mso-next-textbox:#Rounded Rectangle 109">
              <w:txbxContent>
                <w:p w:rsidR="00DD60BA" w:rsidRPr="00C30ECC" w:rsidRDefault="00DD60BA" w:rsidP="006D124D">
                  <w:pPr>
                    <w:jc w:val="center"/>
                    <w:rPr>
                      <w:b/>
                      <w:color w:val="000000" w:themeColor="text1"/>
                      <w:sz w:val="20"/>
                      <w:szCs w:val="20"/>
                      <w:lang w:val="bg-BG"/>
                    </w:rPr>
                  </w:pPr>
                  <w:r>
                    <w:rPr>
                      <w:b/>
                      <w:color w:val="000000" w:themeColor="text1"/>
                      <w:sz w:val="20"/>
                      <w:szCs w:val="20"/>
                      <w:lang w:val="bg-BG"/>
                    </w:rPr>
                    <w:t>ОПРЕДЕЛЯНЕ НА ЦЕЛИТЕ И ПРОЕКТИРАНЕ НА ПРОГРАМА ЗА МОНИТОРИНГ</w:t>
                  </w:r>
                </w:p>
              </w:txbxContent>
            </v:textbox>
          </v:roundrect>
        </w:pict>
      </w:r>
    </w:p>
    <w:p w:rsidR="0079072A" w:rsidRPr="00B728ED" w:rsidRDefault="004476F7" w:rsidP="00916F4F">
      <w:pPr>
        <w:jc w:val="both"/>
        <w:rPr>
          <w:lang w:val="bg-BG"/>
        </w:rPr>
      </w:pPr>
      <w:r w:rsidRPr="00B728ED">
        <w:rPr>
          <w:lang w:val="bg-BG"/>
        </w:rPr>
        <w:lastRenderedPageBreak/>
        <w:t xml:space="preserve">В рамките на СООС има 18 цели за устойчиво развитие и 25 индикатора за оценка на устойчивостта на Стратегията (Таблица А). </w:t>
      </w:r>
    </w:p>
    <w:p w:rsidR="00F76384" w:rsidRPr="00B728ED" w:rsidRDefault="00F76384" w:rsidP="00566B67">
      <w:pPr>
        <w:ind w:left="360"/>
        <w:jc w:val="both"/>
        <w:rPr>
          <w:lang w:val="bg-BG"/>
        </w:rPr>
      </w:pPr>
    </w:p>
    <w:p w:rsidR="00F76384" w:rsidRPr="00B728ED" w:rsidRDefault="00F76384" w:rsidP="006B4003">
      <w:pPr>
        <w:jc w:val="center"/>
        <w:rPr>
          <w:lang w:val="bg-BG"/>
        </w:rPr>
      </w:pPr>
      <w:r w:rsidRPr="00B728ED">
        <w:rPr>
          <w:b/>
          <w:lang w:val="bg-BG"/>
        </w:rPr>
        <w:t>Таблица А.</w:t>
      </w:r>
      <w:r w:rsidR="007839E0" w:rsidRPr="00B728ED">
        <w:rPr>
          <w:lang w:val="bg-BG"/>
        </w:rPr>
        <w:t>Подбрани екологични цели и релевантни екологични индикатори, както е определено в СООС</w:t>
      </w:r>
    </w:p>
    <w:tbl>
      <w:tblPr>
        <w:tblStyle w:val="TableGrid"/>
        <w:tblW w:w="10170" w:type="dxa"/>
        <w:tblInd w:w="-185" w:type="dxa"/>
        <w:tblLayout w:type="fixed"/>
        <w:tblLook w:val="04A0"/>
      </w:tblPr>
      <w:tblGrid>
        <w:gridCol w:w="2340"/>
        <w:gridCol w:w="3510"/>
        <w:gridCol w:w="4320"/>
      </w:tblGrid>
      <w:tr w:rsidR="006B4003" w:rsidRPr="00B728ED" w:rsidTr="000506CF">
        <w:tc>
          <w:tcPr>
            <w:tcW w:w="2340" w:type="dxa"/>
            <w:shd w:val="clear" w:color="auto" w:fill="538135" w:themeFill="accent6" w:themeFillShade="BF"/>
          </w:tcPr>
          <w:p w:rsidR="006B4003" w:rsidRPr="00B728ED" w:rsidRDefault="006B4003" w:rsidP="00DD60BA">
            <w:pPr>
              <w:rPr>
                <w:b/>
                <w:lang w:val="bg-BG"/>
              </w:rPr>
            </w:pPr>
            <w:r w:rsidRPr="00B728ED">
              <w:rPr>
                <w:b/>
                <w:lang w:val="bg-BG"/>
              </w:rPr>
              <w:t>Област на СООС</w:t>
            </w:r>
          </w:p>
        </w:tc>
        <w:tc>
          <w:tcPr>
            <w:tcW w:w="3510" w:type="dxa"/>
            <w:shd w:val="clear" w:color="auto" w:fill="538135" w:themeFill="accent6" w:themeFillShade="BF"/>
          </w:tcPr>
          <w:p w:rsidR="006B4003" w:rsidRPr="00B728ED" w:rsidRDefault="006B4003" w:rsidP="00DD60BA">
            <w:pPr>
              <w:rPr>
                <w:b/>
                <w:lang w:val="bg-BG"/>
              </w:rPr>
            </w:pPr>
            <w:r w:rsidRPr="00B728ED">
              <w:rPr>
                <w:b/>
                <w:lang w:val="bg-BG"/>
              </w:rPr>
              <w:t>Специални цели на СООС</w:t>
            </w:r>
          </w:p>
        </w:tc>
        <w:tc>
          <w:tcPr>
            <w:tcW w:w="4320" w:type="dxa"/>
            <w:shd w:val="clear" w:color="auto" w:fill="538135" w:themeFill="accent6" w:themeFillShade="BF"/>
          </w:tcPr>
          <w:p w:rsidR="006B4003" w:rsidRPr="00B728ED" w:rsidRDefault="006B4003" w:rsidP="00DD60BA">
            <w:pPr>
              <w:rPr>
                <w:b/>
                <w:lang w:val="bg-BG"/>
              </w:rPr>
            </w:pPr>
            <w:r w:rsidRPr="00B728ED">
              <w:rPr>
                <w:b/>
                <w:lang w:val="bg-BG"/>
              </w:rPr>
              <w:t>Индикатори</w:t>
            </w:r>
          </w:p>
        </w:tc>
      </w:tr>
      <w:tr w:rsidR="006B4003" w:rsidRPr="00B728ED" w:rsidTr="000506CF">
        <w:tc>
          <w:tcPr>
            <w:tcW w:w="2340" w:type="dxa"/>
          </w:tcPr>
          <w:p w:rsidR="006B4003" w:rsidRPr="00B728ED" w:rsidRDefault="006B4003" w:rsidP="00DD60BA">
            <w:pPr>
              <w:rPr>
                <w:b/>
                <w:lang w:val="bg-BG"/>
              </w:rPr>
            </w:pPr>
          </w:p>
          <w:p w:rsidR="006B4003" w:rsidRPr="00B728ED" w:rsidRDefault="006B4003" w:rsidP="00DD60BA">
            <w:pPr>
              <w:rPr>
                <w:b/>
                <w:lang w:val="bg-BG"/>
              </w:rPr>
            </w:pPr>
          </w:p>
          <w:p w:rsidR="006B4003" w:rsidRPr="00B728ED" w:rsidRDefault="006B4003" w:rsidP="00DD60BA">
            <w:pPr>
              <w:rPr>
                <w:b/>
                <w:lang w:val="bg-BG"/>
              </w:rPr>
            </w:pPr>
          </w:p>
          <w:p w:rsidR="006B4003" w:rsidRPr="00B728ED" w:rsidRDefault="006B4003" w:rsidP="00DD60BA">
            <w:pPr>
              <w:rPr>
                <w:b/>
                <w:lang w:val="bg-BG"/>
              </w:rPr>
            </w:pPr>
            <w:r w:rsidRPr="00B728ED">
              <w:rPr>
                <w:b/>
                <w:lang w:val="bg-BG"/>
              </w:rPr>
              <w:t>ВОДА</w:t>
            </w:r>
          </w:p>
        </w:tc>
        <w:tc>
          <w:tcPr>
            <w:tcW w:w="3510" w:type="dxa"/>
          </w:tcPr>
          <w:p w:rsidR="006B4003" w:rsidRPr="00B728ED" w:rsidRDefault="006B4003" w:rsidP="00DD60BA">
            <w:pPr>
              <w:rPr>
                <w:lang w:val="bg-BG"/>
              </w:rPr>
            </w:pPr>
            <w:r w:rsidRPr="00B728ED">
              <w:rPr>
                <w:lang w:val="bg-BG"/>
              </w:rPr>
              <w:t>- намаляване замърсяването на повърхностни и подземни води</w:t>
            </w:r>
          </w:p>
          <w:p w:rsidR="006B4003" w:rsidRPr="00B728ED" w:rsidRDefault="006B4003" w:rsidP="00DD60BA">
            <w:pPr>
              <w:rPr>
                <w:lang w:val="bg-BG"/>
              </w:rPr>
            </w:pPr>
            <w:r w:rsidRPr="00B728ED">
              <w:rPr>
                <w:lang w:val="bg-BG"/>
              </w:rPr>
              <w:t>- намаляване влиянието на хидроенергийни съоръжения върху хидроложкия режим</w:t>
            </w:r>
          </w:p>
        </w:tc>
        <w:tc>
          <w:tcPr>
            <w:tcW w:w="4320" w:type="dxa"/>
          </w:tcPr>
          <w:p w:rsidR="006B4003" w:rsidRPr="00B728ED" w:rsidRDefault="006B4003" w:rsidP="00DD60BA">
            <w:pPr>
              <w:rPr>
                <w:lang w:val="bg-BG"/>
              </w:rPr>
            </w:pPr>
            <w:r w:rsidRPr="00B728ED">
              <w:rPr>
                <w:lang w:val="bg-BG"/>
              </w:rPr>
              <w:t>- промяната в качеството на водата вследствие на антропогенните дейности в сектора на водното управление</w:t>
            </w:r>
          </w:p>
          <w:p w:rsidR="006B4003" w:rsidRPr="00B728ED" w:rsidRDefault="006B4003" w:rsidP="00DD60BA">
            <w:pPr>
              <w:rPr>
                <w:lang w:val="bg-BG"/>
              </w:rPr>
            </w:pPr>
            <w:r w:rsidRPr="00B728ED">
              <w:rPr>
                <w:lang w:val="bg-BG"/>
              </w:rPr>
              <w:t>- промяната в хидроложкия режим</w:t>
            </w:r>
          </w:p>
        </w:tc>
      </w:tr>
      <w:tr w:rsidR="006B4003" w:rsidRPr="00EA7CB0" w:rsidTr="000506CF">
        <w:tc>
          <w:tcPr>
            <w:tcW w:w="2340" w:type="dxa"/>
          </w:tcPr>
          <w:p w:rsidR="006B4003" w:rsidRPr="00B728ED" w:rsidRDefault="006B4003" w:rsidP="00DD60BA">
            <w:pPr>
              <w:rPr>
                <w:lang w:val="bg-BG"/>
              </w:rPr>
            </w:pPr>
          </w:p>
          <w:p w:rsidR="006B4003" w:rsidRPr="00B728ED" w:rsidRDefault="006B4003" w:rsidP="00DD60BA">
            <w:pPr>
              <w:rPr>
                <w:lang w:val="bg-BG"/>
              </w:rPr>
            </w:pPr>
          </w:p>
          <w:p w:rsidR="006B4003" w:rsidRPr="00B728ED" w:rsidRDefault="006B4003" w:rsidP="00DD60BA">
            <w:pPr>
              <w:rPr>
                <w:b/>
                <w:lang w:val="bg-BG"/>
              </w:rPr>
            </w:pPr>
            <w:r w:rsidRPr="00B728ED">
              <w:rPr>
                <w:b/>
                <w:lang w:val="bg-BG"/>
              </w:rPr>
              <w:t>ПОЧВА</w:t>
            </w:r>
          </w:p>
          <w:p w:rsidR="006B4003" w:rsidRPr="00B728ED" w:rsidRDefault="006B4003" w:rsidP="00DD60BA">
            <w:pPr>
              <w:rPr>
                <w:lang w:val="bg-BG"/>
              </w:rPr>
            </w:pPr>
          </w:p>
        </w:tc>
        <w:tc>
          <w:tcPr>
            <w:tcW w:w="3510" w:type="dxa"/>
          </w:tcPr>
          <w:p w:rsidR="006B4003" w:rsidRPr="00B728ED" w:rsidRDefault="006B4003" w:rsidP="00DD60BA">
            <w:pPr>
              <w:rPr>
                <w:lang w:val="bg-BG"/>
              </w:rPr>
            </w:pPr>
            <w:r w:rsidRPr="00B728ED">
              <w:rPr>
                <w:lang w:val="bg-BG"/>
              </w:rPr>
              <w:t>- да опазва гориста и земеделска земя</w:t>
            </w:r>
          </w:p>
          <w:p w:rsidR="006B4003" w:rsidRPr="00B728ED" w:rsidRDefault="006B4003" w:rsidP="00DD60BA">
            <w:pPr>
              <w:rPr>
                <w:lang w:val="bg-BG"/>
              </w:rPr>
            </w:pPr>
            <w:r w:rsidRPr="00B728ED">
              <w:rPr>
                <w:lang w:val="bg-BG"/>
              </w:rPr>
              <w:t>- да намалява деградация и ерозия на земята</w:t>
            </w:r>
          </w:p>
        </w:tc>
        <w:tc>
          <w:tcPr>
            <w:tcW w:w="4320" w:type="dxa"/>
          </w:tcPr>
          <w:p w:rsidR="006B4003" w:rsidRPr="00B728ED" w:rsidRDefault="006B4003" w:rsidP="00DD60BA">
            <w:pPr>
              <w:rPr>
                <w:lang w:val="bg-BG"/>
              </w:rPr>
            </w:pPr>
            <w:r w:rsidRPr="00B728ED">
              <w:rPr>
                <w:lang w:val="bg-BG"/>
              </w:rPr>
              <w:t>- промяната в площта на гористата земя (%)</w:t>
            </w:r>
          </w:p>
          <w:p w:rsidR="006B4003" w:rsidRPr="00B728ED" w:rsidRDefault="006B4003" w:rsidP="00DD60BA">
            <w:pPr>
              <w:rPr>
                <w:lang w:val="bg-BG"/>
              </w:rPr>
            </w:pPr>
            <w:r w:rsidRPr="00B728ED">
              <w:rPr>
                <w:lang w:val="bg-BG"/>
              </w:rPr>
              <w:t>- промяната в площта на земеделската земя (%)</w:t>
            </w:r>
          </w:p>
          <w:p w:rsidR="006B4003" w:rsidRPr="00B728ED" w:rsidRDefault="006B4003" w:rsidP="00DD60BA">
            <w:pPr>
              <w:rPr>
                <w:lang w:val="bg-BG"/>
              </w:rPr>
            </w:pPr>
            <w:r w:rsidRPr="00B728ED">
              <w:rPr>
                <w:lang w:val="bg-BG"/>
              </w:rPr>
              <w:t>- дяла повърхности, които са деградирали вследствие на дейностите на сектора за водно управление (%)</w:t>
            </w:r>
          </w:p>
          <w:p w:rsidR="006B4003" w:rsidRPr="00B728ED" w:rsidRDefault="006B4003" w:rsidP="00DD60BA">
            <w:pPr>
              <w:rPr>
                <w:lang w:val="bg-BG"/>
              </w:rPr>
            </w:pPr>
            <w:r w:rsidRPr="00B728ED">
              <w:rPr>
                <w:lang w:val="bg-BG"/>
              </w:rPr>
              <w:t>- площта земя, която е заплашена от ерозия (хектари)</w:t>
            </w:r>
          </w:p>
        </w:tc>
      </w:tr>
      <w:tr w:rsidR="006B4003" w:rsidRPr="00EA7CB0" w:rsidTr="000506CF">
        <w:tc>
          <w:tcPr>
            <w:tcW w:w="2340" w:type="dxa"/>
          </w:tcPr>
          <w:p w:rsidR="006B4003" w:rsidRPr="00B728ED" w:rsidRDefault="006B4003" w:rsidP="00DD60BA">
            <w:pPr>
              <w:rPr>
                <w:b/>
                <w:lang w:val="bg-BG"/>
              </w:rPr>
            </w:pPr>
          </w:p>
          <w:p w:rsidR="006B4003" w:rsidRPr="00B728ED" w:rsidRDefault="006B4003" w:rsidP="00DD60BA">
            <w:pPr>
              <w:rPr>
                <w:b/>
                <w:lang w:val="bg-BG"/>
              </w:rPr>
            </w:pPr>
          </w:p>
          <w:p w:rsidR="006B4003" w:rsidRPr="00B728ED" w:rsidRDefault="006B4003" w:rsidP="00DD60BA">
            <w:pPr>
              <w:rPr>
                <w:b/>
                <w:lang w:val="bg-BG"/>
              </w:rPr>
            </w:pPr>
            <w:r w:rsidRPr="00B728ED">
              <w:rPr>
                <w:b/>
                <w:lang w:val="bg-BG"/>
              </w:rPr>
              <w:t>ВЪЗДУХ И КЛИМАТИЧНИ ПРОМЕНИ</w:t>
            </w:r>
          </w:p>
          <w:p w:rsidR="006B4003" w:rsidRPr="00B728ED" w:rsidRDefault="006B4003" w:rsidP="00DD60BA">
            <w:pPr>
              <w:rPr>
                <w:b/>
                <w:lang w:val="bg-BG"/>
              </w:rPr>
            </w:pPr>
          </w:p>
        </w:tc>
        <w:tc>
          <w:tcPr>
            <w:tcW w:w="3510" w:type="dxa"/>
          </w:tcPr>
          <w:p w:rsidR="006B4003" w:rsidRPr="00B728ED" w:rsidRDefault="006B4003" w:rsidP="00DD60BA">
            <w:pPr>
              <w:rPr>
                <w:lang w:val="bg-BG"/>
              </w:rPr>
            </w:pPr>
            <w:r w:rsidRPr="00B728ED">
              <w:rPr>
                <w:lang w:val="bg-BG"/>
              </w:rPr>
              <w:t>- Да се намали изпускането на въздушни замърсители до предписаните нива</w:t>
            </w:r>
          </w:p>
        </w:tc>
        <w:tc>
          <w:tcPr>
            <w:tcW w:w="4320" w:type="dxa"/>
          </w:tcPr>
          <w:p w:rsidR="006B4003" w:rsidRPr="00B728ED" w:rsidRDefault="006B4003" w:rsidP="00DD60BA">
            <w:pPr>
              <w:rPr>
                <w:lang w:val="bg-BG"/>
              </w:rPr>
            </w:pPr>
            <w:r w:rsidRPr="00B728ED">
              <w:rPr>
                <w:lang w:val="bg-BG"/>
              </w:rPr>
              <w:t>- увеличението в дяла на възобновяеми енергийни източници в хидроенергийния баланс (%)</w:t>
            </w:r>
          </w:p>
        </w:tc>
      </w:tr>
      <w:tr w:rsidR="006B4003" w:rsidRPr="00EA7CB0" w:rsidTr="000506CF">
        <w:tc>
          <w:tcPr>
            <w:tcW w:w="2340" w:type="dxa"/>
          </w:tcPr>
          <w:p w:rsidR="006B4003" w:rsidRPr="00B728ED" w:rsidRDefault="006B4003" w:rsidP="00DD60BA">
            <w:pPr>
              <w:rPr>
                <w:b/>
                <w:lang w:val="bg-BG"/>
              </w:rPr>
            </w:pPr>
          </w:p>
          <w:p w:rsidR="006B4003" w:rsidRPr="00B728ED" w:rsidRDefault="006B4003" w:rsidP="00DD60BA">
            <w:pPr>
              <w:rPr>
                <w:b/>
                <w:lang w:val="bg-BG"/>
              </w:rPr>
            </w:pPr>
          </w:p>
          <w:p w:rsidR="006B4003" w:rsidRPr="00B728ED" w:rsidRDefault="006B4003" w:rsidP="00DD60BA">
            <w:pPr>
              <w:rPr>
                <w:b/>
                <w:lang w:val="bg-BG"/>
              </w:rPr>
            </w:pPr>
            <w:r w:rsidRPr="00B728ED">
              <w:rPr>
                <w:b/>
                <w:lang w:val="bg-BG"/>
              </w:rPr>
              <w:t>ПРИРОДНИ ЦЕННОСТИ</w:t>
            </w:r>
          </w:p>
          <w:p w:rsidR="006B4003" w:rsidRPr="00B728ED" w:rsidRDefault="006B4003" w:rsidP="00DD60BA">
            <w:pPr>
              <w:rPr>
                <w:b/>
                <w:lang w:val="bg-BG"/>
              </w:rPr>
            </w:pPr>
          </w:p>
        </w:tc>
        <w:tc>
          <w:tcPr>
            <w:tcW w:w="3510" w:type="dxa"/>
          </w:tcPr>
          <w:p w:rsidR="006B4003" w:rsidRPr="00B728ED" w:rsidRDefault="006B4003" w:rsidP="00DD60BA">
            <w:pPr>
              <w:rPr>
                <w:lang w:val="bg-BG"/>
              </w:rPr>
            </w:pPr>
            <w:r w:rsidRPr="00B728ED">
              <w:rPr>
                <w:lang w:val="bg-BG"/>
              </w:rPr>
              <w:t>- да защитава района</w:t>
            </w:r>
          </w:p>
          <w:p w:rsidR="006B4003" w:rsidRPr="00B728ED" w:rsidRDefault="006B4003" w:rsidP="00DD60BA">
            <w:pPr>
              <w:rPr>
                <w:lang w:val="bg-BG"/>
              </w:rPr>
            </w:pPr>
            <w:r w:rsidRPr="00B728ED">
              <w:rPr>
                <w:lang w:val="bg-BG"/>
              </w:rPr>
              <w:t>- да защитава природните ценности и ландшафти</w:t>
            </w:r>
          </w:p>
          <w:p w:rsidR="006B4003" w:rsidRPr="00B728ED" w:rsidRDefault="006B4003" w:rsidP="00DD60BA">
            <w:pPr>
              <w:rPr>
                <w:lang w:val="bg-BG"/>
              </w:rPr>
            </w:pPr>
            <w:r w:rsidRPr="00B728ED">
              <w:rPr>
                <w:lang w:val="bg-BG"/>
              </w:rPr>
              <w:t>- да запазва биоразнообразието и георазнообразието</w:t>
            </w:r>
          </w:p>
        </w:tc>
        <w:tc>
          <w:tcPr>
            <w:tcW w:w="4320" w:type="dxa"/>
          </w:tcPr>
          <w:p w:rsidR="006B4003" w:rsidRPr="00B728ED" w:rsidRDefault="006B4003" w:rsidP="00DD60BA">
            <w:pPr>
              <w:rPr>
                <w:lang w:val="bg-BG"/>
              </w:rPr>
            </w:pPr>
            <w:r w:rsidRPr="00B728ED">
              <w:rPr>
                <w:lang w:val="bg-BG"/>
              </w:rPr>
              <w:t>- броят хидроенергийни съоръжения, които засягат района</w:t>
            </w:r>
          </w:p>
          <w:p w:rsidR="006B4003" w:rsidRPr="00B728ED" w:rsidRDefault="006B4003" w:rsidP="00DD60BA">
            <w:pPr>
              <w:rPr>
                <w:lang w:val="bg-BG"/>
              </w:rPr>
            </w:pPr>
            <w:r w:rsidRPr="00B728ED">
              <w:rPr>
                <w:lang w:val="bg-BG"/>
              </w:rPr>
              <w:t>- района на защитени природни природни обекти, които може да бъдат засегнати от дейностите на сектора за водно управление</w:t>
            </w:r>
          </w:p>
          <w:p w:rsidR="006B4003" w:rsidRPr="00B728ED" w:rsidRDefault="006B4003" w:rsidP="00DD60BA">
            <w:pPr>
              <w:rPr>
                <w:lang w:val="bg-BG"/>
              </w:rPr>
            </w:pPr>
            <w:r w:rsidRPr="00B728ED">
              <w:rPr>
                <w:lang w:val="bg-BG"/>
              </w:rPr>
              <w:t>- броят застрашени животински и растителни видове, които може да бъдат засегнати от дейностите на сектора за водно управление</w:t>
            </w:r>
          </w:p>
        </w:tc>
      </w:tr>
      <w:tr w:rsidR="006B4003" w:rsidRPr="00EA7CB0" w:rsidTr="000506CF">
        <w:tc>
          <w:tcPr>
            <w:tcW w:w="2340" w:type="dxa"/>
          </w:tcPr>
          <w:p w:rsidR="006B4003" w:rsidRPr="00B728ED" w:rsidRDefault="006B4003" w:rsidP="00DD60BA">
            <w:pPr>
              <w:rPr>
                <w:b/>
                <w:lang w:val="bg-BG"/>
              </w:rPr>
            </w:pPr>
            <w:r w:rsidRPr="00B728ED">
              <w:rPr>
                <w:b/>
                <w:lang w:val="bg-BG"/>
              </w:rPr>
              <w:t>КУЛТУРНО И ИСТОРИЧЕСКО НАСЛЕДСТВО</w:t>
            </w:r>
          </w:p>
          <w:p w:rsidR="006B4003" w:rsidRPr="00B728ED" w:rsidRDefault="006B4003" w:rsidP="00DD60BA">
            <w:pPr>
              <w:jc w:val="center"/>
              <w:rPr>
                <w:lang w:val="bg-BG"/>
              </w:rPr>
            </w:pPr>
          </w:p>
        </w:tc>
        <w:tc>
          <w:tcPr>
            <w:tcW w:w="3510" w:type="dxa"/>
          </w:tcPr>
          <w:p w:rsidR="006B4003" w:rsidRPr="00B728ED" w:rsidRDefault="006B4003" w:rsidP="00DD60BA">
            <w:pPr>
              <w:rPr>
                <w:lang w:val="bg-BG"/>
              </w:rPr>
            </w:pPr>
            <w:r w:rsidRPr="00B728ED">
              <w:rPr>
                <w:lang w:val="bg-BG"/>
              </w:rPr>
              <w:t>- да защитава културно наследство, да запазва исторически паметници и археологически обекти</w:t>
            </w:r>
          </w:p>
        </w:tc>
        <w:tc>
          <w:tcPr>
            <w:tcW w:w="4320" w:type="dxa"/>
          </w:tcPr>
          <w:p w:rsidR="006B4003" w:rsidRPr="00B728ED" w:rsidRDefault="006B4003" w:rsidP="00DD60BA">
            <w:pPr>
              <w:rPr>
                <w:lang w:val="bg-BG"/>
              </w:rPr>
            </w:pPr>
            <w:r w:rsidRPr="00B728ED">
              <w:rPr>
                <w:lang w:val="bg-BG"/>
              </w:rPr>
              <w:t xml:space="preserve">- брой и значимост на недвижимите културни паметници, които може да бъдат засегнати от дейностите в сектора за водно управление. </w:t>
            </w:r>
          </w:p>
        </w:tc>
      </w:tr>
      <w:tr w:rsidR="006B4003" w:rsidRPr="00EA7CB0" w:rsidTr="000506CF">
        <w:tc>
          <w:tcPr>
            <w:tcW w:w="2340" w:type="dxa"/>
          </w:tcPr>
          <w:p w:rsidR="006B4003" w:rsidRPr="00B728ED" w:rsidRDefault="006B4003" w:rsidP="00DD60BA">
            <w:pPr>
              <w:rPr>
                <w:b/>
                <w:lang w:val="bg-BG"/>
              </w:rPr>
            </w:pPr>
          </w:p>
          <w:p w:rsidR="006B4003" w:rsidRPr="00B728ED" w:rsidRDefault="006B4003" w:rsidP="00DD60BA">
            <w:pPr>
              <w:rPr>
                <w:b/>
                <w:lang w:val="bg-BG"/>
              </w:rPr>
            </w:pPr>
          </w:p>
          <w:p w:rsidR="006B4003" w:rsidRPr="00B728ED" w:rsidRDefault="006B4003" w:rsidP="00DD60BA">
            <w:pPr>
              <w:rPr>
                <w:b/>
                <w:lang w:val="bg-BG"/>
              </w:rPr>
            </w:pPr>
          </w:p>
          <w:p w:rsidR="006B4003" w:rsidRPr="00B728ED" w:rsidRDefault="006B4003" w:rsidP="00DD60BA">
            <w:pPr>
              <w:rPr>
                <w:b/>
                <w:lang w:val="bg-BG"/>
              </w:rPr>
            </w:pPr>
            <w:r w:rsidRPr="00B728ED">
              <w:rPr>
                <w:b/>
                <w:lang w:val="bg-BG"/>
              </w:rPr>
              <w:t>ОТПАДЪЦИ</w:t>
            </w:r>
          </w:p>
        </w:tc>
        <w:tc>
          <w:tcPr>
            <w:tcW w:w="3510" w:type="dxa"/>
          </w:tcPr>
          <w:p w:rsidR="006B4003" w:rsidRPr="00B728ED" w:rsidRDefault="006B4003" w:rsidP="00DD60BA">
            <w:pPr>
              <w:rPr>
                <w:lang w:val="bg-BG"/>
              </w:rPr>
            </w:pPr>
            <w:r w:rsidRPr="00B728ED">
              <w:rPr>
                <w:lang w:val="bg-BG"/>
              </w:rPr>
              <w:t>- да се развива пречистването на отпадъци</w:t>
            </w:r>
          </w:p>
        </w:tc>
        <w:tc>
          <w:tcPr>
            <w:tcW w:w="4320" w:type="dxa"/>
          </w:tcPr>
          <w:p w:rsidR="006B4003" w:rsidRPr="00B728ED" w:rsidRDefault="006B4003" w:rsidP="00DD60BA">
            <w:pPr>
              <w:rPr>
                <w:lang w:val="bg-BG"/>
              </w:rPr>
            </w:pPr>
            <w:r w:rsidRPr="00B728ED">
              <w:rPr>
                <w:lang w:val="bg-BG"/>
              </w:rPr>
              <w:t>- увеличението на броя съоръжения за пречистване на канализационни води и повишение на ефикасността на пречистването на отпадъци до изискуемото ниво</w:t>
            </w:r>
          </w:p>
        </w:tc>
      </w:tr>
      <w:tr w:rsidR="006B4003" w:rsidRPr="00EA7CB0" w:rsidTr="000506CF">
        <w:tc>
          <w:tcPr>
            <w:tcW w:w="2340" w:type="dxa"/>
          </w:tcPr>
          <w:p w:rsidR="006B4003" w:rsidRPr="00B728ED" w:rsidRDefault="006B4003" w:rsidP="00DD60BA">
            <w:pPr>
              <w:rPr>
                <w:b/>
                <w:lang w:val="bg-BG"/>
              </w:rPr>
            </w:pPr>
          </w:p>
          <w:p w:rsidR="006B4003" w:rsidRPr="00B728ED" w:rsidRDefault="006B4003" w:rsidP="00DD60BA">
            <w:pPr>
              <w:rPr>
                <w:b/>
                <w:lang w:val="bg-BG"/>
              </w:rPr>
            </w:pPr>
          </w:p>
          <w:p w:rsidR="006B4003" w:rsidRPr="00B728ED" w:rsidRDefault="006B4003" w:rsidP="00DD60BA">
            <w:pPr>
              <w:rPr>
                <w:b/>
                <w:lang w:val="bg-BG"/>
              </w:rPr>
            </w:pPr>
            <w:r w:rsidRPr="00B728ED">
              <w:rPr>
                <w:b/>
                <w:lang w:val="bg-BG"/>
              </w:rPr>
              <w:t xml:space="preserve">СОЦИАЛНО </w:t>
            </w:r>
            <w:r w:rsidRPr="00B728ED">
              <w:rPr>
                <w:b/>
                <w:lang w:val="bg-BG"/>
              </w:rPr>
              <w:lastRenderedPageBreak/>
              <w:t>РАЗВИТИЕ</w:t>
            </w:r>
          </w:p>
          <w:p w:rsidR="006B4003" w:rsidRPr="00B728ED" w:rsidRDefault="006B4003" w:rsidP="00DD60BA">
            <w:pPr>
              <w:rPr>
                <w:b/>
                <w:lang w:val="bg-BG"/>
              </w:rPr>
            </w:pPr>
          </w:p>
        </w:tc>
        <w:tc>
          <w:tcPr>
            <w:tcW w:w="3510" w:type="dxa"/>
          </w:tcPr>
          <w:p w:rsidR="006B4003" w:rsidRPr="00B728ED" w:rsidRDefault="006B4003" w:rsidP="00DD60BA">
            <w:pPr>
              <w:rPr>
                <w:lang w:val="bg-BG"/>
              </w:rPr>
            </w:pPr>
            <w:r w:rsidRPr="00B728ED">
              <w:rPr>
                <w:lang w:val="bg-BG"/>
              </w:rPr>
              <w:lastRenderedPageBreak/>
              <w:t xml:space="preserve">- да намали отрицателното влияние на дейностите по водно управление върху здравето на </w:t>
            </w:r>
            <w:r w:rsidRPr="00B728ED">
              <w:rPr>
                <w:lang w:val="bg-BG"/>
              </w:rPr>
              <w:lastRenderedPageBreak/>
              <w:t>населението</w:t>
            </w:r>
          </w:p>
          <w:p w:rsidR="006B4003" w:rsidRPr="00B728ED" w:rsidRDefault="006B4003" w:rsidP="00DD60BA">
            <w:pPr>
              <w:rPr>
                <w:lang w:val="bg-BG"/>
              </w:rPr>
            </w:pPr>
            <w:r w:rsidRPr="00B728ED">
              <w:rPr>
                <w:lang w:val="bg-BG"/>
              </w:rPr>
              <w:t>- да подобри качеството на живот в района</w:t>
            </w:r>
          </w:p>
          <w:p w:rsidR="006B4003" w:rsidRPr="00B728ED" w:rsidRDefault="006B4003" w:rsidP="00DD60BA">
            <w:pPr>
              <w:rPr>
                <w:lang w:val="bg-BG"/>
              </w:rPr>
            </w:pPr>
            <w:r w:rsidRPr="00B728ED">
              <w:rPr>
                <w:lang w:val="bg-BG"/>
              </w:rPr>
              <w:t>- да запази населението в селските райони</w:t>
            </w:r>
          </w:p>
          <w:p w:rsidR="006B4003" w:rsidRPr="00B728ED" w:rsidRDefault="006B4003" w:rsidP="00DD60BA">
            <w:pPr>
              <w:rPr>
                <w:lang w:val="bg-BG"/>
              </w:rPr>
            </w:pPr>
            <w:r w:rsidRPr="00B728ED">
              <w:rPr>
                <w:lang w:val="bg-BG"/>
              </w:rPr>
              <w:t>- да защити общностите от отрицателните ефекти на водата</w:t>
            </w:r>
          </w:p>
        </w:tc>
        <w:tc>
          <w:tcPr>
            <w:tcW w:w="4320" w:type="dxa"/>
          </w:tcPr>
          <w:p w:rsidR="006B4003" w:rsidRPr="00B728ED" w:rsidRDefault="006B4003" w:rsidP="00DD60BA">
            <w:pPr>
              <w:rPr>
                <w:lang w:val="bg-BG"/>
              </w:rPr>
            </w:pPr>
            <w:r w:rsidRPr="00B728ED">
              <w:rPr>
                <w:lang w:val="bg-BG"/>
              </w:rPr>
              <w:lastRenderedPageBreak/>
              <w:t>- появата на болести, които могат да бъдат приписани на замърсена питейна вода.</w:t>
            </w:r>
          </w:p>
          <w:p w:rsidR="006B4003" w:rsidRPr="00B728ED" w:rsidRDefault="006B4003" w:rsidP="00DD60BA">
            <w:pPr>
              <w:rPr>
                <w:lang w:val="bg-BG"/>
              </w:rPr>
            </w:pPr>
            <w:r w:rsidRPr="00B728ED">
              <w:rPr>
                <w:lang w:val="bg-BG"/>
              </w:rPr>
              <w:t xml:space="preserve">- увеличението на броя домакинства, </w:t>
            </w:r>
            <w:r w:rsidRPr="00B728ED">
              <w:rPr>
                <w:lang w:val="bg-BG"/>
              </w:rPr>
              <w:lastRenderedPageBreak/>
              <w:t>които са свързани към обществената водоснабдителна система (%)</w:t>
            </w:r>
          </w:p>
          <w:p w:rsidR="006B4003" w:rsidRPr="00B728ED" w:rsidRDefault="006B4003" w:rsidP="00DD60BA">
            <w:pPr>
              <w:rPr>
                <w:lang w:val="bg-BG"/>
              </w:rPr>
            </w:pPr>
            <w:r w:rsidRPr="00B728ED">
              <w:rPr>
                <w:lang w:val="bg-BG"/>
              </w:rPr>
              <w:t>- увеличението на броя домакинства, които са свързани към обществената канализационна‘нм система (%)</w:t>
            </w:r>
          </w:p>
          <w:p w:rsidR="006B4003" w:rsidRPr="00B728ED" w:rsidRDefault="006B4003" w:rsidP="00DD60BA">
            <w:pPr>
              <w:rPr>
                <w:lang w:val="bg-BG"/>
              </w:rPr>
            </w:pPr>
            <w:r w:rsidRPr="00B728ED">
              <w:rPr>
                <w:lang w:val="bg-BG"/>
              </w:rPr>
              <w:t>- броя изместени домакинства, вследствие на дейностите в сектора по водно управление</w:t>
            </w:r>
          </w:p>
          <w:p w:rsidR="006B4003" w:rsidRPr="00B728ED" w:rsidRDefault="006B4003" w:rsidP="00DD60BA">
            <w:pPr>
              <w:rPr>
                <w:lang w:val="bg-BG"/>
              </w:rPr>
            </w:pPr>
            <w:r w:rsidRPr="00B728ED">
              <w:rPr>
                <w:lang w:val="bg-BG"/>
              </w:rPr>
              <w:t>- броя души, които са потенциално заплашени от буйни води и наводнения</w:t>
            </w:r>
          </w:p>
        </w:tc>
      </w:tr>
      <w:tr w:rsidR="006B4003" w:rsidRPr="00EA7CB0" w:rsidTr="000506CF">
        <w:tc>
          <w:tcPr>
            <w:tcW w:w="2340" w:type="dxa"/>
          </w:tcPr>
          <w:p w:rsidR="006B4003" w:rsidRPr="00B728ED" w:rsidRDefault="006B4003" w:rsidP="00DD60BA">
            <w:pPr>
              <w:rPr>
                <w:lang w:val="bg-BG"/>
              </w:rPr>
            </w:pPr>
          </w:p>
          <w:p w:rsidR="006B4003" w:rsidRPr="00B728ED" w:rsidRDefault="006B4003" w:rsidP="00DD60BA">
            <w:pPr>
              <w:rPr>
                <w:lang w:val="bg-BG"/>
              </w:rPr>
            </w:pPr>
          </w:p>
          <w:p w:rsidR="006B4003" w:rsidRPr="00B728ED" w:rsidRDefault="006B4003" w:rsidP="00DD60BA">
            <w:pPr>
              <w:rPr>
                <w:b/>
                <w:lang w:val="bg-BG"/>
              </w:rPr>
            </w:pPr>
            <w:r w:rsidRPr="00B728ED">
              <w:rPr>
                <w:b/>
                <w:lang w:val="bg-BG"/>
              </w:rPr>
              <w:t>ИНСТИТУЦИОНАЛНО РАЗВИТИЕ</w:t>
            </w:r>
          </w:p>
          <w:p w:rsidR="006B4003" w:rsidRPr="00B728ED" w:rsidRDefault="006B4003" w:rsidP="00DD60BA">
            <w:pPr>
              <w:rPr>
                <w:lang w:val="bg-BG"/>
              </w:rPr>
            </w:pPr>
          </w:p>
          <w:p w:rsidR="006B4003" w:rsidRPr="00B728ED" w:rsidRDefault="006B4003" w:rsidP="00DD60BA">
            <w:pPr>
              <w:rPr>
                <w:lang w:val="bg-BG"/>
              </w:rPr>
            </w:pPr>
          </w:p>
        </w:tc>
        <w:tc>
          <w:tcPr>
            <w:tcW w:w="3510" w:type="dxa"/>
          </w:tcPr>
          <w:p w:rsidR="006B4003" w:rsidRPr="00B728ED" w:rsidRDefault="006B4003" w:rsidP="00DD60BA">
            <w:pPr>
              <w:rPr>
                <w:lang w:val="bg-BG"/>
              </w:rPr>
            </w:pPr>
            <w:r w:rsidRPr="00B728ED">
              <w:rPr>
                <w:lang w:val="bg-BG"/>
              </w:rPr>
              <w:t>- да подобри опазването, мониторинга и контрола на околната среда</w:t>
            </w:r>
          </w:p>
        </w:tc>
        <w:tc>
          <w:tcPr>
            <w:tcW w:w="4320" w:type="dxa"/>
          </w:tcPr>
          <w:p w:rsidR="006B4003" w:rsidRPr="00B728ED" w:rsidRDefault="006B4003" w:rsidP="00DD60BA">
            <w:pPr>
              <w:rPr>
                <w:lang w:val="bg-BG"/>
              </w:rPr>
            </w:pPr>
            <w:r w:rsidRPr="00B728ED">
              <w:rPr>
                <w:lang w:val="bg-BG"/>
              </w:rPr>
              <w:t>- Развитие на информационната система за водно управление</w:t>
            </w:r>
          </w:p>
          <w:p w:rsidR="006B4003" w:rsidRPr="00B728ED" w:rsidRDefault="006B4003" w:rsidP="00DD60BA">
            <w:pPr>
              <w:rPr>
                <w:lang w:val="bg-BG"/>
              </w:rPr>
            </w:pPr>
            <w:r w:rsidRPr="00B728ED">
              <w:rPr>
                <w:lang w:val="bg-BG"/>
              </w:rPr>
              <w:t>- Подсилване на институции в сектора на водното управление</w:t>
            </w:r>
          </w:p>
          <w:p w:rsidR="006B4003" w:rsidRPr="00B728ED" w:rsidRDefault="006B4003" w:rsidP="00DD60BA">
            <w:pPr>
              <w:rPr>
                <w:lang w:val="bg-BG"/>
              </w:rPr>
            </w:pPr>
            <w:r w:rsidRPr="00B728ED">
              <w:rPr>
                <w:lang w:val="bg-BG"/>
              </w:rPr>
              <w:t>- Броят на измервателни местоположения в системата за мониторинг</w:t>
            </w:r>
          </w:p>
        </w:tc>
      </w:tr>
      <w:tr w:rsidR="006B4003" w:rsidRPr="00EA7CB0" w:rsidTr="000506CF">
        <w:tc>
          <w:tcPr>
            <w:tcW w:w="2340" w:type="dxa"/>
          </w:tcPr>
          <w:p w:rsidR="006B4003" w:rsidRPr="00B728ED" w:rsidRDefault="006B4003" w:rsidP="00DD60BA">
            <w:pPr>
              <w:rPr>
                <w:b/>
                <w:lang w:val="bg-BG"/>
              </w:rPr>
            </w:pPr>
          </w:p>
          <w:p w:rsidR="006B4003" w:rsidRPr="00B728ED" w:rsidRDefault="006B4003" w:rsidP="00DD60BA">
            <w:pPr>
              <w:rPr>
                <w:b/>
                <w:lang w:val="bg-BG"/>
              </w:rPr>
            </w:pPr>
          </w:p>
          <w:p w:rsidR="006B4003" w:rsidRPr="00B728ED" w:rsidRDefault="006B4003" w:rsidP="00DD60BA">
            <w:pPr>
              <w:rPr>
                <w:b/>
                <w:lang w:val="bg-BG"/>
              </w:rPr>
            </w:pPr>
          </w:p>
          <w:p w:rsidR="006B4003" w:rsidRPr="00B728ED" w:rsidRDefault="006B4003" w:rsidP="00DD60BA">
            <w:pPr>
              <w:rPr>
                <w:b/>
                <w:lang w:val="bg-BG"/>
              </w:rPr>
            </w:pPr>
            <w:r w:rsidRPr="00B728ED">
              <w:rPr>
                <w:b/>
                <w:lang w:val="bg-BG"/>
              </w:rPr>
              <w:t>ИКОНОМИЧЕСКО РАЗВИТИЕ</w:t>
            </w:r>
          </w:p>
          <w:p w:rsidR="006B4003" w:rsidRPr="00B728ED" w:rsidRDefault="006B4003" w:rsidP="00DD60BA">
            <w:pPr>
              <w:rPr>
                <w:b/>
                <w:lang w:val="bg-BG"/>
              </w:rPr>
            </w:pPr>
          </w:p>
          <w:p w:rsidR="006B4003" w:rsidRPr="00B728ED" w:rsidRDefault="006B4003" w:rsidP="00DD60BA">
            <w:pPr>
              <w:rPr>
                <w:b/>
                <w:lang w:val="bg-BG"/>
              </w:rPr>
            </w:pPr>
          </w:p>
          <w:p w:rsidR="006B4003" w:rsidRPr="00B728ED" w:rsidRDefault="006B4003" w:rsidP="00DD60BA">
            <w:pPr>
              <w:rPr>
                <w:b/>
                <w:lang w:val="bg-BG"/>
              </w:rPr>
            </w:pPr>
          </w:p>
        </w:tc>
        <w:tc>
          <w:tcPr>
            <w:tcW w:w="3510" w:type="dxa"/>
          </w:tcPr>
          <w:p w:rsidR="006B4003" w:rsidRPr="00B728ED" w:rsidRDefault="006B4003" w:rsidP="00DD60BA">
            <w:pPr>
              <w:rPr>
                <w:lang w:val="bg-BG"/>
              </w:rPr>
            </w:pPr>
            <w:r w:rsidRPr="00B728ED">
              <w:rPr>
                <w:lang w:val="bg-BG"/>
              </w:rPr>
              <w:t>- да подкрепя икономическото развитие</w:t>
            </w:r>
          </w:p>
          <w:p w:rsidR="006B4003" w:rsidRPr="00B728ED" w:rsidRDefault="006B4003" w:rsidP="00DD60BA">
            <w:pPr>
              <w:rPr>
                <w:lang w:val="bg-BG"/>
              </w:rPr>
            </w:pPr>
            <w:r w:rsidRPr="00B728ED">
              <w:rPr>
                <w:lang w:val="bg-BG"/>
              </w:rPr>
              <w:t>- да подпомага местната заетост</w:t>
            </w:r>
          </w:p>
          <w:p w:rsidR="006B4003" w:rsidRPr="00B728ED" w:rsidRDefault="006B4003" w:rsidP="00DD60BA">
            <w:pPr>
              <w:rPr>
                <w:lang w:val="bg-BG"/>
              </w:rPr>
            </w:pPr>
            <w:r w:rsidRPr="00B728ED">
              <w:rPr>
                <w:lang w:val="bg-BG"/>
              </w:rPr>
              <w:t>- да намалява трансграничното влияние на хидроенергийни съоръжения върху околната среда</w:t>
            </w:r>
          </w:p>
        </w:tc>
        <w:tc>
          <w:tcPr>
            <w:tcW w:w="4320" w:type="dxa"/>
          </w:tcPr>
          <w:p w:rsidR="006B4003" w:rsidRPr="00B728ED" w:rsidRDefault="006B4003" w:rsidP="00DD60BA">
            <w:pPr>
              <w:rPr>
                <w:lang w:val="bg-BG"/>
              </w:rPr>
            </w:pPr>
            <w:r w:rsidRPr="00B728ED">
              <w:rPr>
                <w:lang w:val="bg-BG"/>
              </w:rPr>
              <w:t>- Броят туристически дейности, основани върху употребата на водни ресурси</w:t>
            </w:r>
          </w:p>
          <w:p w:rsidR="006B4003" w:rsidRPr="00B728ED" w:rsidRDefault="006B4003" w:rsidP="00DD60BA">
            <w:pPr>
              <w:rPr>
                <w:lang w:val="bg-BG"/>
              </w:rPr>
            </w:pPr>
            <w:r w:rsidRPr="00B728ED">
              <w:rPr>
                <w:lang w:val="bg-BG"/>
              </w:rPr>
              <w:t>- процентният дял на служители в сектора на водното управление, с доход над средния за страната</w:t>
            </w:r>
          </w:p>
          <w:p w:rsidR="006B4003" w:rsidRPr="00B728ED" w:rsidRDefault="006B4003" w:rsidP="00DD60BA">
            <w:pPr>
              <w:rPr>
                <w:lang w:val="bg-BG"/>
              </w:rPr>
            </w:pPr>
            <w:r w:rsidRPr="00B728ED">
              <w:rPr>
                <w:lang w:val="bg-BG"/>
              </w:rPr>
              <w:t>- Намаляване броя на безработни лица, чрез тяхната заетост в сектора на водното управление (%)</w:t>
            </w:r>
          </w:p>
          <w:p w:rsidR="006B4003" w:rsidRPr="00B728ED" w:rsidRDefault="006B4003" w:rsidP="00DD60BA">
            <w:pPr>
              <w:rPr>
                <w:lang w:val="bg-BG"/>
              </w:rPr>
            </w:pPr>
            <w:r w:rsidRPr="00B728ED">
              <w:rPr>
                <w:lang w:val="bg-BG"/>
              </w:rPr>
              <w:t>- Броят програми за развитие за защита на околната среда в сектора на водното управление.</w:t>
            </w:r>
          </w:p>
          <w:p w:rsidR="006B4003" w:rsidRPr="00B728ED" w:rsidRDefault="006B4003" w:rsidP="00DD60BA">
            <w:pPr>
              <w:rPr>
                <w:lang w:val="bg-BG"/>
              </w:rPr>
            </w:pPr>
            <w:r w:rsidRPr="00B728ED">
              <w:rPr>
                <w:lang w:val="bg-BG"/>
              </w:rPr>
              <w:t>- Броят хидроенергийни съоръжения с трансгранично влияние</w:t>
            </w:r>
          </w:p>
        </w:tc>
      </w:tr>
    </w:tbl>
    <w:p w:rsidR="007839E0" w:rsidRPr="00B728ED" w:rsidRDefault="007839E0" w:rsidP="00566B67">
      <w:pPr>
        <w:ind w:left="360"/>
        <w:jc w:val="both"/>
        <w:rPr>
          <w:lang w:val="bg-BG"/>
        </w:rPr>
      </w:pPr>
    </w:p>
    <w:p w:rsidR="00B20E5A" w:rsidRPr="00B728ED" w:rsidRDefault="00B20E5A" w:rsidP="00566B67">
      <w:pPr>
        <w:ind w:left="360"/>
        <w:jc w:val="both"/>
        <w:rPr>
          <w:lang w:val="bg-BG"/>
        </w:rPr>
      </w:pPr>
    </w:p>
    <w:p w:rsidR="003E166F" w:rsidRPr="00B728ED" w:rsidRDefault="000506CF" w:rsidP="00A72CA4">
      <w:pPr>
        <w:tabs>
          <w:tab w:val="left" w:pos="5580"/>
        </w:tabs>
        <w:jc w:val="both"/>
        <w:rPr>
          <w:lang w:val="bg-BG"/>
        </w:rPr>
      </w:pPr>
      <w:r w:rsidRPr="00B728ED">
        <w:rPr>
          <w:lang w:val="bg-BG"/>
        </w:rPr>
        <w:t xml:space="preserve">Индикаторите показани тук са подбрани от основния комплект на индикаторите за устойчиво развитие на ООН и да пригодени към особените нужди на посочения документ. </w:t>
      </w:r>
      <w:r w:rsidR="003E166F" w:rsidRPr="00B728ED">
        <w:rPr>
          <w:lang w:val="bg-BG"/>
        </w:rPr>
        <w:t>Този комплект индикатори стъпва върху принципа за идентифициране на „причина“ и „последствие“ и определяне на „отговор“, който ще намали до минимум проблемите причинени в околната среда. Процеса на оценяване с много критерии доведе до 24 стратегически решения предвидени в Стратегията (Таблица Б) оценени от следните комплекти критерии:</w:t>
      </w:r>
    </w:p>
    <w:p w:rsidR="001B4763" w:rsidRPr="00B728ED" w:rsidRDefault="001B4763" w:rsidP="00D351BE">
      <w:pPr>
        <w:pStyle w:val="ListParagraph"/>
        <w:numPr>
          <w:ilvl w:val="0"/>
          <w:numId w:val="47"/>
        </w:numPr>
        <w:tabs>
          <w:tab w:val="left" w:pos="5580"/>
        </w:tabs>
        <w:jc w:val="both"/>
        <w:rPr>
          <w:lang w:val="bg-BG"/>
        </w:rPr>
      </w:pPr>
      <w:r w:rsidRPr="00B728ED">
        <w:rPr>
          <w:lang w:val="bg-BG"/>
        </w:rPr>
        <w:t>Мащаб на влиянието,</w:t>
      </w:r>
    </w:p>
    <w:p w:rsidR="001B4763" w:rsidRPr="00B728ED" w:rsidRDefault="001B4763" w:rsidP="00D351BE">
      <w:pPr>
        <w:pStyle w:val="ListParagraph"/>
        <w:numPr>
          <w:ilvl w:val="0"/>
          <w:numId w:val="47"/>
        </w:numPr>
        <w:tabs>
          <w:tab w:val="left" w:pos="5580"/>
        </w:tabs>
        <w:jc w:val="both"/>
        <w:rPr>
          <w:lang w:val="bg-BG"/>
        </w:rPr>
      </w:pPr>
      <w:r w:rsidRPr="00B728ED">
        <w:rPr>
          <w:lang w:val="bg-BG"/>
        </w:rPr>
        <w:t>Териториалния пропорционален дял на възможно влияние, и</w:t>
      </w:r>
    </w:p>
    <w:p w:rsidR="001B4763" w:rsidRPr="00B728ED" w:rsidRDefault="001B4763" w:rsidP="00D351BE">
      <w:pPr>
        <w:pStyle w:val="ListParagraph"/>
        <w:numPr>
          <w:ilvl w:val="0"/>
          <w:numId w:val="47"/>
        </w:numPr>
        <w:tabs>
          <w:tab w:val="left" w:pos="5580"/>
        </w:tabs>
        <w:jc w:val="both"/>
        <w:rPr>
          <w:lang w:val="bg-BG"/>
        </w:rPr>
      </w:pPr>
      <w:r w:rsidRPr="00B728ED">
        <w:rPr>
          <w:lang w:val="bg-BG"/>
        </w:rPr>
        <w:t>Вероятността от повлияване.</w:t>
      </w:r>
    </w:p>
    <w:p w:rsidR="00282DB9" w:rsidRPr="00B728ED" w:rsidRDefault="00282DB9">
      <w:pPr>
        <w:rPr>
          <w:b/>
          <w:lang w:val="bg-BG"/>
        </w:rPr>
      </w:pPr>
      <w:r w:rsidRPr="00B728ED">
        <w:rPr>
          <w:b/>
          <w:lang w:val="bg-BG"/>
        </w:rPr>
        <w:br w:type="page"/>
      </w:r>
    </w:p>
    <w:p w:rsidR="0035483B" w:rsidRPr="00B728ED" w:rsidRDefault="00C21AD2" w:rsidP="00C21AD2">
      <w:pPr>
        <w:tabs>
          <w:tab w:val="left" w:pos="5580"/>
        </w:tabs>
        <w:jc w:val="center"/>
        <w:rPr>
          <w:lang w:val="bg-BG"/>
        </w:rPr>
      </w:pPr>
      <w:r w:rsidRPr="00B728ED">
        <w:rPr>
          <w:b/>
          <w:lang w:val="bg-BG"/>
        </w:rPr>
        <w:lastRenderedPageBreak/>
        <w:t xml:space="preserve">Таблица Б. </w:t>
      </w:r>
      <w:r w:rsidRPr="00B728ED">
        <w:rPr>
          <w:lang w:val="bg-BG"/>
        </w:rPr>
        <w:t>Стратегически решения/дейности предвидени в Стратегията включен</w:t>
      </w:r>
      <w:r w:rsidR="00282DB9" w:rsidRPr="00B728ED">
        <w:rPr>
          <w:lang w:val="bg-BG"/>
        </w:rPr>
        <w:t>и</w:t>
      </w:r>
      <w:r w:rsidRPr="00B728ED">
        <w:rPr>
          <w:lang w:val="bg-BG"/>
        </w:rPr>
        <w:t xml:space="preserve"> в оценката на влиянието</w:t>
      </w:r>
    </w:p>
    <w:tbl>
      <w:tblPr>
        <w:tblStyle w:val="TableGrid"/>
        <w:tblW w:w="10440" w:type="dxa"/>
        <w:tblInd w:w="-365" w:type="dxa"/>
        <w:tblLook w:val="04A0"/>
      </w:tblPr>
      <w:tblGrid>
        <w:gridCol w:w="2250"/>
        <w:gridCol w:w="8190"/>
      </w:tblGrid>
      <w:tr w:rsidR="00282DB9" w:rsidRPr="00B728ED" w:rsidTr="00F63252">
        <w:tc>
          <w:tcPr>
            <w:tcW w:w="2250" w:type="dxa"/>
            <w:shd w:val="pct20" w:color="auto" w:fill="auto"/>
          </w:tcPr>
          <w:p w:rsidR="00282DB9" w:rsidRPr="00B728ED" w:rsidRDefault="00282DB9" w:rsidP="00DD60BA">
            <w:pPr>
              <w:tabs>
                <w:tab w:val="left" w:pos="5580"/>
              </w:tabs>
              <w:jc w:val="center"/>
              <w:rPr>
                <w:b/>
                <w:lang w:val="bg-BG"/>
              </w:rPr>
            </w:pPr>
            <w:r w:rsidRPr="00B728ED">
              <w:rPr>
                <w:b/>
                <w:lang w:val="bg-BG"/>
              </w:rPr>
              <w:t>Стратегически сектор</w:t>
            </w:r>
          </w:p>
        </w:tc>
        <w:tc>
          <w:tcPr>
            <w:tcW w:w="8190" w:type="dxa"/>
            <w:shd w:val="pct20" w:color="auto" w:fill="auto"/>
          </w:tcPr>
          <w:p w:rsidR="00282DB9" w:rsidRPr="00B728ED" w:rsidRDefault="00282DB9" w:rsidP="00DD60BA">
            <w:pPr>
              <w:tabs>
                <w:tab w:val="left" w:pos="5580"/>
              </w:tabs>
              <w:jc w:val="center"/>
              <w:rPr>
                <w:b/>
                <w:lang w:val="bg-BG"/>
              </w:rPr>
            </w:pPr>
            <w:r w:rsidRPr="00B728ED">
              <w:rPr>
                <w:b/>
                <w:lang w:val="bg-BG"/>
              </w:rPr>
              <w:t>Стратегически решения</w:t>
            </w:r>
          </w:p>
        </w:tc>
      </w:tr>
      <w:tr w:rsidR="00282DB9" w:rsidRPr="00EA7CB0" w:rsidTr="00DD60BA">
        <w:tc>
          <w:tcPr>
            <w:tcW w:w="2250" w:type="dxa"/>
            <w:vMerge w:val="restart"/>
          </w:tcPr>
          <w:p w:rsidR="00282DB9" w:rsidRPr="00B728ED" w:rsidRDefault="00282DB9" w:rsidP="00DD60BA">
            <w:pPr>
              <w:tabs>
                <w:tab w:val="left" w:pos="5580"/>
              </w:tabs>
              <w:rPr>
                <w:b/>
                <w:lang w:val="bg-BG"/>
              </w:rPr>
            </w:pPr>
          </w:p>
          <w:p w:rsidR="00282DB9" w:rsidRPr="00B728ED" w:rsidRDefault="00282DB9" w:rsidP="00DD60BA">
            <w:pPr>
              <w:tabs>
                <w:tab w:val="left" w:pos="5580"/>
              </w:tabs>
              <w:rPr>
                <w:b/>
                <w:lang w:val="bg-BG"/>
              </w:rPr>
            </w:pPr>
          </w:p>
          <w:p w:rsidR="00282DB9" w:rsidRPr="00B728ED" w:rsidRDefault="00282DB9" w:rsidP="00DD60BA">
            <w:pPr>
              <w:tabs>
                <w:tab w:val="left" w:pos="5580"/>
              </w:tabs>
              <w:rPr>
                <w:b/>
                <w:lang w:val="bg-BG"/>
              </w:rPr>
            </w:pPr>
          </w:p>
          <w:p w:rsidR="00282DB9" w:rsidRPr="00B728ED" w:rsidRDefault="00282DB9" w:rsidP="00DD60BA">
            <w:pPr>
              <w:tabs>
                <w:tab w:val="left" w:pos="5580"/>
              </w:tabs>
              <w:rPr>
                <w:b/>
                <w:lang w:val="bg-BG"/>
              </w:rPr>
            </w:pPr>
            <w:r w:rsidRPr="00B728ED">
              <w:rPr>
                <w:b/>
                <w:lang w:val="bg-BG"/>
              </w:rPr>
              <w:t>Използване на вода</w:t>
            </w:r>
          </w:p>
        </w:tc>
        <w:tc>
          <w:tcPr>
            <w:tcW w:w="8190" w:type="dxa"/>
          </w:tcPr>
          <w:p w:rsidR="00282DB9" w:rsidRPr="00B728ED" w:rsidRDefault="00282DB9" w:rsidP="00DD60BA">
            <w:pPr>
              <w:tabs>
                <w:tab w:val="left" w:pos="5580"/>
              </w:tabs>
              <w:rPr>
                <w:b/>
                <w:lang w:val="bg-BG"/>
              </w:rPr>
            </w:pPr>
            <w:r w:rsidRPr="00B728ED">
              <w:rPr>
                <w:b/>
                <w:lang w:val="bg-BG"/>
              </w:rPr>
              <w:t>Подобрение на обществената водоснабдителна система</w:t>
            </w:r>
          </w:p>
        </w:tc>
      </w:tr>
      <w:tr w:rsidR="00282DB9" w:rsidRPr="00EA7CB0" w:rsidTr="00DD60BA">
        <w:tc>
          <w:tcPr>
            <w:tcW w:w="2250" w:type="dxa"/>
            <w:vMerge/>
          </w:tcPr>
          <w:p w:rsidR="00282DB9" w:rsidRPr="00B728ED" w:rsidRDefault="00282DB9" w:rsidP="00DD60BA">
            <w:pPr>
              <w:tabs>
                <w:tab w:val="left" w:pos="5580"/>
              </w:tabs>
              <w:rPr>
                <w:b/>
                <w:lang w:val="bg-BG"/>
              </w:rPr>
            </w:pPr>
          </w:p>
        </w:tc>
        <w:tc>
          <w:tcPr>
            <w:tcW w:w="8190" w:type="dxa"/>
          </w:tcPr>
          <w:p w:rsidR="00282DB9" w:rsidRPr="00B728ED" w:rsidRDefault="00282DB9" w:rsidP="00DD60BA">
            <w:pPr>
              <w:tabs>
                <w:tab w:val="left" w:pos="5580"/>
              </w:tabs>
              <w:rPr>
                <w:b/>
                <w:lang w:val="bg-BG"/>
              </w:rPr>
            </w:pPr>
            <w:r w:rsidRPr="00B728ED">
              <w:rPr>
                <w:b/>
                <w:lang w:val="bg-BG"/>
              </w:rPr>
              <w:t>Подобрение на водоснабдяването в промишлеността</w:t>
            </w:r>
          </w:p>
        </w:tc>
      </w:tr>
      <w:tr w:rsidR="00282DB9" w:rsidRPr="00EA7CB0" w:rsidTr="00DD60BA">
        <w:tc>
          <w:tcPr>
            <w:tcW w:w="2250" w:type="dxa"/>
            <w:vMerge/>
          </w:tcPr>
          <w:p w:rsidR="00282DB9" w:rsidRPr="00B728ED" w:rsidRDefault="00282DB9" w:rsidP="00DD60BA">
            <w:pPr>
              <w:tabs>
                <w:tab w:val="left" w:pos="5580"/>
              </w:tabs>
              <w:rPr>
                <w:b/>
                <w:lang w:val="bg-BG"/>
              </w:rPr>
            </w:pPr>
          </w:p>
        </w:tc>
        <w:tc>
          <w:tcPr>
            <w:tcW w:w="8190" w:type="dxa"/>
          </w:tcPr>
          <w:p w:rsidR="00282DB9" w:rsidRPr="00B728ED" w:rsidRDefault="00282DB9" w:rsidP="00DD60BA">
            <w:pPr>
              <w:tabs>
                <w:tab w:val="left" w:pos="5580"/>
              </w:tabs>
              <w:rPr>
                <w:b/>
                <w:lang w:val="bg-BG"/>
              </w:rPr>
            </w:pPr>
            <w:r w:rsidRPr="00B728ED">
              <w:rPr>
                <w:b/>
                <w:lang w:val="bg-BG"/>
              </w:rPr>
              <w:t>Предоставяне на достатъчно количество, и на рационално използване на вода за напояване</w:t>
            </w:r>
          </w:p>
        </w:tc>
      </w:tr>
      <w:tr w:rsidR="00282DB9" w:rsidRPr="00EA7CB0" w:rsidTr="00DD60BA">
        <w:tc>
          <w:tcPr>
            <w:tcW w:w="2250" w:type="dxa"/>
            <w:vMerge/>
          </w:tcPr>
          <w:p w:rsidR="00282DB9" w:rsidRPr="00B728ED" w:rsidRDefault="00282DB9" w:rsidP="00DD60BA">
            <w:pPr>
              <w:tabs>
                <w:tab w:val="left" w:pos="5580"/>
              </w:tabs>
              <w:rPr>
                <w:b/>
                <w:lang w:val="bg-BG"/>
              </w:rPr>
            </w:pPr>
          </w:p>
        </w:tc>
        <w:tc>
          <w:tcPr>
            <w:tcW w:w="8190" w:type="dxa"/>
          </w:tcPr>
          <w:p w:rsidR="00282DB9" w:rsidRPr="00B728ED" w:rsidRDefault="00282DB9" w:rsidP="00DD60BA">
            <w:pPr>
              <w:tabs>
                <w:tab w:val="left" w:pos="5580"/>
              </w:tabs>
              <w:rPr>
                <w:b/>
                <w:lang w:val="bg-BG"/>
              </w:rPr>
            </w:pPr>
            <w:r w:rsidRPr="00B728ED">
              <w:rPr>
                <w:b/>
                <w:lang w:val="bg-BG"/>
              </w:rPr>
              <w:t>Устойчиво използване на хидроенергиен потенциал</w:t>
            </w:r>
          </w:p>
        </w:tc>
      </w:tr>
      <w:tr w:rsidR="00282DB9" w:rsidRPr="00EA7CB0" w:rsidTr="00DD60BA">
        <w:tc>
          <w:tcPr>
            <w:tcW w:w="2250" w:type="dxa"/>
            <w:vMerge/>
          </w:tcPr>
          <w:p w:rsidR="00282DB9" w:rsidRPr="00B728ED" w:rsidRDefault="00282DB9" w:rsidP="00DD60BA">
            <w:pPr>
              <w:tabs>
                <w:tab w:val="left" w:pos="5580"/>
              </w:tabs>
              <w:rPr>
                <w:b/>
                <w:lang w:val="bg-BG"/>
              </w:rPr>
            </w:pPr>
          </w:p>
        </w:tc>
        <w:tc>
          <w:tcPr>
            <w:tcW w:w="8190" w:type="dxa"/>
          </w:tcPr>
          <w:p w:rsidR="00282DB9" w:rsidRPr="00B728ED" w:rsidRDefault="00282DB9" w:rsidP="00DD60BA">
            <w:pPr>
              <w:tabs>
                <w:tab w:val="left" w:pos="5580"/>
              </w:tabs>
              <w:rPr>
                <w:b/>
                <w:lang w:val="bg-BG"/>
              </w:rPr>
            </w:pPr>
            <w:r w:rsidRPr="00B728ED">
              <w:rPr>
                <w:b/>
                <w:lang w:val="bg-BG"/>
              </w:rPr>
              <w:t>Запазване на хидроморфоложки характеристики на водни и литорални екосистеми в корабоплавателни реки</w:t>
            </w:r>
          </w:p>
        </w:tc>
      </w:tr>
      <w:tr w:rsidR="00282DB9" w:rsidRPr="00EA7CB0" w:rsidTr="00DD60BA">
        <w:tc>
          <w:tcPr>
            <w:tcW w:w="2250" w:type="dxa"/>
            <w:vMerge/>
          </w:tcPr>
          <w:p w:rsidR="00282DB9" w:rsidRPr="00B728ED" w:rsidRDefault="00282DB9" w:rsidP="00DD60BA">
            <w:pPr>
              <w:tabs>
                <w:tab w:val="left" w:pos="5580"/>
              </w:tabs>
              <w:rPr>
                <w:b/>
                <w:lang w:val="bg-BG"/>
              </w:rPr>
            </w:pPr>
          </w:p>
        </w:tc>
        <w:tc>
          <w:tcPr>
            <w:tcW w:w="8190" w:type="dxa"/>
          </w:tcPr>
          <w:p w:rsidR="00282DB9" w:rsidRPr="00B728ED" w:rsidRDefault="00282DB9" w:rsidP="00DD60BA">
            <w:pPr>
              <w:tabs>
                <w:tab w:val="left" w:pos="5580"/>
              </w:tabs>
              <w:rPr>
                <w:b/>
                <w:lang w:val="bg-BG"/>
              </w:rPr>
            </w:pPr>
            <w:r w:rsidRPr="00B728ED">
              <w:rPr>
                <w:b/>
                <w:lang w:val="bg-BG"/>
              </w:rPr>
              <w:t xml:space="preserve">Запазване качеството на водата и водните екосистеми в развитието на рибовъдството </w:t>
            </w:r>
          </w:p>
        </w:tc>
      </w:tr>
      <w:tr w:rsidR="00282DB9" w:rsidRPr="00EA7CB0" w:rsidTr="00DD60BA">
        <w:tc>
          <w:tcPr>
            <w:tcW w:w="2250" w:type="dxa"/>
            <w:vMerge/>
          </w:tcPr>
          <w:p w:rsidR="00282DB9" w:rsidRPr="00B728ED" w:rsidRDefault="00282DB9" w:rsidP="00DD60BA">
            <w:pPr>
              <w:tabs>
                <w:tab w:val="left" w:pos="5580"/>
              </w:tabs>
              <w:rPr>
                <w:b/>
                <w:lang w:val="bg-BG"/>
              </w:rPr>
            </w:pPr>
          </w:p>
        </w:tc>
        <w:tc>
          <w:tcPr>
            <w:tcW w:w="8190" w:type="dxa"/>
          </w:tcPr>
          <w:p w:rsidR="00282DB9" w:rsidRPr="00B728ED" w:rsidRDefault="00282DB9" w:rsidP="00DD60BA">
            <w:pPr>
              <w:tabs>
                <w:tab w:val="left" w:pos="5580"/>
              </w:tabs>
              <w:rPr>
                <w:b/>
                <w:lang w:val="bg-BG"/>
              </w:rPr>
            </w:pPr>
            <w:r w:rsidRPr="00B728ED">
              <w:rPr>
                <w:b/>
                <w:lang w:val="bg-BG"/>
              </w:rPr>
              <w:t>Снабдяване с питейна вода на туристически, спортни и почивни центрове и запазване качеството на водата в многоцелево използване на водохранилища</w:t>
            </w:r>
          </w:p>
        </w:tc>
      </w:tr>
      <w:tr w:rsidR="00282DB9" w:rsidRPr="00EA7CB0" w:rsidTr="00DD60BA">
        <w:tc>
          <w:tcPr>
            <w:tcW w:w="2250" w:type="dxa"/>
            <w:vMerge w:val="restart"/>
          </w:tcPr>
          <w:p w:rsidR="00282DB9" w:rsidRPr="00B728ED" w:rsidRDefault="00282DB9" w:rsidP="00DD60BA">
            <w:pPr>
              <w:tabs>
                <w:tab w:val="left" w:pos="5580"/>
              </w:tabs>
              <w:rPr>
                <w:b/>
                <w:lang w:val="bg-BG"/>
              </w:rPr>
            </w:pPr>
          </w:p>
          <w:p w:rsidR="00282DB9" w:rsidRPr="00B728ED" w:rsidRDefault="00282DB9" w:rsidP="00DD60BA">
            <w:pPr>
              <w:tabs>
                <w:tab w:val="left" w:pos="5580"/>
              </w:tabs>
              <w:rPr>
                <w:b/>
                <w:lang w:val="bg-BG"/>
              </w:rPr>
            </w:pPr>
            <w:r w:rsidRPr="00B728ED">
              <w:rPr>
                <w:b/>
                <w:lang w:val="bg-BG"/>
              </w:rPr>
              <w:t>Опазване на водата</w:t>
            </w:r>
          </w:p>
        </w:tc>
        <w:tc>
          <w:tcPr>
            <w:tcW w:w="8190" w:type="dxa"/>
          </w:tcPr>
          <w:p w:rsidR="00282DB9" w:rsidRPr="00B728ED" w:rsidRDefault="00282DB9" w:rsidP="00DD60BA">
            <w:pPr>
              <w:tabs>
                <w:tab w:val="left" w:pos="5580"/>
              </w:tabs>
              <w:rPr>
                <w:b/>
                <w:lang w:val="bg-BG"/>
              </w:rPr>
            </w:pPr>
            <w:r w:rsidRPr="00B728ED">
              <w:rPr>
                <w:b/>
                <w:lang w:val="bg-BG"/>
              </w:rPr>
              <w:t>Предотвратяване замърсяването на водата и управление на водното опазване</w:t>
            </w:r>
          </w:p>
        </w:tc>
      </w:tr>
      <w:tr w:rsidR="00282DB9" w:rsidRPr="00EA7CB0" w:rsidTr="00DD60BA">
        <w:tc>
          <w:tcPr>
            <w:tcW w:w="2250" w:type="dxa"/>
            <w:vMerge/>
          </w:tcPr>
          <w:p w:rsidR="00282DB9" w:rsidRPr="00B728ED" w:rsidRDefault="00282DB9" w:rsidP="00DD60BA">
            <w:pPr>
              <w:tabs>
                <w:tab w:val="left" w:pos="5580"/>
              </w:tabs>
              <w:rPr>
                <w:b/>
                <w:lang w:val="bg-BG"/>
              </w:rPr>
            </w:pPr>
          </w:p>
        </w:tc>
        <w:tc>
          <w:tcPr>
            <w:tcW w:w="8190" w:type="dxa"/>
          </w:tcPr>
          <w:p w:rsidR="00282DB9" w:rsidRPr="00B728ED" w:rsidRDefault="00282DB9" w:rsidP="00DD60BA">
            <w:pPr>
              <w:tabs>
                <w:tab w:val="left" w:pos="5580"/>
              </w:tabs>
              <w:rPr>
                <w:b/>
                <w:lang w:val="bg-BG"/>
              </w:rPr>
            </w:pPr>
            <w:r w:rsidRPr="00B728ED">
              <w:rPr>
                <w:b/>
                <w:lang w:val="bg-BG"/>
              </w:rPr>
              <w:t>Намаляване на замърсяването от концентрирани и разпръснати замърсители</w:t>
            </w:r>
          </w:p>
        </w:tc>
      </w:tr>
      <w:tr w:rsidR="00282DB9" w:rsidRPr="00EA7CB0" w:rsidTr="00DD60BA">
        <w:tc>
          <w:tcPr>
            <w:tcW w:w="2250" w:type="dxa"/>
            <w:vMerge/>
          </w:tcPr>
          <w:p w:rsidR="00282DB9" w:rsidRPr="00B728ED" w:rsidRDefault="00282DB9" w:rsidP="00DD60BA">
            <w:pPr>
              <w:tabs>
                <w:tab w:val="left" w:pos="5580"/>
              </w:tabs>
              <w:rPr>
                <w:b/>
                <w:lang w:val="bg-BG"/>
              </w:rPr>
            </w:pPr>
          </w:p>
        </w:tc>
        <w:tc>
          <w:tcPr>
            <w:tcW w:w="8190" w:type="dxa"/>
          </w:tcPr>
          <w:p w:rsidR="00282DB9" w:rsidRPr="00B728ED" w:rsidRDefault="00282DB9" w:rsidP="00DD60BA">
            <w:pPr>
              <w:tabs>
                <w:tab w:val="left" w:pos="5580"/>
              </w:tabs>
              <w:rPr>
                <w:b/>
                <w:lang w:val="bg-BG"/>
              </w:rPr>
            </w:pPr>
            <w:r w:rsidRPr="00B728ED">
              <w:rPr>
                <w:b/>
                <w:lang w:val="bg-BG"/>
              </w:rPr>
              <w:t>Определяне и използване на защитени райони</w:t>
            </w:r>
          </w:p>
        </w:tc>
      </w:tr>
      <w:tr w:rsidR="00282DB9" w:rsidRPr="00EA7CB0" w:rsidTr="00DD60BA">
        <w:tc>
          <w:tcPr>
            <w:tcW w:w="2250" w:type="dxa"/>
            <w:vMerge/>
          </w:tcPr>
          <w:p w:rsidR="00282DB9" w:rsidRPr="00B728ED" w:rsidRDefault="00282DB9" w:rsidP="00DD60BA">
            <w:pPr>
              <w:tabs>
                <w:tab w:val="left" w:pos="5580"/>
              </w:tabs>
              <w:rPr>
                <w:b/>
                <w:lang w:val="bg-BG"/>
              </w:rPr>
            </w:pPr>
          </w:p>
        </w:tc>
        <w:tc>
          <w:tcPr>
            <w:tcW w:w="8190" w:type="dxa"/>
          </w:tcPr>
          <w:p w:rsidR="00282DB9" w:rsidRPr="00B728ED" w:rsidRDefault="00282DB9" w:rsidP="00DD60BA">
            <w:pPr>
              <w:tabs>
                <w:tab w:val="left" w:pos="5580"/>
              </w:tabs>
              <w:rPr>
                <w:b/>
                <w:lang w:val="bg-BG"/>
              </w:rPr>
            </w:pPr>
            <w:r w:rsidRPr="00B728ED">
              <w:rPr>
                <w:b/>
                <w:lang w:val="bg-BG"/>
              </w:rPr>
              <w:t>Опазване качеството и количеството на подземните води</w:t>
            </w:r>
          </w:p>
        </w:tc>
      </w:tr>
      <w:tr w:rsidR="00282DB9" w:rsidRPr="00EA7CB0" w:rsidTr="00DD60BA">
        <w:tc>
          <w:tcPr>
            <w:tcW w:w="2250" w:type="dxa"/>
            <w:vMerge/>
          </w:tcPr>
          <w:p w:rsidR="00282DB9" w:rsidRPr="00B728ED" w:rsidRDefault="00282DB9" w:rsidP="00DD60BA">
            <w:pPr>
              <w:tabs>
                <w:tab w:val="left" w:pos="5580"/>
              </w:tabs>
              <w:rPr>
                <w:b/>
                <w:lang w:val="bg-BG"/>
              </w:rPr>
            </w:pPr>
          </w:p>
        </w:tc>
        <w:tc>
          <w:tcPr>
            <w:tcW w:w="8190" w:type="dxa"/>
          </w:tcPr>
          <w:p w:rsidR="00282DB9" w:rsidRPr="00B728ED" w:rsidRDefault="00282DB9" w:rsidP="00DD60BA">
            <w:pPr>
              <w:tabs>
                <w:tab w:val="left" w:pos="5580"/>
              </w:tabs>
              <w:rPr>
                <w:b/>
                <w:lang w:val="bg-BG"/>
              </w:rPr>
            </w:pPr>
            <w:r w:rsidRPr="00B728ED">
              <w:rPr>
                <w:b/>
                <w:lang w:val="bg-BG"/>
              </w:rPr>
              <w:t>Ограничаване на хидроморфоложкият натиск върху водоемите и подобряване на екологичния потенциал на засегнатите водоеми</w:t>
            </w:r>
          </w:p>
        </w:tc>
      </w:tr>
      <w:tr w:rsidR="00282DB9" w:rsidRPr="00EA7CB0" w:rsidTr="00DD60BA">
        <w:tc>
          <w:tcPr>
            <w:tcW w:w="2250" w:type="dxa"/>
            <w:vMerge w:val="restart"/>
          </w:tcPr>
          <w:p w:rsidR="00282DB9" w:rsidRPr="00B728ED" w:rsidRDefault="00282DB9" w:rsidP="00DD60BA">
            <w:pPr>
              <w:tabs>
                <w:tab w:val="left" w:pos="5580"/>
              </w:tabs>
              <w:rPr>
                <w:b/>
                <w:lang w:val="bg-BG"/>
              </w:rPr>
            </w:pPr>
          </w:p>
          <w:p w:rsidR="00282DB9" w:rsidRPr="00B728ED" w:rsidRDefault="00282DB9" w:rsidP="00DD60BA">
            <w:pPr>
              <w:tabs>
                <w:tab w:val="left" w:pos="5580"/>
              </w:tabs>
              <w:rPr>
                <w:b/>
                <w:lang w:val="bg-BG"/>
              </w:rPr>
            </w:pPr>
            <w:r w:rsidRPr="00B728ED">
              <w:rPr>
                <w:b/>
                <w:lang w:val="bg-BG"/>
              </w:rPr>
              <w:t>Регулиране на водното течение и защита от вредни ефекти на водата</w:t>
            </w:r>
          </w:p>
        </w:tc>
        <w:tc>
          <w:tcPr>
            <w:tcW w:w="8190" w:type="dxa"/>
          </w:tcPr>
          <w:p w:rsidR="00282DB9" w:rsidRPr="00B728ED" w:rsidRDefault="00282DB9" w:rsidP="00DD60BA">
            <w:pPr>
              <w:tabs>
                <w:tab w:val="left" w:pos="5580"/>
              </w:tabs>
              <w:rPr>
                <w:b/>
                <w:lang w:val="bg-BG"/>
              </w:rPr>
            </w:pPr>
            <w:r w:rsidRPr="00B728ED">
              <w:rPr>
                <w:b/>
                <w:lang w:val="bg-BG"/>
              </w:rPr>
              <w:t>Регулиране, поддръжка и опазване на водните течения</w:t>
            </w:r>
          </w:p>
        </w:tc>
      </w:tr>
      <w:tr w:rsidR="00282DB9" w:rsidRPr="00EA7CB0" w:rsidTr="00DD60BA">
        <w:tc>
          <w:tcPr>
            <w:tcW w:w="2250" w:type="dxa"/>
            <w:vMerge/>
          </w:tcPr>
          <w:p w:rsidR="00282DB9" w:rsidRPr="00B728ED" w:rsidRDefault="00282DB9" w:rsidP="00DD60BA">
            <w:pPr>
              <w:tabs>
                <w:tab w:val="left" w:pos="5580"/>
              </w:tabs>
              <w:rPr>
                <w:b/>
                <w:lang w:val="bg-BG"/>
              </w:rPr>
            </w:pPr>
          </w:p>
        </w:tc>
        <w:tc>
          <w:tcPr>
            <w:tcW w:w="8190" w:type="dxa"/>
          </w:tcPr>
          <w:p w:rsidR="00282DB9" w:rsidRPr="00B728ED" w:rsidRDefault="00282DB9" w:rsidP="00DD60BA">
            <w:pPr>
              <w:tabs>
                <w:tab w:val="left" w:pos="5580"/>
              </w:tabs>
              <w:rPr>
                <w:b/>
                <w:lang w:val="bg-BG"/>
              </w:rPr>
            </w:pPr>
            <w:r w:rsidRPr="00B728ED">
              <w:rPr>
                <w:b/>
                <w:lang w:val="bg-BG"/>
              </w:rPr>
              <w:t>Защита от наводнения причинени от трансгранични водни пътища</w:t>
            </w:r>
          </w:p>
        </w:tc>
      </w:tr>
      <w:tr w:rsidR="00282DB9" w:rsidRPr="00EA7CB0" w:rsidTr="00DD60BA">
        <w:tc>
          <w:tcPr>
            <w:tcW w:w="2250" w:type="dxa"/>
            <w:vMerge/>
          </w:tcPr>
          <w:p w:rsidR="00282DB9" w:rsidRPr="00B728ED" w:rsidRDefault="00282DB9" w:rsidP="00DD60BA">
            <w:pPr>
              <w:tabs>
                <w:tab w:val="left" w:pos="5580"/>
              </w:tabs>
              <w:rPr>
                <w:b/>
                <w:lang w:val="bg-BG"/>
              </w:rPr>
            </w:pPr>
          </w:p>
        </w:tc>
        <w:tc>
          <w:tcPr>
            <w:tcW w:w="8190" w:type="dxa"/>
          </w:tcPr>
          <w:p w:rsidR="00282DB9" w:rsidRPr="00B728ED" w:rsidRDefault="00282DB9" w:rsidP="00DD60BA">
            <w:pPr>
              <w:tabs>
                <w:tab w:val="left" w:pos="5580"/>
              </w:tabs>
              <w:rPr>
                <w:b/>
                <w:lang w:val="bg-BG"/>
              </w:rPr>
            </w:pPr>
            <w:r w:rsidRPr="00B728ED">
              <w:rPr>
                <w:b/>
                <w:lang w:val="bg-BG"/>
              </w:rPr>
              <w:t>Защита от ерозия и бурни води</w:t>
            </w:r>
          </w:p>
        </w:tc>
      </w:tr>
      <w:tr w:rsidR="00282DB9" w:rsidRPr="00EA7CB0" w:rsidTr="00DD60BA">
        <w:tc>
          <w:tcPr>
            <w:tcW w:w="2250" w:type="dxa"/>
            <w:vMerge/>
          </w:tcPr>
          <w:p w:rsidR="00282DB9" w:rsidRPr="00B728ED" w:rsidRDefault="00282DB9" w:rsidP="00DD60BA">
            <w:pPr>
              <w:tabs>
                <w:tab w:val="left" w:pos="5580"/>
              </w:tabs>
              <w:rPr>
                <w:b/>
                <w:lang w:val="bg-BG"/>
              </w:rPr>
            </w:pPr>
          </w:p>
        </w:tc>
        <w:tc>
          <w:tcPr>
            <w:tcW w:w="8190" w:type="dxa"/>
          </w:tcPr>
          <w:p w:rsidR="00282DB9" w:rsidRPr="00B728ED" w:rsidRDefault="00282DB9" w:rsidP="00DD60BA">
            <w:pPr>
              <w:tabs>
                <w:tab w:val="left" w:pos="5580"/>
              </w:tabs>
              <w:rPr>
                <w:b/>
                <w:lang w:val="bg-BG"/>
              </w:rPr>
            </w:pPr>
            <w:r w:rsidRPr="00B728ED">
              <w:rPr>
                <w:b/>
                <w:lang w:val="bg-BG"/>
              </w:rPr>
              <w:t>Защита от наводнения причинени от безотточни водни течения (дренаж)</w:t>
            </w:r>
          </w:p>
        </w:tc>
      </w:tr>
      <w:tr w:rsidR="00282DB9" w:rsidRPr="00EA7CB0" w:rsidTr="00DD60BA">
        <w:tc>
          <w:tcPr>
            <w:tcW w:w="2250" w:type="dxa"/>
            <w:vMerge/>
          </w:tcPr>
          <w:p w:rsidR="00282DB9" w:rsidRPr="00B728ED" w:rsidRDefault="00282DB9" w:rsidP="00DD60BA">
            <w:pPr>
              <w:tabs>
                <w:tab w:val="left" w:pos="5580"/>
              </w:tabs>
              <w:rPr>
                <w:b/>
                <w:lang w:val="bg-BG"/>
              </w:rPr>
            </w:pPr>
          </w:p>
        </w:tc>
        <w:tc>
          <w:tcPr>
            <w:tcW w:w="8190" w:type="dxa"/>
          </w:tcPr>
          <w:p w:rsidR="00282DB9" w:rsidRPr="00B728ED" w:rsidRDefault="00282DB9" w:rsidP="00DD60BA">
            <w:pPr>
              <w:tabs>
                <w:tab w:val="left" w:pos="5580"/>
              </w:tabs>
              <w:rPr>
                <w:b/>
                <w:lang w:val="bg-BG"/>
              </w:rPr>
            </w:pPr>
            <w:r w:rsidRPr="00B728ED">
              <w:rPr>
                <w:b/>
                <w:lang w:val="bg-BG"/>
              </w:rPr>
              <w:t>Устойчиво управление на водни ресурси по време на суша и периоди на недостиг на вода.</w:t>
            </w:r>
          </w:p>
        </w:tc>
      </w:tr>
      <w:tr w:rsidR="00282DB9" w:rsidRPr="00EA7CB0" w:rsidTr="00DD60BA">
        <w:tc>
          <w:tcPr>
            <w:tcW w:w="2250" w:type="dxa"/>
            <w:vMerge w:val="restart"/>
          </w:tcPr>
          <w:p w:rsidR="00282DB9" w:rsidRPr="00B728ED" w:rsidRDefault="00282DB9" w:rsidP="00DD60BA">
            <w:pPr>
              <w:tabs>
                <w:tab w:val="left" w:pos="5580"/>
              </w:tabs>
              <w:rPr>
                <w:b/>
                <w:lang w:val="bg-BG"/>
              </w:rPr>
            </w:pPr>
            <w:r w:rsidRPr="00B728ED">
              <w:rPr>
                <w:b/>
                <w:lang w:val="bg-BG"/>
              </w:rPr>
              <w:t>Регионални и многоцелеви хидросистеми</w:t>
            </w:r>
          </w:p>
        </w:tc>
        <w:tc>
          <w:tcPr>
            <w:tcW w:w="8190" w:type="dxa"/>
          </w:tcPr>
          <w:p w:rsidR="00282DB9" w:rsidRPr="00B728ED" w:rsidRDefault="00282DB9" w:rsidP="00DD60BA">
            <w:pPr>
              <w:tabs>
                <w:tab w:val="left" w:pos="5580"/>
              </w:tabs>
              <w:rPr>
                <w:b/>
                <w:lang w:val="bg-BG"/>
              </w:rPr>
            </w:pPr>
            <w:r w:rsidRPr="00B728ED">
              <w:rPr>
                <w:b/>
                <w:lang w:val="bg-BG"/>
              </w:rPr>
              <w:t>Оптимално използване на многоцелеви натрупвания, постигане на цели на водното управление и хармонично сливане с екологичната и друга заобикаляща среда</w:t>
            </w:r>
          </w:p>
        </w:tc>
      </w:tr>
      <w:tr w:rsidR="00282DB9" w:rsidRPr="00EA7CB0" w:rsidTr="00DD60BA">
        <w:tc>
          <w:tcPr>
            <w:tcW w:w="2250" w:type="dxa"/>
            <w:vMerge/>
          </w:tcPr>
          <w:p w:rsidR="00282DB9" w:rsidRPr="00B728ED" w:rsidRDefault="00282DB9" w:rsidP="00DD60BA">
            <w:pPr>
              <w:tabs>
                <w:tab w:val="left" w:pos="5580"/>
              </w:tabs>
              <w:rPr>
                <w:b/>
                <w:lang w:val="bg-BG"/>
              </w:rPr>
            </w:pPr>
          </w:p>
        </w:tc>
        <w:tc>
          <w:tcPr>
            <w:tcW w:w="8190" w:type="dxa"/>
          </w:tcPr>
          <w:p w:rsidR="00282DB9" w:rsidRPr="00B728ED" w:rsidRDefault="00282DB9" w:rsidP="00DD60BA">
            <w:pPr>
              <w:tabs>
                <w:tab w:val="left" w:pos="5580"/>
              </w:tabs>
              <w:rPr>
                <w:b/>
                <w:lang w:val="bg-BG"/>
              </w:rPr>
            </w:pPr>
            <w:r w:rsidRPr="00B728ED">
              <w:rPr>
                <w:b/>
                <w:lang w:val="bg-BG"/>
              </w:rPr>
              <w:t>Развитие на регионални системи за снабдяване с питейна вода</w:t>
            </w:r>
          </w:p>
        </w:tc>
      </w:tr>
      <w:tr w:rsidR="00282DB9" w:rsidRPr="00EA7CB0" w:rsidTr="00DD60BA">
        <w:tc>
          <w:tcPr>
            <w:tcW w:w="2250" w:type="dxa"/>
            <w:vMerge w:val="restart"/>
          </w:tcPr>
          <w:p w:rsidR="00282DB9" w:rsidRPr="00B728ED" w:rsidRDefault="00282DB9" w:rsidP="00DD60BA">
            <w:pPr>
              <w:tabs>
                <w:tab w:val="left" w:pos="5580"/>
              </w:tabs>
              <w:rPr>
                <w:b/>
                <w:lang w:val="bg-BG"/>
              </w:rPr>
            </w:pPr>
          </w:p>
          <w:p w:rsidR="00282DB9" w:rsidRPr="00B728ED" w:rsidRDefault="00282DB9" w:rsidP="00DD60BA">
            <w:pPr>
              <w:tabs>
                <w:tab w:val="left" w:pos="5580"/>
              </w:tabs>
              <w:rPr>
                <w:b/>
                <w:lang w:val="bg-BG"/>
              </w:rPr>
            </w:pPr>
            <w:r w:rsidRPr="00B728ED">
              <w:rPr>
                <w:b/>
                <w:lang w:val="bg-BG"/>
              </w:rPr>
              <w:t>Останалите фактори и мерки, които са значими във водното управление</w:t>
            </w:r>
          </w:p>
        </w:tc>
        <w:tc>
          <w:tcPr>
            <w:tcW w:w="8190" w:type="dxa"/>
          </w:tcPr>
          <w:p w:rsidR="00282DB9" w:rsidRPr="00B728ED" w:rsidRDefault="00282DB9" w:rsidP="00DD60BA">
            <w:pPr>
              <w:tabs>
                <w:tab w:val="left" w:pos="5580"/>
              </w:tabs>
              <w:rPr>
                <w:b/>
                <w:lang w:val="bg-BG"/>
              </w:rPr>
            </w:pPr>
            <w:r w:rsidRPr="00B728ED">
              <w:rPr>
                <w:b/>
                <w:lang w:val="bg-BG"/>
              </w:rPr>
              <w:t>Развитие на институционалната рамка в сектора на водното управление</w:t>
            </w:r>
          </w:p>
        </w:tc>
      </w:tr>
      <w:tr w:rsidR="00282DB9" w:rsidRPr="00EA7CB0" w:rsidTr="00DD60BA">
        <w:tc>
          <w:tcPr>
            <w:tcW w:w="2250" w:type="dxa"/>
            <w:vMerge/>
          </w:tcPr>
          <w:p w:rsidR="00282DB9" w:rsidRPr="00B728ED" w:rsidRDefault="00282DB9" w:rsidP="00DD60BA">
            <w:pPr>
              <w:tabs>
                <w:tab w:val="left" w:pos="5580"/>
              </w:tabs>
              <w:rPr>
                <w:b/>
                <w:lang w:val="bg-BG"/>
              </w:rPr>
            </w:pPr>
          </w:p>
        </w:tc>
        <w:tc>
          <w:tcPr>
            <w:tcW w:w="8190" w:type="dxa"/>
          </w:tcPr>
          <w:p w:rsidR="00282DB9" w:rsidRPr="00B728ED" w:rsidRDefault="00282DB9" w:rsidP="00DD60BA">
            <w:pPr>
              <w:tabs>
                <w:tab w:val="left" w:pos="5580"/>
              </w:tabs>
              <w:rPr>
                <w:b/>
                <w:lang w:val="bg-BG"/>
              </w:rPr>
            </w:pPr>
            <w:r w:rsidRPr="00B728ED">
              <w:rPr>
                <w:b/>
                <w:lang w:val="bg-BG"/>
              </w:rPr>
              <w:t>Планиране и осъществяване на планираните дейности в областта на водното управление</w:t>
            </w:r>
          </w:p>
        </w:tc>
      </w:tr>
      <w:tr w:rsidR="00282DB9" w:rsidRPr="00EA7CB0" w:rsidTr="00DD60BA">
        <w:tc>
          <w:tcPr>
            <w:tcW w:w="2250" w:type="dxa"/>
            <w:vMerge/>
          </w:tcPr>
          <w:p w:rsidR="00282DB9" w:rsidRPr="00B728ED" w:rsidRDefault="00282DB9" w:rsidP="00DD60BA">
            <w:pPr>
              <w:tabs>
                <w:tab w:val="left" w:pos="5580"/>
              </w:tabs>
              <w:rPr>
                <w:b/>
                <w:lang w:val="bg-BG"/>
              </w:rPr>
            </w:pPr>
          </w:p>
        </w:tc>
        <w:tc>
          <w:tcPr>
            <w:tcW w:w="8190" w:type="dxa"/>
          </w:tcPr>
          <w:p w:rsidR="00282DB9" w:rsidRPr="00B728ED" w:rsidRDefault="00282DB9" w:rsidP="00DD60BA">
            <w:pPr>
              <w:tabs>
                <w:tab w:val="left" w:pos="5580"/>
              </w:tabs>
              <w:rPr>
                <w:b/>
                <w:lang w:val="bg-BG"/>
              </w:rPr>
            </w:pPr>
            <w:r w:rsidRPr="00B728ED">
              <w:rPr>
                <w:b/>
                <w:lang w:val="bg-BG"/>
              </w:rPr>
              <w:t>Подсилване на професионалните капацитети необходими за ефективно и устойчиво водно управление</w:t>
            </w:r>
          </w:p>
        </w:tc>
      </w:tr>
      <w:tr w:rsidR="00282DB9" w:rsidRPr="00EA7CB0" w:rsidTr="00DD60BA">
        <w:tc>
          <w:tcPr>
            <w:tcW w:w="2250" w:type="dxa"/>
            <w:vMerge/>
          </w:tcPr>
          <w:p w:rsidR="00282DB9" w:rsidRPr="00B728ED" w:rsidRDefault="00282DB9" w:rsidP="00DD60BA">
            <w:pPr>
              <w:tabs>
                <w:tab w:val="left" w:pos="5580"/>
              </w:tabs>
              <w:rPr>
                <w:b/>
                <w:lang w:val="bg-BG"/>
              </w:rPr>
            </w:pPr>
          </w:p>
        </w:tc>
        <w:tc>
          <w:tcPr>
            <w:tcW w:w="8190" w:type="dxa"/>
          </w:tcPr>
          <w:p w:rsidR="00282DB9" w:rsidRPr="00B728ED" w:rsidRDefault="00282DB9" w:rsidP="00DD60BA">
            <w:pPr>
              <w:tabs>
                <w:tab w:val="left" w:pos="5580"/>
              </w:tabs>
              <w:rPr>
                <w:b/>
                <w:lang w:val="bg-BG"/>
              </w:rPr>
            </w:pPr>
            <w:r w:rsidRPr="00B728ED">
              <w:rPr>
                <w:b/>
                <w:lang w:val="bg-BG"/>
              </w:rPr>
              <w:t>Мониторинг на състоянието на повърхностните и подземни води</w:t>
            </w:r>
          </w:p>
        </w:tc>
      </w:tr>
      <w:tr w:rsidR="00282DB9" w:rsidRPr="00EA7CB0" w:rsidTr="00DD60BA">
        <w:tc>
          <w:tcPr>
            <w:tcW w:w="2250" w:type="dxa"/>
            <w:vMerge/>
          </w:tcPr>
          <w:p w:rsidR="00282DB9" w:rsidRPr="00B728ED" w:rsidRDefault="00282DB9" w:rsidP="00DD60BA">
            <w:pPr>
              <w:tabs>
                <w:tab w:val="left" w:pos="5580"/>
              </w:tabs>
              <w:rPr>
                <w:b/>
                <w:lang w:val="bg-BG"/>
              </w:rPr>
            </w:pPr>
          </w:p>
        </w:tc>
        <w:tc>
          <w:tcPr>
            <w:tcW w:w="8190" w:type="dxa"/>
          </w:tcPr>
          <w:p w:rsidR="00282DB9" w:rsidRPr="00B728ED" w:rsidRDefault="00282DB9" w:rsidP="00DD60BA">
            <w:pPr>
              <w:tabs>
                <w:tab w:val="left" w:pos="5580"/>
              </w:tabs>
              <w:rPr>
                <w:b/>
                <w:lang w:val="bg-BG"/>
              </w:rPr>
            </w:pPr>
            <w:r w:rsidRPr="00B728ED">
              <w:rPr>
                <w:b/>
                <w:lang w:val="bg-BG"/>
              </w:rPr>
              <w:t>Разработване на информационна система за водно управление</w:t>
            </w:r>
          </w:p>
        </w:tc>
      </w:tr>
    </w:tbl>
    <w:p w:rsidR="00C21AD2" w:rsidRPr="00B728ED" w:rsidRDefault="00C21AD2" w:rsidP="00A72CA4">
      <w:pPr>
        <w:tabs>
          <w:tab w:val="left" w:pos="5580"/>
        </w:tabs>
        <w:jc w:val="both"/>
        <w:rPr>
          <w:lang w:val="bg-BG"/>
        </w:rPr>
      </w:pPr>
    </w:p>
    <w:p w:rsidR="00075006" w:rsidRPr="00B728ED" w:rsidRDefault="00075006" w:rsidP="00075006">
      <w:pPr>
        <w:tabs>
          <w:tab w:val="left" w:pos="5580"/>
        </w:tabs>
        <w:jc w:val="both"/>
        <w:rPr>
          <w:lang w:val="bg-BG"/>
        </w:rPr>
      </w:pPr>
      <w:r w:rsidRPr="00B728ED">
        <w:rPr>
          <w:lang w:val="bg-BG"/>
        </w:rPr>
        <w:t>За всяко едно отделно стратегическо решение бяха образувани матрици, в които бе извършена многокритерийна оценка на определените планови решения (24 решения) спрямо определените цели/индикатори (18 от 25) и критериите за оценка на влиянието (15 от тях), което доведе до много графики. По този начин резултатите бяха представени по прост и ясен начин. Това бе последвано от оценката на потенциални кумулативни и синергични ефекти на преференциални дейности във всяка област на стратегическата оценка.</w:t>
      </w:r>
    </w:p>
    <w:p w:rsidR="00282DB9" w:rsidRPr="00B728ED" w:rsidRDefault="00075006" w:rsidP="00075006">
      <w:pPr>
        <w:tabs>
          <w:tab w:val="left" w:pos="5580"/>
        </w:tabs>
        <w:jc w:val="both"/>
        <w:rPr>
          <w:lang w:val="bg-BG"/>
        </w:rPr>
      </w:pPr>
      <w:r w:rsidRPr="00B728ED">
        <w:rPr>
          <w:lang w:val="bg-BG"/>
        </w:rPr>
        <w:lastRenderedPageBreak/>
        <w:t>Резултатите от многокритерийната оценка показват, че осъществяването на Стратегията води до значителен брой стратегически значими и ясно положителни последствия в пространството и околната среда. Принос към това има и определението, че акцент в Стратегията трябва да бъде поставен върху опазването на околната среда и нейния важен фактор – водните ресурси.</w:t>
      </w:r>
    </w:p>
    <w:p w:rsidR="00282DB9" w:rsidRPr="00B728ED" w:rsidRDefault="00901D57" w:rsidP="00A72CA4">
      <w:pPr>
        <w:tabs>
          <w:tab w:val="left" w:pos="5580"/>
        </w:tabs>
        <w:jc w:val="both"/>
        <w:rPr>
          <w:lang w:val="bg-BG"/>
        </w:rPr>
      </w:pPr>
      <w:r w:rsidRPr="00B728ED">
        <w:rPr>
          <w:lang w:val="bg-BG"/>
        </w:rPr>
        <w:t xml:space="preserve">Някои от отрицателните ефекти идентифицирани в Стратегията не са твърде силни по интензивност или териториален пропорционален дял, поради което те се считат за стратегически незначими. Идентифицираните отрицателни ефекти от малък мащаб са неизбежно последствие от развитието и използването на хидроенергиен потенциал в Република Сърбия. </w:t>
      </w:r>
    </w:p>
    <w:p w:rsidR="004B42FE" w:rsidRPr="00B728ED" w:rsidRDefault="00166974" w:rsidP="00A72CA4">
      <w:pPr>
        <w:tabs>
          <w:tab w:val="left" w:pos="5580"/>
        </w:tabs>
        <w:jc w:val="both"/>
        <w:rPr>
          <w:lang w:val="bg-BG"/>
        </w:rPr>
      </w:pPr>
      <w:r w:rsidRPr="00B728ED">
        <w:rPr>
          <w:lang w:val="bg-BG"/>
        </w:rPr>
        <w:t>В сравнение с целите на устойчиво развитие, отрицателните ефекти се приемат като последствие от осъществяването на следните стратегически решения:</w:t>
      </w:r>
    </w:p>
    <w:p w:rsidR="00011EF8" w:rsidRPr="00B728ED" w:rsidRDefault="00011EF8" w:rsidP="00D351BE">
      <w:pPr>
        <w:pStyle w:val="ListParagraph"/>
        <w:numPr>
          <w:ilvl w:val="0"/>
          <w:numId w:val="50"/>
        </w:numPr>
        <w:jc w:val="both"/>
        <w:rPr>
          <w:lang w:val="bg-BG"/>
        </w:rPr>
      </w:pPr>
      <w:r w:rsidRPr="00B728ED">
        <w:rPr>
          <w:u w:val="single"/>
          <w:lang w:val="bg-BG"/>
        </w:rPr>
        <w:t>Устойчиво използване на хидроенергиен потенциал.</w:t>
      </w:r>
      <w:r w:rsidRPr="00B728ED">
        <w:rPr>
          <w:lang w:val="bg-BG"/>
        </w:rPr>
        <w:t xml:space="preserve"> Въпреки, че думата „устойчиво“ се използва във формулировката на това стратегическо решение, като се отбелязва че в използването на водноелектрическия потенциал се отдава специално внимание на аспекта на опазване на околната среда, не може да се отрече, че подобни антропогенни дейности върху водоемите биха могли да имат отрицателни ефекти върху хидроложкия режим, бентосните организми, биоразнообразието и екологичното състояние на водните екосистеми и т.н. Като се има предвид формулировката на това стратегическо решение, неговите оперативни цели и мерки за постигането им съгласно тяхното определение в Плана, тези отрицателни ефекти не се считат за значими нито по интензивност, нито по териториален пропорционален дял. Към това със сигурност има принос ангажимента, че в процеса на провеждане на хидроенергийни проекти, сектора за водно управление ще бъде включен във всички дейности свързани с използването на хидроенергийния потенциал на водни течения, като се започне от стратегически дейности и планове в енергийния сектор, до реализирането на проекти от разнообразни аспекти на използването на вода, опазване на вода и околна среда, и защита от крайречни води. Въпреки това, подобни влияния не трябва да бъдат игнорирани, особено поради техния трансграничен потенциал в случай на гранични водни течения, т.е. те трябва да бъдат предотвратявани чрез осъществяване на мерки предвидени в </w:t>
      </w:r>
      <w:r w:rsidR="00B24EAF" w:rsidRPr="00B728ED">
        <w:rPr>
          <w:lang w:val="bg-BG"/>
        </w:rPr>
        <w:t>Стратегията</w:t>
      </w:r>
      <w:r w:rsidRPr="00B728ED">
        <w:rPr>
          <w:lang w:val="bg-BG"/>
        </w:rPr>
        <w:t>, както и съгласно следните насоки определени в посоченият ефект на стратегическата оценка на околната среда</w:t>
      </w:r>
      <w:r w:rsidR="00D26FF1" w:rsidRPr="00B728ED">
        <w:rPr>
          <w:lang w:val="bg-BG"/>
        </w:rPr>
        <w:t>;</w:t>
      </w:r>
    </w:p>
    <w:p w:rsidR="00AD2F62" w:rsidRPr="00B728ED" w:rsidRDefault="00011EF8" w:rsidP="00D351BE">
      <w:pPr>
        <w:pStyle w:val="ListParagraph"/>
        <w:numPr>
          <w:ilvl w:val="0"/>
          <w:numId w:val="34"/>
        </w:numPr>
        <w:ind w:left="360"/>
        <w:jc w:val="both"/>
        <w:rPr>
          <w:lang w:val="bg-BG"/>
        </w:rPr>
      </w:pPr>
      <w:r w:rsidRPr="00B728ED">
        <w:rPr>
          <w:u w:val="single"/>
          <w:lang w:val="bg-BG"/>
        </w:rPr>
        <w:t>Снабдяване с питейна вода на туристически, спортни и почивни центрове и опазване качеството на водата в многоцелеви натрупвания.</w:t>
      </w:r>
      <w:r w:rsidRPr="00B728ED">
        <w:rPr>
          <w:lang w:val="bg-BG"/>
        </w:rPr>
        <w:t>Увеличение в антропогенната активност в даден район води до възможно увеличение на натиска върху всички природни ресурси във въпросния район. Като се има това предвид, развитието на туризъм представ</w:t>
      </w:r>
      <w:r w:rsidR="00C30A9B" w:rsidRPr="00B728ED">
        <w:rPr>
          <w:lang w:val="bg-BG"/>
        </w:rPr>
        <w:t xml:space="preserve">лява заплаха за водните ресурси, особено когато туристическия потенциал на даден район се дължи предимно на използването на водни ресурси. </w:t>
      </w:r>
      <w:r w:rsidR="00AD2F62" w:rsidRPr="00B728ED">
        <w:rPr>
          <w:lang w:val="bg-BG"/>
        </w:rPr>
        <w:t>Както е предложено в предното стратегическо решение, и тук е необходимо да се определят насоки, които да бъдат следвани, за да се предотврати или намали до минимум отрицателния ефект;</w:t>
      </w:r>
    </w:p>
    <w:p w:rsidR="00C319CF" w:rsidRPr="00B728ED" w:rsidRDefault="00316D9B" w:rsidP="00D351BE">
      <w:pPr>
        <w:pStyle w:val="ListParagraph"/>
        <w:numPr>
          <w:ilvl w:val="0"/>
          <w:numId w:val="34"/>
        </w:numPr>
        <w:ind w:left="360"/>
        <w:jc w:val="both"/>
        <w:rPr>
          <w:lang w:val="bg-BG"/>
        </w:rPr>
      </w:pPr>
      <w:r w:rsidRPr="00B728ED">
        <w:rPr>
          <w:u w:val="single"/>
          <w:lang w:val="bg-BG"/>
        </w:rPr>
        <w:t>Регулиране, поддръжка и опазване на водните течения.</w:t>
      </w:r>
      <w:r w:rsidRPr="00B728ED">
        <w:rPr>
          <w:lang w:val="bg-BG"/>
        </w:rPr>
        <w:t xml:space="preserve"> Отрицателните ефекти, които може да произтекат от това стратегическо решение се приемат единствено по време на работите по регулиране, поддръжка и опазване на водно течение, и поради това идентифицираните минимални отрицателни ефекти на това стратегическо решение са счетени за незначителни по влияние и естество.</w:t>
      </w:r>
    </w:p>
    <w:p w:rsidR="00126C07" w:rsidRPr="00B728ED" w:rsidRDefault="00126C07" w:rsidP="00126C07">
      <w:pPr>
        <w:pStyle w:val="ListParagraph"/>
        <w:ind w:left="360"/>
        <w:jc w:val="both"/>
        <w:rPr>
          <w:lang w:val="bg-BG"/>
        </w:rPr>
      </w:pPr>
    </w:p>
    <w:p w:rsidR="00126C07" w:rsidRPr="00B728ED" w:rsidRDefault="00126C07" w:rsidP="00126C07">
      <w:pPr>
        <w:pStyle w:val="ListParagraph"/>
        <w:ind w:left="360"/>
        <w:jc w:val="both"/>
        <w:rPr>
          <w:lang w:val="bg-BG"/>
        </w:rPr>
      </w:pPr>
    </w:p>
    <w:p w:rsidR="00126C07" w:rsidRPr="00B728ED" w:rsidRDefault="00126C07" w:rsidP="003C45DB">
      <w:pPr>
        <w:pStyle w:val="ListParagraph"/>
        <w:ind w:left="0"/>
        <w:jc w:val="both"/>
        <w:rPr>
          <w:lang w:val="bg-BG"/>
        </w:rPr>
      </w:pPr>
      <w:r w:rsidRPr="00B728ED">
        <w:rPr>
          <w:lang w:val="bg-BG"/>
        </w:rPr>
        <w:lastRenderedPageBreak/>
        <w:t>От друга страна, цялата поредица от стратегически значими положителни влияния на Стратегията се приемат във всички аспекти на устойчивото развитие:</w:t>
      </w:r>
    </w:p>
    <w:p w:rsidR="00126C07" w:rsidRPr="00B728ED" w:rsidRDefault="00126C07" w:rsidP="00126C07">
      <w:pPr>
        <w:pStyle w:val="ListParagraph"/>
        <w:ind w:left="360"/>
        <w:jc w:val="both"/>
        <w:rPr>
          <w:lang w:val="bg-BG"/>
        </w:rPr>
      </w:pPr>
    </w:p>
    <w:p w:rsidR="008E42A8" w:rsidRPr="00B728ED" w:rsidRDefault="00377FDA" w:rsidP="00D351BE">
      <w:pPr>
        <w:pStyle w:val="ListParagraph"/>
        <w:numPr>
          <w:ilvl w:val="0"/>
          <w:numId w:val="34"/>
        </w:numPr>
        <w:ind w:left="540"/>
        <w:jc w:val="both"/>
        <w:rPr>
          <w:u w:val="single"/>
          <w:lang w:val="bg-BG"/>
        </w:rPr>
      </w:pPr>
      <w:r w:rsidRPr="00B728ED">
        <w:rPr>
          <w:u w:val="single"/>
          <w:lang w:val="bg-BG"/>
        </w:rPr>
        <w:t xml:space="preserve">Що се отнася до качеството на околната среда, положителни влияния са както следва: </w:t>
      </w:r>
      <w:r w:rsidR="00580AFA" w:rsidRPr="00B728ED">
        <w:rPr>
          <w:lang w:val="bg-BG"/>
        </w:rPr>
        <w:t xml:space="preserve">намаляване на водното замърсяване вследствие на целия комплект стратегически решения (технически, планови, организационни, институционални, правни </w:t>
      </w:r>
      <w:r w:rsidR="00A0779B" w:rsidRPr="00B728ED">
        <w:rPr>
          <w:lang w:val="bg-BG"/>
        </w:rPr>
        <w:t>– измежду които е транспозицията на Директиви на ЕС в сектора на водното управление), предимно използвани за предотвратяване, поддръжка и развитие на съоръжения за използване на вода, оп</w:t>
      </w:r>
      <w:r w:rsidR="004755BE" w:rsidRPr="00B728ED">
        <w:rPr>
          <w:lang w:val="bg-BG"/>
        </w:rPr>
        <w:t>азване на вода и защита от вода; защита на земя, природно и културно наследство и биоразнообразие като резултат от изпълнението на повечето решения предложени от Стратегията.</w:t>
      </w:r>
    </w:p>
    <w:p w:rsidR="006D793F" w:rsidRPr="00B728ED" w:rsidRDefault="00DD4C57" w:rsidP="00D351BE">
      <w:pPr>
        <w:pStyle w:val="ListParagraph"/>
        <w:numPr>
          <w:ilvl w:val="0"/>
          <w:numId w:val="34"/>
        </w:numPr>
        <w:ind w:left="180"/>
        <w:jc w:val="both"/>
        <w:rPr>
          <w:u w:val="single"/>
          <w:lang w:val="bg-BG"/>
        </w:rPr>
      </w:pPr>
      <w:r w:rsidRPr="00B728ED">
        <w:rPr>
          <w:u w:val="single"/>
          <w:lang w:val="bg-BG"/>
        </w:rPr>
        <w:t>Що се отнася до социално-икономическото развитие, положителните влияния са както следва:</w:t>
      </w:r>
      <w:r w:rsidR="00AD7D6C" w:rsidRPr="00B728ED">
        <w:rPr>
          <w:lang w:val="bg-BG"/>
        </w:rPr>
        <w:t xml:space="preserve"> създаване на предпоставки за развитие на туристически потенциал, за да се подпомогне икономическото развитие и да се създадат възможности за трудова заетост на повече хора в сектора на водното управление, поради </w:t>
      </w:r>
      <w:r w:rsidR="006D793F" w:rsidRPr="00B728ED">
        <w:rPr>
          <w:lang w:val="bg-BG"/>
        </w:rPr>
        <w:t xml:space="preserve">неговото развитие и оптимизацията на </w:t>
      </w:r>
      <w:r w:rsidR="003C167D" w:rsidRPr="00B728ED">
        <w:rPr>
          <w:lang w:val="bg-BG"/>
        </w:rPr>
        <w:t>професионални капацитети н</w:t>
      </w:r>
      <w:r w:rsidR="006D793F" w:rsidRPr="00B728ED">
        <w:rPr>
          <w:lang w:val="bg-BG"/>
        </w:rPr>
        <w:t>ужни за висококачествено и ефикасно функциониране на системата за водно управление на Република Сърбия</w:t>
      </w:r>
      <w:r w:rsidR="003C167D" w:rsidRPr="00B728ED">
        <w:rPr>
          <w:lang w:val="bg-BG"/>
        </w:rPr>
        <w:t>;</w:t>
      </w:r>
      <w:r w:rsidR="00336C51" w:rsidRPr="00B728ED">
        <w:rPr>
          <w:lang w:val="bg-BG"/>
        </w:rPr>
        <w:t xml:space="preserve"> п</w:t>
      </w:r>
      <w:r w:rsidR="006D793F" w:rsidRPr="00B728ED">
        <w:rPr>
          <w:lang w:val="bg-BG"/>
        </w:rPr>
        <w:t xml:space="preserve">одобряване качеството на живот на населението чрез увеличаване наличността </w:t>
      </w:r>
      <w:r w:rsidR="008B3107" w:rsidRPr="00B728ED">
        <w:rPr>
          <w:lang w:val="bg-BG"/>
        </w:rPr>
        <w:t>на висококачествена питейна вода; защита на живота, собствеността и т.н. от вредни ефекти на водата.</w:t>
      </w:r>
    </w:p>
    <w:p w:rsidR="008B3107" w:rsidRPr="00B728ED" w:rsidRDefault="008B3107" w:rsidP="008B3107">
      <w:pPr>
        <w:ind w:left="-180"/>
        <w:jc w:val="both"/>
        <w:rPr>
          <w:lang w:val="bg-BG"/>
        </w:rPr>
      </w:pPr>
      <w:r w:rsidRPr="00B728ED">
        <w:rPr>
          <w:lang w:val="bg-BG"/>
        </w:rPr>
        <w:t>Специално внимание се обръща на възможните трансгранични влияния, тъй като те надвишават територията покрита от Стратегията.</w:t>
      </w:r>
    </w:p>
    <w:p w:rsidR="00011EF8" w:rsidRPr="00B728ED" w:rsidRDefault="00F325C3" w:rsidP="000E3250">
      <w:pPr>
        <w:ind w:left="-180"/>
        <w:jc w:val="both"/>
        <w:rPr>
          <w:lang w:val="bg-BG"/>
        </w:rPr>
      </w:pPr>
      <w:r w:rsidRPr="00B728ED">
        <w:rPr>
          <w:lang w:val="bg-BG"/>
        </w:rPr>
        <w:t xml:space="preserve">Като подписала страна по Конвенцията Еспо и Протокола Киев, Република Сърбия е поела да информира други държави относно предлагани проекти, които може да имат трансгранични влияния. Конвенсията Еспо върху оценка на въздействието върху околната среда (ОВОС) в Трансграничен Контекст, определя трансграничното влияние като </w:t>
      </w:r>
      <w:r w:rsidRPr="00B728ED">
        <w:rPr>
          <w:i/>
          <w:lang w:val="bg-BG"/>
        </w:rPr>
        <w:t>„всякакво влияние, което не е екслузивно от глобален характер, в рамките на район, който е под юрисдикцията на Страна, което влияние е причинено от предложена дейност, чийто от физически произход е разположен изцяло или отчасти в рамките на район, който е под юрисдикцията на друга страна“</w:t>
      </w:r>
      <w:r w:rsidRPr="00B728ED">
        <w:rPr>
          <w:lang w:val="bg-BG"/>
        </w:rPr>
        <w:t>.</w:t>
      </w:r>
    </w:p>
    <w:p w:rsidR="004B26A0" w:rsidRPr="00B728ED" w:rsidRDefault="000E3250" w:rsidP="00852C1E">
      <w:pPr>
        <w:ind w:left="-180"/>
        <w:jc w:val="both"/>
        <w:rPr>
          <w:lang w:val="bg-BG"/>
        </w:rPr>
      </w:pPr>
      <w:r w:rsidRPr="00B728ED">
        <w:rPr>
          <w:lang w:val="bg-BG"/>
        </w:rPr>
        <w:t>Конвенцията гарантира, че ако предложена дейност е вероятно да причини значителен вреден трансграничен ефект, то тогава страната</w:t>
      </w:r>
      <w:r w:rsidR="00852C1E" w:rsidRPr="00B728ED">
        <w:rPr>
          <w:lang w:val="bg-BG"/>
        </w:rPr>
        <w:t xml:space="preserve"> (т.е. държавата)</w:t>
      </w:r>
      <w:r w:rsidRPr="00B728ED">
        <w:rPr>
          <w:lang w:val="bg-BG"/>
        </w:rPr>
        <w:t>,</w:t>
      </w:r>
      <w:r w:rsidR="00852C1E" w:rsidRPr="00B728ED">
        <w:rPr>
          <w:lang w:val="bg-BG"/>
        </w:rPr>
        <w:t xml:space="preserve"> от която произлиза ефекта, за да гарантира адекватни и ефективни консултации,ще</w:t>
      </w:r>
      <w:r w:rsidRPr="00B728ED">
        <w:rPr>
          <w:lang w:val="bg-BG"/>
        </w:rPr>
        <w:t xml:space="preserve"> уведоми </w:t>
      </w:r>
      <w:r w:rsidR="00852C1E" w:rsidRPr="00B728ED">
        <w:rPr>
          <w:lang w:val="bg-BG"/>
        </w:rPr>
        <w:t>в</w:t>
      </w:r>
      <w:r w:rsidRPr="00B728ED">
        <w:rPr>
          <w:lang w:val="bg-BG"/>
        </w:rPr>
        <w:t>сяка друга страна (</w:t>
      </w:r>
      <w:r w:rsidR="00852C1E" w:rsidRPr="00B728ED">
        <w:rPr>
          <w:lang w:val="bg-BG"/>
        </w:rPr>
        <w:t>държава</w:t>
      </w:r>
      <w:r w:rsidR="001C0963" w:rsidRPr="00B728ED">
        <w:rPr>
          <w:lang w:val="bg-BG"/>
        </w:rPr>
        <w:t>), която тя</w:t>
      </w:r>
      <w:r w:rsidRPr="00B728ED">
        <w:rPr>
          <w:lang w:val="bg-BG"/>
        </w:rPr>
        <w:t xml:space="preserve"> счита, че ще бъде засегната</w:t>
      </w:r>
      <w:r w:rsidR="001C0963" w:rsidRPr="00B728ED">
        <w:rPr>
          <w:lang w:val="bg-BG"/>
        </w:rPr>
        <w:t>,</w:t>
      </w:r>
      <w:r w:rsidRPr="00B728ED">
        <w:rPr>
          <w:lang w:val="bg-BG"/>
        </w:rPr>
        <w:t xml:space="preserve"> възможно най-скоро и не по-късно от момента на информиране на своята собствена общественост относно предложената дейност. </w:t>
      </w:r>
    </w:p>
    <w:p w:rsidR="000E3250" w:rsidRPr="00B728ED" w:rsidRDefault="004B26A0" w:rsidP="00852C1E">
      <w:pPr>
        <w:ind w:left="-180"/>
        <w:jc w:val="both"/>
        <w:rPr>
          <w:lang w:val="bg-BG"/>
        </w:rPr>
      </w:pPr>
      <w:r w:rsidRPr="00B728ED">
        <w:rPr>
          <w:lang w:val="bg-BG"/>
        </w:rPr>
        <w:t xml:space="preserve">В контекста на </w:t>
      </w:r>
      <w:r w:rsidR="000E3250" w:rsidRPr="00B728ED">
        <w:rPr>
          <w:lang w:val="bg-BG"/>
        </w:rPr>
        <w:t xml:space="preserve">възможни трансгранични ефекти, не са установени никакви </w:t>
      </w:r>
      <w:r w:rsidRPr="00B728ED">
        <w:rPr>
          <w:lang w:val="bg-BG"/>
        </w:rPr>
        <w:t xml:space="preserve">значими ефекти тук </w:t>
      </w:r>
      <w:r w:rsidR="000E3250" w:rsidRPr="00B728ED">
        <w:rPr>
          <w:lang w:val="bg-BG"/>
        </w:rPr>
        <w:t xml:space="preserve">(нито положителни, нито отрицателни), тъй като бе преценено, че </w:t>
      </w:r>
      <w:r w:rsidRPr="00B728ED">
        <w:rPr>
          <w:lang w:val="bg-BG"/>
        </w:rPr>
        <w:t xml:space="preserve">всякакви влияния, които произтичат от планираните дейности </w:t>
      </w:r>
      <w:r w:rsidR="000E3250" w:rsidRPr="00B728ED">
        <w:rPr>
          <w:lang w:val="bg-BG"/>
        </w:rPr>
        <w:t xml:space="preserve">не </w:t>
      </w:r>
      <w:r w:rsidRPr="00B728ED">
        <w:rPr>
          <w:lang w:val="bg-BG"/>
        </w:rPr>
        <w:t>застрашават териториите на съседните страни.</w:t>
      </w:r>
    </w:p>
    <w:p w:rsidR="00C6766A" w:rsidRPr="00B728ED" w:rsidRDefault="00C6766A" w:rsidP="00852C1E">
      <w:pPr>
        <w:ind w:left="-180"/>
        <w:jc w:val="both"/>
        <w:rPr>
          <w:lang w:val="bg-BG"/>
        </w:rPr>
      </w:pPr>
      <w:r w:rsidRPr="00B728ED">
        <w:rPr>
          <w:lang w:val="bg-BG"/>
        </w:rPr>
        <w:t xml:space="preserve">Минимални отрицателни влияния върху хидроложкия режим, бентосните организми и ихтиофауната </w:t>
      </w:r>
      <w:r w:rsidR="00637A64" w:rsidRPr="00B728ED">
        <w:rPr>
          <w:lang w:val="bg-BG"/>
        </w:rPr>
        <w:t xml:space="preserve">по водните течения на сръбската граница с Черна Гора, Босна и Херцеговина и Румъния са възможни като последствие от използването на хидроенергиен потенциал по трансгранични водни течения. </w:t>
      </w:r>
    </w:p>
    <w:p w:rsidR="00842639" w:rsidRPr="00B728ED" w:rsidRDefault="00842639" w:rsidP="00852C1E">
      <w:pPr>
        <w:ind w:left="-180"/>
        <w:jc w:val="both"/>
        <w:rPr>
          <w:lang w:val="bg-BG"/>
        </w:rPr>
      </w:pPr>
      <w:r w:rsidRPr="00B728ED">
        <w:rPr>
          <w:lang w:val="bg-BG"/>
        </w:rPr>
        <w:t>Останалата част от идентифицираните трансгранични влияния, които също се считат за стратегически незначими, са положителни и произтичат от изпълнението на стратегическите решения в областта на</w:t>
      </w:r>
      <w:r w:rsidR="003B1745" w:rsidRPr="00B728ED">
        <w:rPr>
          <w:lang w:val="bg-BG"/>
        </w:rPr>
        <w:t>:запазване</w:t>
      </w:r>
      <w:r w:rsidR="00B3273D" w:rsidRPr="00B728ED">
        <w:rPr>
          <w:lang w:val="bg-BG"/>
        </w:rPr>
        <w:t xml:space="preserve"> на </w:t>
      </w:r>
      <w:r w:rsidR="003B1745" w:rsidRPr="00B728ED">
        <w:rPr>
          <w:lang w:val="bg-BG"/>
        </w:rPr>
        <w:t xml:space="preserve">хидроморфоложки характеристики както на водни, така и на крайречни екосистеми на водни течения; </w:t>
      </w:r>
      <w:r w:rsidR="00C25EAA" w:rsidRPr="00B728ED">
        <w:rPr>
          <w:lang w:val="bg-BG"/>
        </w:rPr>
        <w:t xml:space="preserve">запазване на водното качество и водните екосистеми в развитието на рибовъдството; предотвратяване на водно замърсяване и управление на опазване на водата; </w:t>
      </w:r>
      <w:r w:rsidR="00C25EAA" w:rsidRPr="00B728ED">
        <w:rPr>
          <w:lang w:val="bg-BG"/>
        </w:rPr>
        <w:lastRenderedPageBreak/>
        <w:t xml:space="preserve">намаляване на замърсяването от концентрирани и разпръснати замърсители; </w:t>
      </w:r>
      <w:r w:rsidR="00C261DF" w:rsidRPr="00B728ED">
        <w:rPr>
          <w:lang w:val="bg-BG"/>
        </w:rPr>
        <w:t xml:space="preserve">обозначение и употреба на защитени области; устойчиво управление на водни ресурси по време на суша и недостиг на вода; развитие на институционална рамка в сектора на водното управление; </w:t>
      </w:r>
      <w:r w:rsidR="00A53E9B" w:rsidRPr="00B728ED">
        <w:rPr>
          <w:lang w:val="bg-BG"/>
        </w:rPr>
        <w:t xml:space="preserve">мониторинг на състоянието на повърхностни и подземни води; развитие на информационна система за водно управление. </w:t>
      </w:r>
      <w:r w:rsidR="006138CA" w:rsidRPr="00B728ED">
        <w:rPr>
          <w:lang w:val="bg-BG"/>
        </w:rPr>
        <w:t>Въпреки, че положителните влияния на посочените стратегически решения се считат за стратегически незначителни, тяхното натрупване със сигурност ще доведе до значителни подобрения в развитието на сектора на трансграничното водно управление.</w:t>
      </w:r>
    </w:p>
    <w:p w:rsidR="006138CA" w:rsidRPr="00B728ED" w:rsidRDefault="00182354" w:rsidP="00852C1E">
      <w:pPr>
        <w:ind w:left="-180"/>
        <w:jc w:val="both"/>
        <w:rPr>
          <w:lang w:val="bg-BG"/>
        </w:rPr>
      </w:pPr>
      <w:r w:rsidRPr="00B728ED">
        <w:rPr>
          <w:lang w:val="bg-BG"/>
        </w:rPr>
        <w:t xml:space="preserve">За да се запазят положителните влияния на планираните решения в рамките на оценените стойности, които няма да застрашат капацитета на пространството, както и за да се намалят до минимум и/или предотвратят възможните отрицателни ефекти от планираните решения, са определени някои насоки за опазване на околната среда, които насоки е необходимо да се следват. </w:t>
      </w:r>
      <w:r w:rsidR="00711E04" w:rsidRPr="00B728ED">
        <w:rPr>
          <w:lang w:val="bg-BG"/>
        </w:rPr>
        <w:t>Разработени са също и отделни системи за мониторинг за различните екологични фактори, като инструмент за следване на изпълнението на планирани дейности и следене на текущото състояние на околната среда.</w:t>
      </w:r>
    </w:p>
    <w:p w:rsidR="00711E04" w:rsidRPr="00B728ED" w:rsidRDefault="004C5B30" w:rsidP="00852C1E">
      <w:pPr>
        <w:ind w:left="-180"/>
        <w:jc w:val="both"/>
        <w:rPr>
          <w:lang w:val="bg-BG"/>
        </w:rPr>
      </w:pPr>
      <w:r w:rsidRPr="00B728ED">
        <w:rPr>
          <w:lang w:val="bg-BG"/>
        </w:rPr>
        <w:t xml:space="preserve">За да обобщим казаното по-горе, както и резултатите от оценката на влиянието на Стратегията върху околната среда и елементите на устойчиво развитие, заключението направено в Доклада за Стратегическа Оценка на Въздействието върху Околната Среда е, че са анализирани всички възможни влияния на изпълнението на Стратегията и са идентифицирани в рамките на СООС. </w:t>
      </w:r>
      <w:r w:rsidR="00DD60BA" w:rsidRPr="00B728ED">
        <w:rPr>
          <w:lang w:val="bg-BG"/>
        </w:rPr>
        <w:t xml:space="preserve">Въпреки, че направеният извод гласи, че </w:t>
      </w:r>
      <w:r w:rsidR="00BC1614" w:rsidRPr="00B728ED">
        <w:rPr>
          <w:lang w:val="bg-BG"/>
        </w:rPr>
        <w:t>самата Стратегия е наистина отдадена на опазването на водата и околната среда по принцип, СООС е предвидила насоки, за да гарантира, че планираните дейности в сектора на водното управление имат възможно най-слабото влияние върху околната среда, което със сигурност е в съответствие с постигането на целите за устойчиво развитие както в Република Сърбия, така и в съседните страни.</w:t>
      </w:r>
    </w:p>
    <w:p w:rsidR="00BC1614" w:rsidRPr="00B728ED" w:rsidRDefault="00BC1614" w:rsidP="00852C1E">
      <w:pPr>
        <w:ind w:left="-180"/>
        <w:jc w:val="both"/>
        <w:rPr>
          <w:lang w:val="bg-BG"/>
        </w:rPr>
      </w:pPr>
    </w:p>
    <w:p w:rsidR="00166974" w:rsidRPr="00B728ED" w:rsidRDefault="00166974" w:rsidP="00A72CA4">
      <w:pPr>
        <w:tabs>
          <w:tab w:val="left" w:pos="5580"/>
        </w:tabs>
        <w:jc w:val="both"/>
        <w:rPr>
          <w:lang w:val="bg-BG"/>
        </w:rPr>
      </w:pPr>
    </w:p>
    <w:p w:rsidR="00282DB9" w:rsidRPr="00B728ED" w:rsidRDefault="00282DB9" w:rsidP="00A72CA4">
      <w:pPr>
        <w:tabs>
          <w:tab w:val="left" w:pos="5580"/>
        </w:tabs>
        <w:jc w:val="both"/>
        <w:rPr>
          <w:lang w:val="bg-BG"/>
        </w:rPr>
      </w:pPr>
    </w:p>
    <w:p w:rsidR="00282DB9" w:rsidRPr="00B728ED" w:rsidRDefault="00282DB9" w:rsidP="00A72CA4">
      <w:pPr>
        <w:tabs>
          <w:tab w:val="left" w:pos="5580"/>
        </w:tabs>
        <w:jc w:val="both"/>
        <w:rPr>
          <w:lang w:val="bg-BG"/>
        </w:rPr>
      </w:pPr>
    </w:p>
    <w:p w:rsidR="00906AC2" w:rsidRPr="00B728ED" w:rsidRDefault="00906AC2">
      <w:pPr>
        <w:rPr>
          <w:lang w:val="bg-BG"/>
        </w:rPr>
      </w:pPr>
      <w:r w:rsidRPr="00B728ED">
        <w:rPr>
          <w:lang w:val="bg-BG"/>
        </w:rPr>
        <w:br w:type="page"/>
      </w:r>
    </w:p>
    <w:p w:rsidR="00A434D5" w:rsidRPr="00B728ED" w:rsidRDefault="00A434D5" w:rsidP="00906AC2">
      <w:pPr>
        <w:pStyle w:val="Heading1"/>
        <w:jc w:val="center"/>
        <w:rPr>
          <w:lang w:val="bg-BG"/>
        </w:rPr>
      </w:pPr>
    </w:p>
    <w:p w:rsidR="00A434D5" w:rsidRPr="00B728ED" w:rsidRDefault="00A434D5" w:rsidP="00906AC2">
      <w:pPr>
        <w:pStyle w:val="Heading1"/>
        <w:jc w:val="center"/>
        <w:rPr>
          <w:lang w:val="bg-BG"/>
        </w:rPr>
      </w:pPr>
    </w:p>
    <w:p w:rsidR="00A434D5" w:rsidRPr="00B728ED" w:rsidRDefault="00A434D5" w:rsidP="00906AC2">
      <w:pPr>
        <w:pStyle w:val="Heading1"/>
        <w:jc w:val="center"/>
        <w:rPr>
          <w:lang w:val="bg-BG"/>
        </w:rPr>
      </w:pPr>
    </w:p>
    <w:p w:rsidR="00A434D5" w:rsidRPr="00B728ED" w:rsidRDefault="00A434D5" w:rsidP="00906AC2">
      <w:pPr>
        <w:pStyle w:val="Heading1"/>
        <w:jc w:val="center"/>
        <w:rPr>
          <w:lang w:val="bg-BG"/>
        </w:rPr>
      </w:pPr>
    </w:p>
    <w:p w:rsidR="00A434D5" w:rsidRPr="00B728ED" w:rsidRDefault="00A434D5" w:rsidP="00906AC2">
      <w:pPr>
        <w:pStyle w:val="Heading1"/>
        <w:jc w:val="center"/>
        <w:rPr>
          <w:lang w:val="bg-BG"/>
        </w:rPr>
      </w:pPr>
    </w:p>
    <w:p w:rsidR="00A434D5" w:rsidRPr="00B728ED" w:rsidRDefault="00A434D5" w:rsidP="00906AC2">
      <w:pPr>
        <w:pStyle w:val="Heading1"/>
        <w:jc w:val="center"/>
        <w:rPr>
          <w:lang w:val="bg-BG"/>
        </w:rPr>
      </w:pPr>
    </w:p>
    <w:p w:rsidR="00A434D5" w:rsidRPr="00B728ED" w:rsidRDefault="00A434D5" w:rsidP="00906AC2">
      <w:pPr>
        <w:pStyle w:val="Heading1"/>
        <w:jc w:val="center"/>
        <w:rPr>
          <w:lang w:val="bg-BG"/>
        </w:rPr>
      </w:pPr>
    </w:p>
    <w:p w:rsidR="00A434D5" w:rsidRPr="00B728ED" w:rsidRDefault="00A434D5" w:rsidP="00906AC2">
      <w:pPr>
        <w:pStyle w:val="Heading1"/>
        <w:jc w:val="center"/>
        <w:rPr>
          <w:lang w:val="bg-BG"/>
        </w:rPr>
      </w:pPr>
    </w:p>
    <w:p w:rsidR="00A434D5" w:rsidRPr="00B728ED" w:rsidRDefault="00A434D5" w:rsidP="00906AC2">
      <w:pPr>
        <w:pStyle w:val="Heading1"/>
        <w:jc w:val="center"/>
        <w:rPr>
          <w:lang w:val="bg-BG"/>
        </w:rPr>
      </w:pPr>
    </w:p>
    <w:p w:rsidR="00C21AD2" w:rsidRPr="00B728ED" w:rsidRDefault="00906AC2" w:rsidP="00906AC2">
      <w:pPr>
        <w:pStyle w:val="Heading1"/>
        <w:jc w:val="center"/>
        <w:rPr>
          <w:lang w:val="bg-BG"/>
        </w:rPr>
      </w:pPr>
      <w:bookmarkStart w:id="46" w:name="_Toc439672024"/>
      <w:r w:rsidRPr="00B728ED">
        <w:rPr>
          <w:lang w:val="bg-BG"/>
        </w:rPr>
        <w:t>ГРАФИЧНИ ПРИЛОЖЕНИЯ</w:t>
      </w:r>
      <w:bookmarkEnd w:id="46"/>
    </w:p>
    <w:p w:rsidR="00906AC2" w:rsidRPr="00B728ED" w:rsidRDefault="00906AC2" w:rsidP="00A72CA4">
      <w:pPr>
        <w:tabs>
          <w:tab w:val="left" w:pos="5580"/>
        </w:tabs>
        <w:jc w:val="both"/>
        <w:rPr>
          <w:lang w:val="bg-BG"/>
        </w:rPr>
      </w:pPr>
    </w:p>
    <w:p w:rsidR="00906AC2" w:rsidRPr="00B728ED" w:rsidRDefault="00906AC2" w:rsidP="00A72CA4">
      <w:pPr>
        <w:tabs>
          <w:tab w:val="left" w:pos="5580"/>
        </w:tabs>
        <w:jc w:val="both"/>
        <w:rPr>
          <w:lang w:val="bg-BG"/>
        </w:rPr>
      </w:pPr>
    </w:p>
    <w:p w:rsidR="00A434D5" w:rsidRPr="00B728ED" w:rsidRDefault="00A434D5">
      <w:pPr>
        <w:rPr>
          <w:lang w:val="bg-BG"/>
        </w:rPr>
      </w:pPr>
      <w:r w:rsidRPr="00B728ED">
        <w:rPr>
          <w:lang w:val="bg-BG"/>
        </w:rPr>
        <w:br w:type="page"/>
      </w:r>
    </w:p>
    <w:p w:rsidR="000C5856" w:rsidRPr="00B728ED" w:rsidRDefault="000C5856" w:rsidP="00A72CA4">
      <w:pPr>
        <w:tabs>
          <w:tab w:val="left" w:pos="5580"/>
        </w:tabs>
        <w:jc w:val="both"/>
        <w:rPr>
          <w:lang w:val="bg-BG"/>
        </w:rPr>
      </w:pPr>
      <w:r w:rsidRPr="00B728ED">
        <w:rPr>
          <w:noProof/>
          <w:lang w:eastAsia="zh-CN"/>
        </w:rPr>
        <w:lastRenderedPageBreak/>
        <w:drawing>
          <wp:inline distT="0" distB="0" distL="0" distR="0">
            <wp:extent cx="6057900" cy="812482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57900" cy="8124825"/>
                    </a:xfrm>
                    <a:prstGeom prst="rect">
                      <a:avLst/>
                    </a:prstGeom>
                    <a:noFill/>
                    <a:ln>
                      <a:noFill/>
                    </a:ln>
                  </pic:spPr>
                </pic:pic>
              </a:graphicData>
            </a:graphic>
          </wp:inline>
        </w:drawing>
      </w:r>
    </w:p>
    <w:p w:rsidR="000C5856" w:rsidRPr="00B728ED" w:rsidRDefault="000C5856">
      <w:pPr>
        <w:rPr>
          <w:lang w:val="bg-BG"/>
        </w:rPr>
      </w:pPr>
      <w:r w:rsidRPr="00B728ED">
        <w:rPr>
          <w:lang w:val="bg-BG"/>
        </w:rPr>
        <w:br w:type="page"/>
      </w:r>
    </w:p>
    <w:p w:rsidR="00617709" w:rsidRPr="00B728ED" w:rsidRDefault="00617709" w:rsidP="00A72CA4">
      <w:pPr>
        <w:tabs>
          <w:tab w:val="left" w:pos="5580"/>
        </w:tabs>
        <w:jc w:val="both"/>
        <w:rPr>
          <w:lang w:val="bg-BG"/>
        </w:rPr>
      </w:pPr>
      <w:r w:rsidRPr="00B728ED">
        <w:rPr>
          <w:noProof/>
          <w:lang w:eastAsia="zh-CN"/>
        </w:rPr>
        <w:lastRenderedPageBreak/>
        <w:drawing>
          <wp:inline distT="0" distB="0" distL="0" distR="0">
            <wp:extent cx="6057900" cy="81343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57900" cy="8134350"/>
                    </a:xfrm>
                    <a:prstGeom prst="rect">
                      <a:avLst/>
                    </a:prstGeom>
                    <a:noFill/>
                    <a:ln>
                      <a:noFill/>
                    </a:ln>
                  </pic:spPr>
                </pic:pic>
              </a:graphicData>
            </a:graphic>
          </wp:inline>
        </w:drawing>
      </w:r>
    </w:p>
    <w:p w:rsidR="00617709" w:rsidRPr="00B728ED" w:rsidRDefault="00617709">
      <w:pPr>
        <w:rPr>
          <w:lang w:val="bg-BG"/>
        </w:rPr>
      </w:pPr>
      <w:r w:rsidRPr="00B728ED">
        <w:rPr>
          <w:lang w:val="bg-BG"/>
        </w:rPr>
        <w:br w:type="page"/>
      </w:r>
    </w:p>
    <w:p w:rsidR="00E044EF" w:rsidRPr="00B728ED" w:rsidRDefault="00E044EF" w:rsidP="00A72CA4">
      <w:pPr>
        <w:tabs>
          <w:tab w:val="left" w:pos="5580"/>
        </w:tabs>
        <w:jc w:val="both"/>
        <w:rPr>
          <w:lang w:val="bg-BG"/>
        </w:rPr>
      </w:pPr>
      <w:r w:rsidRPr="00B728ED">
        <w:rPr>
          <w:noProof/>
          <w:lang w:eastAsia="zh-CN"/>
        </w:rPr>
        <w:lastRenderedPageBreak/>
        <w:drawing>
          <wp:inline distT="0" distB="0" distL="0" distR="0">
            <wp:extent cx="6057900" cy="820102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57900" cy="8201025"/>
                    </a:xfrm>
                    <a:prstGeom prst="rect">
                      <a:avLst/>
                    </a:prstGeom>
                    <a:noFill/>
                    <a:ln>
                      <a:noFill/>
                    </a:ln>
                  </pic:spPr>
                </pic:pic>
              </a:graphicData>
            </a:graphic>
          </wp:inline>
        </w:drawing>
      </w:r>
    </w:p>
    <w:p w:rsidR="00E044EF" w:rsidRPr="00B728ED" w:rsidRDefault="00E044EF">
      <w:pPr>
        <w:rPr>
          <w:lang w:val="bg-BG"/>
        </w:rPr>
      </w:pPr>
      <w:r w:rsidRPr="00B728ED">
        <w:rPr>
          <w:lang w:val="bg-BG"/>
        </w:rPr>
        <w:br w:type="page"/>
      </w:r>
    </w:p>
    <w:p w:rsidR="00946240" w:rsidRPr="00B728ED" w:rsidRDefault="00946240" w:rsidP="00A72CA4">
      <w:pPr>
        <w:tabs>
          <w:tab w:val="left" w:pos="5580"/>
        </w:tabs>
        <w:jc w:val="both"/>
        <w:rPr>
          <w:lang w:val="bg-BG"/>
        </w:rPr>
      </w:pPr>
      <w:r w:rsidRPr="00B728ED">
        <w:rPr>
          <w:noProof/>
          <w:lang w:eastAsia="zh-CN"/>
        </w:rPr>
        <w:lastRenderedPageBreak/>
        <w:drawing>
          <wp:inline distT="0" distB="0" distL="0" distR="0">
            <wp:extent cx="6057900" cy="82486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57900" cy="8248650"/>
                    </a:xfrm>
                    <a:prstGeom prst="rect">
                      <a:avLst/>
                    </a:prstGeom>
                    <a:noFill/>
                    <a:ln>
                      <a:noFill/>
                    </a:ln>
                  </pic:spPr>
                </pic:pic>
              </a:graphicData>
            </a:graphic>
          </wp:inline>
        </w:drawing>
      </w:r>
    </w:p>
    <w:p w:rsidR="00946240" w:rsidRPr="00B728ED" w:rsidRDefault="00946240">
      <w:pPr>
        <w:rPr>
          <w:lang w:val="bg-BG"/>
        </w:rPr>
      </w:pPr>
      <w:r w:rsidRPr="00B728ED">
        <w:rPr>
          <w:lang w:val="bg-BG"/>
        </w:rPr>
        <w:br w:type="page"/>
      </w:r>
    </w:p>
    <w:p w:rsidR="00CF238D" w:rsidRPr="00B728ED" w:rsidRDefault="001C4233" w:rsidP="00EA7CB0">
      <w:pPr>
        <w:tabs>
          <w:tab w:val="left" w:pos="5580"/>
        </w:tabs>
        <w:jc w:val="both"/>
        <w:rPr>
          <w:lang w:val="bg-BG"/>
        </w:rPr>
      </w:pPr>
      <w:r w:rsidRPr="00B728ED">
        <w:rPr>
          <w:noProof/>
          <w:lang w:eastAsia="zh-CN"/>
        </w:rPr>
        <w:lastRenderedPageBreak/>
        <w:drawing>
          <wp:inline distT="0" distB="0" distL="0" distR="0">
            <wp:extent cx="6048375" cy="83248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48375" cy="8324850"/>
                    </a:xfrm>
                    <a:prstGeom prst="rect">
                      <a:avLst/>
                    </a:prstGeom>
                    <a:noFill/>
                    <a:ln>
                      <a:noFill/>
                    </a:ln>
                  </pic:spPr>
                </pic:pic>
              </a:graphicData>
            </a:graphic>
          </wp:inline>
        </w:drawing>
      </w:r>
    </w:p>
    <w:sectPr w:rsidR="00CF238D" w:rsidRPr="00B728ED" w:rsidSect="0092098E">
      <w:pgSz w:w="12240" w:h="15840"/>
      <w:pgMar w:top="1080" w:right="1260" w:bottom="90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51BE" w:rsidRDefault="00D351BE" w:rsidP="00354A1A">
      <w:pPr>
        <w:spacing w:after="0" w:line="240" w:lineRule="auto"/>
      </w:pPr>
      <w:r>
        <w:separator/>
      </w:r>
    </w:p>
  </w:endnote>
  <w:endnote w:type="continuationSeparator" w:id="1">
    <w:p w:rsidR="00D351BE" w:rsidRDefault="00D351BE" w:rsidP="00354A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6699021"/>
      <w:docPartObj>
        <w:docPartGallery w:val="Page Numbers (Bottom of Page)"/>
        <w:docPartUnique/>
      </w:docPartObj>
    </w:sdtPr>
    <w:sdtEndPr>
      <w:rPr>
        <w:noProof/>
      </w:rPr>
    </w:sdtEndPr>
    <w:sdtContent>
      <w:p w:rsidR="00DD60BA" w:rsidRDefault="001A4646">
        <w:pPr>
          <w:pStyle w:val="Footer"/>
          <w:jc w:val="right"/>
        </w:pPr>
        <w:r>
          <w:fldChar w:fldCharType="begin"/>
        </w:r>
        <w:r w:rsidR="00DD60BA">
          <w:instrText xml:space="preserve"> PAGE   \* MERGEFORMAT </w:instrText>
        </w:r>
        <w:r>
          <w:fldChar w:fldCharType="separate"/>
        </w:r>
        <w:r w:rsidR="00EA7CB0">
          <w:rPr>
            <w:noProof/>
          </w:rPr>
          <w:t>140</w:t>
        </w:r>
        <w:r>
          <w:rPr>
            <w:noProof/>
          </w:rPr>
          <w:fldChar w:fldCharType="end"/>
        </w:r>
      </w:p>
    </w:sdtContent>
  </w:sdt>
  <w:p w:rsidR="00DD60BA" w:rsidRDefault="00DD60B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51BE" w:rsidRDefault="00D351BE" w:rsidP="00354A1A">
      <w:pPr>
        <w:spacing w:after="0" w:line="240" w:lineRule="auto"/>
      </w:pPr>
      <w:r>
        <w:separator/>
      </w:r>
    </w:p>
  </w:footnote>
  <w:footnote w:type="continuationSeparator" w:id="1">
    <w:p w:rsidR="00D351BE" w:rsidRDefault="00D351BE" w:rsidP="00354A1A">
      <w:pPr>
        <w:spacing w:after="0" w:line="240" w:lineRule="auto"/>
      </w:pPr>
      <w:r>
        <w:continuationSeparator/>
      </w:r>
    </w:p>
  </w:footnote>
  <w:footnote w:id="2">
    <w:p w:rsidR="00DD60BA" w:rsidRPr="00B728ED" w:rsidRDefault="00DD60BA" w:rsidP="00B65AD7">
      <w:pPr>
        <w:pStyle w:val="FootnoteText"/>
        <w:jc w:val="both"/>
        <w:rPr>
          <w:lang w:val="bg-BG"/>
        </w:rPr>
      </w:pPr>
      <w:r>
        <w:rPr>
          <w:rStyle w:val="FootnoteReference"/>
        </w:rPr>
        <w:footnoteRef/>
      </w:r>
      <w:r>
        <w:rPr>
          <w:lang w:val="bg-BG"/>
        </w:rPr>
        <w:t xml:space="preserve">Косово и Метохия е автономната провинция и част от Република Сърбия. Съгласно Резолюция 1244 на Съвета за сигурност на ООН от 10 юни 1990г., тя е под междинно гражданско и военно администриране от ООН. </w:t>
      </w:r>
    </w:p>
  </w:footnote>
  <w:footnote w:id="3">
    <w:p w:rsidR="00DD60BA" w:rsidRPr="00381801" w:rsidRDefault="00DD60BA" w:rsidP="00FE545E">
      <w:pPr>
        <w:pStyle w:val="FootnoteText"/>
        <w:jc w:val="both"/>
        <w:rPr>
          <w:lang w:val="bg-BG"/>
        </w:rPr>
      </w:pPr>
      <w:r>
        <w:rPr>
          <w:rStyle w:val="FootnoteReference"/>
        </w:rPr>
        <w:footnoteRef/>
      </w:r>
      <w:r>
        <w:rPr>
          <w:lang w:val="bg-BG"/>
        </w:rPr>
        <w:t>В момента се води обществено обсъждане на Проект на Стратегия за Управление на Водата и Градско Развитие 2014 – 2024.</w:t>
      </w:r>
    </w:p>
  </w:footnote>
  <w:footnote w:id="4">
    <w:p w:rsidR="00DD60BA" w:rsidRPr="00002895" w:rsidRDefault="00DD60BA" w:rsidP="00002895">
      <w:pPr>
        <w:pStyle w:val="FootnoteText"/>
        <w:jc w:val="both"/>
        <w:rPr>
          <w:lang w:val="bg-BG"/>
        </w:rPr>
      </w:pPr>
      <w:r>
        <w:rPr>
          <w:rStyle w:val="FootnoteReference"/>
        </w:rPr>
        <w:footnoteRef/>
      </w:r>
      <w:r>
        <w:rPr>
          <w:lang w:val="bg-BG"/>
        </w:rPr>
        <w:t xml:space="preserve">Закон за ратифициране на </w:t>
      </w:r>
      <w:r w:rsidRPr="00002895">
        <w:rPr>
          <w:lang w:val="bg-BG"/>
        </w:rPr>
        <w:t>Конвенция</w:t>
      </w:r>
      <w:r>
        <w:rPr>
          <w:lang w:val="bg-BG"/>
        </w:rPr>
        <w:t>та</w:t>
      </w:r>
      <w:r w:rsidRPr="00002895">
        <w:rPr>
          <w:lang w:val="bg-BG"/>
        </w:rPr>
        <w:t xml:space="preserve"> за опазване и използване на трансграничните водни течения и международните езера</w:t>
      </w:r>
      <w:r>
        <w:rPr>
          <w:lang w:val="bg-BG"/>
        </w:rPr>
        <w:t xml:space="preserve"> и Изменението на чл.25 и чл.26 от </w:t>
      </w:r>
      <w:r w:rsidRPr="00002895">
        <w:rPr>
          <w:lang w:val="bg-BG"/>
        </w:rPr>
        <w:t>Конвенция за опазване и използване на трансграничните водни течения и международните езера</w:t>
      </w:r>
      <w:r>
        <w:rPr>
          <w:lang w:val="bg-BG"/>
        </w:rPr>
        <w:t xml:space="preserve"> („Официален Държавен Вестник на Република Сърбия“ – международни споразумения, бр.1/2010)</w:t>
      </w:r>
    </w:p>
  </w:footnote>
  <w:footnote w:id="5">
    <w:p w:rsidR="00DD60BA" w:rsidRPr="00361ADB" w:rsidRDefault="00DD60BA" w:rsidP="00D42E31">
      <w:pPr>
        <w:pStyle w:val="FootnoteText"/>
        <w:jc w:val="both"/>
        <w:rPr>
          <w:lang w:val="bg-BG"/>
        </w:rPr>
      </w:pPr>
      <w:r>
        <w:rPr>
          <w:rStyle w:val="FootnoteReference"/>
        </w:rPr>
        <w:footnoteRef/>
      </w:r>
      <w:r>
        <w:rPr>
          <w:lang w:val="bg-BG"/>
        </w:rPr>
        <w:t>Закон за ратифициране на Конвенцията за сътрудничество при опазването и устойчивото използване на река Дунав („Официален Държавен Вестник на Република Сърбия – международни споразумения, бр.2/2003)</w:t>
      </w:r>
    </w:p>
  </w:footnote>
  <w:footnote w:id="6">
    <w:p w:rsidR="00DD60BA" w:rsidRPr="00B728ED" w:rsidRDefault="00DD60BA" w:rsidP="00D42E31">
      <w:pPr>
        <w:pStyle w:val="FootnoteText"/>
        <w:jc w:val="both"/>
        <w:rPr>
          <w:lang w:val="bg-BG"/>
        </w:rPr>
      </w:pPr>
      <w:r>
        <w:rPr>
          <w:rStyle w:val="FootnoteReference"/>
        </w:rPr>
        <w:footnoteRef/>
      </w:r>
      <w:r w:rsidRPr="00B728ED">
        <w:rPr>
          <w:lang w:val="bg-BG"/>
        </w:rPr>
        <w:t xml:space="preserve"> Международна Комисия за Опазване на река Дунав – </w:t>
      </w:r>
      <w:r>
        <w:rPr>
          <w:lang w:val="bg-BG"/>
        </w:rPr>
        <w:t>МКОД (</w:t>
      </w:r>
      <w:r>
        <w:t>ICPDR</w:t>
      </w:r>
      <w:r w:rsidRPr="00B728ED">
        <w:rPr>
          <w:lang w:val="bg-BG"/>
        </w:rPr>
        <w:t>) (</w:t>
      </w:r>
      <w:hyperlink r:id="rId1" w:history="1">
        <w:r w:rsidRPr="00604AC8">
          <w:rPr>
            <w:rStyle w:val="Hyperlink"/>
          </w:rPr>
          <w:t>http</w:t>
        </w:r>
        <w:r w:rsidRPr="00B728ED">
          <w:rPr>
            <w:rStyle w:val="Hyperlink"/>
            <w:lang w:val="bg-BG"/>
          </w:rPr>
          <w:t>://</w:t>
        </w:r>
        <w:r w:rsidRPr="00604AC8">
          <w:rPr>
            <w:rStyle w:val="Hyperlink"/>
          </w:rPr>
          <w:t>www</w:t>
        </w:r>
        <w:r w:rsidRPr="00B728ED">
          <w:rPr>
            <w:rStyle w:val="Hyperlink"/>
            <w:lang w:val="bg-BG"/>
          </w:rPr>
          <w:t>.</w:t>
        </w:r>
        <w:r w:rsidRPr="00604AC8">
          <w:rPr>
            <w:rStyle w:val="Hyperlink"/>
          </w:rPr>
          <w:t>icpdr</w:t>
        </w:r>
        <w:r w:rsidRPr="00B728ED">
          <w:rPr>
            <w:rStyle w:val="Hyperlink"/>
            <w:lang w:val="bg-BG"/>
          </w:rPr>
          <w:t>.</w:t>
        </w:r>
        <w:r w:rsidRPr="00604AC8">
          <w:rPr>
            <w:rStyle w:val="Hyperlink"/>
          </w:rPr>
          <w:t>org</w:t>
        </w:r>
        <w:r w:rsidRPr="00B728ED">
          <w:rPr>
            <w:rStyle w:val="Hyperlink"/>
            <w:lang w:val="bg-BG"/>
          </w:rPr>
          <w:t>/</w:t>
        </w:r>
      </w:hyperlink>
      <w:r w:rsidRPr="00B728ED">
        <w:rPr>
          <w:lang w:val="bg-BG"/>
        </w:rPr>
        <w:t xml:space="preserve">)  </w:t>
      </w:r>
    </w:p>
  </w:footnote>
  <w:footnote w:id="7">
    <w:p w:rsidR="00DD60BA" w:rsidRPr="00EC105C" w:rsidRDefault="00DD60BA" w:rsidP="00D42E31">
      <w:pPr>
        <w:pStyle w:val="FootnoteText"/>
        <w:jc w:val="both"/>
        <w:rPr>
          <w:lang w:val="bg-BG"/>
        </w:rPr>
      </w:pPr>
      <w:r>
        <w:rPr>
          <w:rStyle w:val="FootnoteReference"/>
        </w:rPr>
        <w:footnoteRef/>
      </w:r>
      <w:r>
        <w:rPr>
          <w:lang w:val="bg-BG"/>
        </w:rPr>
        <w:t xml:space="preserve">Към План за управление на речен басейн за река Тиса, в подкрепа на устойчивото развитие на региона – Меморандум за разбирателство </w:t>
      </w:r>
      <w:r w:rsidRPr="00B728ED">
        <w:rPr>
          <w:lang w:val="bg-BG"/>
        </w:rPr>
        <w:t>(</w:t>
      </w:r>
      <w:hyperlink r:id="rId2" w:history="1">
        <w:r w:rsidRPr="00604AC8">
          <w:rPr>
            <w:rStyle w:val="Hyperlink"/>
          </w:rPr>
          <w:t>www</w:t>
        </w:r>
        <w:r w:rsidRPr="00B728ED">
          <w:rPr>
            <w:rStyle w:val="Hyperlink"/>
            <w:lang w:val="bg-BG"/>
          </w:rPr>
          <w:t>.</w:t>
        </w:r>
        <w:r w:rsidRPr="00604AC8">
          <w:rPr>
            <w:rStyle w:val="Hyperlink"/>
          </w:rPr>
          <w:t>icpdr</w:t>
        </w:r>
        <w:r w:rsidRPr="00B728ED">
          <w:rPr>
            <w:rStyle w:val="Hyperlink"/>
            <w:lang w:val="bg-BG"/>
          </w:rPr>
          <w:t>.</w:t>
        </w:r>
        <w:r w:rsidRPr="00604AC8">
          <w:rPr>
            <w:rStyle w:val="Hyperlink"/>
          </w:rPr>
          <w:t>org</w:t>
        </w:r>
        <w:r w:rsidRPr="00B728ED">
          <w:rPr>
            <w:rStyle w:val="Hyperlink"/>
            <w:lang w:val="bg-BG"/>
          </w:rPr>
          <w:t>/</w:t>
        </w:r>
        <w:r w:rsidRPr="00604AC8">
          <w:rPr>
            <w:rStyle w:val="Hyperlink"/>
          </w:rPr>
          <w:t>icpdr</w:t>
        </w:r>
        <w:r w:rsidRPr="00B728ED">
          <w:rPr>
            <w:rStyle w:val="Hyperlink"/>
            <w:lang w:val="bg-BG"/>
          </w:rPr>
          <w:t>-</w:t>
        </w:r>
        <w:r w:rsidRPr="00604AC8">
          <w:rPr>
            <w:rStyle w:val="Hyperlink"/>
          </w:rPr>
          <w:t>files</w:t>
        </w:r>
        <w:r w:rsidRPr="00B728ED">
          <w:rPr>
            <w:rStyle w:val="Hyperlink"/>
            <w:lang w:val="bg-BG"/>
          </w:rPr>
          <w:t>/8200</w:t>
        </w:r>
      </w:hyperlink>
      <w:r w:rsidRPr="00B728ED">
        <w:rPr>
          <w:lang w:val="bg-BG"/>
        </w:rPr>
        <w:t xml:space="preserve">)  </w:t>
      </w:r>
    </w:p>
  </w:footnote>
  <w:footnote w:id="8">
    <w:p w:rsidR="00DD60BA" w:rsidRPr="008C3D6D" w:rsidRDefault="00DD60BA" w:rsidP="00D42E31">
      <w:pPr>
        <w:pStyle w:val="FootnoteText"/>
        <w:jc w:val="both"/>
        <w:rPr>
          <w:lang w:val="bg-BG"/>
        </w:rPr>
      </w:pPr>
      <w:r>
        <w:rPr>
          <w:rStyle w:val="FootnoteReference"/>
        </w:rPr>
        <w:footnoteRef/>
      </w:r>
      <w:r>
        <w:rPr>
          <w:lang w:val="bg-BG"/>
        </w:rPr>
        <w:t>Закон за ратифициране на Рамковото споразумение за басейна на река Сава – международни споразумения, бр. 12/04)</w:t>
      </w:r>
    </w:p>
  </w:footnote>
  <w:footnote w:id="9">
    <w:p w:rsidR="00DD60BA" w:rsidRPr="00404A4C" w:rsidRDefault="00DD60BA" w:rsidP="00D42E31">
      <w:pPr>
        <w:pStyle w:val="FootnoteText"/>
        <w:jc w:val="both"/>
        <w:rPr>
          <w:lang w:val="bg-BG"/>
        </w:rPr>
      </w:pPr>
      <w:r>
        <w:rPr>
          <w:rStyle w:val="FootnoteReference"/>
        </w:rPr>
        <w:footnoteRef/>
      </w:r>
      <w:r>
        <w:rPr>
          <w:lang w:val="bg-BG"/>
        </w:rPr>
        <w:t>Приета на Международната конференция в Белград през м. Август 1948г., публикувана в „Официален Държавен Вестник на Федерална Република Югославия“ бр. 4/1949</w:t>
      </w:r>
    </w:p>
  </w:footnote>
  <w:footnote w:id="10">
    <w:p w:rsidR="00DD60BA" w:rsidRPr="00901668" w:rsidRDefault="00DD60BA" w:rsidP="00D42E31">
      <w:pPr>
        <w:pStyle w:val="FootnoteText"/>
        <w:jc w:val="both"/>
        <w:rPr>
          <w:lang w:val="bg-BG"/>
        </w:rPr>
      </w:pPr>
      <w:r>
        <w:rPr>
          <w:rStyle w:val="FootnoteReference"/>
        </w:rPr>
        <w:footnoteRef/>
      </w:r>
      <w:r>
        <w:rPr>
          <w:lang w:val="bg-BG"/>
        </w:rPr>
        <w:t>Договора между Правителството на Федерална Република Югославия и Правителството на Република Румъния относно Хидротехнически въпроси на Хидротехнически системи и води течения при границата или пресичащи държавната граница („Официален Държавен Вестник на Федерална Република Югославия – международни споразумения“ бр. 8/56)</w:t>
      </w:r>
    </w:p>
  </w:footnote>
  <w:footnote w:id="11">
    <w:p w:rsidR="00DD60BA" w:rsidRPr="005B588E" w:rsidRDefault="00DD60BA" w:rsidP="00D42E31">
      <w:pPr>
        <w:pStyle w:val="FootnoteText"/>
        <w:jc w:val="both"/>
        <w:rPr>
          <w:lang w:val="bg-BG"/>
        </w:rPr>
      </w:pPr>
      <w:r>
        <w:rPr>
          <w:rStyle w:val="FootnoteReference"/>
        </w:rPr>
        <w:footnoteRef/>
      </w:r>
      <w:r>
        <w:rPr>
          <w:lang w:val="bg-BG"/>
        </w:rPr>
        <w:t>Споразумение между Федерална Република Югославия и Република Унгария  относно въпроси свързани с водното управление („Официален Държавен Вестник на Федерална Република Югославия – международни споразумения“ бр.15/56)</w:t>
      </w:r>
    </w:p>
  </w:footnote>
  <w:footnote w:id="12">
    <w:p w:rsidR="00DD60BA" w:rsidRPr="00C61027" w:rsidRDefault="00DD60BA" w:rsidP="004B12F8">
      <w:pPr>
        <w:pStyle w:val="FootnoteText"/>
        <w:jc w:val="both"/>
        <w:rPr>
          <w:lang w:val="bg-BG"/>
        </w:rPr>
      </w:pPr>
      <w:r>
        <w:rPr>
          <w:rStyle w:val="FootnoteReference"/>
        </w:rPr>
        <w:footnoteRef/>
      </w:r>
      <w:r>
        <w:rPr>
          <w:lang w:val="bg-BG"/>
        </w:rPr>
        <w:t xml:space="preserve">Директива 2000/60/ЕО на Европейския Парламент и на Съвета от </w:t>
      </w:r>
      <w:r w:rsidRPr="00C12268">
        <w:rPr>
          <w:lang w:val="bg-BG"/>
        </w:rPr>
        <w:t>23 октомври 2007</w:t>
      </w:r>
      <w:r>
        <w:rPr>
          <w:lang w:val="bg-BG"/>
        </w:rPr>
        <w:t>г. година, която установява рамка за действие на Общността в областта на водната политика</w:t>
      </w:r>
    </w:p>
  </w:footnote>
  <w:footnote w:id="13">
    <w:p w:rsidR="00DD60BA" w:rsidRPr="000C0040" w:rsidRDefault="00DD60BA" w:rsidP="00DB77B7">
      <w:pPr>
        <w:pStyle w:val="FootnoteText"/>
        <w:jc w:val="both"/>
        <w:rPr>
          <w:lang w:val="bg-BG"/>
        </w:rPr>
      </w:pPr>
      <w:r>
        <w:rPr>
          <w:rStyle w:val="FootnoteReference"/>
        </w:rPr>
        <w:footnoteRef/>
      </w:r>
      <w:r>
        <w:rPr>
          <w:lang w:val="bg-BG"/>
        </w:rPr>
        <w:t xml:space="preserve">План за управление на Дунавския басейн </w:t>
      </w:r>
      <w:r w:rsidRPr="00B728ED">
        <w:rPr>
          <w:lang w:val="bg-BG"/>
        </w:rPr>
        <w:t>(</w:t>
      </w:r>
      <w:hyperlink r:id="rId3" w:history="1">
        <w:r w:rsidRPr="00F730C2">
          <w:rPr>
            <w:rStyle w:val="Hyperlink"/>
          </w:rPr>
          <w:t>http</w:t>
        </w:r>
        <w:r w:rsidRPr="00B728ED">
          <w:rPr>
            <w:rStyle w:val="Hyperlink"/>
            <w:lang w:val="bg-BG"/>
          </w:rPr>
          <w:t>://</w:t>
        </w:r>
        <w:r w:rsidRPr="00F730C2">
          <w:rPr>
            <w:rStyle w:val="Hyperlink"/>
          </w:rPr>
          <w:t>www</w:t>
        </w:r>
        <w:r w:rsidRPr="00B728ED">
          <w:rPr>
            <w:rStyle w:val="Hyperlink"/>
            <w:lang w:val="bg-BG"/>
          </w:rPr>
          <w:t>.</w:t>
        </w:r>
        <w:r w:rsidRPr="00F730C2">
          <w:rPr>
            <w:rStyle w:val="Hyperlink"/>
          </w:rPr>
          <w:t>icpdr</w:t>
        </w:r>
        <w:r w:rsidRPr="00B728ED">
          <w:rPr>
            <w:rStyle w:val="Hyperlink"/>
            <w:lang w:val="bg-BG"/>
          </w:rPr>
          <w:t>.</w:t>
        </w:r>
        <w:r w:rsidRPr="00F730C2">
          <w:rPr>
            <w:rStyle w:val="Hyperlink"/>
          </w:rPr>
          <w:t>org</w:t>
        </w:r>
        <w:r w:rsidRPr="00B728ED">
          <w:rPr>
            <w:rStyle w:val="Hyperlink"/>
            <w:lang w:val="bg-BG"/>
          </w:rPr>
          <w:t>/</w:t>
        </w:r>
        <w:r w:rsidRPr="00F730C2">
          <w:rPr>
            <w:rStyle w:val="Hyperlink"/>
          </w:rPr>
          <w:t>icpdr</w:t>
        </w:r>
        <w:r w:rsidRPr="00B728ED">
          <w:rPr>
            <w:rStyle w:val="Hyperlink"/>
            <w:lang w:val="bg-BG"/>
          </w:rPr>
          <w:t>-</w:t>
        </w:r>
        <w:r w:rsidRPr="00F730C2">
          <w:rPr>
            <w:rStyle w:val="Hyperlink"/>
          </w:rPr>
          <w:t>pages</w:t>
        </w:r>
        <w:r w:rsidRPr="00B728ED">
          <w:rPr>
            <w:rStyle w:val="Hyperlink"/>
            <w:lang w:val="bg-BG"/>
          </w:rPr>
          <w:t>/</w:t>
        </w:r>
        <w:r w:rsidRPr="00F730C2">
          <w:rPr>
            <w:rStyle w:val="Hyperlink"/>
          </w:rPr>
          <w:t>danube</w:t>
        </w:r>
        <w:r w:rsidRPr="00B728ED">
          <w:rPr>
            <w:rStyle w:val="Hyperlink"/>
            <w:lang w:val="bg-BG"/>
          </w:rPr>
          <w:t>_</w:t>
        </w:r>
        <w:r w:rsidRPr="00F730C2">
          <w:rPr>
            <w:rStyle w:val="Hyperlink"/>
          </w:rPr>
          <w:t>rbm</w:t>
        </w:r>
        <w:r w:rsidRPr="00B728ED">
          <w:rPr>
            <w:rStyle w:val="Hyperlink"/>
            <w:lang w:val="bg-BG"/>
          </w:rPr>
          <w:t>_</w:t>
        </w:r>
        <w:r w:rsidRPr="00F730C2">
          <w:rPr>
            <w:rStyle w:val="Hyperlink"/>
          </w:rPr>
          <w:t>plan</w:t>
        </w:r>
        <w:r w:rsidRPr="00B728ED">
          <w:rPr>
            <w:rStyle w:val="Hyperlink"/>
            <w:lang w:val="bg-BG"/>
          </w:rPr>
          <w:t>_</w:t>
        </w:r>
        <w:r w:rsidRPr="00F730C2">
          <w:rPr>
            <w:rStyle w:val="Hyperlink"/>
          </w:rPr>
          <w:t>ready</w:t>
        </w:r>
        <w:r w:rsidRPr="00B728ED">
          <w:rPr>
            <w:rStyle w:val="Hyperlink"/>
            <w:lang w:val="bg-BG"/>
          </w:rPr>
          <w:t>.</w:t>
        </w:r>
        <w:r w:rsidRPr="00F730C2">
          <w:rPr>
            <w:rStyle w:val="Hyperlink"/>
          </w:rPr>
          <w:t>htm</w:t>
        </w:r>
      </w:hyperlink>
      <w:r>
        <w:rPr>
          <w:lang w:val="bg-BG"/>
        </w:rPr>
        <w:t>)</w:t>
      </w:r>
    </w:p>
  </w:footnote>
  <w:footnote w:id="14">
    <w:p w:rsidR="00DD60BA" w:rsidRPr="00EE19E8" w:rsidRDefault="00DD60BA" w:rsidP="00EE19E8">
      <w:pPr>
        <w:pStyle w:val="FootnoteText"/>
        <w:jc w:val="both"/>
        <w:rPr>
          <w:lang w:val="bg-BG"/>
        </w:rPr>
      </w:pPr>
      <w:r>
        <w:rPr>
          <w:rStyle w:val="FootnoteReference"/>
        </w:rPr>
        <w:footnoteRef/>
      </w:r>
      <w:r>
        <w:rPr>
          <w:lang w:val="bg-BG"/>
        </w:rPr>
        <w:t>За анализа и представянето на данните за качество на околната среда са използвани следните данни: данни получени от Агенцията за Опазване на Околната Среда; документална база на Плана за Устройство на Територията на Република Сърбия; Анализ на състоянието на околната среда в Стратегията за Управление на Водата и друга налична документация от териториално-устройствените планове и проучвания относно области с най-важния воден обект.</w:t>
      </w:r>
    </w:p>
  </w:footnote>
  <w:footnote w:id="15">
    <w:p w:rsidR="00DD60BA" w:rsidRPr="00B728ED" w:rsidRDefault="00DD60BA">
      <w:pPr>
        <w:pStyle w:val="FootnoteText"/>
        <w:rPr>
          <w:lang w:val="bg-BG"/>
        </w:rPr>
      </w:pPr>
      <w:r>
        <w:rPr>
          <w:rStyle w:val="FootnoteReference"/>
        </w:rPr>
        <w:footnoteRef/>
      </w:r>
      <w:r w:rsidRPr="00B728ED">
        <w:rPr>
          <w:i/>
          <w:lang w:val="bg-BG"/>
        </w:rPr>
        <w:t>Бел.</w:t>
      </w:r>
      <w:r w:rsidRPr="00F755AD">
        <w:rPr>
          <w:i/>
          <w:lang w:val="bg-BG"/>
        </w:rPr>
        <w:t xml:space="preserve"> пр.</w:t>
      </w:r>
      <w:r>
        <w:rPr>
          <w:lang w:val="bg-BG"/>
        </w:rPr>
        <w:t xml:space="preserve"> Биохимично Потребен Кислород – БПК (</w:t>
      </w:r>
      <w:r w:rsidRPr="0027152B">
        <w:rPr>
          <w:i/>
          <w:lang w:val="bg-BG"/>
        </w:rPr>
        <w:t>biochemical oxygen demand</w:t>
      </w:r>
      <w:r w:rsidRPr="00B728ED">
        <w:rPr>
          <w:i/>
          <w:lang w:val="bg-BG"/>
        </w:rPr>
        <w:t xml:space="preserve">- </w:t>
      </w:r>
      <w:r w:rsidRPr="00966522">
        <w:rPr>
          <w:i/>
        </w:rPr>
        <w:t>BOD</w:t>
      </w:r>
      <w:r w:rsidRPr="00B728ED">
        <w:rPr>
          <w:lang w:val="bg-BG"/>
        </w:rPr>
        <w:t>)</w:t>
      </w:r>
    </w:p>
  </w:footnote>
  <w:footnote w:id="16">
    <w:p w:rsidR="00DD60BA" w:rsidRPr="00B728ED" w:rsidRDefault="00DD60BA" w:rsidP="007577C6">
      <w:pPr>
        <w:pStyle w:val="FootnoteText"/>
        <w:jc w:val="both"/>
        <w:rPr>
          <w:color w:val="000000" w:themeColor="text1"/>
          <w:lang w:val="bg-BG"/>
        </w:rPr>
      </w:pPr>
      <w:r>
        <w:rPr>
          <w:rStyle w:val="FootnoteReference"/>
        </w:rPr>
        <w:footnoteRef/>
      </w:r>
      <w:r w:rsidRPr="00B728ED">
        <w:rPr>
          <w:color w:val="000000" w:themeColor="text1"/>
          <w:lang w:val="bg-BG"/>
        </w:rPr>
        <w:t>Проби от сравнителната станция за този водоем се взимат по десния бряг (държавната граница се намира в центъра на река Дунав), вместо от средата както е обичайно за всички други наблюдавани профили.</w:t>
      </w:r>
    </w:p>
  </w:footnote>
  <w:footnote w:id="17">
    <w:p w:rsidR="00DD60BA" w:rsidRPr="00B728ED" w:rsidRDefault="00DD60BA" w:rsidP="00C040A2">
      <w:pPr>
        <w:pStyle w:val="FootnoteText"/>
        <w:jc w:val="both"/>
        <w:rPr>
          <w:color w:val="000000" w:themeColor="text1"/>
          <w:lang w:val="bg-BG"/>
        </w:rPr>
      </w:pPr>
      <w:r>
        <w:rPr>
          <w:rStyle w:val="FootnoteReference"/>
        </w:rPr>
        <w:footnoteRef/>
      </w:r>
      <w:r w:rsidRPr="00B728ED">
        <w:rPr>
          <w:color w:val="000000" w:themeColor="text1"/>
          <w:lang w:val="bg-BG"/>
        </w:rPr>
        <w:t>Правните документи, които изцяло определят химичния статус на водата все още не са завършени.</w:t>
      </w:r>
    </w:p>
  </w:footnote>
  <w:footnote w:id="18">
    <w:p w:rsidR="00DD60BA" w:rsidRPr="00B728ED" w:rsidRDefault="00DD60BA" w:rsidP="00C040A2">
      <w:pPr>
        <w:pStyle w:val="FootnoteText"/>
        <w:jc w:val="both"/>
        <w:rPr>
          <w:lang w:val="bg-BG"/>
        </w:rPr>
      </w:pPr>
      <w:r w:rsidRPr="00B728ED">
        <w:rPr>
          <w:rStyle w:val="FootnoteReference"/>
          <w:color w:val="000000" w:themeColor="text1"/>
        </w:rPr>
        <w:footnoteRef/>
      </w:r>
      <w:r w:rsidRPr="00B728ED">
        <w:rPr>
          <w:color w:val="000000" w:themeColor="text1"/>
          <w:lang w:val="bg-BG"/>
        </w:rPr>
        <w:t>Измервания в периода 2007/12 при 140 профила разположени при 66 водни течения, 26 водохранилища и 5 езера, както и резултати от други изследвания, особено биологични параметри</w:t>
      </w:r>
      <w:r w:rsidRPr="00B728ED">
        <w:rPr>
          <w:color w:val="538135" w:themeColor="accent6" w:themeShade="BF"/>
          <w:lang w:val="bg-BG"/>
        </w:rPr>
        <w:t>.</w:t>
      </w:r>
    </w:p>
  </w:footnote>
  <w:footnote w:id="19">
    <w:p w:rsidR="00DD60BA" w:rsidRPr="00361E89" w:rsidRDefault="00DD60BA" w:rsidP="00EC2B86">
      <w:pPr>
        <w:pStyle w:val="FootnoteText"/>
        <w:rPr>
          <w:i/>
          <w:lang w:val="bg-BG"/>
        </w:rPr>
      </w:pPr>
      <w:r>
        <w:rPr>
          <w:rStyle w:val="FootnoteReference"/>
        </w:rPr>
        <w:footnoteRef/>
      </w:r>
      <w:r>
        <w:rPr>
          <w:i/>
          <w:lang w:val="bg-BG"/>
        </w:rPr>
        <w:t xml:space="preserve">Бел.пр. - </w:t>
      </w:r>
      <w:r w:rsidRPr="00361E89">
        <w:rPr>
          <w:lang w:val="bg-BG"/>
        </w:rPr>
        <w:t>μg/l</w:t>
      </w:r>
      <w:r w:rsidRPr="00361E89">
        <w:rPr>
          <w:i/>
          <w:lang w:val="bg-BG"/>
        </w:rPr>
        <w:t xml:space="preserve"> -  микрограма на литър</w:t>
      </w:r>
    </w:p>
  </w:footnote>
  <w:footnote w:id="20">
    <w:p w:rsidR="00DD60BA" w:rsidRPr="00B728ED" w:rsidRDefault="00DD60BA">
      <w:pPr>
        <w:pStyle w:val="FootnoteText"/>
        <w:rPr>
          <w:i/>
          <w:lang w:val="bg-BG"/>
        </w:rPr>
      </w:pPr>
      <w:r>
        <w:rPr>
          <w:rStyle w:val="FootnoteReference"/>
        </w:rPr>
        <w:footnoteRef/>
      </w:r>
      <w:r w:rsidRPr="007D0D31">
        <w:rPr>
          <w:i/>
          <w:lang w:val="bg-BG"/>
        </w:rPr>
        <w:t>Бел. пр.</w:t>
      </w:r>
      <w:r>
        <w:rPr>
          <w:lang w:val="bg-BG"/>
        </w:rPr>
        <w:t xml:space="preserve"> - </w:t>
      </w:r>
      <w:r w:rsidRPr="007D0D31">
        <w:rPr>
          <w:lang w:val="bg-BG"/>
        </w:rPr>
        <w:t xml:space="preserve">μS/cm – </w:t>
      </w:r>
      <w:r w:rsidRPr="007D0D31">
        <w:rPr>
          <w:i/>
          <w:lang w:val="bg-BG"/>
        </w:rPr>
        <w:t>микросименса/см</w:t>
      </w:r>
    </w:p>
  </w:footnote>
  <w:footnote w:id="21">
    <w:p w:rsidR="00DD60BA" w:rsidRPr="00FE161F" w:rsidRDefault="00DD60BA" w:rsidP="00920D8E">
      <w:pPr>
        <w:pStyle w:val="FootnoteText"/>
        <w:jc w:val="both"/>
        <w:rPr>
          <w:lang w:val="bg-BG"/>
        </w:rPr>
      </w:pPr>
      <w:r>
        <w:rPr>
          <w:rStyle w:val="FootnoteReference"/>
        </w:rPr>
        <w:footnoteRef/>
      </w:r>
      <w:r>
        <w:rPr>
          <w:lang w:val="bg-BG"/>
        </w:rPr>
        <w:t>По време на етапите на проектиране и строителство на ВЕЦ Джердап 1 е предвидено частично решение на този проблем, под формата на изграждане на развъдник за производство на хайвер във Върбица, надолу по течението от Кладово. Въпреки това, през времето на прехода ВЕЦ загуби правата на собственост върху развъдника, който беше приватизиран, така че доброто екологично намерение вече го няма. Натискът от еколози от Европа е все по-силен за изграждане на рибни пътища в системата. Въпреки това, техническото осъществаване на този план би било крайно скъпо и сложно, да не споменаваме много важен електрически и икономически факт: загубата на електрозахранване причинена от вода, консумирана от потенциални рибни пътища от двете страни на системата Джердап, сериозно би надвишила сумата на цялото енергийно производство планирано от всички малки ВЕЦ в Сърбия.</w:t>
      </w:r>
    </w:p>
  </w:footnote>
  <w:footnote w:id="22">
    <w:p w:rsidR="00DD60BA" w:rsidRPr="000E72B3" w:rsidRDefault="00DD60BA" w:rsidP="000E72B3">
      <w:pPr>
        <w:pStyle w:val="FootnoteText"/>
        <w:jc w:val="both"/>
        <w:rPr>
          <w:lang w:val="bg-BG"/>
        </w:rPr>
      </w:pPr>
      <w:r>
        <w:rPr>
          <w:rStyle w:val="FootnoteReference"/>
        </w:rPr>
        <w:footnoteRef/>
      </w:r>
      <w:r w:rsidRPr="000E72B3">
        <w:rPr>
          <w:i/>
          <w:lang w:val="bg-BG"/>
        </w:rPr>
        <w:t xml:space="preserve">Бел. пр. – </w:t>
      </w:r>
      <w:r>
        <w:rPr>
          <w:i/>
          <w:lang w:val="bg-BG"/>
        </w:rPr>
        <w:t>„</w:t>
      </w:r>
      <w:r w:rsidRPr="000E72B3">
        <w:rPr>
          <w:i/>
          <w:lang w:val="bg-BG"/>
        </w:rPr>
        <w:t xml:space="preserve">реверсивна </w:t>
      </w:r>
      <w:r>
        <w:rPr>
          <w:i/>
          <w:lang w:val="bg-BG"/>
        </w:rPr>
        <w:t xml:space="preserve">ВЕЦ“ се тълкува като еквивалентно наименование </w:t>
      </w:r>
      <w:r w:rsidRPr="000E72B3">
        <w:rPr>
          <w:i/>
          <w:lang w:val="bg-BG"/>
        </w:rPr>
        <w:t>на Помпено Акумулираща Водноелектрическа Централа (ПАВЕЦ)</w:t>
      </w:r>
    </w:p>
  </w:footnote>
  <w:footnote w:id="23">
    <w:p w:rsidR="00DD60BA" w:rsidRPr="00B728ED" w:rsidRDefault="00DD60BA" w:rsidP="00D74E15">
      <w:pPr>
        <w:pStyle w:val="FootnoteText"/>
        <w:jc w:val="both"/>
        <w:rPr>
          <w:lang w:val="bg-BG"/>
        </w:rPr>
      </w:pPr>
      <w:r>
        <w:rPr>
          <w:rStyle w:val="FootnoteReference"/>
        </w:rPr>
        <w:footnoteRef/>
      </w:r>
      <w:r>
        <w:rPr>
          <w:lang w:val="bg-BG"/>
        </w:rPr>
        <w:t xml:space="preserve">Да се твърди, че проблема би могъл да бъде лесно решен чрез изграждане на водопречиствателни съоръжения за отпадъчни води, е твърде крайно опростяване на проблема, когато подобни съоръжения се строят в планински райони и в случаите на сезонна работа на туристическите центрове (зима и лято, с дълги периоди между двете). За да може съоръжението за управление на отпадъчни води да работи правилно трябва да има вторично пречистване, и то трябва да включва бактерии, които да се размножават при подходяща температура и достигат брой, който е изискуем за разграждане на органична маса. Ако съоръжение за управление на отпадъчни води се изправи пред разстройство в работата вследствие на сезонния характер на работа на планинския център, тази стабилна система ще бъде драстично влошена и ще отнеме седмици наред, за да може да бъде отново стабилизирана. Това е причината на практика да няма съоръжение за управление на отпадъчни води разположено в планинските центрове. Това води до драстично опустошаване на цели хидрографски системи в районите с големи планински центрове, поради изпускането в околната среда на непречистени или частично пречистени води, които са преминали само през първично пречистване, което обикновено включва само използването на водобоен кладенец. </w:t>
      </w:r>
    </w:p>
  </w:footnote>
  <w:footnote w:id="24">
    <w:p w:rsidR="00DD60BA" w:rsidRPr="003718BF" w:rsidRDefault="00DD60BA" w:rsidP="00205F3A">
      <w:pPr>
        <w:pStyle w:val="FootnoteText"/>
        <w:jc w:val="both"/>
        <w:rPr>
          <w:color w:val="002060"/>
          <w:lang w:val="bg-BG"/>
        </w:rPr>
      </w:pPr>
      <w:r>
        <w:rPr>
          <w:rStyle w:val="FootnoteReference"/>
        </w:rPr>
        <w:footnoteRef/>
      </w:r>
      <w:r w:rsidRPr="003718BF">
        <w:rPr>
          <w:color w:val="612A8A"/>
          <w:lang w:val="bg-BG"/>
        </w:rPr>
        <w:t>Всички посочени проекти изискват</w:t>
      </w:r>
      <w:r>
        <w:rPr>
          <w:color w:val="7030A0"/>
          <w:lang w:val="bg-BG"/>
        </w:rPr>
        <w:t>подготовка на подходящ планов документ с Доклада за стратегическа оценка на влиянието върху околната среда съгласно постулатите посочени в четвъртия параграф на Глава 4 от въпросната Стратегическа Оценка на Влиянието.</w:t>
      </w:r>
    </w:p>
  </w:footnote>
  <w:footnote w:id="25">
    <w:p w:rsidR="00DD60BA" w:rsidRPr="0023636E" w:rsidRDefault="00DD60BA" w:rsidP="00454665">
      <w:pPr>
        <w:pStyle w:val="FootnoteText"/>
        <w:jc w:val="both"/>
        <w:rPr>
          <w:lang w:val="bg-BG"/>
        </w:rPr>
      </w:pPr>
      <w:r>
        <w:rPr>
          <w:rStyle w:val="FootnoteReference"/>
        </w:rPr>
        <w:footnoteRef/>
      </w:r>
      <w:r>
        <w:rPr>
          <w:lang w:val="bg-BG"/>
        </w:rPr>
        <w:t>Книга източник за стратегическа оценка на околната среда на плановете и програмите за транспортната инфраструктура, Европейска Комисия</w:t>
      </w:r>
      <w:r w:rsidRPr="00B728ED">
        <w:rPr>
          <w:lang w:val="bg-BG"/>
        </w:rPr>
        <w:t xml:space="preserve"> </w:t>
      </w:r>
      <w:r>
        <w:t>DG</w:t>
      </w:r>
      <w:r w:rsidRPr="00B728ED">
        <w:rPr>
          <w:lang w:val="bg-BG"/>
        </w:rPr>
        <w:t xml:space="preserve"> </w:t>
      </w:r>
      <w:r>
        <w:t>TREN</w:t>
      </w:r>
      <w:r>
        <w:rPr>
          <w:lang w:val="bg-BG"/>
        </w:rPr>
        <w:t>, Брюксел, месец Октомври 2005г.</w:t>
      </w:r>
    </w:p>
  </w:footnote>
  <w:footnote w:id="26">
    <w:p w:rsidR="00DD60BA" w:rsidRPr="00615B85" w:rsidRDefault="00DD60BA" w:rsidP="00454665">
      <w:pPr>
        <w:pStyle w:val="FootnoteText"/>
        <w:jc w:val="both"/>
        <w:rPr>
          <w:lang w:val="bg-BG"/>
        </w:rPr>
      </w:pPr>
      <w:r>
        <w:rPr>
          <w:rStyle w:val="FootnoteReference"/>
        </w:rPr>
        <w:footnoteRef/>
      </w:r>
      <w:r>
        <w:rPr>
          <w:lang w:val="bg-BG"/>
        </w:rPr>
        <w:t>Практическо ръководство за Директивата за стратегическа оценка на околната среда, офис на зам.премиера, Лондон, Обединено Кралство, месец Септември 2005г.</w:t>
      </w:r>
    </w:p>
  </w:footnote>
  <w:footnote w:id="27">
    <w:p w:rsidR="00DD60BA" w:rsidRPr="008B62D8" w:rsidRDefault="00DD60BA" w:rsidP="00454665">
      <w:pPr>
        <w:pStyle w:val="FootnoteText"/>
        <w:jc w:val="both"/>
        <w:rPr>
          <w:lang w:val="bg-BG"/>
        </w:rPr>
      </w:pPr>
      <w:r>
        <w:rPr>
          <w:rStyle w:val="FootnoteReference"/>
        </w:rPr>
        <w:footnoteRef/>
      </w:r>
      <w:r>
        <w:rPr>
          <w:lang w:val="bg-BG"/>
        </w:rPr>
        <w:t xml:space="preserve">Джеймс Е., О. Венн, П.Томилсън, Преглд на предсказващите техники за плановия сектор на аггрегати, </w:t>
      </w:r>
      <w:r>
        <w:t>TRL</w:t>
      </w:r>
      <w:r w:rsidRPr="00B728ED">
        <w:rPr>
          <w:lang w:val="bg-BG"/>
        </w:rPr>
        <w:t xml:space="preserve"> </w:t>
      </w:r>
      <w:r>
        <w:t>Limited</w:t>
      </w:r>
      <w:r w:rsidRPr="00B728ED">
        <w:rPr>
          <w:lang w:val="bg-BG"/>
        </w:rPr>
        <w:t xml:space="preserve">, </w:t>
      </w:r>
      <w:r>
        <w:rPr>
          <w:lang w:val="bg-BG"/>
        </w:rPr>
        <w:t>Беркшир, Обединено Кралство, месец Март 2004г.</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A0D34"/>
    <w:multiLevelType w:val="hybridMultilevel"/>
    <w:tmpl w:val="7C6EE98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D55E68"/>
    <w:multiLevelType w:val="hybridMultilevel"/>
    <w:tmpl w:val="EB4A25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905810"/>
    <w:multiLevelType w:val="hybridMultilevel"/>
    <w:tmpl w:val="5EB0EF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8E57499"/>
    <w:multiLevelType w:val="hybridMultilevel"/>
    <w:tmpl w:val="D742BA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1C4F92"/>
    <w:multiLevelType w:val="hybridMultilevel"/>
    <w:tmpl w:val="9C223D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105156"/>
    <w:multiLevelType w:val="hybridMultilevel"/>
    <w:tmpl w:val="2D28C03A"/>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nsid w:val="0E49277D"/>
    <w:multiLevelType w:val="hybridMultilevel"/>
    <w:tmpl w:val="9AFE85AA"/>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nsid w:val="0F310DE0"/>
    <w:multiLevelType w:val="hybridMultilevel"/>
    <w:tmpl w:val="F9560C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F8158D"/>
    <w:multiLevelType w:val="hybridMultilevel"/>
    <w:tmpl w:val="0B58A2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604EEB"/>
    <w:multiLevelType w:val="hybridMultilevel"/>
    <w:tmpl w:val="C7CEAE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211FA4"/>
    <w:multiLevelType w:val="hybridMultilevel"/>
    <w:tmpl w:val="177084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553616"/>
    <w:multiLevelType w:val="hybridMultilevel"/>
    <w:tmpl w:val="3FB444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4B789C"/>
    <w:multiLevelType w:val="hybridMultilevel"/>
    <w:tmpl w:val="94CA712E"/>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nsid w:val="26DF7B19"/>
    <w:multiLevelType w:val="hybridMultilevel"/>
    <w:tmpl w:val="A8C63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4122F9"/>
    <w:multiLevelType w:val="hybridMultilevel"/>
    <w:tmpl w:val="6730F4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5268E0"/>
    <w:multiLevelType w:val="hybridMultilevel"/>
    <w:tmpl w:val="9F90CA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C7317D"/>
    <w:multiLevelType w:val="hybridMultilevel"/>
    <w:tmpl w:val="3C202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0E510D"/>
    <w:multiLevelType w:val="hybridMultilevel"/>
    <w:tmpl w:val="8A9889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AD1BB5"/>
    <w:multiLevelType w:val="hybridMultilevel"/>
    <w:tmpl w:val="605E7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050A67"/>
    <w:multiLevelType w:val="hybridMultilevel"/>
    <w:tmpl w:val="96F269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194823"/>
    <w:multiLevelType w:val="multilevel"/>
    <w:tmpl w:val="0480FF0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8E44981"/>
    <w:multiLevelType w:val="hybridMultilevel"/>
    <w:tmpl w:val="5D6202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D51C6F"/>
    <w:multiLevelType w:val="hybridMultilevel"/>
    <w:tmpl w:val="2662C0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EB6FD6"/>
    <w:multiLevelType w:val="hybridMultilevel"/>
    <w:tmpl w:val="4A422E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1F062F"/>
    <w:multiLevelType w:val="hybridMultilevel"/>
    <w:tmpl w:val="D30298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27702F"/>
    <w:multiLevelType w:val="hybridMultilevel"/>
    <w:tmpl w:val="AA46AD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8505D4"/>
    <w:multiLevelType w:val="hybridMultilevel"/>
    <w:tmpl w:val="6F7ECC1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49020879"/>
    <w:multiLevelType w:val="hybridMultilevel"/>
    <w:tmpl w:val="B61AA4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CC3A97"/>
    <w:multiLevelType w:val="hybridMultilevel"/>
    <w:tmpl w:val="E736B69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CF341C5"/>
    <w:multiLevelType w:val="hybridMultilevel"/>
    <w:tmpl w:val="DBCE1A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E05FEB"/>
    <w:multiLevelType w:val="hybridMultilevel"/>
    <w:tmpl w:val="F44EDC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09211D"/>
    <w:multiLevelType w:val="hybridMultilevel"/>
    <w:tmpl w:val="047C494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520128FD"/>
    <w:multiLevelType w:val="hybridMultilevel"/>
    <w:tmpl w:val="0D8ABD30"/>
    <w:lvl w:ilvl="0" w:tplc="0409000F">
      <w:start w:val="1"/>
      <w:numFmt w:val="decimal"/>
      <w:lvlText w:val="%1."/>
      <w:lvlJc w:val="left"/>
      <w:pPr>
        <w:ind w:left="720" w:hanging="360"/>
      </w:pPr>
    </w:lvl>
    <w:lvl w:ilvl="1" w:tplc="317CD034">
      <w:start w:val="13"/>
      <w:numFmt w:val="bullet"/>
      <w:lvlText w:val="-"/>
      <w:lvlJc w:val="left"/>
      <w:pPr>
        <w:ind w:left="1440" w:hanging="360"/>
      </w:pPr>
      <w:rPr>
        <w:rFonts w:ascii="Calibri" w:eastAsiaTheme="minorHAnsi" w:hAnsi="Calibri"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2281953"/>
    <w:multiLevelType w:val="hybridMultilevel"/>
    <w:tmpl w:val="AFB411C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2F55610"/>
    <w:multiLevelType w:val="hybridMultilevel"/>
    <w:tmpl w:val="CC0A10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4661DF7"/>
    <w:multiLevelType w:val="hybridMultilevel"/>
    <w:tmpl w:val="910AC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C13F59"/>
    <w:multiLevelType w:val="hybridMultilevel"/>
    <w:tmpl w:val="D4DEF5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BB272C6"/>
    <w:multiLevelType w:val="hybridMultilevel"/>
    <w:tmpl w:val="B762DCB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5CD40BF9"/>
    <w:multiLevelType w:val="hybridMultilevel"/>
    <w:tmpl w:val="1788027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5D14083F"/>
    <w:multiLevelType w:val="hybridMultilevel"/>
    <w:tmpl w:val="F4646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F0E5556"/>
    <w:multiLevelType w:val="hybridMultilevel"/>
    <w:tmpl w:val="42C6F7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4F43BFC"/>
    <w:multiLevelType w:val="hybridMultilevel"/>
    <w:tmpl w:val="87F656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69529BB"/>
    <w:multiLevelType w:val="hybridMultilevel"/>
    <w:tmpl w:val="3D00A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B4206DF"/>
    <w:multiLevelType w:val="hybridMultilevel"/>
    <w:tmpl w:val="7F64B2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D5E05E2"/>
    <w:multiLevelType w:val="hybridMultilevel"/>
    <w:tmpl w:val="A6A47EB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8CE3F32"/>
    <w:multiLevelType w:val="hybridMultilevel"/>
    <w:tmpl w:val="211A35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8FC1C39"/>
    <w:multiLevelType w:val="hybridMultilevel"/>
    <w:tmpl w:val="EAA426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B525B19"/>
    <w:multiLevelType w:val="hybridMultilevel"/>
    <w:tmpl w:val="2932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CCB59FC"/>
    <w:multiLevelType w:val="hybridMultilevel"/>
    <w:tmpl w:val="9F482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E391C3C"/>
    <w:multiLevelType w:val="hybridMultilevel"/>
    <w:tmpl w:val="E55CB2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0"/>
  </w:num>
  <w:num w:numId="3">
    <w:abstractNumId w:val="1"/>
  </w:num>
  <w:num w:numId="4">
    <w:abstractNumId w:val="19"/>
  </w:num>
  <w:num w:numId="5">
    <w:abstractNumId w:val="47"/>
  </w:num>
  <w:num w:numId="6">
    <w:abstractNumId w:val="13"/>
  </w:num>
  <w:num w:numId="7">
    <w:abstractNumId w:val="35"/>
  </w:num>
  <w:num w:numId="8">
    <w:abstractNumId w:val="39"/>
  </w:num>
  <w:num w:numId="9">
    <w:abstractNumId w:val="40"/>
  </w:num>
  <w:num w:numId="10">
    <w:abstractNumId w:val="9"/>
  </w:num>
  <w:num w:numId="11">
    <w:abstractNumId w:val="36"/>
  </w:num>
  <w:num w:numId="12">
    <w:abstractNumId w:val="7"/>
  </w:num>
  <w:num w:numId="13">
    <w:abstractNumId w:val="8"/>
  </w:num>
  <w:num w:numId="14">
    <w:abstractNumId w:val="14"/>
  </w:num>
  <w:num w:numId="15">
    <w:abstractNumId w:val="3"/>
  </w:num>
  <w:num w:numId="16">
    <w:abstractNumId w:val="10"/>
  </w:num>
  <w:num w:numId="17">
    <w:abstractNumId w:val="38"/>
  </w:num>
  <w:num w:numId="18">
    <w:abstractNumId w:val="37"/>
  </w:num>
  <w:num w:numId="19">
    <w:abstractNumId w:val="22"/>
  </w:num>
  <w:num w:numId="20">
    <w:abstractNumId w:val="24"/>
  </w:num>
  <w:num w:numId="21">
    <w:abstractNumId w:val="34"/>
  </w:num>
  <w:num w:numId="22">
    <w:abstractNumId w:val="42"/>
  </w:num>
  <w:num w:numId="23">
    <w:abstractNumId w:val="48"/>
  </w:num>
  <w:num w:numId="24">
    <w:abstractNumId w:val="30"/>
  </w:num>
  <w:num w:numId="25">
    <w:abstractNumId w:val="12"/>
  </w:num>
  <w:num w:numId="26">
    <w:abstractNumId w:val="11"/>
  </w:num>
  <w:num w:numId="27">
    <w:abstractNumId w:val="41"/>
  </w:num>
  <w:num w:numId="28">
    <w:abstractNumId w:val="27"/>
  </w:num>
  <w:num w:numId="29">
    <w:abstractNumId w:val="4"/>
  </w:num>
  <w:num w:numId="30">
    <w:abstractNumId w:val="46"/>
  </w:num>
  <w:num w:numId="31">
    <w:abstractNumId w:val="15"/>
  </w:num>
  <w:num w:numId="32">
    <w:abstractNumId w:val="2"/>
  </w:num>
  <w:num w:numId="33">
    <w:abstractNumId w:val="18"/>
  </w:num>
  <w:num w:numId="34">
    <w:abstractNumId w:val="33"/>
  </w:num>
  <w:num w:numId="35">
    <w:abstractNumId w:val="45"/>
  </w:num>
  <w:num w:numId="36">
    <w:abstractNumId w:val="29"/>
  </w:num>
  <w:num w:numId="37">
    <w:abstractNumId w:val="28"/>
  </w:num>
  <w:num w:numId="38">
    <w:abstractNumId w:val="43"/>
  </w:num>
  <w:num w:numId="39">
    <w:abstractNumId w:val="32"/>
  </w:num>
  <w:num w:numId="40">
    <w:abstractNumId w:val="25"/>
  </w:num>
  <w:num w:numId="41">
    <w:abstractNumId w:val="17"/>
  </w:num>
  <w:num w:numId="42">
    <w:abstractNumId w:val="49"/>
  </w:num>
  <w:num w:numId="43">
    <w:abstractNumId w:val="16"/>
  </w:num>
  <w:num w:numId="44">
    <w:abstractNumId w:val="0"/>
  </w:num>
  <w:num w:numId="45">
    <w:abstractNumId w:val="26"/>
  </w:num>
  <w:num w:numId="46">
    <w:abstractNumId w:val="5"/>
  </w:num>
  <w:num w:numId="47">
    <w:abstractNumId w:val="21"/>
  </w:num>
  <w:num w:numId="48">
    <w:abstractNumId w:val="44"/>
  </w:num>
  <w:num w:numId="49">
    <w:abstractNumId w:val="31"/>
  </w:num>
  <w:num w:numId="50">
    <w:abstractNumId w:val="23"/>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CF184B"/>
    <w:rsid w:val="0000016D"/>
    <w:rsid w:val="00000BD8"/>
    <w:rsid w:val="000011D0"/>
    <w:rsid w:val="000013DA"/>
    <w:rsid w:val="00002609"/>
    <w:rsid w:val="00002895"/>
    <w:rsid w:val="00002D8F"/>
    <w:rsid w:val="00002FF3"/>
    <w:rsid w:val="00003477"/>
    <w:rsid w:val="00003C97"/>
    <w:rsid w:val="000046BE"/>
    <w:rsid w:val="00004CD4"/>
    <w:rsid w:val="00004F4E"/>
    <w:rsid w:val="0000558C"/>
    <w:rsid w:val="000058A1"/>
    <w:rsid w:val="00005E77"/>
    <w:rsid w:val="00006937"/>
    <w:rsid w:val="00007002"/>
    <w:rsid w:val="00007160"/>
    <w:rsid w:val="00007193"/>
    <w:rsid w:val="0000724B"/>
    <w:rsid w:val="00007259"/>
    <w:rsid w:val="000076EC"/>
    <w:rsid w:val="00007B89"/>
    <w:rsid w:val="00010875"/>
    <w:rsid w:val="0001097F"/>
    <w:rsid w:val="000111E1"/>
    <w:rsid w:val="00011573"/>
    <w:rsid w:val="00011B03"/>
    <w:rsid w:val="00011EF8"/>
    <w:rsid w:val="00012AE9"/>
    <w:rsid w:val="000130B5"/>
    <w:rsid w:val="0001324A"/>
    <w:rsid w:val="0001385B"/>
    <w:rsid w:val="00013B7C"/>
    <w:rsid w:val="00013F05"/>
    <w:rsid w:val="000140EE"/>
    <w:rsid w:val="00014EB3"/>
    <w:rsid w:val="0001522F"/>
    <w:rsid w:val="00015435"/>
    <w:rsid w:val="00015521"/>
    <w:rsid w:val="0001563F"/>
    <w:rsid w:val="0001591E"/>
    <w:rsid w:val="00015981"/>
    <w:rsid w:val="00016395"/>
    <w:rsid w:val="00016510"/>
    <w:rsid w:val="000166B8"/>
    <w:rsid w:val="0001671D"/>
    <w:rsid w:val="00017A0D"/>
    <w:rsid w:val="00017CC2"/>
    <w:rsid w:val="00017E85"/>
    <w:rsid w:val="00021278"/>
    <w:rsid w:val="00021A4C"/>
    <w:rsid w:val="00023123"/>
    <w:rsid w:val="00023155"/>
    <w:rsid w:val="0002327A"/>
    <w:rsid w:val="000232DA"/>
    <w:rsid w:val="0002335B"/>
    <w:rsid w:val="00023755"/>
    <w:rsid w:val="00023A9E"/>
    <w:rsid w:val="00023CEC"/>
    <w:rsid w:val="00023D6C"/>
    <w:rsid w:val="00024185"/>
    <w:rsid w:val="000248AD"/>
    <w:rsid w:val="00024ECF"/>
    <w:rsid w:val="00025F6A"/>
    <w:rsid w:val="00026032"/>
    <w:rsid w:val="000261AE"/>
    <w:rsid w:val="00026D90"/>
    <w:rsid w:val="00026F21"/>
    <w:rsid w:val="00027F13"/>
    <w:rsid w:val="00030B32"/>
    <w:rsid w:val="00031195"/>
    <w:rsid w:val="000312A9"/>
    <w:rsid w:val="000312BA"/>
    <w:rsid w:val="0003162F"/>
    <w:rsid w:val="00031676"/>
    <w:rsid w:val="000318A3"/>
    <w:rsid w:val="00031974"/>
    <w:rsid w:val="00031C2E"/>
    <w:rsid w:val="00031C60"/>
    <w:rsid w:val="000326CB"/>
    <w:rsid w:val="00032744"/>
    <w:rsid w:val="00032AAF"/>
    <w:rsid w:val="000330A6"/>
    <w:rsid w:val="000338C1"/>
    <w:rsid w:val="00033BE8"/>
    <w:rsid w:val="00033F56"/>
    <w:rsid w:val="000340A9"/>
    <w:rsid w:val="00034222"/>
    <w:rsid w:val="0003470B"/>
    <w:rsid w:val="000350DC"/>
    <w:rsid w:val="0003559A"/>
    <w:rsid w:val="000361C6"/>
    <w:rsid w:val="000365E1"/>
    <w:rsid w:val="00036751"/>
    <w:rsid w:val="0003690A"/>
    <w:rsid w:val="00036BE5"/>
    <w:rsid w:val="000371D6"/>
    <w:rsid w:val="000375D3"/>
    <w:rsid w:val="00037741"/>
    <w:rsid w:val="000378DB"/>
    <w:rsid w:val="00037F6B"/>
    <w:rsid w:val="00037FE7"/>
    <w:rsid w:val="000409B4"/>
    <w:rsid w:val="00040B55"/>
    <w:rsid w:val="00040D6C"/>
    <w:rsid w:val="00041287"/>
    <w:rsid w:val="00041761"/>
    <w:rsid w:val="00041FC6"/>
    <w:rsid w:val="0004203B"/>
    <w:rsid w:val="000422A8"/>
    <w:rsid w:val="0004252F"/>
    <w:rsid w:val="00042890"/>
    <w:rsid w:val="00042A33"/>
    <w:rsid w:val="00042D84"/>
    <w:rsid w:val="00043208"/>
    <w:rsid w:val="000432D6"/>
    <w:rsid w:val="000433C5"/>
    <w:rsid w:val="00043782"/>
    <w:rsid w:val="00043BBD"/>
    <w:rsid w:val="000441EE"/>
    <w:rsid w:val="000452FA"/>
    <w:rsid w:val="00045E81"/>
    <w:rsid w:val="00046D06"/>
    <w:rsid w:val="0004708F"/>
    <w:rsid w:val="00047144"/>
    <w:rsid w:val="000472AE"/>
    <w:rsid w:val="0004773D"/>
    <w:rsid w:val="000478C0"/>
    <w:rsid w:val="000501B2"/>
    <w:rsid w:val="000501D1"/>
    <w:rsid w:val="000506CF"/>
    <w:rsid w:val="00050C81"/>
    <w:rsid w:val="000510A3"/>
    <w:rsid w:val="00051344"/>
    <w:rsid w:val="00051DD2"/>
    <w:rsid w:val="00052261"/>
    <w:rsid w:val="00052877"/>
    <w:rsid w:val="0005373C"/>
    <w:rsid w:val="000542FD"/>
    <w:rsid w:val="000544A4"/>
    <w:rsid w:val="0005474E"/>
    <w:rsid w:val="00055398"/>
    <w:rsid w:val="000559BE"/>
    <w:rsid w:val="0005619F"/>
    <w:rsid w:val="000565F9"/>
    <w:rsid w:val="00056839"/>
    <w:rsid w:val="0005691D"/>
    <w:rsid w:val="00056B18"/>
    <w:rsid w:val="00056D3B"/>
    <w:rsid w:val="00057E67"/>
    <w:rsid w:val="00057E86"/>
    <w:rsid w:val="000604A1"/>
    <w:rsid w:val="000605AF"/>
    <w:rsid w:val="00060676"/>
    <w:rsid w:val="000607FE"/>
    <w:rsid w:val="00061294"/>
    <w:rsid w:val="0006198C"/>
    <w:rsid w:val="00061AF3"/>
    <w:rsid w:val="00061FFA"/>
    <w:rsid w:val="00062394"/>
    <w:rsid w:val="00062D6E"/>
    <w:rsid w:val="00062DE3"/>
    <w:rsid w:val="000637B5"/>
    <w:rsid w:val="00064787"/>
    <w:rsid w:val="00064E98"/>
    <w:rsid w:val="00065983"/>
    <w:rsid w:val="00065D51"/>
    <w:rsid w:val="00066AA0"/>
    <w:rsid w:val="00066D54"/>
    <w:rsid w:val="00067541"/>
    <w:rsid w:val="000677A4"/>
    <w:rsid w:val="00070475"/>
    <w:rsid w:val="000707AD"/>
    <w:rsid w:val="000712FA"/>
    <w:rsid w:val="0007159D"/>
    <w:rsid w:val="0007202A"/>
    <w:rsid w:val="00072356"/>
    <w:rsid w:val="00072D24"/>
    <w:rsid w:val="00072E40"/>
    <w:rsid w:val="00072F63"/>
    <w:rsid w:val="00073A8F"/>
    <w:rsid w:val="00074287"/>
    <w:rsid w:val="0007469A"/>
    <w:rsid w:val="00074728"/>
    <w:rsid w:val="00074F49"/>
    <w:rsid w:val="00075006"/>
    <w:rsid w:val="00075081"/>
    <w:rsid w:val="00075252"/>
    <w:rsid w:val="00075E0E"/>
    <w:rsid w:val="00076393"/>
    <w:rsid w:val="00076486"/>
    <w:rsid w:val="0007652F"/>
    <w:rsid w:val="00077786"/>
    <w:rsid w:val="00077891"/>
    <w:rsid w:val="00080927"/>
    <w:rsid w:val="000809A3"/>
    <w:rsid w:val="00080AD4"/>
    <w:rsid w:val="00080DBA"/>
    <w:rsid w:val="00081626"/>
    <w:rsid w:val="000816F7"/>
    <w:rsid w:val="00081727"/>
    <w:rsid w:val="00081F9C"/>
    <w:rsid w:val="00082827"/>
    <w:rsid w:val="00082E0A"/>
    <w:rsid w:val="00082E83"/>
    <w:rsid w:val="00083D89"/>
    <w:rsid w:val="000841CA"/>
    <w:rsid w:val="0008441D"/>
    <w:rsid w:val="000857C0"/>
    <w:rsid w:val="00085C86"/>
    <w:rsid w:val="00085EFC"/>
    <w:rsid w:val="0008686A"/>
    <w:rsid w:val="00086B65"/>
    <w:rsid w:val="00087539"/>
    <w:rsid w:val="00087E7B"/>
    <w:rsid w:val="0009037D"/>
    <w:rsid w:val="00090779"/>
    <w:rsid w:val="00090B74"/>
    <w:rsid w:val="00091AAF"/>
    <w:rsid w:val="00091B40"/>
    <w:rsid w:val="0009224E"/>
    <w:rsid w:val="0009229E"/>
    <w:rsid w:val="00092378"/>
    <w:rsid w:val="0009240E"/>
    <w:rsid w:val="000929A5"/>
    <w:rsid w:val="00092AAD"/>
    <w:rsid w:val="00092CE5"/>
    <w:rsid w:val="00092E0F"/>
    <w:rsid w:val="00092E90"/>
    <w:rsid w:val="00093526"/>
    <w:rsid w:val="000937DA"/>
    <w:rsid w:val="0009385F"/>
    <w:rsid w:val="00093B5F"/>
    <w:rsid w:val="00093BC6"/>
    <w:rsid w:val="00094044"/>
    <w:rsid w:val="00094337"/>
    <w:rsid w:val="00094EEF"/>
    <w:rsid w:val="000950A1"/>
    <w:rsid w:val="0009519D"/>
    <w:rsid w:val="00095EA7"/>
    <w:rsid w:val="00095ECD"/>
    <w:rsid w:val="00096080"/>
    <w:rsid w:val="0009712D"/>
    <w:rsid w:val="00097DE8"/>
    <w:rsid w:val="00097E4B"/>
    <w:rsid w:val="000A0517"/>
    <w:rsid w:val="000A13E1"/>
    <w:rsid w:val="000A1534"/>
    <w:rsid w:val="000A19A6"/>
    <w:rsid w:val="000A1A6B"/>
    <w:rsid w:val="000A275F"/>
    <w:rsid w:val="000A29D0"/>
    <w:rsid w:val="000A2EEC"/>
    <w:rsid w:val="000A399B"/>
    <w:rsid w:val="000A39C3"/>
    <w:rsid w:val="000A3DA7"/>
    <w:rsid w:val="000A3F7E"/>
    <w:rsid w:val="000A4603"/>
    <w:rsid w:val="000A4ACA"/>
    <w:rsid w:val="000A52A0"/>
    <w:rsid w:val="000A588C"/>
    <w:rsid w:val="000A58C9"/>
    <w:rsid w:val="000A6344"/>
    <w:rsid w:val="000A68A8"/>
    <w:rsid w:val="000A73C3"/>
    <w:rsid w:val="000A76A4"/>
    <w:rsid w:val="000A7C42"/>
    <w:rsid w:val="000B0054"/>
    <w:rsid w:val="000B055B"/>
    <w:rsid w:val="000B0682"/>
    <w:rsid w:val="000B0ED9"/>
    <w:rsid w:val="000B1343"/>
    <w:rsid w:val="000B155E"/>
    <w:rsid w:val="000B15C8"/>
    <w:rsid w:val="000B1842"/>
    <w:rsid w:val="000B184B"/>
    <w:rsid w:val="000B1E49"/>
    <w:rsid w:val="000B23ED"/>
    <w:rsid w:val="000B2E62"/>
    <w:rsid w:val="000B3256"/>
    <w:rsid w:val="000B33E3"/>
    <w:rsid w:val="000B3953"/>
    <w:rsid w:val="000B3A18"/>
    <w:rsid w:val="000B3D07"/>
    <w:rsid w:val="000B4066"/>
    <w:rsid w:val="000B416C"/>
    <w:rsid w:val="000B41E5"/>
    <w:rsid w:val="000B44A2"/>
    <w:rsid w:val="000B44E1"/>
    <w:rsid w:val="000B4AE2"/>
    <w:rsid w:val="000B4ECF"/>
    <w:rsid w:val="000B5C2D"/>
    <w:rsid w:val="000B619B"/>
    <w:rsid w:val="000B624A"/>
    <w:rsid w:val="000B6393"/>
    <w:rsid w:val="000B63D2"/>
    <w:rsid w:val="000B6AD5"/>
    <w:rsid w:val="000B6BD3"/>
    <w:rsid w:val="000B6E7A"/>
    <w:rsid w:val="000B761C"/>
    <w:rsid w:val="000C0040"/>
    <w:rsid w:val="000C0233"/>
    <w:rsid w:val="000C0437"/>
    <w:rsid w:val="000C09B5"/>
    <w:rsid w:val="000C0DFC"/>
    <w:rsid w:val="000C100D"/>
    <w:rsid w:val="000C10A7"/>
    <w:rsid w:val="000C1FAB"/>
    <w:rsid w:val="000C2291"/>
    <w:rsid w:val="000C2CA7"/>
    <w:rsid w:val="000C2FC1"/>
    <w:rsid w:val="000C436C"/>
    <w:rsid w:val="000C4F72"/>
    <w:rsid w:val="000C54DA"/>
    <w:rsid w:val="000C564B"/>
    <w:rsid w:val="000C5856"/>
    <w:rsid w:val="000C5B82"/>
    <w:rsid w:val="000C5DDD"/>
    <w:rsid w:val="000C6A2A"/>
    <w:rsid w:val="000C6C57"/>
    <w:rsid w:val="000C6F79"/>
    <w:rsid w:val="000C7A69"/>
    <w:rsid w:val="000C7ADF"/>
    <w:rsid w:val="000C7B17"/>
    <w:rsid w:val="000D048D"/>
    <w:rsid w:val="000D0F14"/>
    <w:rsid w:val="000D1AA3"/>
    <w:rsid w:val="000D2252"/>
    <w:rsid w:val="000D2608"/>
    <w:rsid w:val="000D298F"/>
    <w:rsid w:val="000D2D6E"/>
    <w:rsid w:val="000D3227"/>
    <w:rsid w:val="000D328C"/>
    <w:rsid w:val="000D4259"/>
    <w:rsid w:val="000D49D2"/>
    <w:rsid w:val="000D4AC6"/>
    <w:rsid w:val="000D4DDC"/>
    <w:rsid w:val="000D514F"/>
    <w:rsid w:val="000D54BB"/>
    <w:rsid w:val="000D574D"/>
    <w:rsid w:val="000D64AA"/>
    <w:rsid w:val="000D64AF"/>
    <w:rsid w:val="000D67A7"/>
    <w:rsid w:val="000D69D6"/>
    <w:rsid w:val="000D7208"/>
    <w:rsid w:val="000E0180"/>
    <w:rsid w:val="000E0306"/>
    <w:rsid w:val="000E0496"/>
    <w:rsid w:val="000E0767"/>
    <w:rsid w:val="000E07FC"/>
    <w:rsid w:val="000E0B3F"/>
    <w:rsid w:val="000E0E03"/>
    <w:rsid w:val="000E0F1E"/>
    <w:rsid w:val="000E11C4"/>
    <w:rsid w:val="000E15D2"/>
    <w:rsid w:val="000E1989"/>
    <w:rsid w:val="000E1E66"/>
    <w:rsid w:val="000E20B3"/>
    <w:rsid w:val="000E22A0"/>
    <w:rsid w:val="000E28ED"/>
    <w:rsid w:val="000E2DD7"/>
    <w:rsid w:val="000E3250"/>
    <w:rsid w:val="000E3377"/>
    <w:rsid w:val="000E37C6"/>
    <w:rsid w:val="000E5110"/>
    <w:rsid w:val="000E5425"/>
    <w:rsid w:val="000E5B54"/>
    <w:rsid w:val="000E72B3"/>
    <w:rsid w:val="000E7521"/>
    <w:rsid w:val="000E7B89"/>
    <w:rsid w:val="000F0345"/>
    <w:rsid w:val="000F07E2"/>
    <w:rsid w:val="000F0E31"/>
    <w:rsid w:val="000F1000"/>
    <w:rsid w:val="000F16E5"/>
    <w:rsid w:val="000F19F5"/>
    <w:rsid w:val="000F252B"/>
    <w:rsid w:val="000F2ABD"/>
    <w:rsid w:val="000F2D2C"/>
    <w:rsid w:val="000F2E2F"/>
    <w:rsid w:val="000F3B2E"/>
    <w:rsid w:val="000F4119"/>
    <w:rsid w:val="000F4779"/>
    <w:rsid w:val="000F49F1"/>
    <w:rsid w:val="000F4D00"/>
    <w:rsid w:val="000F4DB9"/>
    <w:rsid w:val="000F4F6D"/>
    <w:rsid w:val="000F4F80"/>
    <w:rsid w:val="000F508A"/>
    <w:rsid w:val="000F5509"/>
    <w:rsid w:val="000F5C02"/>
    <w:rsid w:val="000F5C48"/>
    <w:rsid w:val="000F5F75"/>
    <w:rsid w:val="000F6503"/>
    <w:rsid w:val="000F6CCC"/>
    <w:rsid w:val="000F77AB"/>
    <w:rsid w:val="000F7AB4"/>
    <w:rsid w:val="00100005"/>
    <w:rsid w:val="0010036F"/>
    <w:rsid w:val="001010F1"/>
    <w:rsid w:val="001010FA"/>
    <w:rsid w:val="0010157A"/>
    <w:rsid w:val="001017EE"/>
    <w:rsid w:val="001025C0"/>
    <w:rsid w:val="00102F59"/>
    <w:rsid w:val="00102F9C"/>
    <w:rsid w:val="00103730"/>
    <w:rsid w:val="0010422A"/>
    <w:rsid w:val="001045F5"/>
    <w:rsid w:val="001046D4"/>
    <w:rsid w:val="00104AAB"/>
    <w:rsid w:val="00104BDB"/>
    <w:rsid w:val="00104E16"/>
    <w:rsid w:val="00105514"/>
    <w:rsid w:val="0010561E"/>
    <w:rsid w:val="00105721"/>
    <w:rsid w:val="001065EF"/>
    <w:rsid w:val="001068E5"/>
    <w:rsid w:val="00107088"/>
    <w:rsid w:val="00107271"/>
    <w:rsid w:val="001074D8"/>
    <w:rsid w:val="00107747"/>
    <w:rsid w:val="001077A9"/>
    <w:rsid w:val="001077CC"/>
    <w:rsid w:val="00110B0F"/>
    <w:rsid w:val="00111C9D"/>
    <w:rsid w:val="00111DBA"/>
    <w:rsid w:val="0011205B"/>
    <w:rsid w:val="0011236B"/>
    <w:rsid w:val="00112F67"/>
    <w:rsid w:val="001132E6"/>
    <w:rsid w:val="0011421D"/>
    <w:rsid w:val="00114233"/>
    <w:rsid w:val="00114822"/>
    <w:rsid w:val="00114AE1"/>
    <w:rsid w:val="00114E85"/>
    <w:rsid w:val="001151CB"/>
    <w:rsid w:val="001152F9"/>
    <w:rsid w:val="00115C6A"/>
    <w:rsid w:val="00115DB3"/>
    <w:rsid w:val="001161DA"/>
    <w:rsid w:val="00116D7D"/>
    <w:rsid w:val="00116F27"/>
    <w:rsid w:val="00117813"/>
    <w:rsid w:val="0011783E"/>
    <w:rsid w:val="0011795B"/>
    <w:rsid w:val="00117CA5"/>
    <w:rsid w:val="00117E62"/>
    <w:rsid w:val="00120B3B"/>
    <w:rsid w:val="00120FEA"/>
    <w:rsid w:val="001223FA"/>
    <w:rsid w:val="00122E29"/>
    <w:rsid w:val="00123900"/>
    <w:rsid w:val="00123931"/>
    <w:rsid w:val="001245FF"/>
    <w:rsid w:val="00124607"/>
    <w:rsid w:val="0012484D"/>
    <w:rsid w:val="0012487B"/>
    <w:rsid w:val="00124AD9"/>
    <w:rsid w:val="00124B89"/>
    <w:rsid w:val="00124D9A"/>
    <w:rsid w:val="0012556F"/>
    <w:rsid w:val="001264DE"/>
    <w:rsid w:val="00126C07"/>
    <w:rsid w:val="0012708B"/>
    <w:rsid w:val="001272EF"/>
    <w:rsid w:val="00127315"/>
    <w:rsid w:val="00130069"/>
    <w:rsid w:val="001302FE"/>
    <w:rsid w:val="00130326"/>
    <w:rsid w:val="001306FD"/>
    <w:rsid w:val="00130812"/>
    <w:rsid w:val="00130AAA"/>
    <w:rsid w:val="00130CF6"/>
    <w:rsid w:val="00130F6E"/>
    <w:rsid w:val="001311A1"/>
    <w:rsid w:val="001314D6"/>
    <w:rsid w:val="0013169E"/>
    <w:rsid w:val="00131C7F"/>
    <w:rsid w:val="00133293"/>
    <w:rsid w:val="001333AE"/>
    <w:rsid w:val="00134103"/>
    <w:rsid w:val="0013469F"/>
    <w:rsid w:val="00134C77"/>
    <w:rsid w:val="00134E83"/>
    <w:rsid w:val="001356B6"/>
    <w:rsid w:val="00135C88"/>
    <w:rsid w:val="00135E6E"/>
    <w:rsid w:val="00135F6E"/>
    <w:rsid w:val="00136B29"/>
    <w:rsid w:val="00141984"/>
    <w:rsid w:val="0014216A"/>
    <w:rsid w:val="00142B7E"/>
    <w:rsid w:val="00142C02"/>
    <w:rsid w:val="00143025"/>
    <w:rsid w:val="0014316A"/>
    <w:rsid w:val="00143182"/>
    <w:rsid w:val="0014349F"/>
    <w:rsid w:val="00143B81"/>
    <w:rsid w:val="00143CF7"/>
    <w:rsid w:val="001446BA"/>
    <w:rsid w:val="00144712"/>
    <w:rsid w:val="001448B9"/>
    <w:rsid w:val="001449DE"/>
    <w:rsid w:val="00144A65"/>
    <w:rsid w:val="00144BB4"/>
    <w:rsid w:val="00144FF0"/>
    <w:rsid w:val="0014589E"/>
    <w:rsid w:val="00145AB4"/>
    <w:rsid w:val="00145AE5"/>
    <w:rsid w:val="00145C13"/>
    <w:rsid w:val="00145D5F"/>
    <w:rsid w:val="00146032"/>
    <w:rsid w:val="00146399"/>
    <w:rsid w:val="00146AF4"/>
    <w:rsid w:val="00146BF1"/>
    <w:rsid w:val="0014707A"/>
    <w:rsid w:val="001474FD"/>
    <w:rsid w:val="0014796C"/>
    <w:rsid w:val="00147CC1"/>
    <w:rsid w:val="00150083"/>
    <w:rsid w:val="00150A13"/>
    <w:rsid w:val="00150D5A"/>
    <w:rsid w:val="001510CD"/>
    <w:rsid w:val="00151327"/>
    <w:rsid w:val="0015143F"/>
    <w:rsid w:val="00151577"/>
    <w:rsid w:val="00151638"/>
    <w:rsid w:val="00152787"/>
    <w:rsid w:val="00152FB8"/>
    <w:rsid w:val="001539AD"/>
    <w:rsid w:val="00153F46"/>
    <w:rsid w:val="00154830"/>
    <w:rsid w:val="00154ACE"/>
    <w:rsid w:val="001555E1"/>
    <w:rsid w:val="00155975"/>
    <w:rsid w:val="0015656D"/>
    <w:rsid w:val="001578BD"/>
    <w:rsid w:val="00157BDE"/>
    <w:rsid w:val="00157CE3"/>
    <w:rsid w:val="00157EF2"/>
    <w:rsid w:val="00157FAC"/>
    <w:rsid w:val="001604D6"/>
    <w:rsid w:val="00160504"/>
    <w:rsid w:val="00160854"/>
    <w:rsid w:val="00160A36"/>
    <w:rsid w:val="00161282"/>
    <w:rsid w:val="0016148C"/>
    <w:rsid w:val="00161941"/>
    <w:rsid w:val="00161E40"/>
    <w:rsid w:val="001621B2"/>
    <w:rsid w:val="00162454"/>
    <w:rsid w:val="00163A14"/>
    <w:rsid w:val="00163BFB"/>
    <w:rsid w:val="00163EDE"/>
    <w:rsid w:val="00164160"/>
    <w:rsid w:val="00164210"/>
    <w:rsid w:val="0016422D"/>
    <w:rsid w:val="001642B7"/>
    <w:rsid w:val="00164347"/>
    <w:rsid w:val="001665DE"/>
    <w:rsid w:val="00166974"/>
    <w:rsid w:val="001669A7"/>
    <w:rsid w:val="00166C38"/>
    <w:rsid w:val="00166EEF"/>
    <w:rsid w:val="001676B7"/>
    <w:rsid w:val="00167988"/>
    <w:rsid w:val="00167B31"/>
    <w:rsid w:val="00167BD0"/>
    <w:rsid w:val="00170737"/>
    <w:rsid w:val="0017078B"/>
    <w:rsid w:val="001713AF"/>
    <w:rsid w:val="00171B91"/>
    <w:rsid w:val="00171E83"/>
    <w:rsid w:val="001729C8"/>
    <w:rsid w:val="00172B29"/>
    <w:rsid w:val="001731E3"/>
    <w:rsid w:val="001739D9"/>
    <w:rsid w:val="0017427A"/>
    <w:rsid w:val="001745F8"/>
    <w:rsid w:val="001748B8"/>
    <w:rsid w:val="00174995"/>
    <w:rsid w:val="00174A9D"/>
    <w:rsid w:val="00174DD5"/>
    <w:rsid w:val="001752DB"/>
    <w:rsid w:val="001755F7"/>
    <w:rsid w:val="0017591C"/>
    <w:rsid w:val="00175926"/>
    <w:rsid w:val="0017607E"/>
    <w:rsid w:val="001769AB"/>
    <w:rsid w:val="00176FDD"/>
    <w:rsid w:val="00177815"/>
    <w:rsid w:val="001778DC"/>
    <w:rsid w:val="00177985"/>
    <w:rsid w:val="00177B00"/>
    <w:rsid w:val="00177FDC"/>
    <w:rsid w:val="001801EE"/>
    <w:rsid w:val="001808FF"/>
    <w:rsid w:val="00180B50"/>
    <w:rsid w:val="00180B7C"/>
    <w:rsid w:val="00181A41"/>
    <w:rsid w:val="00181AB4"/>
    <w:rsid w:val="00181DBB"/>
    <w:rsid w:val="00182354"/>
    <w:rsid w:val="001824B9"/>
    <w:rsid w:val="001827E4"/>
    <w:rsid w:val="0018294C"/>
    <w:rsid w:val="001829D0"/>
    <w:rsid w:val="00182B1A"/>
    <w:rsid w:val="00183550"/>
    <w:rsid w:val="00183D29"/>
    <w:rsid w:val="00183DF8"/>
    <w:rsid w:val="00184A7F"/>
    <w:rsid w:val="00184E95"/>
    <w:rsid w:val="00184ED5"/>
    <w:rsid w:val="00185975"/>
    <w:rsid w:val="00185A31"/>
    <w:rsid w:val="00185D73"/>
    <w:rsid w:val="00185E50"/>
    <w:rsid w:val="00186218"/>
    <w:rsid w:val="00186284"/>
    <w:rsid w:val="00186400"/>
    <w:rsid w:val="00186902"/>
    <w:rsid w:val="00186937"/>
    <w:rsid w:val="00186A5C"/>
    <w:rsid w:val="00186C84"/>
    <w:rsid w:val="00186CE7"/>
    <w:rsid w:val="00186D2B"/>
    <w:rsid w:val="00187038"/>
    <w:rsid w:val="00187046"/>
    <w:rsid w:val="001878E0"/>
    <w:rsid w:val="001905F9"/>
    <w:rsid w:val="00190B16"/>
    <w:rsid w:val="00190BE1"/>
    <w:rsid w:val="00191173"/>
    <w:rsid w:val="00191268"/>
    <w:rsid w:val="001916B6"/>
    <w:rsid w:val="00192C1D"/>
    <w:rsid w:val="0019368D"/>
    <w:rsid w:val="00193AF8"/>
    <w:rsid w:val="00193D54"/>
    <w:rsid w:val="00194D78"/>
    <w:rsid w:val="00194F51"/>
    <w:rsid w:val="00194FF9"/>
    <w:rsid w:val="001951CB"/>
    <w:rsid w:val="00195452"/>
    <w:rsid w:val="001956DE"/>
    <w:rsid w:val="00195B09"/>
    <w:rsid w:val="00195DAF"/>
    <w:rsid w:val="00195EAB"/>
    <w:rsid w:val="0019692A"/>
    <w:rsid w:val="00197326"/>
    <w:rsid w:val="00197580"/>
    <w:rsid w:val="001975F8"/>
    <w:rsid w:val="0019776C"/>
    <w:rsid w:val="001A0598"/>
    <w:rsid w:val="001A0718"/>
    <w:rsid w:val="001A0AB4"/>
    <w:rsid w:val="001A0F73"/>
    <w:rsid w:val="001A0FB8"/>
    <w:rsid w:val="001A14B4"/>
    <w:rsid w:val="001A14C5"/>
    <w:rsid w:val="001A16D9"/>
    <w:rsid w:val="001A1848"/>
    <w:rsid w:val="001A1BF9"/>
    <w:rsid w:val="001A1DD8"/>
    <w:rsid w:val="001A200E"/>
    <w:rsid w:val="001A2040"/>
    <w:rsid w:val="001A2185"/>
    <w:rsid w:val="001A21D9"/>
    <w:rsid w:val="001A335B"/>
    <w:rsid w:val="001A3375"/>
    <w:rsid w:val="001A40BA"/>
    <w:rsid w:val="001A4284"/>
    <w:rsid w:val="001A4344"/>
    <w:rsid w:val="001A44EA"/>
    <w:rsid w:val="001A4646"/>
    <w:rsid w:val="001A48C6"/>
    <w:rsid w:val="001A5727"/>
    <w:rsid w:val="001A5D85"/>
    <w:rsid w:val="001A606B"/>
    <w:rsid w:val="001A60CB"/>
    <w:rsid w:val="001A67BE"/>
    <w:rsid w:val="001A6F33"/>
    <w:rsid w:val="001A6FC1"/>
    <w:rsid w:val="001B028C"/>
    <w:rsid w:val="001B0F1F"/>
    <w:rsid w:val="001B10D6"/>
    <w:rsid w:val="001B1612"/>
    <w:rsid w:val="001B19EB"/>
    <w:rsid w:val="001B2211"/>
    <w:rsid w:val="001B2842"/>
    <w:rsid w:val="001B2A2D"/>
    <w:rsid w:val="001B2DF1"/>
    <w:rsid w:val="001B32E0"/>
    <w:rsid w:val="001B383D"/>
    <w:rsid w:val="001B3863"/>
    <w:rsid w:val="001B3A68"/>
    <w:rsid w:val="001B3E46"/>
    <w:rsid w:val="001B4763"/>
    <w:rsid w:val="001B481A"/>
    <w:rsid w:val="001B511E"/>
    <w:rsid w:val="001B5425"/>
    <w:rsid w:val="001B6B4C"/>
    <w:rsid w:val="001B6FC4"/>
    <w:rsid w:val="001B7667"/>
    <w:rsid w:val="001B7B5F"/>
    <w:rsid w:val="001C0963"/>
    <w:rsid w:val="001C1B10"/>
    <w:rsid w:val="001C2DE9"/>
    <w:rsid w:val="001C2F0F"/>
    <w:rsid w:val="001C3277"/>
    <w:rsid w:val="001C3668"/>
    <w:rsid w:val="001C4233"/>
    <w:rsid w:val="001C479D"/>
    <w:rsid w:val="001C4802"/>
    <w:rsid w:val="001C49AE"/>
    <w:rsid w:val="001C50D3"/>
    <w:rsid w:val="001C5F3D"/>
    <w:rsid w:val="001C5FE3"/>
    <w:rsid w:val="001C62FA"/>
    <w:rsid w:val="001C6AA3"/>
    <w:rsid w:val="001C6EA0"/>
    <w:rsid w:val="001C7043"/>
    <w:rsid w:val="001C70B5"/>
    <w:rsid w:val="001C7774"/>
    <w:rsid w:val="001C7C76"/>
    <w:rsid w:val="001C7E0A"/>
    <w:rsid w:val="001D0ED6"/>
    <w:rsid w:val="001D1DCF"/>
    <w:rsid w:val="001D2599"/>
    <w:rsid w:val="001D260A"/>
    <w:rsid w:val="001D2733"/>
    <w:rsid w:val="001D2F4A"/>
    <w:rsid w:val="001D355B"/>
    <w:rsid w:val="001D4028"/>
    <w:rsid w:val="001D6499"/>
    <w:rsid w:val="001D6678"/>
    <w:rsid w:val="001D6E43"/>
    <w:rsid w:val="001D6E4B"/>
    <w:rsid w:val="001D71F9"/>
    <w:rsid w:val="001E0085"/>
    <w:rsid w:val="001E00CB"/>
    <w:rsid w:val="001E0B00"/>
    <w:rsid w:val="001E12D3"/>
    <w:rsid w:val="001E1A3E"/>
    <w:rsid w:val="001E1F7F"/>
    <w:rsid w:val="001E28A7"/>
    <w:rsid w:val="001E35B3"/>
    <w:rsid w:val="001E4835"/>
    <w:rsid w:val="001E4B2A"/>
    <w:rsid w:val="001E5561"/>
    <w:rsid w:val="001E5962"/>
    <w:rsid w:val="001E5A7B"/>
    <w:rsid w:val="001E5E0D"/>
    <w:rsid w:val="001E656C"/>
    <w:rsid w:val="001E6C5A"/>
    <w:rsid w:val="001E6CE9"/>
    <w:rsid w:val="001E7859"/>
    <w:rsid w:val="001E7EEC"/>
    <w:rsid w:val="001E7F70"/>
    <w:rsid w:val="001F002A"/>
    <w:rsid w:val="001F025B"/>
    <w:rsid w:val="001F09BA"/>
    <w:rsid w:val="001F0C86"/>
    <w:rsid w:val="001F0D26"/>
    <w:rsid w:val="001F0D40"/>
    <w:rsid w:val="001F0F21"/>
    <w:rsid w:val="001F1041"/>
    <w:rsid w:val="001F1291"/>
    <w:rsid w:val="001F181D"/>
    <w:rsid w:val="001F2BE9"/>
    <w:rsid w:val="001F2DB0"/>
    <w:rsid w:val="001F3505"/>
    <w:rsid w:val="001F390C"/>
    <w:rsid w:val="001F3A94"/>
    <w:rsid w:val="001F4F65"/>
    <w:rsid w:val="001F4F93"/>
    <w:rsid w:val="001F53F6"/>
    <w:rsid w:val="001F55B9"/>
    <w:rsid w:val="001F56A2"/>
    <w:rsid w:val="001F5C7D"/>
    <w:rsid w:val="001F647B"/>
    <w:rsid w:val="001F71A9"/>
    <w:rsid w:val="001F730A"/>
    <w:rsid w:val="001F7585"/>
    <w:rsid w:val="002003FB"/>
    <w:rsid w:val="002004B1"/>
    <w:rsid w:val="0020068F"/>
    <w:rsid w:val="00201307"/>
    <w:rsid w:val="00201880"/>
    <w:rsid w:val="00201E2E"/>
    <w:rsid w:val="002030BD"/>
    <w:rsid w:val="00203A20"/>
    <w:rsid w:val="00204ED1"/>
    <w:rsid w:val="00204F39"/>
    <w:rsid w:val="00205058"/>
    <w:rsid w:val="0020560C"/>
    <w:rsid w:val="0020586A"/>
    <w:rsid w:val="002058F4"/>
    <w:rsid w:val="00205E26"/>
    <w:rsid w:val="00205F3A"/>
    <w:rsid w:val="00206101"/>
    <w:rsid w:val="0020629F"/>
    <w:rsid w:val="00206388"/>
    <w:rsid w:val="00206B91"/>
    <w:rsid w:val="00206B9D"/>
    <w:rsid w:val="0020747C"/>
    <w:rsid w:val="00207733"/>
    <w:rsid w:val="002078E6"/>
    <w:rsid w:val="00207B87"/>
    <w:rsid w:val="00207EF9"/>
    <w:rsid w:val="00210228"/>
    <w:rsid w:val="00211151"/>
    <w:rsid w:val="0021179B"/>
    <w:rsid w:val="00211B0C"/>
    <w:rsid w:val="00211B6F"/>
    <w:rsid w:val="0021220F"/>
    <w:rsid w:val="0021275B"/>
    <w:rsid w:val="00212B9A"/>
    <w:rsid w:val="00212DEE"/>
    <w:rsid w:val="00212E88"/>
    <w:rsid w:val="00213178"/>
    <w:rsid w:val="00213200"/>
    <w:rsid w:val="0021381E"/>
    <w:rsid w:val="00213EE1"/>
    <w:rsid w:val="00214284"/>
    <w:rsid w:val="002145DE"/>
    <w:rsid w:val="00214F69"/>
    <w:rsid w:val="00215450"/>
    <w:rsid w:val="00215D93"/>
    <w:rsid w:val="00216D2C"/>
    <w:rsid w:val="00217E5F"/>
    <w:rsid w:val="002204FA"/>
    <w:rsid w:val="00220751"/>
    <w:rsid w:val="0022076D"/>
    <w:rsid w:val="00220B68"/>
    <w:rsid w:val="00221EDF"/>
    <w:rsid w:val="002225F8"/>
    <w:rsid w:val="00222BBD"/>
    <w:rsid w:val="00222CC2"/>
    <w:rsid w:val="002236A7"/>
    <w:rsid w:val="002244CC"/>
    <w:rsid w:val="00224517"/>
    <w:rsid w:val="002247B2"/>
    <w:rsid w:val="00224C9E"/>
    <w:rsid w:val="00225050"/>
    <w:rsid w:val="0022566D"/>
    <w:rsid w:val="0022566F"/>
    <w:rsid w:val="00225A1E"/>
    <w:rsid w:val="00225B4F"/>
    <w:rsid w:val="00225E01"/>
    <w:rsid w:val="00226D8E"/>
    <w:rsid w:val="00226E23"/>
    <w:rsid w:val="0022739A"/>
    <w:rsid w:val="00227452"/>
    <w:rsid w:val="00227510"/>
    <w:rsid w:val="0022788A"/>
    <w:rsid w:val="00227CAF"/>
    <w:rsid w:val="0023024A"/>
    <w:rsid w:val="002304D6"/>
    <w:rsid w:val="0023091D"/>
    <w:rsid w:val="00230A4B"/>
    <w:rsid w:val="00231B87"/>
    <w:rsid w:val="0023224D"/>
    <w:rsid w:val="002322C1"/>
    <w:rsid w:val="0023348A"/>
    <w:rsid w:val="002334CE"/>
    <w:rsid w:val="002336A4"/>
    <w:rsid w:val="00233CBB"/>
    <w:rsid w:val="002340E7"/>
    <w:rsid w:val="00234226"/>
    <w:rsid w:val="0023460A"/>
    <w:rsid w:val="00234797"/>
    <w:rsid w:val="0023539C"/>
    <w:rsid w:val="002358C6"/>
    <w:rsid w:val="00235A93"/>
    <w:rsid w:val="00235E1B"/>
    <w:rsid w:val="0023636E"/>
    <w:rsid w:val="002366FA"/>
    <w:rsid w:val="00236B3F"/>
    <w:rsid w:val="002372F5"/>
    <w:rsid w:val="002400D7"/>
    <w:rsid w:val="00240204"/>
    <w:rsid w:val="002405C3"/>
    <w:rsid w:val="002411CB"/>
    <w:rsid w:val="00241374"/>
    <w:rsid w:val="002423C7"/>
    <w:rsid w:val="002438AB"/>
    <w:rsid w:val="0024399F"/>
    <w:rsid w:val="002439F6"/>
    <w:rsid w:val="00243E78"/>
    <w:rsid w:val="0024402F"/>
    <w:rsid w:val="0024410B"/>
    <w:rsid w:val="00244714"/>
    <w:rsid w:val="00244AEF"/>
    <w:rsid w:val="00244B62"/>
    <w:rsid w:val="00244B67"/>
    <w:rsid w:val="002451E2"/>
    <w:rsid w:val="00245328"/>
    <w:rsid w:val="00245A64"/>
    <w:rsid w:val="00245DA0"/>
    <w:rsid w:val="00246287"/>
    <w:rsid w:val="00246E50"/>
    <w:rsid w:val="00247532"/>
    <w:rsid w:val="0024774B"/>
    <w:rsid w:val="0025059D"/>
    <w:rsid w:val="00251665"/>
    <w:rsid w:val="00251AB9"/>
    <w:rsid w:val="0025387B"/>
    <w:rsid w:val="00253CDC"/>
    <w:rsid w:val="00253F24"/>
    <w:rsid w:val="00254032"/>
    <w:rsid w:val="002542A7"/>
    <w:rsid w:val="002544F5"/>
    <w:rsid w:val="00254804"/>
    <w:rsid w:val="00254B36"/>
    <w:rsid w:val="00254D3C"/>
    <w:rsid w:val="002552F4"/>
    <w:rsid w:val="00255907"/>
    <w:rsid w:val="00256CE0"/>
    <w:rsid w:val="00257027"/>
    <w:rsid w:val="002579C6"/>
    <w:rsid w:val="00257EB3"/>
    <w:rsid w:val="00260289"/>
    <w:rsid w:val="00260447"/>
    <w:rsid w:val="00260944"/>
    <w:rsid w:val="00260DCD"/>
    <w:rsid w:val="00260EF7"/>
    <w:rsid w:val="002610F9"/>
    <w:rsid w:val="00261A73"/>
    <w:rsid w:val="00261C76"/>
    <w:rsid w:val="0026275A"/>
    <w:rsid w:val="002627E1"/>
    <w:rsid w:val="002633F4"/>
    <w:rsid w:val="002639FA"/>
    <w:rsid w:val="00263A09"/>
    <w:rsid w:val="002648A4"/>
    <w:rsid w:val="002648F5"/>
    <w:rsid w:val="00264E0D"/>
    <w:rsid w:val="00265506"/>
    <w:rsid w:val="00265707"/>
    <w:rsid w:val="0026666D"/>
    <w:rsid w:val="0026695E"/>
    <w:rsid w:val="00266C97"/>
    <w:rsid w:val="002678CC"/>
    <w:rsid w:val="00267A9E"/>
    <w:rsid w:val="00267B81"/>
    <w:rsid w:val="00270AB3"/>
    <w:rsid w:val="00270DAC"/>
    <w:rsid w:val="00271323"/>
    <w:rsid w:val="0027152B"/>
    <w:rsid w:val="00271A61"/>
    <w:rsid w:val="00272593"/>
    <w:rsid w:val="00272804"/>
    <w:rsid w:val="00272A7C"/>
    <w:rsid w:val="00273658"/>
    <w:rsid w:val="00273668"/>
    <w:rsid w:val="002740BF"/>
    <w:rsid w:val="00274617"/>
    <w:rsid w:val="002749B1"/>
    <w:rsid w:val="00274EB4"/>
    <w:rsid w:val="00275284"/>
    <w:rsid w:val="00275369"/>
    <w:rsid w:val="002757CD"/>
    <w:rsid w:val="00275E74"/>
    <w:rsid w:val="00275F34"/>
    <w:rsid w:val="00277FF8"/>
    <w:rsid w:val="002804D1"/>
    <w:rsid w:val="00280DAE"/>
    <w:rsid w:val="00280E0C"/>
    <w:rsid w:val="00281225"/>
    <w:rsid w:val="002814A0"/>
    <w:rsid w:val="00281705"/>
    <w:rsid w:val="00281A10"/>
    <w:rsid w:val="002820FA"/>
    <w:rsid w:val="00282172"/>
    <w:rsid w:val="00282675"/>
    <w:rsid w:val="00282860"/>
    <w:rsid w:val="00282DB9"/>
    <w:rsid w:val="0028331A"/>
    <w:rsid w:val="0028333A"/>
    <w:rsid w:val="002834DB"/>
    <w:rsid w:val="00283662"/>
    <w:rsid w:val="00283918"/>
    <w:rsid w:val="00283E4D"/>
    <w:rsid w:val="0028468B"/>
    <w:rsid w:val="00284D39"/>
    <w:rsid w:val="00284FF7"/>
    <w:rsid w:val="0028509B"/>
    <w:rsid w:val="00285579"/>
    <w:rsid w:val="00285BB3"/>
    <w:rsid w:val="002861AB"/>
    <w:rsid w:val="00286587"/>
    <w:rsid w:val="00286CDB"/>
    <w:rsid w:val="0028758D"/>
    <w:rsid w:val="00287E01"/>
    <w:rsid w:val="0029021D"/>
    <w:rsid w:val="00291515"/>
    <w:rsid w:val="00291624"/>
    <w:rsid w:val="00291FCA"/>
    <w:rsid w:val="00292542"/>
    <w:rsid w:val="00292562"/>
    <w:rsid w:val="00292B5D"/>
    <w:rsid w:val="0029350A"/>
    <w:rsid w:val="002935BB"/>
    <w:rsid w:val="002938A9"/>
    <w:rsid w:val="00293F7F"/>
    <w:rsid w:val="00294611"/>
    <w:rsid w:val="0029530E"/>
    <w:rsid w:val="00295406"/>
    <w:rsid w:val="00295469"/>
    <w:rsid w:val="00295545"/>
    <w:rsid w:val="00295B2F"/>
    <w:rsid w:val="002966BA"/>
    <w:rsid w:val="00296D7D"/>
    <w:rsid w:val="00297058"/>
    <w:rsid w:val="0029715F"/>
    <w:rsid w:val="00297392"/>
    <w:rsid w:val="00297947"/>
    <w:rsid w:val="00297D4B"/>
    <w:rsid w:val="002A0338"/>
    <w:rsid w:val="002A063E"/>
    <w:rsid w:val="002A0E8C"/>
    <w:rsid w:val="002A10DC"/>
    <w:rsid w:val="002A1220"/>
    <w:rsid w:val="002A1829"/>
    <w:rsid w:val="002A1C7D"/>
    <w:rsid w:val="002A290C"/>
    <w:rsid w:val="002A2978"/>
    <w:rsid w:val="002A40CF"/>
    <w:rsid w:val="002A4765"/>
    <w:rsid w:val="002A4DAE"/>
    <w:rsid w:val="002A57B4"/>
    <w:rsid w:val="002A5D83"/>
    <w:rsid w:val="002A6658"/>
    <w:rsid w:val="002A6729"/>
    <w:rsid w:val="002A6CF7"/>
    <w:rsid w:val="002A6DA0"/>
    <w:rsid w:val="002A6F22"/>
    <w:rsid w:val="002A7381"/>
    <w:rsid w:val="002A789A"/>
    <w:rsid w:val="002A7E97"/>
    <w:rsid w:val="002B0513"/>
    <w:rsid w:val="002B0826"/>
    <w:rsid w:val="002B0BE8"/>
    <w:rsid w:val="002B0F75"/>
    <w:rsid w:val="002B0F76"/>
    <w:rsid w:val="002B165C"/>
    <w:rsid w:val="002B17EA"/>
    <w:rsid w:val="002B1B2D"/>
    <w:rsid w:val="002B1F4C"/>
    <w:rsid w:val="002B220A"/>
    <w:rsid w:val="002B294A"/>
    <w:rsid w:val="002B30FC"/>
    <w:rsid w:val="002B3516"/>
    <w:rsid w:val="002B36B6"/>
    <w:rsid w:val="002B37E2"/>
    <w:rsid w:val="002B4012"/>
    <w:rsid w:val="002B4191"/>
    <w:rsid w:val="002B42C2"/>
    <w:rsid w:val="002B42E3"/>
    <w:rsid w:val="002B4460"/>
    <w:rsid w:val="002B4874"/>
    <w:rsid w:val="002B4A65"/>
    <w:rsid w:val="002B5C18"/>
    <w:rsid w:val="002B5FA3"/>
    <w:rsid w:val="002B69A8"/>
    <w:rsid w:val="002B6A78"/>
    <w:rsid w:val="002B6B24"/>
    <w:rsid w:val="002B6BC5"/>
    <w:rsid w:val="002B6BDD"/>
    <w:rsid w:val="002B704D"/>
    <w:rsid w:val="002B70DF"/>
    <w:rsid w:val="002B7816"/>
    <w:rsid w:val="002C0625"/>
    <w:rsid w:val="002C0736"/>
    <w:rsid w:val="002C0C95"/>
    <w:rsid w:val="002C17FF"/>
    <w:rsid w:val="002C1F1F"/>
    <w:rsid w:val="002C2128"/>
    <w:rsid w:val="002C252D"/>
    <w:rsid w:val="002C3564"/>
    <w:rsid w:val="002C3642"/>
    <w:rsid w:val="002C36D3"/>
    <w:rsid w:val="002C3C5C"/>
    <w:rsid w:val="002C428F"/>
    <w:rsid w:val="002C4340"/>
    <w:rsid w:val="002C446E"/>
    <w:rsid w:val="002C4CA1"/>
    <w:rsid w:val="002C503D"/>
    <w:rsid w:val="002C5139"/>
    <w:rsid w:val="002C5845"/>
    <w:rsid w:val="002C5B50"/>
    <w:rsid w:val="002C5E99"/>
    <w:rsid w:val="002C6852"/>
    <w:rsid w:val="002C6870"/>
    <w:rsid w:val="002C6871"/>
    <w:rsid w:val="002C6903"/>
    <w:rsid w:val="002C6AE6"/>
    <w:rsid w:val="002C6F6C"/>
    <w:rsid w:val="002C6F90"/>
    <w:rsid w:val="002C74A5"/>
    <w:rsid w:val="002D057F"/>
    <w:rsid w:val="002D0975"/>
    <w:rsid w:val="002D1AD1"/>
    <w:rsid w:val="002D1B73"/>
    <w:rsid w:val="002D2363"/>
    <w:rsid w:val="002D2612"/>
    <w:rsid w:val="002D2B97"/>
    <w:rsid w:val="002D2C90"/>
    <w:rsid w:val="002D2FA2"/>
    <w:rsid w:val="002D3204"/>
    <w:rsid w:val="002D325C"/>
    <w:rsid w:val="002D32D9"/>
    <w:rsid w:val="002D34D2"/>
    <w:rsid w:val="002D3862"/>
    <w:rsid w:val="002D3E3A"/>
    <w:rsid w:val="002D400C"/>
    <w:rsid w:val="002D420C"/>
    <w:rsid w:val="002D42A8"/>
    <w:rsid w:val="002D4922"/>
    <w:rsid w:val="002D593F"/>
    <w:rsid w:val="002D59D5"/>
    <w:rsid w:val="002D5B78"/>
    <w:rsid w:val="002D5BC1"/>
    <w:rsid w:val="002D70A5"/>
    <w:rsid w:val="002D7929"/>
    <w:rsid w:val="002D7A47"/>
    <w:rsid w:val="002D7DD4"/>
    <w:rsid w:val="002E0763"/>
    <w:rsid w:val="002E08FC"/>
    <w:rsid w:val="002E09C0"/>
    <w:rsid w:val="002E11D8"/>
    <w:rsid w:val="002E130E"/>
    <w:rsid w:val="002E1C81"/>
    <w:rsid w:val="002E1CAC"/>
    <w:rsid w:val="002E3B54"/>
    <w:rsid w:val="002E471D"/>
    <w:rsid w:val="002E4958"/>
    <w:rsid w:val="002E51D0"/>
    <w:rsid w:val="002E60AF"/>
    <w:rsid w:val="002E6666"/>
    <w:rsid w:val="002E6710"/>
    <w:rsid w:val="002E684B"/>
    <w:rsid w:val="002E7BCF"/>
    <w:rsid w:val="002F0070"/>
    <w:rsid w:val="002F0726"/>
    <w:rsid w:val="002F0D8F"/>
    <w:rsid w:val="002F28BB"/>
    <w:rsid w:val="002F2B99"/>
    <w:rsid w:val="002F2FE3"/>
    <w:rsid w:val="002F303C"/>
    <w:rsid w:val="002F304D"/>
    <w:rsid w:val="002F3487"/>
    <w:rsid w:val="002F4064"/>
    <w:rsid w:val="002F4FA8"/>
    <w:rsid w:val="002F5216"/>
    <w:rsid w:val="002F592A"/>
    <w:rsid w:val="002F5F5D"/>
    <w:rsid w:val="002F6F34"/>
    <w:rsid w:val="002F7B2F"/>
    <w:rsid w:val="002F7D57"/>
    <w:rsid w:val="00302060"/>
    <w:rsid w:val="003024E5"/>
    <w:rsid w:val="0030278A"/>
    <w:rsid w:val="00302ACA"/>
    <w:rsid w:val="00303248"/>
    <w:rsid w:val="00303B9F"/>
    <w:rsid w:val="0030452F"/>
    <w:rsid w:val="003048E4"/>
    <w:rsid w:val="003051AC"/>
    <w:rsid w:val="003051C4"/>
    <w:rsid w:val="00305508"/>
    <w:rsid w:val="003056B5"/>
    <w:rsid w:val="003057CE"/>
    <w:rsid w:val="00306692"/>
    <w:rsid w:val="00306A3C"/>
    <w:rsid w:val="00306AED"/>
    <w:rsid w:val="003078B6"/>
    <w:rsid w:val="00307ABD"/>
    <w:rsid w:val="0031008F"/>
    <w:rsid w:val="0031055D"/>
    <w:rsid w:val="00310674"/>
    <w:rsid w:val="00310685"/>
    <w:rsid w:val="003107E8"/>
    <w:rsid w:val="003109C3"/>
    <w:rsid w:val="00310E0C"/>
    <w:rsid w:val="003116FF"/>
    <w:rsid w:val="00311883"/>
    <w:rsid w:val="003119FE"/>
    <w:rsid w:val="00311B8C"/>
    <w:rsid w:val="00311F18"/>
    <w:rsid w:val="0031215C"/>
    <w:rsid w:val="00312E63"/>
    <w:rsid w:val="00313098"/>
    <w:rsid w:val="00313103"/>
    <w:rsid w:val="00313A4A"/>
    <w:rsid w:val="00313FC8"/>
    <w:rsid w:val="003142DC"/>
    <w:rsid w:val="00314BDD"/>
    <w:rsid w:val="00315233"/>
    <w:rsid w:val="0031544D"/>
    <w:rsid w:val="003156AD"/>
    <w:rsid w:val="003156AF"/>
    <w:rsid w:val="00316229"/>
    <w:rsid w:val="0031636A"/>
    <w:rsid w:val="00316D9B"/>
    <w:rsid w:val="0031751F"/>
    <w:rsid w:val="00317884"/>
    <w:rsid w:val="00317E74"/>
    <w:rsid w:val="00317F8C"/>
    <w:rsid w:val="003203B3"/>
    <w:rsid w:val="0032044A"/>
    <w:rsid w:val="00320AEA"/>
    <w:rsid w:val="00320E2D"/>
    <w:rsid w:val="003218D0"/>
    <w:rsid w:val="00321951"/>
    <w:rsid w:val="0032258E"/>
    <w:rsid w:val="003227B8"/>
    <w:rsid w:val="00322A63"/>
    <w:rsid w:val="00322B8F"/>
    <w:rsid w:val="00323166"/>
    <w:rsid w:val="0032334B"/>
    <w:rsid w:val="00323728"/>
    <w:rsid w:val="00323AB0"/>
    <w:rsid w:val="00323C40"/>
    <w:rsid w:val="00323FC5"/>
    <w:rsid w:val="00324458"/>
    <w:rsid w:val="00324774"/>
    <w:rsid w:val="003252B1"/>
    <w:rsid w:val="00325559"/>
    <w:rsid w:val="00325733"/>
    <w:rsid w:val="0032612C"/>
    <w:rsid w:val="003261B6"/>
    <w:rsid w:val="003265CC"/>
    <w:rsid w:val="00326AF0"/>
    <w:rsid w:val="00327B7B"/>
    <w:rsid w:val="00327E12"/>
    <w:rsid w:val="00330053"/>
    <w:rsid w:val="003302CF"/>
    <w:rsid w:val="00330589"/>
    <w:rsid w:val="0033071F"/>
    <w:rsid w:val="00330791"/>
    <w:rsid w:val="003308D1"/>
    <w:rsid w:val="00330995"/>
    <w:rsid w:val="00331408"/>
    <w:rsid w:val="003316E5"/>
    <w:rsid w:val="00331868"/>
    <w:rsid w:val="00331B8D"/>
    <w:rsid w:val="003320C1"/>
    <w:rsid w:val="003327C0"/>
    <w:rsid w:val="00332824"/>
    <w:rsid w:val="00332B25"/>
    <w:rsid w:val="00333447"/>
    <w:rsid w:val="00333594"/>
    <w:rsid w:val="00333927"/>
    <w:rsid w:val="00333B1E"/>
    <w:rsid w:val="00333D3E"/>
    <w:rsid w:val="0033437E"/>
    <w:rsid w:val="00334569"/>
    <w:rsid w:val="00334A07"/>
    <w:rsid w:val="00334BF3"/>
    <w:rsid w:val="00334CF6"/>
    <w:rsid w:val="00334EF6"/>
    <w:rsid w:val="00335346"/>
    <w:rsid w:val="00335EA7"/>
    <w:rsid w:val="00335ED4"/>
    <w:rsid w:val="00335F3D"/>
    <w:rsid w:val="00336C51"/>
    <w:rsid w:val="003403D1"/>
    <w:rsid w:val="003403E2"/>
    <w:rsid w:val="00340C59"/>
    <w:rsid w:val="0034188A"/>
    <w:rsid w:val="003418B3"/>
    <w:rsid w:val="00341B8E"/>
    <w:rsid w:val="00341BF8"/>
    <w:rsid w:val="00342471"/>
    <w:rsid w:val="003426F5"/>
    <w:rsid w:val="00342EEF"/>
    <w:rsid w:val="003431DD"/>
    <w:rsid w:val="0034425F"/>
    <w:rsid w:val="00344357"/>
    <w:rsid w:val="0034459A"/>
    <w:rsid w:val="0034480E"/>
    <w:rsid w:val="00344BBE"/>
    <w:rsid w:val="00344E3B"/>
    <w:rsid w:val="0034510E"/>
    <w:rsid w:val="003451F3"/>
    <w:rsid w:val="003453D7"/>
    <w:rsid w:val="003455B8"/>
    <w:rsid w:val="00345A2D"/>
    <w:rsid w:val="00345BCF"/>
    <w:rsid w:val="00345C60"/>
    <w:rsid w:val="00346341"/>
    <w:rsid w:val="0035007D"/>
    <w:rsid w:val="003508C7"/>
    <w:rsid w:val="00350B04"/>
    <w:rsid w:val="00350F88"/>
    <w:rsid w:val="003512F2"/>
    <w:rsid w:val="00351865"/>
    <w:rsid w:val="00351A47"/>
    <w:rsid w:val="00352037"/>
    <w:rsid w:val="00352931"/>
    <w:rsid w:val="00352CEC"/>
    <w:rsid w:val="00353560"/>
    <w:rsid w:val="0035360F"/>
    <w:rsid w:val="0035483B"/>
    <w:rsid w:val="00354A1A"/>
    <w:rsid w:val="00354AC9"/>
    <w:rsid w:val="00355563"/>
    <w:rsid w:val="003566A0"/>
    <w:rsid w:val="00356B15"/>
    <w:rsid w:val="00356FF2"/>
    <w:rsid w:val="00357A79"/>
    <w:rsid w:val="003617C3"/>
    <w:rsid w:val="00361ADB"/>
    <w:rsid w:val="00361B5B"/>
    <w:rsid w:val="00361BBC"/>
    <w:rsid w:val="00361E89"/>
    <w:rsid w:val="00362438"/>
    <w:rsid w:val="00362F7F"/>
    <w:rsid w:val="00363EEE"/>
    <w:rsid w:val="00364140"/>
    <w:rsid w:val="00364C2F"/>
    <w:rsid w:val="00364E05"/>
    <w:rsid w:val="00365D34"/>
    <w:rsid w:val="003661E2"/>
    <w:rsid w:val="00366B4D"/>
    <w:rsid w:val="00366C83"/>
    <w:rsid w:val="00367371"/>
    <w:rsid w:val="003674E8"/>
    <w:rsid w:val="003677AC"/>
    <w:rsid w:val="00370A54"/>
    <w:rsid w:val="00371114"/>
    <w:rsid w:val="003711D8"/>
    <w:rsid w:val="00371552"/>
    <w:rsid w:val="0037188E"/>
    <w:rsid w:val="003718BF"/>
    <w:rsid w:val="00371AFF"/>
    <w:rsid w:val="00371B68"/>
    <w:rsid w:val="00371C55"/>
    <w:rsid w:val="00372034"/>
    <w:rsid w:val="003724DA"/>
    <w:rsid w:val="003732F5"/>
    <w:rsid w:val="00373310"/>
    <w:rsid w:val="00374375"/>
    <w:rsid w:val="00374A7A"/>
    <w:rsid w:val="00374AC1"/>
    <w:rsid w:val="00375434"/>
    <w:rsid w:val="0037581B"/>
    <w:rsid w:val="0037612D"/>
    <w:rsid w:val="003764FC"/>
    <w:rsid w:val="00376525"/>
    <w:rsid w:val="00376543"/>
    <w:rsid w:val="00376680"/>
    <w:rsid w:val="003768C7"/>
    <w:rsid w:val="00376CEC"/>
    <w:rsid w:val="00377650"/>
    <w:rsid w:val="003779F7"/>
    <w:rsid w:val="00377B05"/>
    <w:rsid w:val="00377FDA"/>
    <w:rsid w:val="003803AE"/>
    <w:rsid w:val="003804CE"/>
    <w:rsid w:val="003810A4"/>
    <w:rsid w:val="00381801"/>
    <w:rsid w:val="00381AAD"/>
    <w:rsid w:val="00381BFF"/>
    <w:rsid w:val="00381FC2"/>
    <w:rsid w:val="00382730"/>
    <w:rsid w:val="0038279F"/>
    <w:rsid w:val="00382921"/>
    <w:rsid w:val="00382F56"/>
    <w:rsid w:val="00383B0F"/>
    <w:rsid w:val="00383C81"/>
    <w:rsid w:val="00384107"/>
    <w:rsid w:val="003847F8"/>
    <w:rsid w:val="00384846"/>
    <w:rsid w:val="00385300"/>
    <w:rsid w:val="003853FA"/>
    <w:rsid w:val="00385F5C"/>
    <w:rsid w:val="00386614"/>
    <w:rsid w:val="00386801"/>
    <w:rsid w:val="00386992"/>
    <w:rsid w:val="0039040C"/>
    <w:rsid w:val="003904B0"/>
    <w:rsid w:val="003909D3"/>
    <w:rsid w:val="00391576"/>
    <w:rsid w:val="003916F3"/>
    <w:rsid w:val="00391BF7"/>
    <w:rsid w:val="00391E6F"/>
    <w:rsid w:val="0039236B"/>
    <w:rsid w:val="0039246F"/>
    <w:rsid w:val="003924F4"/>
    <w:rsid w:val="003927B5"/>
    <w:rsid w:val="00393402"/>
    <w:rsid w:val="003954C6"/>
    <w:rsid w:val="00395A63"/>
    <w:rsid w:val="00395AF9"/>
    <w:rsid w:val="00396C56"/>
    <w:rsid w:val="00396DAB"/>
    <w:rsid w:val="00396EBF"/>
    <w:rsid w:val="003975BF"/>
    <w:rsid w:val="003977D3"/>
    <w:rsid w:val="003978E3"/>
    <w:rsid w:val="00397EE4"/>
    <w:rsid w:val="003A0E93"/>
    <w:rsid w:val="003A13B8"/>
    <w:rsid w:val="003A17CC"/>
    <w:rsid w:val="003A18AC"/>
    <w:rsid w:val="003A1DCB"/>
    <w:rsid w:val="003A20F8"/>
    <w:rsid w:val="003A2278"/>
    <w:rsid w:val="003A2595"/>
    <w:rsid w:val="003A268F"/>
    <w:rsid w:val="003A2EF5"/>
    <w:rsid w:val="003A4062"/>
    <w:rsid w:val="003A4BCF"/>
    <w:rsid w:val="003A4F0C"/>
    <w:rsid w:val="003A4F15"/>
    <w:rsid w:val="003A51E0"/>
    <w:rsid w:val="003A5229"/>
    <w:rsid w:val="003A578C"/>
    <w:rsid w:val="003A5C01"/>
    <w:rsid w:val="003A7182"/>
    <w:rsid w:val="003A7391"/>
    <w:rsid w:val="003B0359"/>
    <w:rsid w:val="003B0376"/>
    <w:rsid w:val="003B0507"/>
    <w:rsid w:val="003B0BD4"/>
    <w:rsid w:val="003B0D06"/>
    <w:rsid w:val="003B0D77"/>
    <w:rsid w:val="003B126C"/>
    <w:rsid w:val="003B1745"/>
    <w:rsid w:val="003B1A10"/>
    <w:rsid w:val="003B1B13"/>
    <w:rsid w:val="003B1B3B"/>
    <w:rsid w:val="003B239B"/>
    <w:rsid w:val="003B2929"/>
    <w:rsid w:val="003B2A4B"/>
    <w:rsid w:val="003B2E59"/>
    <w:rsid w:val="003B2FD5"/>
    <w:rsid w:val="003B2FFA"/>
    <w:rsid w:val="003B3231"/>
    <w:rsid w:val="003B3B32"/>
    <w:rsid w:val="003B3BE8"/>
    <w:rsid w:val="003B3D60"/>
    <w:rsid w:val="003B4125"/>
    <w:rsid w:val="003B50DC"/>
    <w:rsid w:val="003B5701"/>
    <w:rsid w:val="003B573F"/>
    <w:rsid w:val="003B5ACD"/>
    <w:rsid w:val="003B614B"/>
    <w:rsid w:val="003B614F"/>
    <w:rsid w:val="003B647F"/>
    <w:rsid w:val="003B6908"/>
    <w:rsid w:val="003B6972"/>
    <w:rsid w:val="003B6E17"/>
    <w:rsid w:val="003B70F2"/>
    <w:rsid w:val="003B7165"/>
    <w:rsid w:val="003B71B1"/>
    <w:rsid w:val="003B7254"/>
    <w:rsid w:val="003B736B"/>
    <w:rsid w:val="003B748A"/>
    <w:rsid w:val="003B792B"/>
    <w:rsid w:val="003B7B18"/>
    <w:rsid w:val="003C0710"/>
    <w:rsid w:val="003C09DE"/>
    <w:rsid w:val="003C1131"/>
    <w:rsid w:val="003C118B"/>
    <w:rsid w:val="003C12D4"/>
    <w:rsid w:val="003C167D"/>
    <w:rsid w:val="003C1B58"/>
    <w:rsid w:val="003C3843"/>
    <w:rsid w:val="003C3CCA"/>
    <w:rsid w:val="003C3D3A"/>
    <w:rsid w:val="003C3E2C"/>
    <w:rsid w:val="003C45DB"/>
    <w:rsid w:val="003C4B7B"/>
    <w:rsid w:val="003C4C4B"/>
    <w:rsid w:val="003C51AE"/>
    <w:rsid w:val="003C5934"/>
    <w:rsid w:val="003C5E87"/>
    <w:rsid w:val="003C5FA3"/>
    <w:rsid w:val="003C6416"/>
    <w:rsid w:val="003C650F"/>
    <w:rsid w:val="003D025D"/>
    <w:rsid w:val="003D0829"/>
    <w:rsid w:val="003D1990"/>
    <w:rsid w:val="003D245A"/>
    <w:rsid w:val="003D2D71"/>
    <w:rsid w:val="003D2ED4"/>
    <w:rsid w:val="003D3746"/>
    <w:rsid w:val="003D3C59"/>
    <w:rsid w:val="003D40F0"/>
    <w:rsid w:val="003D4648"/>
    <w:rsid w:val="003D47E4"/>
    <w:rsid w:val="003D55A5"/>
    <w:rsid w:val="003D5B69"/>
    <w:rsid w:val="003D5B99"/>
    <w:rsid w:val="003D6185"/>
    <w:rsid w:val="003D6264"/>
    <w:rsid w:val="003D6547"/>
    <w:rsid w:val="003D66B0"/>
    <w:rsid w:val="003D7122"/>
    <w:rsid w:val="003D7985"/>
    <w:rsid w:val="003D7D66"/>
    <w:rsid w:val="003D7DE8"/>
    <w:rsid w:val="003E01B4"/>
    <w:rsid w:val="003E0D39"/>
    <w:rsid w:val="003E12E5"/>
    <w:rsid w:val="003E166F"/>
    <w:rsid w:val="003E1713"/>
    <w:rsid w:val="003E1FCA"/>
    <w:rsid w:val="003E2613"/>
    <w:rsid w:val="003E28EF"/>
    <w:rsid w:val="003E33C2"/>
    <w:rsid w:val="003E41E4"/>
    <w:rsid w:val="003E46D9"/>
    <w:rsid w:val="003E4AB5"/>
    <w:rsid w:val="003E4BFD"/>
    <w:rsid w:val="003E4DD8"/>
    <w:rsid w:val="003E4E50"/>
    <w:rsid w:val="003E4ECD"/>
    <w:rsid w:val="003E4F31"/>
    <w:rsid w:val="003E551C"/>
    <w:rsid w:val="003E57B6"/>
    <w:rsid w:val="003E5B0C"/>
    <w:rsid w:val="003E628F"/>
    <w:rsid w:val="003E6650"/>
    <w:rsid w:val="003E6A8C"/>
    <w:rsid w:val="003E6B64"/>
    <w:rsid w:val="003E6D93"/>
    <w:rsid w:val="003E7184"/>
    <w:rsid w:val="003E727B"/>
    <w:rsid w:val="003E729F"/>
    <w:rsid w:val="003F0A85"/>
    <w:rsid w:val="003F0D54"/>
    <w:rsid w:val="003F0E2E"/>
    <w:rsid w:val="003F139C"/>
    <w:rsid w:val="003F1C27"/>
    <w:rsid w:val="003F1FEA"/>
    <w:rsid w:val="003F273B"/>
    <w:rsid w:val="003F2E46"/>
    <w:rsid w:val="003F2F81"/>
    <w:rsid w:val="003F445F"/>
    <w:rsid w:val="003F56D3"/>
    <w:rsid w:val="003F5B3D"/>
    <w:rsid w:val="003F5D93"/>
    <w:rsid w:val="003F68BB"/>
    <w:rsid w:val="003F6B4D"/>
    <w:rsid w:val="003F6E42"/>
    <w:rsid w:val="003F6F42"/>
    <w:rsid w:val="003F7003"/>
    <w:rsid w:val="003F73AD"/>
    <w:rsid w:val="003F7BD0"/>
    <w:rsid w:val="00400056"/>
    <w:rsid w:val="00400250"/>
    <w:rsid w:val="00400263"/>
    <w:rsid w:val="00400563"/>
    <w:rsid w:val="00400890"/>
    <w:rsid w:val="00400908"/>
    <w:rsid w:val="00400A88"/>
    <w:rsid w:val="00400C58"/>
    <w:rsid w:val="00400C6B"/>
    <w:rsid w:val="00400E2E"/>
    <w:rsid w:val="00401085"/>
    <w:rsid w:val="0040155B"/>
    <w:rsid w:val="00402571"/>
    <w:rsid w:val="0040286D"/>
    <w:rsid w:val="00402BF4"/>
    <w:rsid w:val="00402DBA"/>
    <w:rsid w:val="00402F8B"/>
    <w:rsid w:val="0040320A"/>
    <w:rsid w:val="00403578"/>
    <w:rsid w:val="00404A0D"/>
    <w:rsid w:val="00404A4C"/>
    <w:rsid w:val="00404CE7"/>
    <w:rsid w:val="00404D46"/>
    <w:rsid w:val="00404DA3"/>
    <w:rsid w:val="00404DCF"/>
    <w:rsid w:val="004054A7"/>
    <w:rsid w:val="0040565E"/>
    <w:rsid w:val="00405BFD"/>
    <w:rsid w:val="00406501"/>
    <w:rsid w:val="0040687E"/>
    <w:rsid w:val="00406B5E"/>
    <w:rsid w:val="00406DB4"/>
    <w:rsid w:val="00406DE1"/>
    <w:rsid w:val="0040756A"/>
    <w:rsid w:val="0040785C"/>
    <w:rsid w:val="00407E30"/>
    <w:rsid w:val="00410B6B"/>
    <w:rsid w:val="00411ECA"/>
    <w:rsid w:val="0041225E"/>
    <w:rsid w:val="00412BD6"/>
    <w:rsid w:val="00412DBC"/>
    <w:rsid w:val="0041306C"/>
    <w:rsid w:val="004133A9"/>
    <w:rsid w:val="004136FE"/>
    <w:rsid w:val="00413B8A"/>
    <w:rsid w:val="00413E3B"/>
    <w:rsid w:val="00414AF3"/>
    <w:rsid w:val="00415080"/>
    <w:rsid w:val="00415E9F"/>
    <w:rsid w:val="0041652D"/>
    <w:rsid w:val="00416959"/>
    <w:rsid w:val="00416987"/>
    <w:rsid w:val="00416B0C"/>
    <w:rsid w:val="00417022"/>
    <w:rsid w:val="00417295"/>
    <w:rsid w:val="004174BC"/>
    <w:rsid w:val="00417519"/>
    <w:rsid w:val="00417E17"/>
    <w:rsid w:val="004204A4"/>
    <w:rsid w:val="004206A9"/>
    <w:rsid w:val="00420A29"/>
    <w:rsid w:val="0042258D"/>
    <w:rsid w:val="00422A67"/>
    <w:rsid w:val="00423435"/>
    <w:rsid w:val="0042437B"/>
    <w:rsid w:val="004244A3"/>
    <w:rsid w:val="0042491C"/>
    <w:rsid w:val="00424A23"/>
    <w:rsid w:val="00424F78"/>
    <w:rsid w:val="00424FE7"/>
    <w:rsid w:val="004254B8"/>
    <w:rsid w:val="00425780"/>
    <w:rsid w:val="00426371"/>
    <w:rsid w:val="004269D5"/>
    <w:rsid w:val="00426B93"/>
    <w:rsid w:val="00426D67"/>
    <w:rsid w:val="00427352"/>
    <w:rsid w:val="00427591"/>
    <w:rsid w:val="0042776B"/>
    <w:rsid w:val="0043134F"/>
    <w:rsid w:val="00431B91"/>
    <w:rsid w:val="00431E94"/>
    <w:rsid w:val="00432052"/>
    <w:rsid w:val="004325C3"/>
    <w:rsid w:val="00432C01"/>
    <w:rsid w:val="00432CBD"/>
    <w:rsid w:val="00432E65"/>
    <w:rsid w:val="00433C31"/>
    <w:rsid w:val="0043426D"/>
    <w:rsid w:val="004342C2"/>
    <w:rsid w:val="004344C6"/>
    <w:rsid w:val="004356F9"/>
    <w:rsid w:val="00435866"/>
    <w:rsid w:val="004364E2"/>
    <w:rsid w:val="0043653F"/>
    <w:rsid w:val="0043676C"/>
    <w:rsid w:val="0043760D"/>
    <w:rsid w:val="004403DC"/>
    <w:rsid w:val="00440B17"/>
    <w:rsid w:val="00440DC4"/>
    <w:rsid w:val="00441154"/>
    <w:rsid w:val="004415BA"/>
    <w:rsid w:val="00441B44"/>
    <w:rsid w:val="00442096"/>
    <w:rsid w:val="00442D64"/>
    <w:rsid w:val="00442FAF"/>
    <w:rsid w:val="00443335"/>
    <w:rsid w:val="0044333D"/>
    <w:rsid w:val="004438D9"/>
    <w:rsid w:val="00443D16"/>
    <w:rsid w:val="004448A4"/>
    <w:rsid w:val="00444B63"/>
    <w:rsid w:val="00445747"/>
    <w:rsid w:val="0044574A"/>
    <w:rsid w:val="00445BA9"/>
    <w:rsid w:val="00445FC4"/>
    <w:rsid w:val="00446356"/>
    <w:rsid w:val="004464D5"/>
    <w:rsid w:val="00446589"/>
    <w:rsid w:val="00446B3E"/>
    <w:rsid w:val="00446BFC"/>
    <w:rsid w:val="00446D0C"/>
    <w:rsid w:val="004472AF"/>
    <w:rsid w:val="004476F7"/>
    <w:rsid w:val="004506A0"/>
    <w:rsid w:val="004508B5"/>
    <w:rsid w:val="00450A8C"/>
    <w:rsid w:val="00450B4E"/>
    <w:rsid w:val="00450F5E"/>
    <w:rsid w:val="0045170E"/>
    <w:rsid w:val="00451831"/>
    <w:rsid w:val="00451B2F"/>
    <w:rsid w:val="00452DCA"/>
    <w:rsid w:val="0045341D"/>
    <w:rsid w:val="0045377B"/>
    <w:rsid w:val="004542C0"/>
    <w:rsid w:val="004542DA"/>
    <w:rsid w:val="004543BA"/>
    <w:rsid w:val="00454665"/>
    <w:rsid w:val="00454679"/>
    <w:rsid w:val="0045496D"/>
    <w:rsid w:val="00454E52"/>
    <w:rsid w:val="00455B9F"/>
    <w:rsid w:val="00456A3C"/>
    <w:rsid w:val="00456C0F"/>
    <w:rsid w:val="00457067"/>
    <w:rsid w:val="00457417"/>
    <w:rsid w:val="004574BA"/>
    <w:rsid w:val="00457EBE"/>
    <w:rsid w:val="00460533"/>
    <w:rsid w:val="004607E5"/>
    <w:rsid w:val="00460B41"/>
    <w:rsid w:val="00460F95"/>
    <w:rsid w:val="0046189C"/>
    <w:rsid w:val="00461B8E"/>
    <w:rsid w:val="0046238F"/>
    <w:rsid w:val="00462A94"/>
    <w:rsid w:val="0046323F"/>
    <w:rsid w:val="0046350A"/>
    <w:rsid w:val="00463D3A"/>
    <w:rsid w:val="004643C8"/>
    <w:rsid w:val="004647A2"/>
    <w:rsid w:val="00464EDC"/>
    <w:rsid w:val="00464F7D"/>
    <w:rsid w:val="004651AD"/>
    <w:rsid w:val="004652A4"/>
    <w:rsid w:val="004658DD"/>
    <w:rsid w:val="00465C7B"/>
    <w:rsid w:val="00465D2D"/>
    <w:rsid w:val="00467A72"/>
    <w:rsid w:val="00467FF8"/>
    <w:rsid w:val="00470549"/>
    <w:rsid w:val="0047061E"/>
    <w:rsid w:val="00470A44"/>
    <w:rsid w:val="0047189B"/>
    <w:rsid w:val="00471FF1"/>
    <w:rsid w:val="0047224A"/>
    <w:rsid w:val="0047283E"/>
    <w:rsid w:val="00472A3C"/>
    <w:rsid w:val="00473290"/>
    <w:rsid w:val="004737B5"/>
    <w:rsid w:val="00473CAB"/>
    <w:rsid w:val="00473D3D"/>
    <w:rsid w:val="00473EE0"/>
    <w:rsid w:val="004743B9"/>
    <w:rsid w:val="004755BE"/>
    <w:rsid w:val="00476698"/>
    <w:rsid w:val="00476895"/>
    <w:rsid w:val="00476AC7"/>
    <w:rsid w:val="0047731C"/>
    <w:rsid w:val="004775C9"/>
    <w:rsid w:val="0047761B"/>
    <w:rsid w:val="00477700"/>
    <w:rsid w:val="00477E63"/>
    <w:rsid w:val="00480075"/>
    <w:rsid w:val="004802FD"/>
    <w:rsid w:val="0048033B"/>
    <w:rsid w:val="004805B3"/>
    <w:rsid w:val="0048081F"/>
    <w:rsid w:val="00480A3F"/>
    <w:rsid w:val="00480CFC"/>
    <w:rsid w:val="00481673"/>
    <w:rsid w:val="004828DC"/>
    <w:rsid w:val="00482C52"/>
    <w:rsid w:val="00483A77"/>
    <w:rsid w:val="00483BC6"/>
    <w:rsid w:val="00484260"/>
    <w:rsid w:val="004844C7"/>
    <w:rsid w:val="00484959"/>
    <w:rsid w:val="00484C07"/>
    <w:rsid w:val="00484D0F"/>
    <w:rsid w:val="00484DED"/>
    <w:rsid w:val="0048563E"/>
    <w:rsid w:val="00485FFF"/>
    <w:rsid w:val="00486710"/>
    <w:rsid w:val="00486D3F"/>
    <w:rsid w:val="00486EA1"/>
    <w:rsid w:val="00487079"/>
    <w:rsid w:val="00487459"/>
    <w:rsid w:val="0048775E"/>
    <w:rsid w:val="00487DCD"/>
    <w:rsid w:val="00492468"/>
    <w:rsid w:val="00492CFA"/>
    <w:rsid w:val="00493F3E"/>
    <w:rsid w:val="00494571"/>
    <w:rsid w:val="004949F2"/>
    <w:rsid w:val="00494A87"/>
    <w:rsid w:val="00494CFD"/>
    <w:rsid w:val="00494DA9"/>
    <w:rsid w:val="00495013"/>
    <w:rsid w:val="0049502C"/>
    <w:rsid w:val="004950A6"/>
    <w:rsid w:val="00495E13"/>
    <w:rsid w:val="004967C1"/>
    <w:rsid w:val="0049696E"/>
    <w:rsid w:val="00496F67"/>
    <w:rsid w:val="00497B8C"/>
    <w:rsid w:val="00497E5F"/>
    <w:rsid w:val="004A05C9"/>
    <w:rsid w:val="004A128F"/>
    <w:rsid w:val="004A19BD"/>
    <w:rsid w:val="004A1B37"/>
    <w:rsid w:val="004A1C24"/>
    <w:rsid w:val="004A21F1"/>
    <w:rsid w:val="004A2240"/>
    <w:rsid w:val="004A269C"/>
    <w:rsid w:val="004A27DE"/>
    <w:rsid w:val="004A2D42"/>
    <w:rsid w:val="004A38AE"/>
    <w:rsid w:val="004A39F0"/>
    <w:rsid w:val="004A4B7A"/>
    <w:rsid w:val="004A5284"/>
    <w:rsid w:val="004A5292"/>
    <w:rsid w:val="004A5616"/>
    <w:rsid w:val="004A5891"/>
    <w:rsid w:val="004A6056"/>
    <w:rsid w:val="004A69D7"/>
    <w:rsid w:val="004A6F12"/>
    <w:rsid w:val="004A6F47"/>
    <w:rsid w:val="004A71BD"/>
    <w:rsid w:val="004A77F9"/>
    <w:rsid w:val="004A77FD"/>
    <w:rsid w:val="004B037F"/>
    <w:rsid w:val="004B038A"/>
    <w:rsid w:val="004B0E44"/>
    <w:rsid w:val="004B0EFA"/>
    <w:rsid w:val="004B0F8C"/>
    <w:rsid w:val="004B12F8"/>
    <w:rsid w:val="004B1623"/>
    <w:rsid w:val="004B1983"/>
    <w:rsid w:val="004B1B3B"/>
    <w:rsid w:val="004B23BB"/>
    <w:rsid w:val="004B26A0"/>
    <w:rsid w:val="004B2782"/>
    <w:rsid w:val="004B38CC"/>
    <w:rsid w:val="004B3BB7"/>
    <w:rsid w:val="004B42FE"/>
    <w:rsid w:val="004B4874"/>
    <w:rsid w:val="004B4E7A"/>
    <w:rsid w:val="004B53C9"/>
    <w:rsid w:val="004B5414"/>
    <w:rsid w:val="004B5431"/>
    <w:rsid w:val="004B64DD"/>
    <w:rsid w:val="004B64F9"/>
    <w:rsid w:val="004B6870"/>
    <w:rsid w:val="004B6CA2"/>
    <w:rsid w:val="004B7705"/>
    <w:rsid w:val="004B7734"/>
    <w:rsid w:val="004B779C"/>
    <w:rsid w:val="004B796D"/>
    <w:rsid w:val="004C00A4"/>
    <w:rsid w:val="004C0531"/>
    <w:rsid w:val="004C0E6F"/>
    <w:rsid w:val="004C1023"/>
    <w:rsid w:val="004C1E8D"/>
    <w:rsid w:val="004C1EC6"/>
    <w:rsid w:val="004C25B2"/>
    <w:rsid w:val="004C289F"/>
    <w:rsid w:val="004C2AD6"/>
    <w:rsid w:val="004C2BDB"/>
    <w:rsid w:val="004C2CC9"/>
    <w:rsid w:val="004C2E25"/>
    <w:rsid w:val="004C37ED"/>
    <w:rsid w:val="004C3928"/>
    <w:rsid w:val="004C4463"/>
    <w:rsid w:val="004C491B"/>
    <w:rsid w:val="004C4ACF"/>
    <w:rsid w:val="004C538A"/>
    <w:rsid w:val="004C5B30"/>
    <w:rsid w:val="004C5BAA"/>
    <w:rsid w:val="004C5C58"/>
    <w:rsid w:val="004C5DE6"/>
    <w:rsid w:val="004C604E"/>
    <w:rsid w:val="004C608E"/>
    <w:rsid w:val="004C65C7"/>
    <w:rsid w:val="004C660B"/>
    <w:rsid w:val="004C6B94"/>
    <w:rsid w:val="004C738C"/>
    <w:rsid w:val="004C7895"/>
    <w:rsid w:val="004C7B60"/>
    <w:rsid w:val="004C7CCE"/>
    <w:rsid w:val="004D02DA"/>
    <w:rsid w:val="004D0344"/>
    <w:rsid w:val="004D0586"/>
    <w:rsid w:val="004D0845"/>
    <w:rsid w:val="004D0CDA"/>
    <w:rsid w:val="004D17E3"/>
    <w:rsid w:val="004D1C71"/>
    <w:rsid w:val="004D2177"/>
    <w:rsid w:val="004D220F"/>
    <w:rsid w:val="004D2887"/>
    <w:rsid w:val="004D2D72"/>
    <w:rsid w:val="004D2DC4"/>
    <w:rsid w:val="004D300B"/>
    <w:rsid w:val="004D34FD"/>
    <w:rsid w:val="004D3E4B"/>
    <w:rsid w:val="004D3E94"/>
    <w:rsid w:val="004D44C4"/>
    <w:rsid w:val="004D47E5"/>
    <w:rsid w:val="004D5107"/>
    <w:rsid w:val="004D57E7"/>
    <w:rsid w:val="004D62E6"/>
    <w:rsid w:val="004D6783"/>
    <w:rsid w:val="004D773A"/>
    <w:rsid w:val="004D7B87"/>
    <w:rsid w:val="004E0595"/>
    <w:rsid w:val="004E0D7E"/>
    <w:rsid w:val="004E0EAC"/>
    <w:rsid w:val="004E1560"/>
    <w:rsid w:val="004E1690"/>
    <w:rsid w:val="004E19CA"/>
    <w:rsid w:val="004E1C31"/>
    <w:rsid w:val="004E1C99"/>
    <w:rsid w:val="004E1D4C"/>
    <w:rsid w:val="004E2074"/>
    <w:rsid w:val="004E22CA"/>
    <w:rsid w:val="004E248E"/>
    <w:rsid w:val="004E2AA2"/>
    <w:rsid w:val="004E2C1E"/>
    <w:rsid w:val="004E2C6A"/>
    <w:rsid w:val="004E34AB"/>
    <w:rsid w:val="004E3A71"/>
    <w:rsid w:val="004E424A"/>
    <w:rsid w:val="004E43B2"/>
    <w:rsid w:val="004E4839"/>
    <w:rsid w:val="004E496B"/>
    <w:rsid w:val="004E50CE"/>
    <w:rsid w:val="004E5DFE"/>
    <w:rsid w:val="004E62AA"/>
    <w:rsid w:val="004E6C3D"/>
    <w:rsid w:val="004E7B16"/>
    <w:rsid w:val="004E7C98"/>
    <w:rsid w:val="004F0F5C"/>
    <w:rsid w:val="004F15B7"/>
    <w:rsid w:val="004F1A5F"/>
    <w:rsid w:val="004F2CA8"/>
    <w:rsid w:val="004F2D3A"/>
    <w:rsid w:val="004F3170"/>
    <w:rsid w:val="004F3328"/>
    <w:rsid w:val="004F421E"/>
    <w:rsid w:val="004F4501"/>
    <w:rsid w:val="004F459F"/>
    <w:rsid w:val="004F482D"/>
    <w:rsid w:val="004F49EC"/>
    <w:rsid w:val="004F5C67"/>
    <w:rsid w:val="004F638B"/>
    <w:rsid w:val="004F6654"/>
    <w:rsid w:val="004F6975"/>
    <w:rsid w:val="004F6AC5"/>
    <w:rsid w:val="004F6E16"/>
    <w:rsid w:val="004F7515"/>
    <w:rsid w:val="004F7E96"/>
    <w:rsid w:val="00500296"/>
    <w:rsid w:val="005003F5"/>
    <w:rsid w:val="00500CFD"/>
    <w:rsid w:val="005016F0"/>
    <w:rsid w:val="0050170F"/>
    <w:rsid w:val="005018D2"/>
    <w:rsid w:val="00501DA5"/>
    <w:rsid w:val="00501E1E"/>
    <w:rsid w:val="00501EE7"/>
    <w:rsid w:val="00502387"/>
    <w:rsid w:val="0050251E"/>
    <w:rsid w:val="005025F3"/>
    <w:rsid w:val="00502953"/>
    <w:rsid w:val="00502E5C"/>
    <w:rsid w:val="00503F3F"/>
    <w:rsid w:val="00504457"/>
    <w:rsid w:val="00504A6D"/>
    <w:rsid w:val="0050554C"/>
    <w:rsid w:val="005055E8"/>
    <w:rsid w:val="00505B59"/>
    <w:rsid w:val="00506133"/>
    <w:rsid w:val="005068B6"/>
    <w:rsid w:val="00506B1B"/>
    <w:rsid w:val="00506B95"/>
    <w:rsid w:val="00506CA0"/>
    <w:rsid w:val="00507000"/>
    <w:rsid w:val="005072E5"/>
    <w:rsid w:val="005075B2"/>
    <w:rsid w:val="0050772D"/>
    <w:rsid w:val="00507BC4"/>
    <w:rsid w:val="005106BF"/>
    <w:rsid w:val="00511735"/>
    <w:rsid w:val="00511A7C"/>
    <w:rsid w:val="00511DCB"/>
    <w:rsid w:val="0051240D"/>
    <w:rsid w:val="00513184"/>
    <w:rsid w:val="00513589"/>
    <w:rsid w:val="00513C84"/>
    <w:rsid w:val="00513CCD"/>
    <w:rsid w:val="00513D94"/>
    <w:rsid w:val="0051428E"/>
    <w:rsid w:val="00514618"/>
    <w:rsid w:val="00514A1E"/>
    <w:rsid w:val="00514AC6"/>
    <w:rsid w:val="00514B67"/>
    <w:rsid w:val="00515534"/>
    <w:rsid w:val="00515EB4"/>
    <w:rsid w:val="00516506"/>
    <w:rsid w:val="00516A21"/>
    <w:rsid w:val="00516B9F"/>
    <w:rsid w:val="00516EB2"/>
    <w:rsid w:val="005171F4"/>
    <w:rsid w:val="00517467"/>
    <w:rsid w:val="00517686"/>
    <w:rsid w:val="00517763"/>
    <w:rsid w:val="00517916"/>
    <w:rsid w:val="00517A5B"/>
    <w:rsid w:val="00517F42"/>
    <w:rsid w:val="005202A7"/>
    <w:rsid w:val="0052096F"/>
    <w:rsid w:val="005209EE"/>
    <w:rsid w:val="00520F5D"/>
    <w:rsid w:val="005211DC"/>
    <w:rsid w:val="0052208E"/>
    <w:rsid w:val="005223E1"/>
    <w:rsid w:val="00522559"/>
    <w:rsid w:val="00522FC5"/>
    <w:rsid w:val="00523172"/>
    <w:rsid w:val="00523679"/>
    <w:rsid w:val="0052386F"/>
    <w:rsid w:val="00523A61"/>
    <w:rsid w:val="00523FD3"/>
    <w:rsid w:val="0052437C"/>
    <w:rsid w:val="005247FA"/>
    <w:rsid w:val="0052496C"/>
    <w:rsid w:val="0052510F"/>
    <w:rsid w:val="0052522D"/>
    <w:rsid w:val="00525676"/>
    <w:rsid w:val="00525954"/>
    <w:rsid w:val="00525ADE"/>
    <w:rsid w:val="00525DB6"/>
    <w:rsid w:val="00526220"/>
    <w:rsid w:val="00526371"/>
    <w:rsid w:val="00527043"/>
    <w:rsid w:val="005272F4"/>
    <w:rsid w:val="00527964"/>
    <w:rsid w:val="005279F7"/>
    <w:rsid w:val="00527EA0"/>
    <w:rsid w:val="00527FD0"/>
    <w:rsid w:val="00530B37"/>
    <w:rsid w:val="00530C48"/>
    <w:rsid w:val="00530D47"/>
    <w:rsid w:val="005312E3"/>
    <w:rsid w:val="00531482"/>
    <w:rsid w:val="005315D3"/>
    <w:rsid w:val="005319EC"/>
    <w:rsid w:val="00531B37"/>
    <w:rsid w:val="00532382"/>
    <w:rsid w:val="0053243A"/>
    <w:rsid w:val="00532845"/>
    <w:rsid w:val="005334E1"/>
    <w:rsid w:val="005338DB"/>
    <w:rsid w:val="00533EA3"/>
    <w:rsid w:val="00534451"/>
    <w:rsid w:val="005354B0"/>
    <w:rsid w:val="00535E17"/>
    <w:rsid w:val="00535F3A"/>
    <w:rsid w:val="00536CB7"/>
    <w:rsid w:val="00537D26"/>
    <w:rsid w:val="00537DCE"/>
    <w:rsid w:val="00537E2A"/>
    <w:rsid w:val="00540294"/>
    <w:rsid w:val="00540B71"/>
    <w:rsid w:val="00541017"/>
    <w:rsid w:val="005411B9"/>
    <w:rsid w:val="00541266"/>
    <w:rsid w:val="005413A2"/>
    <w:rsid w:val="00541983"/>
    <w:rsid w:val="00541B52"/>
    <w:rsid w:val="00541FFB"/>
    <w:rsid w:val="0054200A"/>
    <w:rsid w:val="0054248D"/>
    <w:rsid w:val="00542E96"/>
    <w:rsid w:val="00543877"/>
    <w:rsid w:val="00543A36"/>
    <w:rsid w:val="005441B0"/>
    <w:rsid w:val="005457BC"/>
    <w:rsid w:val="00545B6C"/>
    <w:rsid w:val="00545E86"/>
    <w:rsid w:val="005463BF"/>
    <w:rsid w:val="00546471"/>
    <w:rsid w:val="00546624"/>
    <w:rsid w:val="00546AF0"/>
    <w:rsid w:val="005471E1"/>
    <w:rsid w:val="005472B8"/>
    <w:rsid w:val="0054765D"/>
    <w:rsid w:val="00547B1C"/>
    <w:rsid w:val="00547CB3"/>
    <w:rsid w:val="00550AD2"/>
    <w:rsid w:val="00551285"/>
    <w:rsid w:val="00551576"/>
    <w:rsid w:val="0055174F"/>
    <w:rsid w:val="00551DCC"/>
    <w:rsid w:val="00552096"/>
    <w:rsid w:val="00552467"/>
    <w:rsid w:val="00552911"/>
    <w:rsid w:val="0055357C"/>
    <w:rsid w:val="00553948"/>
    <w:rsid w:val="00553FFA"/>
    <w:rsid w:val="005549A5"/>
    <w:rsid w:val="00555149"/>
    <w:rsid w:val="00555756"/>
    <w:rsid w:val="00555D09"/>
    <w:rsid w:val="00555EB4"/>
    <w:rsid w:val="00555F24"/>
    <w:rsid w:val="00556FE1"/>
    <w:rsid w:val="00557485"/>
    <w:rsid w:val="005578EE"/>
    <w:rsid w:val="00557A64"/>
    <w:rsid w:val="00557A9C"/>
    <w:rsid w:val="00557B9D"/>
    <w:rsid w:val="00560DA0"/>
    <w:rsid w:val="00561D8D"/>
    <w:rsid w:val="00562492"/>
    <w:rsid w:val="00562A89"/>
    <w:rsid w:val="0056359F"/>
    <w:rsid w:val="0056374F"/>
    <w:rsid w:val="00563999"/>
    <w:rsid w:val="00564167"/>
    <w:rsid w:val="005648D6"/>
    <w:rsid w:val="005648E3"/>
    <w:rsid w:val="00565282"/>
    <w:rsid w:val="00565506"/>
    <w:rsid w:val="00565AAD"/>
    <w:rsid w:val="00566A54"/>
    <w:rsid w:val="00566B67"/>
    <w:rsid w:val="00567683"/>
    <w:rsid w:val="00570490"/>
    <w:rsid w:val="0057082C"/>
    <w:rsid w:val="00570D03"/>
    <w:rsid w:val="00570E3C"/>
    <w:rsid w:val="0057112D"/>
    <w:rsid w:val="005711BC"/>
    <w:rsid w:val="00571430"/>
    <w:rsid w:val="005718ED"/>
    <w:rsid w:val="00572CA3"/>
    <w:rsid w:val="0057322C"/>
    <w:rsid w:val="00573497"/>
    <w:rsid w:val="00573BF4"/>
    <w:rsid w:val="00573F2A"/>
    <w:rsid w:val="00574370"/>
    <w:rsid w:val="005751BB"/>
    <w:rsid w:val="00575AE8"/>
    <w:rsid w:val="00575C36"/>
    <w:rsid w:val="00575C59"/>
    <w:rsid w:val="00575DE0"/>
    <w:rsid w:val="00575E67"/>
    <w:rsid w:val="0057651C"/>
    <w:rsid w:val="00576548"/>
    <w:rsid w:val="00576CAC"/>
    <w:rsid w:val="00577497"/>
    <w:rsid w:val="00580505"/>
    <w:rsid w:val="00580560"/>
    <w:rsid w:val="005808E0"/>
    <w:rsid w:val="00580AFA"/>
    <w:rsid w:val="00581D73"/>
    <w:rsid w:val="00581F9F"/>
    <w:rsid w:val="0058203E"/>
    <w:rsid w:val="005826C5"/>
    <w:rsid w:val="005829F5"/>
    <w:rsid w:val="005834FE"/>
    <w:rsid w:val="00583BFC"/>
    <w:rsid w:val="00583C35"/>
    <w:rsid w:val="005841AD"/>
    <w:rsid w:val="005842FA"/>
    <w:rsid w:val="005843C4"/>
    <w:rsid w:val="00585355"/>
    <w:rsid w:val="00585AE5"/>
    <w:rsid w:val="00586086"/>
    <w:rsid w:val="0058670D"/>
    <w:rsid w:val="00586ABD"/>
    <w:rsid w:val="00586AE6"/>
    <w:rsid w:val="00586E32"/>
    <w:rsid w:val="00586FC9"/>
    <w:rsid w:val="0058738A"/>
    <w:rsid w:val="0058742B"/>
    <w:rsid w:val="005878ED"/>
    <w:rsid w:val="00587D49"/>
    <w:rsid w:val="00587FFD"/>
    <w:rsid w:val="00590112"/>
    <w:rsid w:val="00590130"/>
    <w:rsid w:val="005907BD"/>
    <w:rsid w:val="00590B46"/>
    <w:rsid w:val="005919CC"/>
    <w:rsid w:val="005923F6"/>
    <w:rsid w:val="00592568"/>
    <w:rsid w:val="00592906"/>
    <w:rsid w:val="0059339B"/>
    <w:rsid w:val="0059351F"/>
    <w:rsid w:val="00593F72"/>
    <w:rsid w:val="00594978"/>
    <w:rsid w:val="00595677"/>
    <w:rsid w:val="00595BFD"/>
    <w:rsid w:val="0059666A"/>
    <w:rsid w:val="00596842"/>
    <w:rsid w:val="00596ACE"/>
    <w:rsid w:val="005975EB"/>
    <w:rsid w:val="00597BF4"/>
    <w:rsid w:val="00597EEA"/>
    <w:rsid w:val="005A0024"/>
    <w:rsid w:val="005A0253"/>
    <w:rsid w:val="005A0935"/>
    <w:rsid w:val="005A0A35"/>
    <w:rsid w:val="005A0CBE"/>
    <w:rsid w:val="005A103D"/>
    <w:rsid w:val="005A12A6"/>
    <w:rsid w:val="005A13D2"/>
    <w:rsid w:val="005A1683"/>
    <w:rsid w:val="005A16F0"/>
    <w:rsid w:val="005A1B20"/>
    <w:rsid w:val="005A1BE1"/>
    <w:rsid w:val="005A1D7D"/>
    <w:rsid w:val="005A2401"/>
    <w:rsid w:val="005A250B"/>
    <w:rsid w:val="005A270F"/>
    <w:rsid w:val="005A294E"/>
    <w:rsid w:val="005A2993"/>
    <w:rsid w:val="005A31C2"/>
    <w:rsid w:val="005A32EE"/>
    <w:rsid w:val="005A3A1B"/>
    <w:rsid w:val="005A3AC1"/>
    <w:rsid w:val="005A440F"/>
    <w:rsid w:val="005A4A22"/>
    <w:rsid w:val="005A53D3"/>
    <w:rsid w:val="005A5737"/>
    <w:rsid w:val="005A5C66"/>
    <w:rsid w:val="005A5D35"/>
    <w:rsid w:val="005A603F"/>
    <w:rsid w:val="005A6759"/>
    <w:rsid w:val="005A67A4"/>
    <w:rsid w:val="005A6E53"/>
    <w:rsid w:val="005A6ED1"/>
    <w:rsid w:val="005A6FBF"/>
    <w:rsid w:val="005A76F4"/>
    <w:rsid w:val="005B0313"/>
    <w:rsid w:val="005B07E7"/>
    <w:rsid w:val="005B11C0"/>
    <w:rsid w:val="005B1463"/>
    <w:rsid w:val="005B1D18"/>
    <w:rsid w:val="005B203E"/>
    <w:rsid w:val="005B210F"/>
    <w:rsid w:val="005B21A4"/>
    <w:rsid w:val="005B21CB"/>
    <w:rsid w:val="005B2655"/>
    <w:rsid w:val="005B2A91"/>
    <w:rsid w:val="005B2B9B"/>
    <w:rsid w:val="005B2CC6"/>
    <w:rsid w:val="005B2FCC"/>
    <w:rsid w:val="005B34B4"/>
    <w:rsid w:val="005B3A6A"/>
    <w:rsid w:val="005B3C8D"/>
    <w:rsid w:val="005B411C"/>
    <w:rsid w:val="005B41D0"/>
    <w:rsid w:val="005B41EB"/>
    <w:rsid w:val="005B496B"/>
    <w:rsid w:val="005B4A40"/>
    <w:rsid w:val="005B4F35"/>
    <w:rsid w:val="005B5472"/>
    <w:rsid w:val="005B56BC"/>
    <w:rsid w:val="005B588E"/>
    <w:rsid w:val="005B5AB8"/>
    <w:rsid w:val="005B5CB3"/>
    <w:rsid w:val="005B66D5"/>
    <w:rsid w:val="005B6A4E"/>
    <w:rsid w:val="005B6DAC"/>
    <w:rsid w:val="005B78D7"/>
    <w:rsid w:val="005B7F92"/>
    <w:rsid w:val="005C01A7"/>
    <w:rsid w:val="005C03A0"/>
    <w:rsid w:val="005C0BC6"/>
    <w:rsid w:val="005C1373"/>
    <w:rsid w:val="005C1C00"/>
    <w:rsid w:val="005C1E2E"/>
    <w:rsid w:val="005C2031"/>
    <w:rsid w:val="005C36E4"/>
    <w:rsid w:val="005C38D9"/>
    <w:rsid w:val="005C3D11"/>
    <w:rsid w:val="005C4E8B"/>
    <w:rsid w:val="005C550D"/>
    <w:rsid w:val="005C55CC"/>
    <w:rsid w:val="005C6648"/>
    <w:rsid w:val="005C74DA"/>
    <w:rsid w:val="005C76B6"/>
    <w:rsid w:val="005C79C2"/>
    <w:rsid w:val="005C7B0D"/>
    <w:rsid w:val="005C7C42"/>
    <w:rsid w:val="005D019F"/>
    <w:rsid w:val="005D0235"/>
    <w:rsid w:val="005D07AE"/>
    <w:rsid w:val="005D0BFA"/>
    <w:rsid w:val="005D169A"/>
    <w:rsid w:val="005D17C9"/>
    <w:rsid w:val="005D1B82"/>
    <w:rsid w:val="005D1E3C"/>
    <w:rsid w:val="005D1F63"/>
    <w:rsid w:val="005D22AA"/>
    <w:rsid w:val="005D22D7"/>
    <w:rsid w:val="005D2813"/>
    <w:rsid w:val="005D349A"/>
    <w:rsid w:val="005D43E0"/>
    <w:rsid w:val="005D5486"/>
    <w:rsid w:val="005D5861"/>
    <w:rsid w:val="005D59AA"/>
    <w:rsid w:val="005D5D8E"/>
    <w:rsid w:val="005D65CE"/>
    <w:rsid w:val="005D771A"/>
    <w:rsid w:val="005D7A9B"/>
    <w:rsid w:val="005E090A"/>
    <w:rsid w:val="005E0D26"/>
    <w:rsid w:val="005E13FE"/>
    <w:rsid w:val="005E197D"/>
    <w:rsid w:val="005E2AD7"/>
    <w:rsid w:val="005E2E69"/>
    <w:rsid w:val="005E2ED7"/>
    <w:rsid w:val="005E3493"/>
    <w:rsid w:val="005E39FD"/>
    <w:rsid w:val="005E3DA5"/>
    <w:rsid w:val="005E3E1C"/>
    <w:rsid w:val="005E4370"/>
    <w:rsid w:val="005E44D8"/>
    <w:rsid w:val="005E4946"/>
    <w:rsid w:val="005E4E16"/>
    <w:rsid w:val="005E4E3E"/>
    <w:rsid w:val="005E4F7E"/>
    <w:rsid w:val="005E5031"/>
    <w:rsid w:val="005E578C"/>
    <w:rsid w:val="005E5944"/>
    <w:rsid w:val="005E63AC"/>
    <w:rsid w:val="005E66FF"/>
    <w:rsid w:val="005E6BB5"/>
    <w:rsid w:val="005E6FCB"/>
    <w:rsid w:val="005E732C"/>
    <w:rsid w:val="005E7B73"/>
    <w:rsid w:val="005E7CC4"/>
    <w:rsid w:val="005E7EE8"/>
    <w:rsid w:val="005E7FBC"/>
    <w:rsid w:val="005F027D"/>
    <w:rsid w:val="005F0C58"/>
    <w:rsid w:val="005F148C"/>
    <w:rsid w:val="005F1891"/>
    <w:rsid w:val="005F1949"/>
    <w:rsid w:val="005F1F68"/>
    <w:rsid w:val="005F203C"/>
    <w:rsid w:val="005F26BB"/>
    <w:rsid w:val="005F2734"/>
    <w:rsid w:val="005F365C"/>
    <w:rsid w:val="005F512F"/>
    <w:rsid w:val="005F55F0"/>
    <w:rsid w:val="005F5633"/>
    <w:rsid w:val="005F57A8"/>
    <w:rsid w:val="005F5929"/>
    <w:rsid w:val="005F5D72"/>
    <w:rsid w:val="005F627F"/>
    <w:rsid w:val="005F65EF"/>
    <w:rsid w:val="005F6C9A"/>
    <w:rsid w:val="005F7F6F"/>
    <w:rsid w:val="006000E7"/>
    <w:rsid w:val="006000EE"/>
    <w:rsid w:val="00600895"/>
    <w:rsid w:val="00600CDF"/>
    <w:rsid w:val="00600DC2"/>
    <w:rsid w:val="006028FB"/>
    <w:rsid w:val="00603AAD"/>
    <w:rsid w:val="00604855"/>
    <w:rsid w:val="0060529D"/>
    <w:rsid w:val="006054FF"/>
    <w:rsid w:val="00605615"/>
    <w:rsid w:val="00605CEA"/>
    <w:rsid w:val="00606F98"/>
    <w:rsid w:val="0060711B"/>
    <w:rsid w:val="00607535"/>
    <w:rsid w:val="00607C8B"/>
    <w:rsid w:val="00607DAD"/>
    <w:rsid w:val="00610282"/>
    <w:rsid w:val="006110E7"/>
    <w:rsid w:val="00611A30"/>
    <w:rsid w:val="006130C4"/>
    <w:rsid w:val="0061314F"/>
    <w:rsid w:val="006138CA"/>
    <w:rsid w:val="006139CD"/>
    <w:rsid w:val="00614180"/>
    <w:rsid w:val="00614E7E"/>
    <w:rsid w:val="006154F9"/>
    <w:rsid w:val="00615B85"/>
    <w:rsid w:val="00616061"/>
    <w:rsid w:val="0061623D"/>
    <w:rsid w:val="00616C75"/>
    <w:rsid w:val="00616CEF"/>
    <w:rsid w:val="00616F8F"/>
    <w:rsid w:val="00617185"/>
    <w:rsid w:val="006174DE"/>
    <w:rsid w:val="00617709"/>
    <w:rsid w:val="00617F68"/>
    <w:rsid w:val="006201F6"/>
    <w:rsid w:val="006204F5"/>
    <w:rsid w:val="00620756"/>
    <w:rsid w:val="00621017"/>
    <w:rsid w:val="006211D2"/>
    <w:rsid w:val="006216C8"/>
    <w:rsid w:val="00621733"/>
    <w:rsid w:val="00621889"/>
    <w:rsid w:val="00621991"/>
    <w:rsid w:val="00621D72"/>
    <w:rsid w:val="00621E9A"/>
    <w:rsid w:val="00621F8D"/>
    <w:rsid w:val="0062212F"/>
    <w:rsid w:val="00622941"/>
    <w:rsid w:val="00622ADC"/>
    <w:rsid w:val="00623E67"/>
    <w:rsid w:val="006240E2"/>
    <w:rsid w:val="00624AD2"/>
    <w:rsid w:val="00625DD4"/>
    <w:rsid w:val="00626272"/>
    <w:rsid w:val="00626C5D"/>
    <w:rsid w:val="00626DF5"/>
    <w:rsid w:val="0062704C"/>
    <w:rsid w:val="00627280"/>
    <w:rsid w:val="006274A5"/>
    <w:rsid w:val="00627512"/>
    <w:rsid w:val="006277BF"/>
    <w:rsid w:val="0063054C"/>
    <w:rsid w:val="0063057E"/>
    <w:rsid w:val="006310AA"/>
    <w:rsid w:val="006312F0"/>
    <w:rsid w:val="00631D67"/>
    <w:rsid w:val="00632022"/>
    <w:rsid w:val="00632F95"/>
    <w:rsid w:val="00633752"/>
    <w:rsid w:val="00634D70"/>
    <w:rsid w:val="006353CB"/>
    <w:rsid w:val="006356BA"/>
    <w:rsid w:val="00635758"/>
    <w:rsid w:val="006357C2"/>
    <w:rsid w:val="00635C8B"/>
    <w:rsid w:val="00635E92"/>
    <w:rsid w:val="0063699A"/>
    <w:rsid w:val="00636A94"/>
    <w:rsid w:val="00636BA3"/>
    <w:rsid w:val="00636CF3"/>
    <w:rsid w:val="00637A64"/>
    <w:rsid w:val="00637E86"/>
    <w:rsid w:val="00640283"/>
    <w:rsid w:val="00640514"/>
    <w:rsid w:val="006408C4"/>
    <w:rsid w:val="006409FA"/>
    <w:rsid w:val="00640AB5"/>
    <w:rsid w:val="00641717"/>
    <w:rsid w:val="00641C7D"/>
    <w:rsid w:val="00641DE7"/>
    <w:rsid w:val="00641EB5"/>
    <w:rsid w:val="00641FC2"/>
    <w:rsid w:val="006421A3"/>
    <w:rsid w:val="00642909"/>
    <w:rsid w:val="00643137"/>
    <w:rsid w:val="0064392A"/>
    <w:rsid w:val="00643B02"/>
    <w:rsid w:val="00645793"/>
    <w:rsid w:val="006458CB"/>
    <w:rsid w:val="00646077"/>
    <w:rsid w:val="006462BD"/>
    <w:rsid w:val="006466F8"/>
    <w:rsid w:val="00646798"/>
    <w:rsid w:val="00647ED0"/>
    <w:rsid w:val="00650A49"/>
    <w:rsid w:val="00650FC2"/>
    <w:rsid w:val="00651892"/>
    <w:rsid w:val="00652EAD"/>
    <w:rsid w:val="006536C1"/>
    <w:rsid w:val="00654325"/>
    <w:rsid w:val="006543CF"/>
    <w:rsid w:val="00654890"/>
    <w:rsid w:val="006552FD"/>
    <w:rsid w:val="006559D4"/>
    <w:rsid w:val="00656071"/>
    <w:rsid w:val="00656854"/>
    <w:rsid w:val="00656AD8"/>
    <w:rsid w:val="00656F7C"/>
    <w:rsid w:val="006570B0"/>
    <w:rsid w:val="0065759A"/>
    <w:rsid w:val="006575BC"/>
    <w:rsid w:val="006578C5"/>
    <w:rsid w:val="0066000F"/>
    <w:rsid w:val="00660523"/>
    <w:rsid w:val="00660ACE"/>
    <w:rsid w:val="00661C96"/>
    <w:rsid w:val="00661F96"/>
    <w:rsid w:val="00662796"/>
    <w:rsid w:val="006628B1"/>
    <w:rsid w:val="0066293E"/>
    <w:rsid w:val="00662CCB"/>
    <w:rsid w:val="0066401A"/>
    <w:rsid w:val="006646D5"/>
    <w:rsid w:val="00664985"/>
    <w:rsid w:val="00664DC2"/>
    <w:rsid w:val="0066524C"/>
    <w:rsid w:val="0066532F"/>
    <w:rsid w:val="00665D61"/>
    <w:rsid w:val="006663C7"/>
    <w:rsid w:val="006666E6"/>
    <w:rsid w:val="00666F52"/>
    <w:rsid w:val="00666F53"/>
    <w:rsid w:val="006670D2"/>
    <w:rsid w:val="00667178"/>
    <w:rsid w:val="00667457"/>
    <w:rsid w:val="00667755"/>
    <w:rsid w:val="00667EB2"/>
    <w:rsid w:val="00667EE4"/>
    <w:rsid w:val="006700CB"/>
    <w:rsid w:val="006706BF"/>
    <w:rsid w:val="0067106B"/>
    <w:rsid w:val="006710FF"/>
    <w:rsid w:val="006726E9"/>
    <w:rsid w:val="006727C2"/>
    <w:rsid w:val="00672A1C"/>
    <w:rsid w:val="00672DB8"/>
    <w:rsid w:val="0067334F"/>
    <w:rsid w:val="006737A9"/>
    <w:rsid w:val="00673A76"/>
    <w:rsid w:val="00673AD7"/>
    <w:rsid w:val="00673C56"/>
    <w:rsid w:val="006746FE"/>
    <w:rsid w:val="00675334"/>
    <w:rsid w:val="00675B4F"/>
    <w:rsid w:val="00675BBE"/>
    <w:rsid w:val="00675E2E"/>
    <w:rsid w:val="006761D1"/>
    <w:rsid w:val="00676269"/>
    <w:rsid w:val="006766E2"/>
    <w:rsid w:val="00676C11"/>
    <w:rsid w:val="00677CA4"/>
    <w:rsid w:val="00680762"/>
    <w:rsid w:val="00681096"/>
    <w:rsid w:val="00682223"/>
    <w:rsid w:val="006823BF"/>
    <w:rsid w:val="006831DF"/>
    <w:rsid w:val="00683794"/>
    <w:rsid w:val="00683D74"/>
    <w:rsid w:val="00683E98"/>
    <w:rsid w:val="006842B0"/>
    <w:rsid w:val="006844EA"/>
    <w:rsid w:val="00684A96"/>
    <w:rsid w:val="00685C2C"/>
    <w:rsid w:val="00687671"/>
    <w:rsid w:val="00687929"/>
    <w:rsid w:val="00687D24"/>
    <w:rsid w:val="0069015C"/>
    <w:rsid w:val="006905F9"/>
    <w:rsid w:val="00690AB0"/>
    <w:rsid w:val="00690EB4"/>
    <w:rsid w:val="006919F9"/>
    <w:rsid w:val="006926B3"/>
    <w:rsid w:val="00692A46"/>
    <w:rsid w:val="00692CDE"/>
    <w:rsid w:val="00692D84"/>
    <w:rsid w:val="00692F5D"/>
    <w:rsid w:val="0069374A"/>
    <w:rsid w:val="00693C21"/>
    <w:rsid w:val="00694131"/>
    <w:rsid w:val="006943A3"/>
    <w:rsid w:val="00694B54"/>
    <w:rsid w:val="006951E6"/>
    <w:rsid w:val="00695982"/>
    <w:rsid w:val="0069632F"/>
    <w:rsid w:val="00696D19"/>
    <w:rsid w:val="00696D5C"/>
    <w:rsid w:val="00696E92"/>
    <w:rsid w:val="00697925"/>
    <w:rsid w:val="00697F23"/>
    <w:rsid w:val="006A073D"/>
    <w:rsid w:val="006A084B"/>
    <w:rsid w:val="006A0D67"/>
    <w:rsid w:val="006A0DED"/>
    <w:rsid w:val="006A0E1C"/>
    <w:rsid w:val="006A1CFC"/>
    <w:rsid w:val="006A1EE5"/>
    <w:rsid w:val="006A2016"/>
    <w:rsid w:val="006A23B7"/>
    <w:rsid w:val="006A2A63"/>
    <w:rsid w:val="006A3388"/>
    <w:rsid w:val="006A3B7F"/>
    <w:rsid w:val="006A472F"/>
    <w:rsid w:val="006A4EF3"/>
    <w:rsid w:val="006A5519"/>
    <w:rsid w:val="006A56CB"/>
    <w:rsid w:val="006A58DE"/>
    <w:rsid w:val="006A5A4C"/>
    <w:rsid w:val="006A5FC2"/>
    <w:rsid w:val="006A61FA"/>
    <w:rsid w:val="006A6549"/>
    <w:rsid w:val="006A65A3"/>
    <w:rsid w:val="006A6DB8"/>
    <w:rsid w:val="006A7DC5"/>
    <w:rsid w:val="006B03FB"/>
    <w:rsid w:val="006B04F6"/>
    <w:rsid w:val="006B073D"/>
    <w:rsid w:val="006B0FD7"/>
    <w:rsid w:val="006B13E2"/>
    <w:rsid w:val="006B1A81"/>
    <w:rsid w:val="006B1C80"/>
    <w:rsid w:val="006B21CD"/>
    <w:rsid w:val="006B310D"/>
    <w:rsid w:val="006B3412"/>
    <w:rsid w:val="006B37A2"/>
    <w:rsid w:val="006B4003"/>
    <w:rsid w:val="006B43EB"/>
    <w:rsid w:val="006B443F"/>
    <w:rsid w:val="006B52D8"/>
    <w:rsid w:val="006B57C9"/>
    <w:rsid w:val="006B583B"/>
    <w:rsid w:val="006B61CA"/>
    <w:rsid w:val="006B6C76"/>
    <w:rsid w:val="006B7819"/>
    <w:rsid w:val="006C0147"/>
    <w:rsid w:val="006C064D"/>
    <w:rsid w:val="006C0FFD"/>
    <w:rsid w:val="006C1326"/>
    <w:rsid w:val="006C1CA7"/>
    <w:rsid w:val="006C1E16"/>
    <w:rsid w:val="006C1E8D"/>
    <w:rsid w:val="006C20EC"/>
    <w:rsid w:val="006C255A"/>
    <w:rsid w:val="006C3161"/>
    <w:rsid w:val="006C37E9"/>
    <w:rsid w:val="006C3A7D"/>
    <w:rsid w:val="006C40D5"/>
    <w:rsid w:val="006C40FE"/>
    <w:rsid w:val="006C4F54"/>
    <w:rsid w:val="006C53A9"/>
    <w:rsid w:val="006C5BBD"/>
    <w:rsid w:val="006C60FF"/>
    <w:rsid w:val="006C654F"/>
    <w:rsid w:val="006C735C"/>
    <w:rsid w:val="006C73CE"/>
    <w:rsid w:val="006C7632"/>
    <w:rsid w:val="006C7930"/>
    <w:rsid w:val="006C7B14"/>
    <w:rsid w:val="006C7DC2"/>
    <w:rsid w:val="006D1018"/>
    <w:rsid w:val="006D124D"/>
    <w:rsid w:val="006D1470"/>
    <w:rsid w:val="006D17E2"/>
    <w:rsid w:val="006D1A2F"/>
    <w:rsid w:val="006D2458"/>
    <w:rsid w:val="006D2520"/>
    <w:rsid w:val="006D30CD"/>
    <w:rsid w:val="006D3B82"/>
    <w:rsid w:val="006D3F50"/>
    <w:rsid w:val="006D3F51"/>
    <w:rsid w:val="006D4524"/>
    <w:rsid w:val="006D4BC5"/>
    <w:rsid w:val="006D4F9B"/>
    <w:rsid w:val="006D55A2"/>
    <w:rsid w:val="006D5C96"/>
    <w:rsid w:val="006D6D94"/>
    <w:rsid w:val="006D7555"/>
    <w:rsid w:val="006D793F"/>
    <w:rsid w:val="006D7A63"/>
    <w:rsid w:val="006E0596"/>
    <w:rsid w:val="006E0899"/>
    <w:rsid w:val="006E0BFE"/>
    <w:rsid w:val="006E0C0F"/>
    <w:rsid w:val="006E1661"/>
    <w:rsid w:val="006E2877"/>
    <w:rsid w:val="006E2BA7"/>
    <w:rsid w:val="006E2E11"/>
    <w:rsid w:val="006E2E65"/>
    <w:rsid w:val="006E2F19"/>
    <w:rsid w:val="006E33F4"/>
    <w:rsid w:val="006E367C"/>
    <w:rsid w:val="006E3B4F"/>
    <w:rsid w:val="006E3EBA"/>
    <w:rsid w:val="006E40CD"/>
    <w:rsid w:val="006E44D3"/>
    <w:rsid w:val="006E4A10"/>
    <w:rsid w:val="006E545D"/>
    <w:rsid w:val="006E568E"/>
    <w:rsid w:val="006E5AB9"/>
    <w:rsid w:val="006E5C9E"/>
    <w:rsid w:val="006E5CF7"/>
    <w:rsid w:val="006E5D9A"/>
    <w:rsid w:val="006E5DBB"/>
    <w:rsid w:val="006E5FAB"/>
    <w:rsid w:val="006E6670"/>
    <w:rsid w:val="006E75D4"/>
    <w:rsid w:val="006E79A4"/>
    <w:rsid w:val="006E7C67"/>
    <w:rsid w:val="006F01F8"/>
    <w:rsid w:val="006F063D"/>
    <w:rsid w:val="006F109E"/>
    <w:rsid w:val="006F1157"/>
    <w:rsid w:val="006F1469"/>
    <w:rsid w:val="006F14D8"/>
    <w:rsid w:val="006F1510"/>
    <w:rsid w:val="006F17FA"/>
    <w:rsid w:val="006F1DE6"/>
    <w:rsid w:val="006F1F14"/>
    <w:rsid w:val="006F2146"/>
    <w:rsid w:val="006F29F7"/>
    <w:rsid w:val="006F2D42"/>
    <w:rsid w:val="006F33B8"/>
    <w:rsid w:val="006F3478"/>
    <w:rsid w:val="006F354E"/>
    <w:rsid w:val="006F3786"/>
    <w:rsid w:val="006F3C49"/>
    <w:rsid w:val="006F3F15"/>
    <w:rsid w:val="006F4257"/>
    <w:rsid w:val="006F42D8"/>
    <w:rsid w:val="006F43DF"/>
    <w:rsid w:val="006F44A0"/>
    <w:rsid w:val="006F44D2"/>
    <w:rsid w:val="006F4AF8"/>
    <w:rsid w:val="006F4D2E"/>
    <w:rsid w:val="006F4E61"/>
    <w:rsid w:val="006F5100"/>
    <w:rsid w:val="006F555E"/>
    <w:rsid w:val="006F5D99"/>
    <w:rsid w:val="006F5FFF"/>
    <w:rsid w:val="006F62CF"/>
    <w:rsid w:val="006F6512"/>
    <w:rsid w:val="006F66F0"/>
    <w:rsid w:val="006F6837"/>
    <w:rsid w:val="006F6AE8"/>
    <w:rsid w:val="006F715F"/>
    <w:rsid w:val="006F7A5F"/>
    <w:rsid w:val="007001DB"/>
    <w:rsid w:val="00700882"/>
    <w:rsid w:val="007009C5"/>
    <w:rsid w:val="00700E05"/>
    <w:rsid w:val="00701312"/>
    <w:rsid w:val="0070158C"/>
    <w:rsid w:val="007016F5"/>
    <w:rsid w:val="00701D23"/>
    <w:rsid w:val="00701EC9"/>
    <w:rsid w:val="007022A0"/>
    <w:rsid w:val="00702F51"/>
    <w:rsid w:val="00703739"/>
    <w:rsid w:val="00703D4E"/>
    <w:rsid w:val="00703DEE"/>
    <w:rsid w:val="007040CD"/>
    <w:rsid w:val="00704D61"/>
    <w:rsid w:val="00704D9E"/>
    <w:rsid w:val="0070524D"/>
    <w:rsid w:val="00705302"/>
    <w:rsid w:val="007055A4"/>
    <w:rsid w:val="0070576B"/>
    <w:rsid w:val="0070621D"/>
    <w:rsid w:val="007066A1"/>
    <w:rsid w:val="007072BA"/>
    <w:rsid w:val="0070764A"/>
    <w:rsid w:val="00707671"/>
    <w:rsid w:val="0071008D"/>
    <w:rsid w:val="00710782"/>
    <w:rsid w:val="0071120C"/>
    <w:rsid w:val="00711E04"/>
    <w:rsid w:val="00711F1D"/>
    <w:rsid w:val="007120CF"/>
    <w:rsid w:val="00712754"/>
    <w:rsid w:val="00712CF6"/>
    <w:rsid w:val="007131A4"/>
    <w:rsid w:val="0071321A"/>
    <w:rsid w:val="0071376C"/>
    <w:rsid w:val="0071412A"/>
    <w:rsid w:val="007144C4"/>
    <w:rsid w:val="00714977"/>
    <w:rsid w:val="00714E38"/>
    <w:rsid w:val="007159FC"/>
    <w:rsid w:val="00715EDF"/>
    <w:rsid w:val="00715EE7"/>
    <w:rsid w:val="00716824"/>
    <w:rsid w:val="007168A4"/>
    <w:rsid w:val="00717572"/>
    <w:rsid w:val="007175CE"/>
    <w:rsid w:val="007179B1"/>
    <w:rsid w:val="007202D2"/>
    <w:rsid w:val="00720C75"/>
    <w:rsid w:val="007211C0"/>
    <w:rsid w:val="00721883"/>
    <w:rsid w:val="00721E25"/>
    <w:rsid w:val="0072201F"/>
    <w:rsid w:val="00722A78"/>
    <w:rsid w:val="00722BED"/>
    <w:rsid w:val="00723266"/>
    <w:rsid w:val="00723431"/>
    <w:rsid w:val="00723D58"/>
    <w:rsid w:val="00723E4D"/>
    <w:rsid w:val="00724B48"/>
    <w:rsid w:val="00725450"/>
    <w:rsid w:val="007257E9"/>
    <w:rsid w:val="00725A86"/>
    <w:rsid w:val="00725B89"/>
    <w:rsid w:val="00726A62"/>
    <w:rsid w:val="00726E12"/>
    <w:rsid w:val="007273F0"/>
    <w:rsid w:val="007274EE"/>
    <w:rsid w:val="00727900"/>
    <w:rsid w:val="0072791F"/>
    <w:rsid w:val="00727C06"/>
    <w:rsid w:val="00730BC8"/>
    <w:rsid w:val="00730C20"/>
    <w:rsid w:val="0073110C"/>
    <w:rsid w:val="007313A5"/>
    <w:rsid w:val="007315C9"/>
    <w:rsid w:val="00731BD1"/>
    <w:rsid w:val="00732A4F"/>
    <w:rsid w:val="00732F35"/>
    <w:rsid w:val="00732FB5"/>
    <w:rsid w:val="0073309D"/>
    <w:rsid w:val="00733101"/>
    <w:rsid w:val="00733909"/>
    <w:rsid w:val="00733A5B"/>
    <w:rsid w:val="00734623"/>
    <w:rsid w:val="0073487B"/>
    <w:rsid w:val="00735785"/>
    <w:rsid w:val="00736389"/>
    <w:rsid w:val="00736560"/>
    <w:rsid w:val="007369EB"/>
    <w:rsid w:val="00736F4F"/>
    <w:rsid w:val="00737418"/>
    <w:rsid w:val="00740030"/>
    <w:rsid w:val="00740136"/>
    <w:rsid w:val="00740A8C"/>
    <w:rsid w:val="00740D1E"/>
    <w:rsid w:val="0074191C"/>
    <w:rsid w:val="00741AFC"/>
    <w:rsid w:val="00741EB7"/>
    <w:rsid w:val="00742972"/>
    <w:rsid w:val="00742CA6"/>
    <w:rsid w:val="007439DB"/>
    <w:rsid w:val="00744CA4"/>
    <w:rsid w:val="00744FFD"/>
    <w:rsid w:val="0074565A"/>
    <w:rsid w:val="00745A34"/>
    <w:rsid w:val="00746D35"/>
    <w:rsid w:val="00747B91"/>
    <w:rsid w:val="007503CB"/>
    <w:rsid w:val="00750A93"/>
    <w:rsid w:val="00750B20"/>
    <w:rsid w:val="0075152D"/>
    <w:rsid w:val="00751A76"/>
    <w:rsid w:val="007527DC"/>
    <w:rsid w:val="00752A52"/>
    <w:rsid w:val="00752B75"/>
    <w:rsid w:val="00752D4C"/>
    <w:rsid w:val="00753022"/>
    <w:rsid w:val="00753346"/>
    <w:rsid w:val="0075437C"/>
    <w:rsid w:val="00754DB3"/>
    <w:rsid w:val="0075549C"/>
    <w:rsid w:val="00755B34"/>
    <w:rsid w:val="00755F7D"/>
    <w:rsid w:val="0075633F"/>
    <w:rsid w:val="0075671E"/>
    <w:rsid w:val="00756F7E"/>
    <w:rsid w:val="00757250"/>
    <w:rsid w:val="007577C6"/>
    <w:rsid w:val="007579D5"/>
    <w:rsid w:val="00757FF0"/>
    <w:rsid w:val="0076170F"/>
    <w:rsid w:val="007617A1"/>
    <w:rsid w:val="00761E1C"/>
    <w:rsid w:val="00761F67"/>
    <w:rsid w:val="00762709"/>
    <w:rsid w:val="00762C34"/>
    <w:rsid w:val="00762F48"/>
    <w:rsid w:val="007636CC"/>
    <w:rsid w:val="0076392A"/>
    <w:rsid w:val="0076396F"/>
    <w:rsid w:val="00763D32"/>
    <w:rsid w:val="007642B2"/>
    <w:rsid w:val="00764AED"/>
    <w:rsid w:val="00764EF9"/>
    <w:rsid w:val="0076588D"/>
    <w:rsid w:val="007658BB"/>
    <w:rsid w:val="00765A8E"/>
    <w:rsid w:val="00765E6F"/>
    <w:rsid w:val="00766408"/>
    <w:rsid w:val="007665B7"/>
    <w:rsid w:val="00766A5F"/>
    <w:rsid w:val="00767862"/>
    <w:rsid w:val="0076788A"/>
    <w:rsid w:val="00767C1E"/>
    <w:rsid w:val="00770292"/>
    <w:rsid w:val="00770C3E"/>
    <w:rsid w:val="00770C65"/>
    <w:rsid w:val="0077125F"/>
    <w:rsid w:val="00771CE8"/>
    <w:rsid w:val="00772303"/>
    <w:rsid w:val="00772B01"/>
    <w:rsid w:val="0077398D"/>
    <w:rsid w:val="00773CCB"/>
    <w:rsid w:val="00774234"/>
    <w:rsid w:val="00774ACA"/>
    <w:rsid w:val="00774EC0"/>
    <w:rsid w:val="00775B54"/>
    <w:rsid w:val="00775B86"/>
    <w:rsid w:val="00775EBF"/>
    <w:rsid w:val="00775ED7"/>
    <w:rsid w:val="007764D6"/>
    <w:rsid w:val="0077676D"/>
    <w:rsid w:val="00776F49"/>
    <w:rsid w:val="0077739E"/>
    <w:rsid w:val="0077744C"/>
    <w:rsid w:val="007774A4"/>
    <w:rsid w:val="007775AD"/>
    <w:rsid w:val="00777804"/>
    <w:rsid w:val="00777A9C"/>
    <w:rsid w:val="00777CC5"/>
    <w:rsid w:val="00777DA0"/>
    <w:rsid w:val="007811FE"/>
    <w:rsid w:val="00781870"/>
    <w:rsid w:val="007819BD"/>
    <w:rsid w:val="0078270C"/>
    <w:rsid w:val="0078337D"/>
    <w:rsid w:val="007834CE"/>
    <w:rsid w:val="007834F1"/>
    <w:rsid w:val="007836EA"/>
    <w:rsid w:val="007839E0"/>
    <w:rsid w:val="0078428D"/>
    <w:rsid w:val="007843BD"/>
    <w:rsid w:val="0078462E"/>
    <w:rsid w:val="00784728"/>
    <w:rsid w:val="00784862"/>
    <w:rsid w:val="007851B2"/>
    <w:rsid w:val="0078546A"/>
    <w:rsid w:val="007854DF"/>
    <w:rsid w:val="00785CED"/>
    <w:rsid w:val="00785F3A"/>
    <w:rsid w:val="00787F19"/>
    <w:rsid w:val="00787F9B"/>
    <w:rsid w:val="00787FC6"/>
    <w:rsid w:val="0079072A"/>
    <w:rsid w:val="007908FD"/>
    <w:rsid w:val="007909A6"/>
    <w:rsid w:val="007911AA"/>
    <w:rsid w:val="00791260"/>
    <w:rsid w:val="00791FD9"/>
    <w:rsid w:val="007920E0"/>
    <w:rsid w:val="0079242B"/>
    <w:rsid w:val="0079243E"/>
    <w:rsid w:val="007928AF"/>
    <w:rsid w:val="00792C16"/>
    <w:rsid w:val="0079384E"/>
    <w:rsid w:val="007940AB"/>
    <w:rsid w:val="00794528"/>
    <w:rsid w:val="00794EF4"/>
    <w:rsid w:val="00794F13"/>
    <w:rsid w:val="00794FA0"/>
    <w:rsid w:val="007959F7"/>
    <w:rsid w:val="00795B84"/>
    <w:rsid w:val="00796096"/>
    <w:rsid w:val="0079630D"/>
    <w:rsid w:val="007964E0"/>
    <w:rsid w:val="00796996"/>
    <w:rsid w:val="007976B4"/>
    <w:rsid w:val="007A0029"/>
    <w:rsid w:val="007A00C8"/>
    <w:rsid w:val="007A05B2"/>
    <w:rsid w:val="007A0933"/>
    <w:rsid w:val="007A1DF8"/>
    <w:rsid w:val="007A21DB"/>
    <w:rsid w:val="007A3784"/>
    <w:rsid w:val="007A3896"/>
    <w:rsid w:val="007A3AFD"/>
    <w:rsid w:val="007A3F6B"/>
    <w:rsid w:val="007A440C"/>
    <w:rsid w:val="007A4828"/>
    <w:rsid w:val="007A56BB"/>
    <w:rsid w:val="007A58AD"/>
    <w:rsid w:val="007A5C93"/>
    <w:rsid w:val="007A5D31"/>
    <w:rsid w:val="007A5DD0"/>
    <w:rsid w:val="007A61B9"/>
    <w:rsid w:val="007A7DD6"/>
    <w:rsid w:val="007B0505"/>
    <w:rsid w:val="007B076A"/>
    <w:rsid w:val="007B0AED"/>
    <w:rsid w:val="007B2E7B"/>
    <w:rsid w:val="007B314F"/>
    <w:rsid w:val="007B3284"/>
    <w:rsid w:val="007B3358"/>
    <w:rsid w:val="007B3563"/>
    <w:rsid w:val="007B4178"/>
    <w:rsid w:val="007B4958"/>
    <w:rsid w:val="007B5360"/>
    <w:rsid w:val="007B540A"/>
    <w:rsid w:val="007B5D62"/>
    <w:rsid w:val="007B5FA6"/>
    <w:rsid w:val="007B603C"/>
    <w:rsid w:val="007B6599"/>
    <w:rsid w:val="007B67DF"/>
    <w:rsid w:val="007B72C9"/>
    <w:rsid w:val="007B7B49"/>
    <w:rsid w:val="007C00F1"/>
    <w:rsid w:val="007C0499"/>
    <w:rsid w:val="007C0C6E"/>
    <w:rsid w:val="007C0F0A"/>
    <w:rsid w:val="007C1787"/>
    <w:rsid w:val="007C184B"/>
    <w:rsid w:val="007C2196"/>
    <w:rsid w:val="007C22B3"/>
    <w:rsid w:val="007C29D3"/>
    <w:rsid w:val="007C2E70"/>
    <w:rsid w:val="007C3294"/>
    <w:rsid w:val="007C34D1"/>
    <w:rsid w:val="007C35B7"/>
    <w:rsid w:val="007C39C3"/>
    <w:rsid w:val="007C4475"/>
    <w:rsid w:val="007C47C0"/>
    <w:rsid w:val="007C5507"/>
    <w:rsid w:val="007C6211"/>
    <w:rsid w:val="007C64ED"/>
    <w:rsid w:val="007C6BD5"/>
    <w:rsid w:val="007C6CD0"/>
    <w:rsid w:val="007C6E09"/>
    <w:rsid w:val="007C6FD7"/>
    <w:rsid w:val="007C7145"/>
    <w:rsid w:val="007C7355"/>
    <w:rsid w:val="007C7AFE"/>
    <w:rsid w:val="007C7DF4"/>
    <w:rsid w:val="007D0772"/>
    <w:rsid w:val="007D0881"/>
    <w:rsid w:val="007D09BF"/>
    <w:rsid w:val="007D0A19"/>
    <w:rsid w:val="007D0D31"/>
    <w:rsid w:val="007D0FB6"/>
    <w:rsid w:val="007D161C"/>
    <w:rsid w:val="007D1D9B"/>
    <w:rsid w:val="007D24F7"/>
    <w:rsid w:val="007D285B"/>
    <w:rsid w:val="007D3350"/>
    <w:rsid w:val="007D3372"/>
    <w:rsid w:val="007D35A6"/>
    <w:rsid w:val="007D3EFD"/>
    <w:rsid w:val="007D3F9E"/>
    <w:rsid w:val="007D3FB8"/>
    <w:rsid w:val="007D4310"/>
    <w:rsid w:val="007D44A4"/>
    <w:rsid w:val="007D4B67"/>
    <w:rsid w:val="007D4CB6"/>
    <w:rsid w:val="007D4EA6"/>
    <w:rsid w:val="007D52EC"/>
    <w:rsid w:val="007D5C83"/>
    <w:rsid w:val="007D64EA"/>
    <w:rsid w:val="007D6722"/>
    <w:rsid w:val="007D68BA"/>
    <w:rsid w:val="007D6D65"/>
    <w:rsid w:val="007D7051"/>
    <w:rsid w:val="007D7915"/>
    <w:rsid w:val="007D7C0E"/>
    <w:rsid w:val="007E0AC7"/>
    <w:rsid w:val="007E0EB4"/>
    <w:rsid w:val="007E0F86"/>
    <w:rsid w:val="007E1571"/>
    <w:rsid w:val="007E182F"/>
    <w:rsid w:val="007E1C12"/>
    <w:rsid w:val="007E2DE8"/>
    <w:rsid w:val="007E3264"/>
    <w:rsid w:val="007E3719"/>
    <w:rsid w:val="007E38F4"/>
    <w:rsid w:val="007E3BB2"/>
    <w:rsid w:val="007E3EEE"/>
    <w:rsid w:val="007E3FD9"/>
    <w:rsid w:val="007E4343"/>
    <w:rsid w:val="007E46D5"/>
    <w:rsid w:val="007E48CA"/>
    <w:rsid w:val="007E48ED"/>
    <w:rsid w:val="007E50AF"/>
    <w:rsid w:val="007E562F"/>
    <w:rsid w:val="007E5A1F"/>
    <w:rsid w:val="007E79A3"/>
    <w:rsid w:val="007E7ADA"/>
    <w:rsid w:val="007F048A"/>
    <w:rsid w:val="007F0825"/>
    <w:rsid w:val="007F0ACF"/>
    <w:rsid w:val="007F0CDC"/>
    <w:rsid w:val="007F0E5E"/>
    <w:rsid w:val="007F17D2"/>
    <w:rsid w:val="007F1B99"/>
    <w:rsid w:val="007F2286"/>
    <w:rsid w:val="007F24C7"/>
    <w:rsid w:val="007F257F"/>
    <w:rsid w:val="007F2FC7"/>
    <w:rsid w:val="007F2FCF"/>
    <w:rsid w:val="007F31CC"/>
    <w:rsid w:val="007F3ACE"/>
    <w:rsid w:val="007F3C4D"/>
    <w:rsid w:val="007F3D31"/>
    <w:rsid w:val="007F415D"/>
    <w:rsid w:val="007F4999"/>
    <w:rsid w:val="007F58AC"/>
    <w:rsid w:val="007F5B37"/>
    <w:rsid w:val="007F6994"/>
    <w:rsid w:val="007F6DBB"/>
    <w:rsid w:val="007F735E"/>
    <w:rsid w:val="007F78CF"/>
    <w:rsid w:val="0080069A"/>
    <w:rsid w:val="00801214"/>
    <w:rsid w:val="008016CF"/>
    <w:rsid w:val="00802128"/>
    <w:rsid w:val="00803321"/>
    <w:rsid w:val="00803339"/>
    <w:rsid w:val="00803591"/>
    <w:rsid w:val="008046EA"/>
    <w:rsid w:val="00804769"/>
    <w:rsid w:val="00804C68"/>
    <w:rsid w:val="00804E89"/>
    <w:rsid w:val="00805C8C"/>
    <w:rsid w:val="008060DA"/>
    <w:rsid w:val="008063E5"/>
    <w:rsid w:val="0080651E"/>
    <w:rsid w:val="00806801"/>
    <w:rsid w:val="00807192"/>
    <w:rsid w:val="008071EB"/>
    <w:rsid w:val="00807249"/>
    <w:rsid w:val="008073F1"/>
    <w:rsid w:val="008076C5"/>
    <w:rsid w:val="008077F9"/>
    <w:rsid w:val="00807FEE"/>
    <w:rsid w:val="00810147"/>
    <w:rsid w:val="0081165E"/>
    <w:rsid w:val="0081175D"/>
    <w:rsid w:val="00811C9A"/>
    <w:rsid w:val="00811F18"/>
    <w:rsid w:val="008123EF"/>
    <w:rsid w:val="0081243C"/>
    <w:rsid w:val="0081255D"/>
    <w:rsid w:val="00812E0D"/>
    <w:rsid w:val="00812E74"/>
    <w:rsid w:val="00812FCF"/>
    <w:rsid w:val="00813098"/>
    <w:rsid w:val="008130C6"/>
    <w:rsid w:val="0081344F"/>
    <w:rsid w:val="008134ED"/>
    <w:rsid w:val="008135E0"/>
    <w:rsid w:val="0081360D"/>
    <w:rsid w:val="008136B5"/>
    <w:rsid w:val="00813855"/>
    <w:rsid w:val="0081549D"/>
    <w:rsid w:val="0081619B"/>
    <w:rsid w:val="00816934"/>
    <w:rsid w:val="00816950"/>
    <w:rsid w:val="008174DB"/>
    <w:rsid w:val="00817591"/>
    <w:rsid w:val="00817B3D"/>
    <w:rsid w:val="00817F0F"/>
    <w:rsid w:val="0082009C"/>
    <w:rsid w:val="00820294"/>
    <w:rsid w:val="0082045C"/>
    <w:rsid w:val="00820673"/>
    <w:rsid w:val="00820844"/>
    <w:rsid w:val="00820CAE"/>
    <w:rsid w:val="0082146F"/>
    <w:rsid w:val="00821547"/>
    <w:rsid w:val="00821720"/>
    <w:rsid w:val="008218CE"/>
    <w:rsid w:val="0082196C"/>
    <w:rsid w:val="00821C17"/>
    <w:rsid w:val="00822426"/>
    <w:rsid w:val="00822DD5"/>
    <w:rsid w:val="00823469"/>
    <w:rsid w:val="0082384D"/>
    <w:rsid w:val="0082389D"/>
    <w:rsid w:val="00823C6C"/>
    <w:rsid w:val="00823CC7"/>
    <w:rsid w:val="008241F1"/>
    <w:rsid w:val="008246F0"/>
    <w:rsid w:val="00824AF5"/>
    <w:rsid w:val="00824E76"/>
    <w:rsid w:val="0082628B"/>
    <w:rsid w:val="00827806"/>
    <w:rsid w:val="008301C1"/>
    <w:rsid w:val="00830299"/>
    <w:rsid w:val="00830636"/>
    <w:rsid w:val="00830692"/>
    <w:rsid w:val="0083077F"/>
    <w:rsid w:val="0083089A"/>
    <w:rsid w:val="0083093A"/>
    <w:rsid w:val="00830D37"/>
    <w:rsid w:val="008318F8"/>
    <w:rsid w:val="00831DE1"/>
    <w:rsid w:val="008323ED"/>
    <w:rsid w:val="00832BDF"/>
    <w:rsid w:val="00832E93"/>
    <w:rsid w:val="0083331A"/>
    <w:rsid w:val="00833338"/>
    <w:rsid w:val="00834372"/>
    <w:rsid w:val="00834922"/>
    <w:rsid w:val="00834EB6"/>
    <w:rsid w:val="00834F82"/>
    <w:rsid w:val="00835146"/>
    <w:rsid w:val="00835410"/>
    <w:rsid w:val="00835702"/>
    <w:rsid w:val="00835994"/>
    <w:rsid w:val="00836E30"/>
    <w:rsid w:val="0083707E"/>
    <w:rsid w:val="008372DF"/>
    <w:rsid w:val="0083736B"/>
    <w:rsid w:val="008374EF"/>
    <w:rsid w:val="00837875"/>
    <w:rsid w:val="0084051D"/>
    <w:rsid w:val="008408AC"/>
    <w:rsid w:val="00841454"/>
    <w:rsid w:val="0084179B"/>
    <w:rsid w:val="00841BDC"/>
    <w:rsid w:val="00841BEC"/>
    <w:rsid w:val="00842046"/>
    <w:rsid w:val="00842203"/>
    <w:rsid w:val="008423A7"/>
    <w:rsid w:val="008424BB"/>
    <w:rsid w:val="00842639"/>
    <w:rsid w:val="00842C2D"/>
    <w:rsid w:val="00842C8F"/>
    <w:rsid w:val="00842E2B"/>
    <w:rsid w:val="008434AE"/>
    <w:rsid w:val="00844946"/>
    <w:rsid w:val="00844964"/>
    <w:rsid w:val="00844A14"/>
    <w:rsid w:val="00845616"/>
    <w:rsid w:val="008457FB"/>
    <w:rsid w:val="00845C80"/>
    <w:rsid w:val="00845C8A"/>
    <w:rsid w:val="00846344"/>
    <w:rsid w:val="008463B4"/>
    <w:rsid w:val="0084659B"/>
    <w:rsid w:val="00846741"/>
    <w:rsid w:val="0084692A"/>
    <w:rsid w:val="00846A24"/>
    <w:rsid w:val="00846F23"/>
    <w:rsid w:val="008471A4"/>
    <w:rsid w:val="008474A8"/>
    <w:rsid w:val="00850100"/>
    <w:rsid w:val="00850906"/>
    <w:rsid w:val="00850C0A"/>
    <w:rsid w:val="00851C84"/>
    <w:rsid w:val="00852494"/>
    <w:rsid w:val="008527DF"/>
    <w:rsid w:val="00852C1E"/>
    <w:rsid w:val="008537A2"/>
    <w:rsid w:val="00853B60"/>
    <w:rsid w:val="00854DEB"/>
    <w:rsid w:val="00855013"/>
    <w:rsid w:val="008555CB"/>
    <w:rsid w:val="0085572A"/>
    <w:rsid w:val="00855D16"/>
    <w:rsid w:val="00855EC8"/>
    <w:rsid w:val="008572B5"/>
    <w:rsid w:val="008579CD"/>
    <w:rsid w:val="00857CC0"/>
    <w:rsid w:val="00860B9A"/>
    <w:rsid w:val="00861374"/>
    <w:rsid w:val="008613AC"/>
    <w:rsid w:val="00861615"/>
    <w:rsid w:val="0086161D"/>
    <w:rsid w:val="00861BBE"/>
    <w:rsid w:val="008632FF"/>
    <w:rsid w:val="00864321"/>
    <w:rsid w:val="00864486"/>
    <w:rsid w:val="00864511"/>
    <w:rsid w:val="008648A1"/>
    <w:rsid w:val="00864907"/>
    <w:rsid w:val="00864A80"/>
    <w:rsid w:val="00864D17"/>
    <w:rsid w:val="008652EC"/>
    <w:rsid w:val="00865624"/>
    <w:rsid w:val="00865AD6"/>
    <w:rsid w:val="00865CD8"/>
    <w:rsid w:val="0086699E"/>
    <w:rsid w:val="00866C5A"/>
    <w:rsid w:val="00866C87"/>
    <w:rsid w:val="008675E7"/>
    <w:rsid w:val="00867A91"/>
    <w:rsid w:val="00867D36"/>
    <w:rsid w:val="0087045C"/>
    <w:rsid w:val="008707FA"/>
    <w:rsid w:val="0087241D"/>
    <w:rsid w:val="00872E03"/>
    <w:rsid w:val="00872E4C"/>
    <w:rsid w:val="0087365F"/>
    <w:rsid w:val="00873D5A"/>
    <w:rsid w:val="00873DE5"/>
    <w:rsid w:val="00873EDC"/>
    <w:rsid w:val="0087414F"/>
    <w:rsid w:val="00874755"/>
    <w:rsid w:val="008747C7"/>
    <w:rsid w:val="0087557E"/>
    <w:rsid w:val="00875588"/>
    <w:rsid w:val="00875652"/>
    <w:rsid w:val="008758A2"/>
    <w:rsid w:val="00876117"/>
    <w:rsid w:val="008770A1"/>
    <w:rsid w:val="00877D6D"/>
    <w:rsid w:val="00877D6F"/>
    <w:rsid w:val="00877EF1"/>
    <w:rsid w:val="00877F32"/>
    <w:rsid w:val="0088099B"/>
    <w:rsid w:val="00880CDE"/>
    <w:rsid w:val="00881BB0"/>
    <w:rsid w:val="00881ED6"/>
    <w:rsid w:val="00881F76"/>
    <w:rsid w:val="008820DE"/>
    <w:rsid w:val="0088227E"/>
    <w:rsid w:val="00882D12"/>
    <w:rsid w:val="00882E59"/>
    <w:rsid w:val="00883688"/>
    <w:rsid w:val="00883886"/>
    <w:rsid w:val="00886594"/>
    <w:rsid w:val="00886D06"/>
    <w:rsid w:val="00887F86"/>
    <w:rsid w:val="00890781"/>
    <w:rsid w:val="00890A2B"/>
    <w:rsid w:val="0089182C"/>
    <w:rsid w:val="00892173"/>
    <w:rsid w:val="00892BFB"/>
    <w:rsid w:val="00893612"/>
    <w:rsid w:val="00893B3D"/>
    <w:rsid w:val="0089416E"/>
    <w:rsid w:val="008948B7"/>
    <w:rsid w:val="00894A38"/>
    <w:rsid w:val="00894AC4"/>
    <w:rsid w:val="00894C63"/>
    <w:rsid w:val="008951B1"/>
    <w:rsid w:val="008951B3"/>
    <w:rsid w:val="008961BE"/>
    <w:rsid w:val="00896375"/>
    <w:rsid w:val="00896642"/>
    <w:rsid w:val="00896AA8"/>
    <w:rsid w:val="00897000"/>
    <w:rsid w:val="008A0238"/>
    <w:rsid w:val="008A0298"/>
    <w:rsid w:val="008A06E1"/>
    <w:rsid w:val="008A0B73"/>
    <w:rsid w:val="008A187C"/>
    <w:rsid w:val="008A1BCF"/>
    <w:rsid w:val="008A1D30"/>
    <w:rsid w:val="008A20F3"/>
    <w:rsid w:val="008A22C8"/>
    <w:rsid w:val="008A2C80"/>
    <w:rsid w:val="008A3450"/>
    <w:rsid w:val="008A3FE9"/>
    <w:rsid w:val="008A432A"/>
    <w:rsid w:val="008A4352"/>
    <w:rsid w:val="008A4AEB"/>
    <w:rsid w:val="008A4F87"/>
    <w:rsid w:val="008A50AF"/>
    <w:rsid w:val="008A529A"/>
    <w:rsid w:val="008A54EF"/>
    <w:rsid w:val="008A58C1"/>
    <w:rsid w:val="008A592C"/>
    <w:rsid w:val="008A59D6"/>
    <w:rsid w:val="008A5C30"/>
    <w:rsid w:val="008A6322"/>
    <w:rsid w:val="008A6388"/>
    <w:rsid w:val="008A6765"/>
    <w:rsid w:val="008A68F7"/>
    <w:rsid w:val="008A6AC2"/>
    <w:rsid w:val="008A6B1E"/>
    <w:rsid w:val="008A6B6A"/>
    <w:rsid w:val="008A6E6C"/>
    <w:rsid w:val="008A7496"/>
    <w:rsid w:val="008A783E"/>
    <w:rsid w:val="008A7CF3"/>
    <w:rsid w:val="008B0AC5"/>
    <w:rsid w:val="008B0AE1"/>
    <w:rsid w:val="008B0B96"/>
    <w:rsid w:val="008B1678"/>
    <w:rsid w:val="008B21AB"/>
    <w:rsid w:val="008B29F9"/>
    <w:rsid w:val="008B2E4E"/>
    <w:rsid w:val="008B2F24"/>
    <w:rsid w:val="008B3107"/>
    <w:rsid w:val="008B359D"/>
    <w:rsid w:val="008B3C20"/>
    <w:rsid w:val="008B3F63"/>
    <w:rsid w:val="008B3F70"/>
    <w:rsid w:val="008B44FE"/>
    <w:rsid w:val="008B4BA7"/>
    <w:rsid w:val="008B4C32"/>
    <w:rsid w:val="008B4C80"/>
    <w:rsid w:val="008B4F8A"/>
    <w:rsid w:val="008B50BD"/>
    <w:rsid w:val="008B52C1"/>
    <w:rsid w:val="008B5AC0"/>
    <w:rsid w:val="008B62D8"/>
    <w:rsid w:val="008B66C0"/>
    <w:rsid w:val="008B67C1"/>
    <w:rsid w:val="008B7310"/>
    <w:rsid w:val="008B769C"/>
    <w:rsid w:val="008B7981"/>
    <w:rsid w:val="008C09FE"/>
    <w:rsid w:val="008C0E62"/>
    <w:rsid w:val="008C0E81"/>
    <w:rsid w:val="008C1038"/>
    <w:rsid w:val="008C1799"/>
    <w:rsid w:val="008C2D24"/>
    <w:rsid w:val="008C2FAA"/>
    <w:rsid w:val="008C305D"/>
    <w:rsid w:val="008C35DF"/>
    <w:rsid w:val="008C36BE"/>
    <w:rsid w:val="008C37C0"/>
    <w:rsid w:val="008C383D"/>
    <w:rsid w:val="008C3D6D"/>
    <w:rsid w:val="008C3DC2"/>
    <w:rsid w:val="008C50DD"/>
    <w:rsid w:val="008C5820"/>
    <w:rsid w:val="008C61FF"/>
    <w:rsid w:val="008C62BB"/>
    <w:rsid w:val="008C64CC"/>
    <w:rsid w:val="008C6ADF"/>
    <w:rsid w:val="008C6EA5"/>
    <w:rsid w:val="008C6F68"/>
    <w:rsid w:val="008C6FE5"/>
    <w:rsid w:val="008C721E"/>
    <w:rsid w:val="008D016F"/>
    <w:rsid w:val="008D072C"/>
    <w:rsid w:val="008D0A8F"/>
    <w:rsid w:val="008D0D07"/>
    <w:rsid w:val="008D0D21"/>
    <w:rsid w:val="008D0E29"/>
    <w:rsid w:val="008D1465"/>
    <w:rsid w:val="008D15EC"/>
    <w:rsid w:val="008D1647"/>
    <w:rsid w:val="008D1853"/>
    <w:rsid w:val="008D1F47"/>
    <w:rsid w:val="008D285F"/>
    <w:rsid w:val="008D2C82"/>
    <w:rsid w:val="008D2D79"/>
    <w:rsid w:val="008D3A2F"/>
    <w:rsid w:val="008D3C32"/>
    <w:rsid w:val="008D3C94"/>
    <w:rsid w:val="008D421D"/>
    <w:rsid w:val="008D47DE"/>
    <w:rsid w:val="008D4C8D"/>
    <w:rsid w:val="008D59CA"/>
    <w:rsid w:val="008D5BEE"/>
    <w:rsid w:val="008D69D6"/>
    <w:rsid w:val="008D76DD"/>
    <w:rsid w:val="008D7C03"/>
    <w:rsid w:val="008E00A8"/>
    <w:rsid w:val="008E01C3"/>
    <w:rsid w:val="008E0F73"/>
    <w:rsid w:val="008E12DC"/>
    <w:rsid w:val="008E14F6"/>
    <w:rsid w:val="008E27D2"/>
    <w:rsid w:val="008E2BE2"/>
    <w:rsid w:val="008E2FC7"/>
    <w:rsid w:val="008E38E7"/>
    <w:rsid w:val="008E3B3B"/>
    <w:rsid w:val="008E42A8"/>
    <w:rsid w:val="008E45DC"/>
    <w:rsid w:val="008E477D"/>
    <w:rsid w:val="008E5234"/>
    <w:rsid w:val="008E5499"/>
    <w:rsid w:val="008E552C"/>
    <w:rsid w:val="008E5AF1"/>
    <w:rsid w:val="008E6306"/>
    <w:rsid w:val="008E66CC"/>
    <w:rsid w:val="008E6E23"/>
    <w:rsid w:val="008E79A4"/>
    <w:rsid w:val="008E7AEE"/>
    <w:rsid w:val="008E7D39"/>
    <w:rsid w:val="008E7E4C"/>
    <w:rsid w:val="008F0587"/>
    <w:rsid w:val="008F0868"/>
    <w:rsid w:val="008F1011"/>
    <w:rsid w:val="008F20C5"/>
    <w:rsid w:val="008F2BEE"/>
    <w:rsid w:val="008F2CF3"/>
    <w:rsid w:val="008F31E4"/>
    <w:rsid w:val="008F39C6"/>
    <w:rsid w:val="008F3CCC"/>
    <w:rsid w:val="008F3D08"/>
    <w:rsid w:val="008F4C12"/>
    <w:rsid w:val="008F4D01"/>
    <w:rsid w:val="008F51C4"/>
    <w:rsid w:val="008F6816"/>
    <w:rsid w:val="008F6EED"/>
    <w:rsid w:val="008F706A"/>
    <w:rsid w:val="008F7164"/>
    <w:rsid w:val="008F7B91"/>
    <w:rsid w:val="008F7FC2"/>
    <w:rsid w:val="008F7FE8"/>
    <w:rsid w:val="00900574"/>
    <w:rsid w:val="00900C55"/>
    <w:rsid w:val="009011FD"/>
    <w:rsid w:val="00901668"/>
    <w:rsid w:val="00901928"/>
    <w:rsid w:val="00901D57"/>
    <w:rsid w:val="00901F8A"/>
    <w:rsid w:val="00901FA6"/>
    <w:rsid w:val="0090232D"/>
    <w:rsid w:val="0090276E"/>
    <w:rsid w:val="009039DC"/>
    <w:rsid w:val="00903CAB"/>
    <w:rsid w:val="00903CD8"/>
    <w:rsid w:val="0090432D"/>
    <w:rsid w:val="00905200"/>
    <w:rsid w:val="00906AC2"/>
    <w:rsid w:val="00906C1B"/>
    <w:rsid w:val="00906E45"/>
    <w:rsid w:val="0090703F"/>
    <w:rsid w:val="0090709D"/>
    <w:rsid w:val="00907138"/>
    <w:rsid w:val="00907F69"/>
    <w:rsid w:val="009100B0"/>
    <w:rsid w:val="009102B0"/>
    <w:rsid w:val="009102F9"/>
    <w:rsid w:val="00910E20"/>
    <w:rsid w:val="009110A8"/>
    <w:rsid w:val="009110D3"/>
    <w:rsid w:val="00911111"/>
    <w:rsid w:val="00911198"/>
    <w:rsid w:val="00911A82"/>
    <w:rsid w:val="009124BD"/>
    <w:rsid w:val="0091315D"/>
    <w:rsid w:val="00913389"/>
    <w:rsid w:val="00913A7F"/>
    <w:rsid w:val="00913EFA"/>
    <w:rsid w:val="0091407B"/>
    <w:rsid w:val="00914319"/>
    <w:rsid w:val="00914C1C"/>
    <w:rsid w:val="00914E99"/>
    <w:rsid w:val="00915274"/>
    <w:rsid w:val="00915A86"/>
    <w:rsid w:val="00915CD6"/>
    <w:rsid w:val="009167E3"/>
    <w:rsid w:val="00916F4F"/>
    <w:rsid w:val="00917C3E"/>
    <w:rsid w:val="00917D87"/>
    <w:rsid w:val="009203A4"/>
    <w:rsid w:val="0092098E"/>
    <w:rsid w:val="00920BB8"/>
    <w:rsid w:val="00920C5F"/>
    <w:rsid w:val="00920D8E"/>
    <w:rsid w:val="00920E1D"/>
    <w:rsid w:val="00921201"/>
    <w:rsid w:val="009219DE"/>
    <w:rsid w:val="00921C54"/>
    <w:rsid w:val="00921F5C"/>
    <w:rsid w:val="00922D9D"/>
    <w:rsid w:val="009232A2"/>
    <w:rsid w:val="00923797"/>
    <w:rsid w:val="0092382C"/>
    <w:rsid w:val="009238E8"/>
    <w:rsid w:val="00923BEF"/>
    <w:rsid w:val="00925346"/>
    <w:rsid w:val="0092565B"/>
    <w:rsid w:val="009258B7"/>
    <w:rsid w:val="00925F31"/>
    <w:rsid w:val="00925FC2"/>
    <w:rsid w:val="00926307"/>
    <w:rsid w:val="00926312"/>
    <w:rsid w:val="0092713A"/>
    <w:rsid w:val="00927C38"/>
    <w:rsid w:val="00927DF0"/>
    <w:rsid w:val="009302DB"/>
    <w:rsid w:val="00930919"/>
    <w:rsid w:val="00930A33"/>
    <w:rsid w:val="009310CA"/>
    <w:rsid w:val="00931152"/>
    <w:rsid w:val="00931B56"/>
    <w:rsid w:val="00931BA8"/>
    <w:rsid w:val="00931C97"/>
    <w:rsid w:val="00931FCD"/>
    <w:rsid w:val="00932557"/>
    <w:rsid w:val="00932C78"/>
    <w:rsid w:val="00933562"/>
    <w:rsid w:val="0093377C"/>
    <w:rsid w:val="0093451B"/>
    <w:rsid w:val="009347B5"/>
    <w:rsid w:val="00934DE7"/>
    <w:rsid w:val="00935B1C"/>
    <w:rsid w:val="00935FBE"/>
    <w:rsid w:val="00936305"/>
    <w:rsid w:val="00936685"/>
    <w:rsid w:val="00936983"/>
    <w:rsid w:val="009370CA"/>
    <w:rsid w:val="00937624"/>
    <w:rsid w:val="009377F8"/>
    <w:rsid w:val="00937ECF"/>
    <w:rsid w:val="0094063B"/>
    <w:rsid w:val="009406A2"/>
    <w:rsid w:val="00940F08"/>
    <w:rsid w:val="00940F99"/>
    <w:rsid w:val="0094100A"/>
    <w:rsid w:val="00941447"/>
    <w:rsid w:val="00941869"/>
    <w:rsid w:val="009418E2"/>
    <w:rsid w:val="00941C50"/>
    <w:rsid w:val="00942D48"/>
    <w:rsid w:val="00942DCE"/>
    <w:rsid w:val="00942E1D"/>
    <w:rsid w:val="0094307C"/>
    <w:rsid w:val="0094316C"/>
    <w:rsid w:val="009432F7"/>
    <w:rsid w:val="00943B70"/>
    <w:rsid w:val="00943DB7"/>
    <w:rsid w:val="00943E8C"/>
    <w:rsid w:val="00944156"/>
    <w:rsid w:val="00944D4E"/>
    <w:rsid w:val="00945011"/>
    <w:rsid w:val="009451EB"/>
    <w:rsid w:val="009454CE"/>
    <w:rsid w:val="00945BFB"/>
    <w:rsid w:val="00945CEF"/>
    <w:rsid w:val="00945EB6"/>
    <w:rsid w:val="00946240"/>
    <w:rsid w:val="009463EC"/>
    <w:rsid w:val="00947303"/>
    <w:rsid w:val="00947B0A"/>
    <w:rsid w:val="00947D96"/>
    <w:rsid w:val="00950465"/>
    <w:rsid w:val="0095058E"/>
    <w:rsid w:val="009505C3"/>
    <w:rsid w:val="00950741"/>
    <w:rsid w:val="00950EE8"/>
    <w:rsid w:val="009511E8"/>
    <w:rsid w:val="0095137D"/>
    <w:rsid w:val="00951E25"/>
    <w:rsid w:val="00952960"/>
    <w:rsid w:val="0095343E"/>
    <w:rsid w:val="00953B96"/>
    <w:rsid w:val="00953DA2"/>
    <w:rsid w:val="00953F1A"/>
    <w:rsid w:val="00954015"/>
    <w:rsid w:val="00954C1E"/>
    <w:rsid w:val="00954D75"/>
    <w:rsid w:val="0095504B"/>
    <w:rsid w:val="0095516D"/>
    <w:rsid w:val="0095550B"/>
    <w:rsid w:val="00955941"/>
    <w:rsid w:val="00955F96"/>
    <w:rsid w:val="00956779"/>
    <w:rsid w:val="00956782"/>
    <w:rsid w:val="00956ACD"/>
    <w:rsid w:val="009573E2"/>
    <w:rsid w:val="00957C4E"/>
    <w:rsid w:val="00957C68"/>
    <w:rsid w:val="00957E7F"/>
    <w:rsid w:val="00957F7E"/>
    <w:rsid w:val="00960040"/>
    <w:rsid w:val="0096015A"/>
    <w:rsid w:val="009603C6"/>
    <w:rsid w:val="00960463"/>
    <w:rsid w:val="009605E7"/>
    <w:rsid w:val="00960D1F"/>
    <w:rsid w:val="00960DBA"/>
    <w:rsid w:val="00962022"/>
    <w:rsid w:val="009624B6"/>
    <w:rsid w:val="009628F1"/>
    <w:rsid w:val="00962B75"/>
    <w:rsid w:val="00962DB0"/>
    <w:rsid w:val="00962E40"/>
    <w:rsid w:val="00963143"/>
    <w:rsid w:val="0096368F"/>
    <w:rsid w:val="00963E94"/>
    <w:rsid w:val="009645D4"/>
    <w:rsid w:val="0096471D"/>
    <w:rsid w:val="009656DF"/>
    <w:rsid w:val="00965DB6"/>
    <w:rsid w:val="00966522"/>
    <w:rsid w:val="009667C7"/>
    <w:rsid w:val="00966B98"/>
    <w:rsid w:val="00966BF4"/>
    <w:rsid w:val="0096762D"/>
    <w:rsid w:val="00970EDF"/>
    <w:rsid w:val="00970FAA"/>
    <w:rsid w:val="009715D1"/>
    <w:rsid w:val="00971C35"/>
    <w:rsid w:val="00971FC9"/>
    <w:rsid w:val="009727DF"/>
    <w:rsid w:val="009729B7"/>
    <w:rsid w:val="00972CE6"/>
    <w:rsid w:val="00973CDC"/>
    <w:rsid w:val="009740DF"/>
    <w:rsid w:val="0097453C"/>
    <w:rsid w:val="00974B9B"/>
    <w:rsid w:val="00974BD2"/>
    <w:rsid w:val="0097569B"/>
    <w:rsid w:val="00975705"/>
    <w:rsid w:val="00975AD9"/>
    <w:rsid w:val="00975AE1"/>
    <w:rsid w:val="009760EC"/>
    <w:rsid w:val="009762D5"/>
    <w:rsid w:val="00976593"/>
    <w:rsid w:val="009766D8"/>
    <w:rsid w:val="00976B6B"/>
    <w:rsid w:val="00976F07"/>
    <w:rsid w:val="00977388"/>
    <w:rsid w:val="009774A0"/>
    <w:rsid w:val="00977736"/>
    <w:rsid w:val="00977A11"/>
    <w:rsid w:val="00977ACA"/>
    <w:rsid w:val="00981BDC"/>
    <w:rsid w:val="009820B9"/>
    <w:rsid w:val="00982136"/>
    <w:rsid w:val="009821DB"/>
    <w:rsid w:val="00982829"/>
    <w:rsid w:val="00982B05"/>
    <w:rsid w:val="00983470"/>
    <w:rsid w:val="00984036"/>
    <w:rsid w:val="00984204"/>
    <w:rsid w:val="00984918"/>
    <w:rsid w:val="00985A03"/>
    <w:rsid w:val="00986957"/>
    <w:rsid w:val="009870AA"/>
    <w:rsid w:val="0098716E"/>
    <w:rsid w:val="00987ADC"/>
    <w:rsid w:val="00990727"/>
    <w:rsid w:val="00990AD1"/>
    <w:rsid w:val="00990D68"/>
    <w:rsid w:val="00990FE6"/>
    <w:rsid w:val="00991325"/>
    <w:rsid w:val="0099194A"/>
    <w:rsid w:val="00991F11"/>
    <w:rsid w:val="00992789"/>
    <w:rsid w:val="009933F0"/>
    <w:rsid w:val="0099375F"/>
    <w:rsid w:val="0099485A"/>
    <w:rsid w:val="009949F4"/>
    <w:rsid w:val="00994EF2"/>
    <w:rsid w:val="0099504F"/>
    <w:rsid w:val="009959C6"/>
    <w:rsid w:val="00995E90"/>
    <w:rsid w:val="009976BA"/>
    <w:rsid w:val="00997AD4"/>
    <w:rsid w:val="00997EE9"/>
    <w:rsid w:val="009A020A"/>
    <w:rsid w:val="009A0A79"/>
    <w:rsid w:val="009A0D80"/>
    <w:rsid w:val="009A121E"/>
    <w:rsid w:val="009A2526"/>
    <w:rsid w:val="009A262B"/>
    <w:rsid w:val="009A2B9D"/>
    <w:rsid w:val="009A315C"/>
    <w:rsid w:val="009A4E88"/>
    <w:rsid w:val="009A50FA"/>
    <w:rsid w:val="009A530C"/>
    <w:rsid w:val="009A5603"/>
    <w:rsid w:val="009A5D05"/>
    <w:rsid w:val="009A5E2D"/>
    <w:rsid w:val="009A6940"/>
    <w:rsid w:val="009A69AF"/>
    <w:rsid w:val="009A6ACB"/>
    <w:rsid w:val="009A7362"/>
    <w:rsid w:val="009A75FC"/>
    <w:rsid w:val="009A7603"/>
    <w:rsid w:val="009A7CCD"/>
    <w:rsid w:val="009A7F29"/>
    <w:rsid w:val="009B040A"/>
    <w:rsid w:val="009B099E"/>
    <w:rsid w:val="009B17CE"/>
    <w:rsid w:val="009B17D7"/>
    <w:rsid w:val="009B18D6"/>
    <w:rsid w:val="009B26AE"/>
    <w:rsid w:val="009B286B"/>
    <w:rsid w:val="009B2AAD"/>
    <w:rsid w:val="009B3740"/>
    <w:rsid w:val="009B42A3"/>
    <w:rsid w:val="009B47FC"/>
    <w:rsid w:val="009B4996"/>
    <w:rsid w:val="009B5354"/>
    <w:rsid w:val="009B5B99"/>
    <w:rsid w:val="009B63BA"/>
    <w:rsid w:val="009B68F8"/>
    <w:rsid w:val="009B6C55"/>
    <w:rsid w:val="009B73FD"/>
    <w:rsid w:val="009B7819"/>
    <w:rsid w:val="009B7D93"/>
    <w:rsid w:val="009C063E"/>
    <w:rsid w:val="009C0EB9"/>
    <w:rsid w:val="009C14A6"/>
    <w:rsid w:val="009C16B3"/>
    <w:rsid w:val="009C1A7A"/>
    <w:rsid w:val="009C1B21"/>
    <w:rsid w:val="009C24E2"/>
    <w:rsid w:val="009C39C6"/>
    <w:rsid w:val="009C3A7C"/>
    <w:rsid w:val="009C44E5"/>
    <w:rsid w:val="009C4913"/>
    <w:rsid w:val="009C4E5C"/>
    <w:rsid w:val="009C5097"/>
    <w:rsid w:val="009C5187"/>
    <w:rsid w:val="009C54C8"/>
    <w:rsid w:val="009C58F2"/>
    <w:rsid w:val="009C7AFD"/>
    <w:rsid w:val="009D0073"/>
    <w:rsid w:val="009D07B7"/>
    <w:rsid w:val="009D0877"/>
    <w:rsid w:val="009D2669"/>
    <w:rsid w:val="009D3985"/>
    <w:rsid w:val="009D445C"/>
    <w:rsid w:val="009D4EF9"/>
    <w:rsid w:val="009D5438"/>
    <w:rsid w:val="009D5821"/>
    <w:rsid w:val="009D5AE1"/>
    <w:rsid w:val="009D6335"/>
    <w:rsid w:val="009D67FA"/>
    <w:rsid w:val="009D6C15"/>
    <w:rsid w:val="009D6E86"/>
    <w:rsid w:val="009D7442"/>
    <w:rsid w:val="009D74CA"/>
    <w:rsid w:val="009D7821"/>
    <w:rsid w:val="009E0357"/>
    <w:rsid w:val="009E0A0C"/>
    <w:rsid w:val="009E0CAD"/>
    <w:rsid w:val="009E161A"/>
    <w:rsid w:val="009E1E2E"/>
    <w:rsid w:val="009E20F8"/>
    <w:rsid w:val="009E2EC8"/>
    <w:rsid w:val="009E2FDB"/>
    <w:rsid w:val="009E31B8"/>
    <w:rsid w:val="009E3D0B"/>
    <w:rsid w:val="009E3DBE"/>
    <w:rsid w:val="009E43FF"/>
    <w:rsid w:val="009E4939"/>
    <w:rsid w:val="009E4AC5"/>
    <w:rsid w:val="009E4DE7"/>
    <w:rsid w:val="009E515A"/>
    <w:rsid w:val="009E51CD"/>
    <w:rsid w:val="009E5A60"/>
    <w:rsid w:val="009E5B2F"/>
    <w:rsid w:val="009E6565"/>
    <w:rsid w:val="009E658A"/>
    <w:rsid w:val="009E689F"/>
    <w:rsid w:val="009E71DB"/>
    <w:rsid w:val="009E71F2"/>
    <w:rsid w:val="009E73E8"/>
    <w:rsid w:val="009E7974"/>
    <w:rsid w:val="009F027A"/>
    <w:rsid w:val="009F0657"/>
    <w:rsid w:val="009F0C09"/>
    <w:rsid w:val="009F0EFF"/>
    <w:rsid w:val="009F20C0"/>
    <w:rsid w:val="009F2327"/>
    <w:rsid w:val="009F2334"/>
    <w:rsid w:val="009F254B"/>
    <w:rsid w:val="009F25D4"/>
    <w:rsid w:val="009F26CE"/>
    <w:rsid w:val="009F300F"/>
    <w:rsid w:val="009F3067"/>
    <w:rsid w:val="009F3427"/>
    <w:rsid w:val="009F34D8"/>
    <w:rsid w:val="009F37B9"/>
    <w:rsid w:val="009F3EF4"/>
    <w:rsid w:val="009F3FF9"/>
    <w:rsid w:val="009F4046"/>
    <w:rsid w:val="009F49C8"/>
    <w:rsid w:val="009F4BDD"/>
    <w:rsid w:val="009F5039"/>
    <w:rsid w:val="009F5279"/>
    <w:rsid w:val="009F53B2"/>
    <w:rsid w:val="009F54F7"/>
    <w:rsid w:val="009F55F5"/>
    <w:rsid w:val="009F569D"/>
    <w:rsid w:val="009F5743"/>
    <w:rsid w:val="009F5AD0"/>
    <w:rsid w:val="009F5EC7"/>
    <w:rsid w:val="009F6941"/>
    <w:rsid w:val="009F6D77"/>
    <w:rsid w:val="009F7067"/>
    <w:rsid w:val="009F7546"/>
    <w:rsid w:val="009F757D"/>
    <w:rsid w:val="00A00557"/>
    <w:rsid w:val="00A009A8"/>
    <w:rsid w:val="00A00D54"/>
    <w:rsid w:val="00A00FF9"/>
    <w:rsid w:val="00A013E9"/>
    <w:rsid w:val="00A014D6"/>
    <w:rsid w:val="00A014FD"/>
    <w:rsid w:val="00A01BB7"/>
    <w:rsid w:val="00A02810"/>
    <w:rsid w:val="00A02921"/>
    <w:rsid w:val="00A02ECF"/>
    <w:rsid w:val="00A03206"/>
    <w:rsid w:val="00A03349"/>
    <w:rsid w:val="00A03593"/>
    <w:rsid w:val="00A036CA"/>
    <w:rsid w:val="00A03D83"/>
    <w:rsid w:val="00A042D3"/>
    <w:rsid w:val="00A048F2"/>
    <w:rsid w:val="00A04C1F"/>
    <w:rsid w:val="00A056F9"/>
    <w:rsid w:val="00A05A27"/>
    <w:rsid w:val="00A0674C"/>
    <w:rsid w:val="00A06969"/>
    <w:rsid w:val="00A072DD"/>
    <w:rsid w:val="00A0779B"/>
    <w:rsid w:val="00A07BE0"/>
    <w:rsid w:val="00A1025B"/>
    <w:rsid w:val="00A103E7"/>
    <w:rsid w:val="00A112C3"/>
    <w:rsid w:val="00A113BD"/>
    <w:rsid w:val="00A1177B"/>
    <w:rsid w:val="00A117F6"/>
    <w:rsid w:val="00A11837"/>
    <w:rsid w:val="00A119D7"/>
    <w:rsid w:val="00A11D89"/>
    <w:rsid w:val="00A11DF3"/>
    <w:rsid w:val="00A12C54"/>
    <w:rsid w:val="00A13105"/>
    <w:rsid w:val="00A13583"/>
    <w:rsid w:val="00A1376B"/>
    <w:rsid w:val="00A138ED"/>
    <w:rsid w:val="00A139E5"/>
    <w:rsid w:val="00A13C13"/>
    <w:rsid w:val="00A13E1C"/>
    <w:rsid w:val="00A13FF5"/>
    <w:rsid w:val="00A141A8"/>
    <w:rsid w:val="00A148FB"/>
    <w:rsid w:val="00A14EE4"/>
    <w:rsid w:val="00A161D9"/>
    <w:rsid w:val="00A165A5"/>
    <w:rsid w:val="00A165DA"/>
    <w:rsid w:val="00A168C6"/>
    <w:rsid w:val="00A16B0C"/>
    <w:rsid w:val="00A17191"/>
    <w:rsid w:val="00A20317"/>
    <w:rsid w:val="00A20B1B"/>
    <w:rsid w:val="00A20BCC"/>
    <w:rsid w:val="00A20DD8"/>
    <w:rsid w:val="00A20EF3"/>
    <w:rsid w:val="00A21476"/>
    <w:rsid w:val="00A217C8"/>
    <w:rsid w:val="00A2244F"/>
    <w:rsid w:val="00A231E1"/>
    <w:rsid w:val="00A23B72"/>
    <w:rsid w:val="00A23BA4"/>
    <w:rsid w:val="00A23CC5"/>
    <w:rsid w:val="00A23CEF"/>
    <w:rsid w:val="00A23FE5"/>
    <w:rsid w:val="00A25DB8"/>
    <w:rsid w:val="00A2615C"/>
    <w:rsid w:val="00A2658A"/>
    <w:rsid w:val="00A26BB5"/>
    <w:rsid w:val="00A26FF3"/>
    <w:rsid w:val="00A279D5"/>
    <w:rsid w:val="00A3009A"/>
    <w:rsid w:val="00A30957"/>
    <w:rsid w:val="00A30D1D"/>
    <w:rsid w:val="00A30DF4"/>
    <w:rsid w:val="00A31019"/>
    <w:rsid w:val="00A31C42"/>
    <w:rsid w:val="00A322B0"/>
    <w:rsid w:val="00A326BD"/>
    <w:rsid w:val="00A3279D"/>
    <w:rsid w:val="00A329EA"/>
    <w:rsid w:val="00A3337B"/>
    <w:rsid w:val="00A3362D"/>
    <w:rsid w:val="00A3374C"/>
    <w:rsid w:val="00A337B5"/>
    <w:rsid w:val="00A33B67"/>
    <w:rsid w:val="00A33C9A"/>
    <w:rsid w:val="00A33CE9"/>
    <w:rsid w:val="00A33FD4"/>
    <w:rsid w:val="00A348D3"/>
    <w:rsid w:val="00A3491C"/>
    <w:rsid w:val="00A35694"/>
    <w:rsid w:val="00A356C0"/>
    <w:rsid w:val="00A35C2B"/>
    <w:rsid w:val="00A36009"/>
    <w:rsid w:val="00A360AE"/>
    <w:rsid w:val="00A368A2"/>
    <w:rsid w:val="00A36C03"/>
    <w:rsid w:val="00A36CDC"/>
    <w:rsid w:val="00A37795"/>
    <w:rsid w:val="00A40177"/>
    <w:rsid w:val="00A4054F"/>
    <w:rsid w:val="00A407F9"/>
    <w:rsid w:val="00A40A12"/>
    <w:rsid w:val="00A40A59"/>
    <w:rsid w:val="00A4128B"/>
    <w:rsid w:val="00A4182A"/>
    <w:rsid w:val="00A4223D"/>
    <w:rsid w:val="00A42534"/>
    <w:rsid w:val="00A434D5"/>
    <w:rsid w:val="00A439AD"/>
    <w:rsid w:val="00A440FD"/>
    <w:rsid w:val="00A441B3"/>
    <w:rsid w:val="00A44633"/>
    <w:rsid w:val="00A45093"/>
    <w:rsid w:val="00A452A3"/>
    <w:rsid w:val="00A45339"/>
    <w:rsid w:val="00A45964"/>
    <w:rsid w:val="00A46105"/>
    <w:rsid w:val="00A468A8"/>
    <w:rsid w:val="00A47308"/>
    <w:rsid w:val="00A477D3"/>
    <w:rsid w:val="00A47812"/>
    <w:rsid w:val="00A47ABE"/>
    <w:rsid w:val="00A47BFF"/>
    <w:rsid w:val="00A50A19"/>
    <w:rsid w:val="00A50D25"/>
    <w:rsid w:val="00A50F38"/>
    <w:rsid w:val="00A512FA"/>
    <w:rsid w:val="00A52248"/>
    <w:rsid w:val="00A528C9"/>
    <w:rsid w:val="00A52E98"/>
    <w:rsid w:val="00A5320D"/>
    <w:rsid w:val="00A53E9B"/>
    <w:rsid w:val="00A542E8"/>
    <w:rsid w:val="00A54338"/>
    <w:rsid w:val="00A54F45"/>
    <w:rsid w:val="00A554C6"/>
    <w:rsid w:val="00A55925"/>
    <w:rsid w:val="00A56377"/>
    <w:rsid w:val="00A563AB"/>
    <w:rsid w:val="00A579AB"/>
    <w:rsid w:val="00A6174D"/>
    <w:rsid w:val="00A61C84"/>
    <w:rsid w:val="00A621C5"/>
    <w:rsid w:val="00A62920"/>
    <w:rsid w:val="00A62DD1"/>
    <w:rsid w:val="00A637B0"/>
    <w:rsid w:val="00A63B66"/>
    <w:rsid w:val="00A63C3A"/>
    <w:rsid w:val="00A63F00"/>
    <w:rsid w:val="00A640D7"/>
    <w:rsid w:val="00A646AA"/>
    <w:rsid w:val="00A648B1"/>
    <w:rsid w:val="00A64926"/>
    <w:rsid w:val="00A64BA0"/>
    <w:rsid w:val="00A64CAE"/>
    <w:rsid w:val="00A65DA5"/>
    <w:rsid w:val="00A65DD1"/>
    <w:rsid w:val="00A65FDC"/>
    <w:rsid w:val="00A661D3"/>
    <w:rsid w:val="00A664DB"/>
    <w:rsid w:val="00A675A3"/>
    <w:rsid w:val="00A67D42"/>
    <w:rsid w:val="00A70029"/>
    <w:rsid w:val="00A70243"/>
    <w:rsid w:val="00A703AF"/>
    <w:rsid w:val="00A70533"/>
    <w:rsid w:val="00A71112"/>
    <w:rsid w:val="00A71AC9"/>
    <w:rsid w:val="00A72100"/>
    <w:rsid w:val="00A721A4"/>
    <w:rsid w:val="00A721FE"/>
    <w:rsid w:val="00A723E3"/>
    <w:rsid w:val="00A72C94"/>
    <w:rsid w:val="00A72CA4"/>
    <w:rsid w:val="00A72F9B"/>
    <w:rsid w:val="00A735A0"/>
    <w:rsid w:val="00A744E6"/>
    <w:rsid w:val="00A7473B"/>
    <w:rsid w:val="00A74C43"/>
    <w:rsid w:val="00A74E72"/>
    <w:rsid w:val="00A74F27"/>
    <w:rsid w:val="00A758D6"/>
    <w:rsid w:val="00A762FF"/>
    <w:rsid w:val="00A764DD"/>
    <w:rsid w:val="00A766DA"/>
    <w:rsid w:val="00A774ED"/>
    <w:rsid w:val="00A777A3"/>
    <w:rsid w:val="00A777B7"/>
    <w:rsid w:val="00A779EC"/>
    <w:rsid w:val="00A80082"/>
    <w:rsid w:val="00A803BA"/>
    <w:rsid w:val="00A80456"/>
    <w:rsid w:val="00A80A4E"/>
    <w:rsid w:val="00A827A9"/>
    <w:rsid w:val="00A82D69"/>
    <w:rsid w:val="00A82EAA"/>
    <w:rsid w:val="00A83053"/>
    <w:rsid w:val="00A842D8"/>
    <w:rsid w:val="00A8494F"/>
    <w:rsid w:val="00A84BA9"/>
    <w:rsid w:val="00A85172"/>
    <w:rsid w:val="00A8526E"/>
    <w:rsid w:val="00A85477"/>
    <w:rsid w:val="00A854DC"/>
    <w:rsid w:val="00A85500"/>
    <w:rsid w:val="00A85E62"/>
    <w:rsid w:val="00A85FB4"/>
    <w:rsid w:val="00A86393"/>
    <w:rsid w:val="00A86D71"/>
    <w:rsid w:val="00A874F5"/>
    <w:rsid w:val="00A87618"/>
    <w:rsid w:val="00A87B95"/>
    <w:rsid w:val="00A87DA1"/>
    <w:rsid w:val="00A90496"/>
    <w:rsid w:val="00A90FD9"/>
    <w:rsid w:val="00A92000"/>
    <w:rsid w:val="00A922BD"/>
    <w:rsid w:val="00A927D4"/>
    <w:rsid w:val="00A929F0"/>
    <w:rsid w:val="00A92B36"/>
    <w:rsid w:val="00A92F4F"/>
    <w:rsid w:val="00A93451"/>
    <w:rsid w:val="00A93612"/>
    <w:rsid w:val="00A93635"/>
    <w:rsid w:val="00A93C0A"/>
    <w:rsid w:val="00A94552"/>
    <w:rsid w:val="00A94882"/>
    <w:rsid w:val="00A948A9"/>
    <w:rsid w:val="00A94961"/>
    <w:rsid w:val="00A951EB"/>
    <w:rsid w:val="00A95BDC"/>
    <w:rsid w:val="00A95C5E"/>
    <w:rsid w:val="00A960C9"/>
    <w:rsid w:val="00A9650E"/>
    <w:rsid w:val="00A96B10"/>
    <w:rsid w:val="00A96EF0"/>
    <w:rsid w:val="00A970B3"/>
    <w:rsid w:val="00A974EA"/>
    <w:rsid w:val="00A9772D"/>
    <w:rsid w:val="00A97B3A"/>
    <w:rsid w:val="00A97B5E"/>
    <w:rsid w:val="00A97F9A"/>
    <w:rsid w:val="00AA0176"/>
    <w:rsid w:val="00AA0642"/>
    <w:rsid w:val="00AA0A66"/>
    <w:rsid w:val="00AA0D05"/>
    <w:rsid w:val="00AA0DBE"/>
    <w:rsid w:val="00AA137B"/>
    <w:rsid w:val="00AA1645"/>
    <w:rsid w:val="00AA245C"/>
    <w:rsid w:val="00AA2716"/>
    <w:rsid w:val="00AA2D0C"/>
    <w:rsid w:val="00AA2DB7"/>
    <w:rsid w:val="00AA2E02"/>
    <w:rsid w:val="00AA3427"/>
    <w:rsid w:val="00AA376F"/>
    <w:rsid w:val="00AA37B6"/>
    <w:rsid w:val="00AA3CB4"/>
    <w:rsid w:val="00AA3E25"/>
    <w:rsid w:val="00AA43DF"/>
    <w:rsid w:val="00AA4587"/>
    <w:rsid w:val="00AA45A8"/>
    <w:rsid w:val="00AA4E6A"/>
    <w:rsid w:val="00AA52A8"/>
    <w:rsid w:val="00AA52D9"/>
    <w:rsid w:val="00AA63C3"/>
    <w:rsid w:val="00AA730F"/>
    <w:rsid w:val="00AB050F"/>
    <w:rsid w:val="00AB0868"/>
    <w:rsid w:val="00AB0E9B"/>
    <w:rsid w:val="00AB11FA"/>
    <w:rsid w:val="00AB2225"/>
    <w:rsid w:val="00AB286E"/>
    <w:rsid w:val="00AB34E3"/>
    <w:rsid w:val="00AB47BC"/>
    <w:rsid w:val="00AB4D55"/>
    <w:rsid w:val="00AB4D69"/>
    <w:rsid w:val="00AB59B4"/>
    <w:rsid w:val="00AB5F76"/>
    <w:rsid w:val="00AB6380"/>
    <w:rsid w:val="00AB68EA"/>
    <w:rsid w:val="00AB6F0A"/>
    <w:rsid w:val="00AC0398"/>
    <w:rsid w:val="00AC04C9"/>
    <w:rsid w:val="00AC0D02"/>
    <w:rsid w:val="00AC0FA1"/>
    <w:rsid w:val="00AC1BBA"/>
    <w:rsid w:val="00AC235B"/>
    <w:rsid w:val="00AC3043"/>
    <w:rsid w:val="00AC3068"/>
    <w:rsid w:val="00AC30D6"/>
    <w:rsid w:val="00AC35FD"/>
    <w:rsid w:val="00AC3D3B"/>
    <w:rsid w:val="00AC3F84"/>
    <w:rsid w:val="00AC4006"/>
    <w:rsid w:val="00AC43C1"/>
    <w:rsid w:val="00AC47E7"/>
    <w:rsid w:val="00AC4910"/>
    <w:rsid w:val="00AC4CBE"/>
    <w:rsid w:val="00AC51FD"/>
    <w:rsid w:val="00AC5740"/>
    <w:rsid w:val="00AC5CD6"/>
    <w:rsid w:val="00AC5DEE"/>
    <w:rsid w:val="00AC61B2"/>
    <w:rsid w:val="00AC63CB"/>
    <w:rsid w:val="00AC6920"/>
    <w:rsid w:val="00AC6B85"/>
    <w:rsid w:val="00AC7598"/>
    <w:rsid w:val="00AC7A73"/>
    <w:rsid w:val="00AC7E4C"/>
    <w:rsid w:val="00AC7EE0"/>
    <w:rsid w:val="00AC7F5B"/>
    <w:rsid w:val="00AC7FDA"/>
    <w:rsid w:val="00AD0BB4"/>
    <w:rsid w:val="00AD0BF4"/>
    <w:rsid w:val="00AD0D54"/>
    <w:rsid w:val="00AD0EA4"/>
    <w:rsid w:val="00AD11F6"/>
    <w:rsid w:val="00AD12CF"/>
    <w:rsid w:val="00AD18FC"/>
    <w:rsid w:val="00AD196C"/>
    <w:rsid w:val="00AD2886"/>
    <w:rsid w:val="00AD29F0"/>
    <w:rsid w:val="00AD2B7B"/>
    <w:rsid w:val="00AD2CB4"/>
    <w:rsid w:val="00AD2F62"/>
    <w:rsid w:val="00AD35B9"/>
    <w:rsid w:val="00AD3CB2"/>
    <w:rsid w:val="00AD3F2E"/>
    <w:rsid w:val="00AD40CF"/>
    <w:rsid w:val="00AD4202"/>
    <w:rsid w:val="00AD4830"/>
    <w:rsid w:val="00AD4DD2"/>
    <w:rsid w:val="00AD58C8"/>
    <w:rsid w:val="00AD5C85"/>
    <w:rsid w:val="00AD5D11"/>
    <w:rsid w:val="00AD5EC0"/>
    <w:rsid w:val="00AD723F"/>
    <w:rsid w:val="00AD76C6"/>
    <w:rsid w:val="00AD7AFF"/>
    <w:rsid w:val="00AD7D6C"/>
    <w:rsid w:val="00AD7F6B"/>
    <w:rsid w:val="00AE0C20"/>
    <w:rsid w:val="00AE1056"/>
    <w:rsid w:val="00AE10DE"/>
    <w:rsid w:val="00AE119D"/>
    <w:rsid w:val="00AE11E5"/>
    <w:rsid w:val="00AE12F9"/>
    <w:rsid w:val="00AE1840"/>
    <w:rsid w:val="00AE25F6"/>
    <w:rsid w:val="00AE2C40"/>
    <w:rsid w:val="00AE2DD9"/>
    <w:rsid w:val="00AE337A"/>
    <w:rsid w:val="00AE37DC"/>
    <w:rsid w:val="00AE3F54"/>
    <w:rsid w:val="00AE550B"/>
    <w:rsid w:val="00AE616D"/>
    <w:rsid w:val="00AE647E"/>
    <w:rsid w:val="00AE67CF"/>
    <w:rsid w:val="00AE6F07"/>
    <w:rsid w:val="00AE785D"/>
    <w:rsid w:val="00AE7E0B"/>
    <w:rsid w:val="00AF1954"/>
    <w:rsid w:val="00AF1A01"/>
    <w:rsid w:val="00AF1E7A"/>
    <w:rsid w:val="00AF29B6"/>
    <w:rsid w:val="00AF29E4"/>
    <w:rsid w:val="00AF3CAB"/>
    <w:rsid w:val="00AF45E0"/>
    <w:rsid w:val="00AF4873"/>
    <w:rsid w:val="00AF4B87"/>
    <w:rsid w:val="00AF4C4C"/>
    <w:rsid w:val="00AF5818"/>
    <w:rsid w:val="00AF6C0F"/>
    <w:rsid w:val="00AF6C25"/>
    <w:rsid w:val="00AF70C1"/>
    <w:rsid w:val="00AF71D1"/>
    <w:rsid w:val="00AF732C"/>
    <w:rsid w:val="00AF73D0"/>
    <w:rsid w:val="00B01065"/>
    <w:rsid w:val="00B011A7"/>
    <w:rsid w:val="00B01254"/>
    <w:rsid w:val="00B0166B"/>
    <w:rsid w:val="00B018C5"/>
    <w:rsid w:val="00B024FE"/>
    <w:rsid w:val="00B02662"/>
    <w:rsid w:val="00B02E99"/>
    <w:rsid w:val="00B02F84"/>
    <w:rsid w:val="00B03149"/>
    <w:rsid w:val="00B03FBC"/>
    <w:rsid w:val="00B04507"/>
    <w:rsid w:val="00B04F67"/>
    <w:rsid w:val="00B04FC2"/>
    <w:rsid w:val="00B05AF7"/>
    <w:rsid w:val="00B05DCB"/>
    <w:rsid w:val="00B06267"/>
    <w:rsid w:val="00B06C91"/>
    <w:rsid w:val="00B06CD4"/>
    <w:rsid w:val="00B06E42"/>
    <w:rsid w:val="00B07738"/>
    <w:rsid w:val="00B07B3C"/>
    <w:rsid w:val="00B07C15"/>
    <w:rsid w:val="00B10103"/>
    <w:rsid w:val="00B10107"/>
    <w:rsid w:val="00B101E9"/>
    <w:rsid w:val="00B10587"/>
    <w:rsid w:val="00B10741"/>
    <w:rsid w:val="00B12540"/>
    <w:rsid w:val="00B12765"/>
    <w:rsid w:val="00B12AA2"/>
    <w:rsid w:val="00B14276"/>
    <w:rsid w:val="00B145BA"/>
    <w:rsid w:val="00B148D6"/>
    <w:rsid w:val="00B15128"/>
    <w:rsid w:val="00B15287"/>
    <w:rsid w:val="00B15B9A"/>
    <w:rsid w:val="00B15EB0"/>
    <w:rsid w:val="00B162A1"/>
    <w:rsid w:val="00B16C64"/>
    <w:rsid w:val="00B17409"/>
    <w:rsid w:val="00B17BAD"/>
    <w:rsid w:val="00B17D22"/>
    <w:rsid w:val="00B17E4B"/>
    <w:rsid w:val="00B17F54"/>
    <w:rsid w:val="00B20AB0"/>
    <w:rsid w:val="00B20E13"/>
    <w:rsid w:val="00B20E5A"/>
    <w:rsid w:val="00B20ECC"/>
    <w:rsid w:val="00B20F03"/>
    <w:rsid w:val="00B21775"/>
    <w:rsid w:val="00B21CE0"/>
    <w:rsid w:val="00B21D50"/>
    <w:rsid w:val="00B22044"/>
    <w:rsid w:val="00B22533"/>
    <w:rsid w:val="00B225BC"/>
    <w:rsid w:val="00B2295D"/>
    <w:rsid w:val="00B22A6E"/>
    <w:rsid w:val="00B22AFF"/>
    <w:rsid w:val="00B22D8B"/>
    <w:rsid w:val="00B22FCA"/>
    <w:rsid w:val="00B23661"/>
    <w:rsid w:val="00B2386B"/>
    <w:rsid w:val="00B2444F"/>
    <w:rsid w:val="00B24BB3"/>
    <w:rsid w:val="00B24CD5"/>
    <w:rsid w:val="00B24EAF"/>
    <w:rsid w:val="00B24FD4"/>
    <w:rsid w:val="00B2552F"/>
    <w:rsid w:val="00B2622C"/>
    <w:rsid w:val="00B26629"/>
    <w:rsid w:val="00B26779"/>
    <w:rsid w:val="00B26F1C"/>
    <w:rsid w:val="00B2706B"/>
    <w:rsid w:val="00B278E0"/>
    <w:rsid w:val="00B30B0D"/>
    <w:rsid w:val="00B30DDF"/>
    <w:rsid w:val="00B31E9C"/>
    <w:rsid w:val="00B32083"/>
    <w:rsid w:val="00B3230B"/>
    <w:rsid w:val="00B324EB"/>
    <w:rsid w:val="00B3273D"/>
    <w:rsid w:val="00B32A1D"/>
    <w:rsid w:val="00B33BB0"/>
    <w:rsid w:val="00B33F63"/>
    <w:rsid w:val="00B34175"/>
    <w:rsid w:val="00B34284"/>
    <w:rsid w:val="00B3475C"/>
    <w:rsid w:val="00B35088"/>
    <w:rsid w:val="00B354CF"/>
    <w:rsid w:val="00B35579"/>
    <w:rsid w:val="00B35AFE"/>
    <w:rsid w:val="00B35EC9"/>
    <w:rsid w:val="00B36112"/>
    <w:rsid w:val="00B3632D"/>
    <w:rsid w:val="00B36384"/>
    <w:rsid w:val="00B36C5B"/>
    <w:rsid w:val="00B36DB3"/>
    <w:rsid w:val="00B37887"/>
    <w:rsid w:val="00B37973"/>
    <w:rsid w:val="00B37C8E"/>
    <w:rsid w:val="00B37DFE"/>
    <w:rsid w:val="00B40A6C"/>
    <w:rsid w:val="00B40E33"/>
    <w:rsid w:val="00B414EC"/>
    <w:rsid w:val="00B41546"/>
    <w:rsid w:val="00B41CD3"/>
    <w:rsid w:val="00B41D70"/>
    <w:rsid w:val="00B4362D"/>
    <w:rsid w:val="00B43B9A"/>
    <w:rsid w:val="00B43CE0"/>
    <w:rsid w:val="00B43D14"/>
    <w:rsid w:val="00B43ECF"/>
    <w:rsid w:val="00B44BEC"/>
    <w:rsid w:val="00B44FED"/>
    <w:rsid w:val="00B45412"/>
    <w:rsid w:val="00B4557A"/>
    <w:rsid w:val="00B45DF5"/>
    <w:rsid w:val="00B45F6B"/>
    <w:rsid w:val="00B4692C"/>
    <w:rsid w:val="00B46D66"/>
    <w:rsid w:val="00B47537"/>
    <w:rsid w:val="00B47A80"/>
    <w:rsid w:val="00B50C58"/>
    <w:rsid w:val="00B51033"/>
    <w:rsid w:val="00B51732"/>
    <w:rsid w:val="00B5222E"/>
    <w:rsid w:val="00B52EFD"/>
    <w:rsid w:val="00B5341B"/>
    <w:rsid w:val="00B535A0"/>
    <w:rsid w:val="00B538B6"/>
    <w:rsid w:val="00B53AD9"/>
    <w:rsid w:val="00B540D6"/>
    <w:rsid w:val="00B55B76"/>
    <w:rsid w:val="00B55C45"/>
    <w:rsid w:val="00B562BA"/>
    <w:rsid w:val="00B5652B"/>
    <w:rsid w:val="00B567E9"/>
    <w:rsid w:val="00B56A29"/>
    <w:rsid w:val="00B574F0"/>
    <w:rsid w:val="00B575D5"/>
    <w:rsid w:val="00B578A9"/>
    <w:rsid w:val="00B602C3"/>
    <w:rsid w:val="00B6044B"/>
    <w:rsid w:val="00B608BA"/>
    <w:rsid w:val="00B609D4"/>
    <w:rsid w:val="00B60A88"/>
    <w:rsid w:val="00B60F78"/>
    <w:rsid w:val="00B61830"/>
    <w:rsid w:val="00B618C8"/>
    <w:rsid w:val="00B6190D"/>
    <w:rsid w:val="00B62295"/>
    <w:rsid w:val="00B622AF"/>
    <w:rsid w:val="00B62D45"/>
    <w:rsid w:val="00B635CC"/>
    <w:rsid w:val="00B63CDE"/>
    <w:rsid w:val="00B64184"/>
    <w:rsid w:val="00B64293"/>
    <w:rsid w:val="00B64A5B"/>
    <w:rsid w:val="00B64F08"/>
    <w:rsid w:val="00B65068"/>
    <w:rsid w:val="00B65868"/>
    <w:rsid w:val="00B65AD7"/>
    <w:rsid w:val="00B65CA3"/>
    <w:rsid w:val="00B66DD7"/>
    <w:rsid w:val="00B672A9"/>
    <w:rsid w:val="00B676C7"/>
    <w:rsid w:val="00B6776E"/>
    <w:rsid w:val="00B70A06"/>
    <w:rsid w:val="00B71839"/>
    <w:rsid w:val="00B7258B"/>
    <w:rsid w:val="00B728ED"/>
    <w:rsid w:val="00B72EE6"/>
    <w:rsid w:val="00B731FD"/>
    <w:rsid w:val="00B73223"/>
    <w:rsid w:val="00B73878"/>
    <w:rsid w:val="00B74054"/>
    <w:rsid w:val="00B74145"/>
    <w:rsid w:val="00B7485C"/>
    <w:rsid w:val="00B74ABF"/>
    <w:rsid w:val="00B74B4B"/>
    <w:rsid w:val="00B74C01"/>
    <w:rsid w:val="00B75135"/>
    <w:rsid w:val="00B752B3"/>
    <w:rsid w:val="00B75708"/>
    <w:rsid w:val="00B761B9"/>
    <w:rsid w:val="00B766DC"/>
    <w:rsid w:val="00B7672F"/>
    <w:rsid w:val="00B76DB8"/>
    <w:rsid w:val="00B7706D"/>
    <w:rsid w:val="00B81DA6"/>
    <w:rsid w:val="00B820D5"/>
    <w:rsid w:val="00B822C8"/>
    <w:rsid w:val="00B8276B"/>
    <w:rsid w:val="00B8279A"/>
    <w:rsid w:val="00B82C72"/>
    <w:rsid w:val="00B82EE6"/>
    <w:rsid w:val="00B830B9"/>
    <w:rsid w:val="00B8341F"/>
    <w:rsid w:val="00B836D0"/>
    <w:rsid w:val="00B83CDF"/>
    <w:rsid w:val="00B83D23"/>
    <w:rsid w:val="00B84104"/>
    <w:rsid w:val="00B8430E"/>
    <w:rsid w:val="00B84387"/>
    <w:rsid w:val="00B856EF"/>
    <w:rsid w:val="00B8645A"/>
    <w:rsid w:val="00B86A8D"/>
    <w:rsid w:val="00B87672"/>
    <w:rsid w:val="00B87B82"/>
    <w:rsid w:val="00B90497"/>
    <w:rsid w:val="00B90D32"/>
    <w:rsid w:val="00B90EA4"/>
    <w:rsid w:val="00B90F8B"/>
    <w:rsid w:val="00B911A6"/>
    <w:rsid w:val="00B91895"/>
    <w:rsid w:val="00B92236"/>
    <w:rsid w:val="00B92465"/>
    <w:rsid w:val="00B92B9B"/>
    <w:rsid w:val="00B93088"/>
    <w:rsid w:val="00B93806"/>
    <w:rsid w:val="00B93D86"/>
    <w:rsid w:val="00B94363"/>
    <w:rsid w:val="00B948FA"/>
    <w:rsid w:val="00B94FDE"/>
    <w:rsid w:val="00B95172"/>
    <w:rsid w:val="00B95332"/>
    <w:rsid w:val="00B95BE2"/>
    <w:rsid w:val="00B95DF5"/>
    <w:rsid w:val="00B96272"/>
    <w:rsid w:val="00B96728"/>
    <w:rsid w:val="00B9696C"/>
    <w:rsid w:val="00B96BF8"/>
    <w:rsid w:val="00B96D55"/>
    <w:rsid w:val="00B96F3E"/>
    <w:rsid w:val="00B96F82"/>
    <w:rsid w:val="00B97A58"/>
    <w:rsid w:val="00B97B9F"/>
    <w:rsid w:val="00BA014A"/>
    <w:rsid w:val="00BA02F7"/>
    <w:rsid w:val="00BA0BEB"/>
    <w:rsid w:val="00BA1175"/>
    <w:rsid w:val="00BA1288"/>
    <w:rsid w:val="00BA197D"/>
    <w:rsid w:val="00BA1C48"/>
    <w:rsid w:val="00BA1DD7"/>
    <w:rsid w:val="00BA25F7"/>
    <w:rsid w:val="00BA27CA"/>
    <w:rsid w:val="00BA3280"/>
    <w:rsid w:val="00BA3C50"/>
    <w:rsid w:val="00BA3F2D"/>
    <w:rsid w:val="00BA44C9"/>
    <w:rsid w:val="00BA517E"/>
    <w:rsid w:val="00BA5329"/>
    <w:rsid w:val="00BA5876"/>
    <w:rsid w:val="00BA58F5"/>
    <w:rsid w:val="00BA5A8D"/>
    <w:rsid w:val="00BA5CDB"/>
    <w:rsid w:val="00BA6945"/>
    <w:rsid w:val="00BA6D07"/>
    <w:rsid w:val="00BA71A2"/>
    <w:rsid w:val="00BA760D"/>
    <w:rsid w:val="00BA783C"/>
    <w:rsid w:val="00BB03AE"/>
    <w:rsid w:val="00BB0F41"/>
    <w:rsid w:val="00BB10DF"/>
    <w:rsid w:val="00BB12DE"/>
    <w:rsid w:val="00BB12FE"/>
    <w:rsid w:val="00BB1BE7"/>
    <w:rsid w:val="00BB1D4C"/>
    <w:rsid w:val="00BB23C4"/>
    <w:rsid w:val="00BB2823"/>
    <w:rsid w:val="00BB2A89"/>
    <w:rsid w:val="00BB2E1C"/>
    <w:rsid w:val="00BB3454"/>
    <w:rsid w:val="00BB35ED"/>
    <w:rsid w:val="00BB3B2C"/>
    <w:rsid w:val="00BB3D29"/>
    <w:rsid w:val="00BB40D4"/>
    <w:rsid w:val="00BB437F"/>
    <w:rsid w:val="00BB48BA"/>
    <w:rsid w:val="00BB4B0A"/>
    <w:rsid w:val="00BB5B81"/>
    <w:rsid w:val="00BB5D52"/>
    <w:rsid w:val="00BB5E82"/>
    <w:rsid w:val="00BB604D"/>
    <w:rsid w:val="00BB60D9"/>
    <w:rsid w:val="00BB66FB"/>
    <w:rsid w:val="00BB6E2A"/>
    <w:rsid w:val="00BB6E59"/>
    <w:rsid w:val="00BB7BAD"/>
    <w:rsid w:val="00BC0EAE"/>
    <w:rsid w:val="00BC12E5"/>
    <w:rsid w:val="00BC1614"/>
    <w:rsid w:val="00BC18CC"/>
    <w:rsid w:val="00BC1BFB"/>
    <w:rsid w:val="00BC27C6"/>
    <w:rsid w:val="00BC2B4A"/>
    <w:rsid w:val="00BC30C7"/>
    <w:rsid w:val="00BC34DD"/>
    <w:rsid w:val="00BC3C83"/>
    <w:rsid w:val="00BC4120"/>
    <w:rsid w:val="00BC47EA"/>
    <w:rsid w:val="00BC481C"/>
    <w:rsid w:val="00BC50C9"/>
    <w:rsid w:val="00BC60AA"/>
    <w:rsid w:val="00BC6293"/>
    <w:rsid w:val="00BC63A6"/>
    <w:rsid w:val="00BC63D3"/>
    <w:rsid w:val="00BC7DD0"/>
    <w:rsid w:val="00BD0AB2"/>
    <w:rsid w:val="00BD0B45"/>
    <w:rsid w:val="00BD14A2"/>
    <w:rsid w:val="00BD15B9"/>
    <w:rsid w:val="00BD1E5A"/>
    <w:rsid w:val="00BD20B2"/>
    <w:rsid w:val="00BD2E6D"/>
    <w:rsid w:val="00BD314F"/>
    <w:rsid w:val="00BD4786"/>
    <w:rsid w:val="00BD47F0"/>
    <w:rsid w:val="00BD4FBB"/>
    <w:rsid w:val="00BD5198"/>
    <w:rsid w:val="00BD547C"/>
    <w:rsid w:val="00BD5C4D"/>
    <w:rsid w:val="00BD6177"/>
    <w:rsid w:val="00BD61DB"/>
    <w:rsid w:val="00BD68BF"/>
    <w:rsid w:val="00BD6904"/>
    <w:rsid w:val="00BD6A92"/>
    <w:rsid w:val="00BD6DC2"/>
    <w:rsid w:val="00BD6F0F"/>
    <w:rsid w:val="00BD78F2"/>
    <w:rsid w:val="00BD7915"/>
    <w:rsid w:val="00BE09CF"/>
    <w:rsid w:val="00BE0EAF"/>
    <w:rsid w:val="00BE11FB"/>
    <w:rsid w:val="00BE15C9"/>
    <w:rsid w:val="00BE1A04"/>
    <w:rsid w:val="00BE1E56"/>
    <w:rsid w:val="00BE211D"/>
    <w:rsid w:val="00BE2426"/>
    <w:rsid w:val="00BE25DC"/>
    <w:rsid w:val="00BE28FD"/>
    <w:rsid w:val="00BE2A1E"/>
    <w:rsid w:val="00BE36EA"/>
    <w:rsid w:val="00BE3E13"/>
    <w:rsid w:val="00BE45D0"/>
    <w:rsid w:val="00BE4640"/>
    <w:rsid w:val="00BE5041"/>
    <w:rsid w:val="00BE5DBE"/>
    <w:rsid w:val="00BE6710"/>
    <w:rsid w:val="00BE6CAD"/>
    <w:rsid w:val="00BF01E1"/>
    <w:rsid w:val="00BF049D"/>
    <w:rsid w:val="00BF0E1A"/>
    <w:rsid w:val="00BF0FB1"/>
    <w:rsid w:val="00BF171C"/>
    <w:rsid w:val="00BF273F"/>
    <w:rsid w:val="00BF2B1C"/>
    <w:rsid w:val="00BF3288"/>
    <w:rsid w:val="00BF33F1"/>
    <w:rsid w:val="00BF350F"/>
    <w:rsid w:val="00BF3A60"/>
    <w:rsid w:val="00BF420F"/>
    <w:rsid w:val="00BF5987"/>
    <w:rsid w:val="00BF59DA"/>
    <w:rsid w:val="00BF5FDE"/>
    <w:rsid w:val="00BF6089"/>
    <w:rsid w:val="00BF60E6"/>
    <w:rsid w:val="00BF61E5"/>
    <w:rsid w:val="00BF6900"/>
    <w:rsid w:val="00BF70F8"/>
    <w:rsid w:val="00BF72A6"/>
    <w:rsid w:val="00BF7467"/>
    <w:rsid w:val="00BF7F86"/>
    <w:rsid w:val="00C004CA"/>
    <w:rsid w:val="00C00820"/>
    <w:rsid w:val="00C00C59"/>
    <w:rsid w:val="00C01511"/>
    <w:rsid w:val="00C017FC"/>
    <w:rsid w:val="00C01D9D"/>
    <w:rsid w:val="00C02415"/>
    <w:rsid w:val="00C029E0"/>
    <w:rsid w:val="00C02D1B"/>
    <w:rsid w:val="00C033E3"/>
    <w:rsid w:val="00C040A2"/>
    <w:rsid w:val="00C04343"/>
    <w:rsid w:val="00C060DF"/>
    <w:rsid w:val="00C067ED"/>
    <w:rsid w:val="00C07016"/>
    <w:rsid w:val="00C07BFF"/>
    <w:rsid w:val="00C1040D"/>
    <w:rsid w:val="00C10EB5"/>
    <w:rsid w:val="00C1156F"/>
    <w:rsid w:val="00C11727"/>
    <w:rsid w:val="00C12203"/>
    <w:rsid w:val="00C12268"/>
    <w:rsid w:val="00C122F8"/>
    <w:rsid w:val="00C127DC"/>
    <w:rsid w:val="00C12937"/>
    <w:rsid w:val="00C12D43"/>
    <w:rsid w:val="00C13565"/>
    <w:rsid w:val="00C136F6"/>
    <w:rsid w:val="00C13B2A"/>
    <w:rsid w:val="00C13BBF"/>
    <w:rsid w:val="00C13D37"/>
    <w:rsid w:val="00C13FE7"/>
    <w:rsid w:val="00C14BCC"/>
    <w:rsid w:val="00C14D8A"/>
    <w:rsid w:val="00C14EF5"/>
    <w:rsid w:val="00C15050"/>
    <w:rsid w:val="00C152CE"/>
    <w:rsid w:val="00C15426"/>
    <w:rsid w:val="00C154F6"/>
    <w:rsid w:val="00C15B1E"/>
    <w:rsid w:val="00C15DAC"/>
    <w:rsid w:val="00C1636C"/>
    <w:rsid w:val="00C167FC"/>
    <w:rsid w:val="00C16FAF"/>
    <w:rsid w:val="00C172C0"/>
    <w:rsid w:val="00C17B58"/>
    <w:rsid w:val="00C203FC"/>
    <w:rsid w:val="00C20517"/>
    <w:rsid w:val="00C21014"/>
    <w:rsid w:val="00C216E8"/>
    <w:rsid w:val="00C2185E"/>
    <w:rsid w:val="00C21AD2"/>
    <w:rsid w:val="00C21EFB"/>
    <w:rsid w:val="00C23196"/>
    <w:rsid w:val="00C231EC"/>
    <w:rsid w:val="00C237D3"/>
    <w:rsid w:val="00C240CB"/>
    <w:rsid w:val="00C24795"/>
    <w:rsid w:val="00C250BC"/>
    <w:rsid w:val="00C25206"/>
    <w:rsid w:val="00C25AF4"/>
    <w:rsid w:val="00C25D11"/>
    <w:rsid w:val="00C25EAA"/>
    <w:rsid w:val="00C26002"/>
    <w:rsid w:val="00C261DF"/>
    <w:rsid w:val="00C26B12"/>
    <w:rsid w:val="00C26FD7"/>
    <w:rsid w:val="00C27ABC"/>
    <w:rsid w:val="00C27BA4"/>
    <w:rsid w:val="00C30674"/>
    <w:rsid w:val="00C30A9B"/>
    <w:rsid w:val="00C30C50"/>
    <w:rsid w:val="00C30ECC"/>
    <w:rsid w:val="00C319CF"/>
    <w:rsid w:val="00C32288"/>
    <w:rsid w:val="00C32CEE"/>
    <w:rsid w:val="00C356FB"/>
    <w:rsid w:val="00C35C83"/>
    <w:rsid w:val="00C360CA"/>
    <w:rsid w:val="00C361C3"/>
    <w:rsid w:val="00C361DD"/>
    <w:rsid w:val="00C364F9"/>
    <w:rsid w:val="00C37575"/>
    <w:rsid w:val="00C37FFB"/>
    <w:rsid w:val="00C40BB6"/>
    <w:rsid w:val="00C40CEE"/>
    <w:rsid w:val="00C40D80"/>
    <w:rsid w:val="00C40DB8"/>
    <w:rsid w:val="00C41324"/>
    <w:rsid w:val="00C42265"/>
    <w:rsid w:val="00C42665"/>
    <w:rsid w:val="00C4279B"/>
    <w:rsid w:val="00C42BCB"/>
    <w:rsid w:val="00C43584"/>
    <w:rsid w:val="00C43A42"/>
    <w:rsid w:val="00C43BF7"/>
    <w:rsid w:val="00C44003"/>
    <w:rsid w:val="00C44319"/>
    <w:rsid w:val="00C44DAC"/>
    <w:rsid w:val="00C453DA"/>
    <w:rsid w:val="00C4546A"/>
    <w:rsid w:val="00C45C17"/>
    <w:rsid w:val="00C45D96"/>
    <w:rsid w:val="00C46677"/>
    <w:rsid w:val="00C46952"/>
    <w:rsid w:val="00C46F2A"/>
    <w:rsid w:val="00C4700A"/>
    <w:rsid w:val="00C4745D"/>
    <w:rsid w:val="00C47566"/>
    <w:rsid w:val="00C477AB"/>
    <w:rsid w:val="00C478C7"/>
    <w:rsid w:val="00C47EF7"/>
    <w:rsid w:val="00C502F4"/>
    <w:rsid w:val="00C5034A"/>
    <w:rsid w:val="00C52245"/>
    <w:rsid w:val="00C52D20"/>
    <w:rsid w:val="00C536B0"/>
    <w:rsid w:val="00C54C2D"/>
    <w:rsid w:val="00C54F68"/>
    <w:rsid w:val="00C54F72"/>
    <w:rsid w:val="00C54FEC"/>
    <w:rsid w:val="00C55111"/>
    <w:rsid w:val="00C556A2"/>
    <w:rsid w:val="00C57715"/>
    <w:rsid w:val="00C607FA"/>
    <w:rsid w:val="00C61027"/>
    <w:rsid w:val="00C611DD"/>
    <w:rsid w:val="00C6144D"/>
    <w:rsid w:val="00C61899"/>
    <w:rsid w:val="00C620D3"/>
    <w:rsid w:val="00C62190"/>
    <w:rsid w:val="00C622CE"/>
    <w:rsid w:val="00C624A0"/>
    <w:rsid w:val="00C627DB"/>
    <w:rsid w:val="00C62BC3"/>
    <w:rsid w:val="00C631AF"/>
    <w:rsid w:val="00C63482"/>
    <w:rsid w:val="00C64CC4"/>
    <w:rsid w:val="00C64E4C"/>
    <w:rsid w:val="00C65320"/>
    <w:rsid w:val="00C65743"/>
    <w:rsid w:val="00C6574F"/>
    <w:rsid w:val="00C65A86"/>
    <w:rsid w:val="00C66EFC"/>
    <w:rsid w:val="00C66F77"/>
    <w:rsid w:val="00C6766A"/>
    <w:rsid w:val="00C67C77"/>
    <w:rsid w:val="00C703D0"/>
    <w:rsid w:val="00C70826"/>
    <w:rsid w:val="00C7084D"/>
    <w:rsid w:val="00C710F3"/>
    <w:rsid w:val="00C713DD"/>
    <w:rsid w:val="00C7148C"/>
    <w:rsid w:val="00C71529"/>
    <w:rsid w:val="00C72385"/>
    <w:rsid w:val="00C72A4A"/>
    <w:rsid w:val="00C748AC"/>
    <w:rsid w:val="00C74AD2"/>
    <w:rsid w:val="00C750F2"/>
    <w:rsid w:val="00C75110"/>
    <w:rsid w:val="00C758F3"/>
    <w:rsid w:val="00C75CD1"/>
    <w:rsid w:val="00C76DCC"/>
    <w:rsid w:val="00C7705A"/>
    <w:rsid w:val="00C7725C"/>
    <w:rsid w:val="00C77614"/>
    <w:rsid w:val="00C7778C"/>
    <w:rsid w:val="00C779C2"/>
    <w:rsid w:val="00C77C11"/>
    <w:rsid w:val="00C8035D"/>
    <w:rsid w:val="00C80A31"/>
    <w:rsid w:val="00C80B30"/>
    <w:rsid w:val="00C80F88"/>
    <w:rsid w:val="00C81255"/>
    <w:rsid w:val="00C813D0"/>
    <w:rsid w:val="00C817A6"/>
    <w:rsid w:val="00C81C14"/>
    <w:rsid w:val="00C81EE3"/>
    <w:rsid w:val="00C826A7"/>
    <w:rsid w:val="00C82777"/>
    <w:rsid w:val="00C82992"/>
    <w:rsid w:val="00C836AD"/>
    <w:rsid w:val="00C83CFE"/>
    <w:rsid w:val="00C843F1"/>
    <w:rsid w:val="00C848EC"/>
    <w:rsid w:val="00C84D0F"/>
    <w:rsid w:val="00C84D2D"/>
    <w:rsid w:val="00C85E64"/>
    <w:rsid w:val="00C865F7"/>
    <w:rsid w:val="00C86B39"/>
    <w:rsid w:val="00C86EA3"/>
    <w:rsid w:val="00C8728C"/>
    <w:rsid w:val="00C91011"/>
    <w:rsid w:val="00C919FA"/>
    <w:rsid w:val="00C920AF"/>
    <w:rsid w:val="00C92903"/>
    <w:rsid w:val="00C92D00"/>
    <w:rsid w:val="00C9371B"/>
    <w:rsid w:val="00C93B8A"/>
    <w:rsid w:val="00C93BC2"/>
    <w:rsid w:val="00C9422D"/>
    <w:rsid w:val="00C94A2A"/>
    <w:rsid w:val="00C94B08"/>
    <w:rsid w:val="00C94D2C"/>
    <w:rsid w:val="00C95C9C"/>
    <w:rsid w:val="00C95EA6"/>
    <w:rsid w:val="00C97383"/>
    <w:rsid w:val="00C97675"/>
    <w:rsid w:val="00C9772A"/>
    <w:rsid w:val="00C97965"/>
    <w:rsid w:val="00C97DE5"/>
    <w:rsid w:val="00CA051D"/>
    <w:rsid w:val="00CA0581"/>
    <w:rsid w:val="00CA0F3E"/>
    <w:rsid w:val="00CA114B"/>
    <w:rsid w:val="00CA1341"/>
    <w:rsid w:val="00CA1883"/>
    <w:rsid w:val="00CA20E3"/>
    <w:rsid w:val="00CA36FE"/>
    <w:rsid w:val="00CA3CD5"/>
    <w:rsid w:val="00CA459C"/>
    <w:rsid w:val="00CA5D08"/>
    <w:rsid w:val="00CA6149"/>
    <w:rsid w:val="00CA6226"/>
    <w:rsid w:val="00CA65B0"/>
    <w:rsid w:val="00CA66EA"/>
    <w:rsid w:val="00CA6CA1"/>
    <w:rsid w:val="00CB097E"/>
    <w:rsid w:val="00CB0BB4"/>
    <w:rsid w:val="00CB0E3B"/>
    <w:rsid w:val="00CB0F6C"/>
    <w:rsid w:val="00CB103F"/>
    <w:rsid w:val="00CB1C6C"/>
    <w:rsid w:val="00CB26C2"/>
    <w:rsid w:val="00CB2881"/>
    <w:rsid w:val="00CB2BAD"/>
    <w:rsid w:val="00CB305A"/>
    <w:rsid w:val="00CB30B7"/>
    <w:rsid w:val="00CB3102"/>
    <w:rsid w:val="00CB31A9"/>
    <w:rsid w:val="00CB31CC"/>
    <w:rsid w:val="00CB3411"/>
    <w:rsid w:val="00CB343C"/>
    <w:rsid w:val="00CB36B5"/>
    <w:rsid w:val="00CB393C"/>
    <w:rsid w:val="00CB4229"/>
    <w:rsid w:val="00CB5261"/>
    <w:rsid w:val="00CB56AC"/>
    <w:rsid w:val="00CB5F5D"/>
    <w:rsid w:val="00CB60B5"/>
    <w:rsid w:val="00CB656A"/>
    <w:rsid w:val="00CB68DA"/>
    <w:rsid w:val="00CB6A0F"/>
    <w:rsid w:val="00CB6A3C"/>
    <w:rsid w:val="00CB6F44"/>
    <w:rsid w:val="00CB73A4"/>
    <w:rsid w:val="00CB7431"/>
    <w:rsid w:val="00CB74A8"/>
    <w:rsid w:val="00CB7802"/>
    <w:rsid w:val="00CB7B54"/>
    <w:rsid w:val="00CB7DCE"/>
    <w:rsid w:val="00CC00AF"/>
    <w:rsid w:val="00CC032D"/>
    <w:rsid w:val="00CC03B9"/>
    <w:rsid w:val="00CC071C"/>
    <w:rsid w:val="00CC0DD5"/>
    <w:rsid w:val="00CC15C6"/>
    <w:rsid w:val="00CC1CF1"/>
    <w:rsid w:val="00CC2284"/>
    <w:rsid w:val="00CC3D3F"/>
    <w:rsid w:val="00CC4953"/>
    <w:rsid w:val="00CC50A0"/>
    <w:rsid w:val="00CC5255"/>
    <w:rsid w:val="00CC616D"/>
    <w:rsid w:val="00CC6242"/>
    <w:rsid w:val="00CC668A"/>
    <w:rsid w:val="00CC67A3"/>
    <w:rsid w:val="00CC686B"/>
    <w:rsid w:val="00CC69CE"/>
    <w:rsid w:val="00CC69E6"/>
    <w:rsid w:val="00CC6B56"/>
    <w:rsid w:val="00CC6C32"/>
    <w:rsid w:val="00CC7E56"/>
    <w:rsid w:val="00CD02C6"/>
    <w:rsid w:val="00CD0663"/>
    <w:rsid w:val="00CD068B"/>
    <w:rsid w:val="00CD0743"/>
    <w:rsid w:val="00CD083C"/>
    <w:rsid w:val="00CD0A50"/>
    <w:rsid w:val="00CD1121"/>
    <w:rsid w:val="00CD1327"/>
    <w:rsid w:val="00CD1808"/>
    <w:rsid w:val="00CD1879"/>
    <w:rsid w:val="00CD1C69"/>
    <w:rsid w:val="00CD2738"/>
    <w:rsid w:val="00CD28AF"/>
    <w:rsid w:val="00CD2A32"/>
    <w:rsid w:val="00CD2CC5"/>
    <w:rsid w:val="00CD422A"/>
    <w:rsid w:val="00CD4566"/>
    <w:rsid w:val="00CD460E"/>
    <w:rsid w:val="00CD4EB0"/>
    <w:rsid w:val="00CD5204"/>
    <w:rsid w:val="00CD55D8"/>
    <w:rsid w:val="00CD5B55"/>
    <w:rsid w:val="00CD706E"/>
    <w:rsid w:val="00CD74A4"/>
    <w:rsid w:val="00CD74B7"/>
    <w:rsid w:val="00CD7865"/>
    <w:rsid w:val="00CD7CDF"/>
    <w:rsid w:val="00CD7D20"/>
    <w:rsid w:val="00CE06C2"/>
    <w:rsid w:val="00CE108D"/>
    <w:rsid w:val="00CE16FB"/>
    <w:rsid w:val="00CE1BA4"/>
    <w:rsid w:val="00CE1D54"/>
    <w:rsid w:val="00CE22F4"/>
    <w:rsid w:val="00CE2929"/>
    <w:rsid w:val="00CE298C"/>
    <w:rsid w:val="00CE370F"/>
    <w:rsid w:val="00CE3A2D"/>
    <w:rsid w:val="00CE3C52"/>
    <w:rsid w:val="00CE416E"/>
    <w:rsid w:val="00CE4FD0"/>
    <w:rsid w:val="00CE53AA"/>
    <w:rsid w:val="00CE5F13"/>
    <w:rsid w:val="00CE6411"/>
    <w:rsid w:val="00CE6CEF"/>
    <w:rsid w:val="00CE7069"/>
    <w:rsid w:val="00CE7937"/>
    <w:rsid w:val="00CF0108"/>
    <w:rsid w:val="00CF0214"/>
    <w:rsid w:val="00CF046D"/>
    <w:rsid w:val="00CF1430"/>
    <w:rsid w:val="00CF15D6"/>
    <w:rsid w:val="00CF1819"/>
    <w:rsid w:val="00CF184B"/>
    <w:rsid w:val="00CF20A8"/>
    <w:rsid w:val="00CF238D"/>
    <w:rsid w:val="00CF2583"/>
    <w:rsid w:val="00CF26EF"/>
    <w:rsid w:val="00CF28AF"/>
    <w:rsid w:val="00CF2E76"/>
    <w:rsid w:val="00CF3104"/>
    <w:rsid w:val="00CF3DBD"/>
    <w:rsid w:val="00CF40A8"/>
    <w:rsid w:val="00CF4221"/>
    <w:rsid w:val="00CF4279"/>
    <w:rsid w:val="00CF439A"/>
    <w:rsid w:val="00CF4797"/>
    <w:rsid w:val="00CF5382"/>
    <w:rsid w:val="00CF5869"/>
    <w:rsid w:val="00CF5CF4"/>
    <w:rsid w:val="00CF6152"/>
    <w:rsid w:val="00CF6770"/>
    <w:rsid w:val="00CF6841"/>
    <w:rsid w:val="00CF6E25"/>
    <w:rsid w:val="00D00230"/>
    <w:rsid w:val="00D0029C"/>
    <w:rsid w:val="00D00914"/>
    <w:rsid w:val="00D00D0C"/>
    <w:rsid w:val="00D00D36"/>
    <w:rsid w:val="00D01003"/>
    <w:rsid w:val="00D02553"/>
    <w:rsid w:val="00D0279D"/>
    <w:rsid w:val="00D0283A"/>
    <w:rsid w:val="00D02935"/>
    <w:rsid w:val="00D034D0"/>
    <w:rsid w:val="00D035F9"/>
    <w:rsid w:val="00D039A4"/>
    <w:rsid w:val="00D04138"/>
    <w:rsid w:val="00D04A5E"/>
    <w:rsid w:val="00D04DB2"/>
    <w:rsid w:val="00D06080"/>
    <w:rsid w:val="00D06AF8"/>
    <w:rsid w:val="00D06BC9"/>
    <w:rsid w:val="00D07116"/>
    <w:rsid w:val="00D0739D"/>
    <w:rsid w:val="00D0779D"/>
    <w:rsid w:val="00D07C8F"/>
    <w:rsid w:val="00D103BA"/>
    <w:rsid w:val="00D10EE3"/>
    <w:rsid w:val="00D11E75"/>
    <w:rsid w:val="00D12AF0"/>
    <w:rsid w:val="00D132F7"/>
    <w:rsid w:val="00D14A22"/>
    <w:rsid w:val="00D14A47"/>
    <w:rsid w:val="00D14C8A"/>
    <w:rsid w:val="00D156F3"/>
    <w:rsid w:val="00D15701"/>
    <w:rsid w:val="00D15840"/>
    <w:rsid w:val="00D159A3"/>
    <w:rsid w:val="00D15BDA"/>
    <w:rsid w:val="00D16690"/>
    <w:rsid w:val="00D16C7F"/>
    <w:rsid w:val="00D16E2F"/>
    <w:rsid w:val="00D16E36"/>
    <w:rsid w:val="00D17B7E"/>
    <w:rsid w:val="00D17D8F"/>
    <w:rsid w:val="00D17E65"/>
    <w:rsid w:val="00D20678"/>
    <w:rsid w:val="00D20B52"/>
    <w:rsid w:val="00D20C11"/>
    <w:rsid w:val="00D20EDE"/>
    <w:rsid w:val="00D2178E"/>
    <w:rsid w:val="00D21B5A"/>
    <w:rsid w:val="00D21B70"/>
    <w:rsid w:val="00D22C6B"/>
    <w:rsid w:val="00D232F3"/>
    <w:rsid w:val="00D2335A"/>
    <w:rsid w:val="00D233DD"/>
    <w:rsid w:val="00D234C1"/>
    <w:rsid w:val="00D23A71"/>
    <w:rsid w:val="00D23C83"/>
    <w:rsid w:val="00D23DBD"/>
    <w:rsid w:val="00D23DD1"/>
    <w:rsid w:val="00D24032"/>
    <w:rsid w:val="00D241E8"/>
    <w:rsid w:val="00D25920"/>
    <w:rsid w:val="00D25AE7"/>
    <w:rsid w:val="00D268B0"/>
    <w:rsid w:val="00D26FF1"/>
    <w:rsid w:val="00D3102C"/>
    <w:rsid w:val="00D3198F"/>
    <w:rsid w:val="00D31EEA"/>
    <w:rsid w:val="00D322E1"/>
    <w:rsid w:val="00D334C2"/>
    <w:rsid w:val="00D34485"/>
    <w:rsid w:val="00D34486"/>
    <w:rsid w:val="00D34F1D"/>
    <w:rsid w:val="00D351BE"/>
    <w:rsid w:val="00D35277"/>
    <w:rsid w:val="00D35531"/>
    <w:rsid w:val="00D35AB1"/>
    <w:rsid w:val="00D36211"/>
    <w:rsid w:val="00D36675"/>
    <w:rsid w:val="00D366DA"/>
    <w:rsid w:val="00D36A31"/>
    <w:rsid w:val="00D37248"/>
    <w:rsid w:val="00D375C7"/>
    <w:rsid w:val="00D37967"/>
    <w:rsid w:val="00D403C3"/>
    <w:rsid w:val="00D40707"/>
    <w:rsid w:val="00D40879"/>
    <w:rsid w:val="00D40FB3"/>
    <w:rsid w:val="00D41C1E"/>
    <w:rsid w:val="00D41D5E"/>
    <w:rsid w:val="00D420F4"/>
    <w:rsid w:val="00D423E1"/>
    <w:rsid w:val="00D425BA"/>
    <w:rsid w:val="00D42C30"/>
    <w:rsid w:val="00D42E31"/>
    <w:rsid w:val="00D42FFE"/>
    <w:rsid w:val="00D4308B"/>
    <w:rsid w:val="00D43576"/>
    <w:rsid w:val="00D43628"/>
    <w:rsid w:val="00D44980"/>
    <w:rsid w:val="00D450B4"/>
    <w:rsid w:val="00D451B0"/>
    <w:rsid w:val="00D457FC"/>
    <w:rsid w:val="00D45F4D"/>
    <w:rsid w:val="00D46B28"/>
    <w:rsid w:val="00D46DA4"/>
    <w:rsid w:val="00D47C5F"/>
    <w:rsid w:val="00D47EF8"/>
    <w:rsid w:val="00D50576"/>
    <w:rsid w:val="00D505F3"/>
    <w:rsid w:val="00D5091B"/>
    <w:rsid w:val="00D50D66"/>
    <w:rsid w:val="00D51B9B"/>
    <w:rsid w:val="00D51C65"/>
    <w:rsid w:val="00D52432"/>
    <w:rsid w:val="00D5244C"/>
    <w:rsid w:val="00D52AC6"/>
    <w:rsid w:val="00D53E4C"/>
    <w:rsid w:val="00D54520"/>
    <w:rsid w:val="00D54D98"/>
    <w:rsid w:val="00D5590F"/>
    <w:rsid w:val="00D56012"/>
    <w:rsid w:val="00D56546"/>
    <w:rsid w:val="00D5668A"/>
    <w:rsid w:val="00D56B36"/>
    <w:rsid w:val="00D56DAF"/>
    <w:rsid w:val="00D56F30"/>
    <w:rsid w:val="00D56F77"/>
    <w:rsid w:val="00D57425"/>
    <w:rsid w:val="00D601A7"/>
    <w:rsid w:val="00D60219"/>
    <w:rsid w:val="00D6081B"/>
    <w:rsid w:val="00D60831"/>
    <w:rsid w:val="00D60867"/>
    <w:rsid w:val="00D61053"/>
    <w:rsid w:val="00D62A48"/>
    <w:rsid w:val="00D62DE3"/>
    <w:rsid w:val="00D6376B"/>
    <w:rsid w:val="00D637A7"/>
    <w:rsid w:val="00D63F89"/>
    <w:rsid w:val="00D63FE8"/>
    <w:rsid w:val="00D644CE"/>
    <w:rsid w:val="00D64A6D"/>
    <w:rsid w:val="00D6564C"/>
    <w:rsid w:val="00D656F2"/>
    <w:rsid w:val="00D657C9"/>
    <w:rsid w:val="00D663BE"/>
    <w:rsid w:val="00D66A99"/>
    <w:rsid w:val="00D66C3A"/>
    <w:rsid w:val="00D66FBE"/>
    <w:rsid w:val="00D67206"/>
    <w:rsid w:val="00D67889"/>
    <w:rsid w:val="00D678F3"/>
    <w:rsid w:val="00D706D1"/>
    <w:rsid w:val="00D7082F"/>
    <w:rsid w:val="00D7084C"/>
    <w:rsid w:val="00D71E9A"/>
    <w:rsid w:val="00D72C50"/>
    <w:rsid w:val="00D72C7C"/>
    <w:rsid w:val="00D72DD2"/>
    <w:rsid w:val="00D732A2"/>
    <w:rsid w:val="00D7387F"/>
    <w:rsid w:val="00D73A72"/>
    <w:rsid w:val="00D74123"/>
    <w:rsid w:val="00D744A4"/>
    <w:rsid w:val="00D74C7D"/>
    <w:rsid w:val="00D74E15"/>
    <w:rsid w:val="00D75B5F"/>
    <w:rsid w:val="00D766C6"/>
    <w:rsid w:val="00D76D76"/>
    <w:rsid w:val="00D77423"/>
    <w:rsid w:val="00D80330"/>
    <w:rsid w:val="00D80F57"/>
    <w:rsid w:val="00D8104E"/>
    <w:rsid w:val="00D81453"/>
    <w:rsid w:val="00D815AA"/>
    <w:rsid w:val="00D816B3"/>
    <w:rsid w:val="00D81737"/>
    <w:rsid w:val="00D817F9"/>
    <w:rsid w:val="00D81C4C"/>
    <w:rsid w:val="00D81F6A"/>
    <w:rsid w:val="00D82555"/>
    <w:rsid w:val="00D82622"/>
    <w:rsid w:val="00D8278D"/>
    <w:rsid w:val="00D82C44"/>
    <w:rsid w:val="00D82D32"/>
    <w:rsid w:val="00D82D4C"/>
    <w:rsid w:val="00D83A07"/>
    <w:rsid w:val="00D83A43"/>
    <w:rsid w:val="00D83B4B"/>
    <w:rsid w:val="00D841AE"/>
    <w:rsid w:val="00D8481F"/>
    <w:rsid w:val="00D84832"/>
    <w:rsid w:val="00D84854"/>
    <w:rsid w:val="00D84A14"/>
    <w:rsid w:val="00D85A2F"/>
    <w:rsid w:val="00D85A42"/>
    <w:rsid w:val="00D85EAE"/>
    <w:rsid w:val="00D8634D"/>
    <w:rsid w:val="00D86443"/>
    <w:rsid w:val="00D864DC"/>
    <w:rsid w:val="00D866A2"/>
    <w:rsid w:val="00D868D6"/>
    <w:rsid w:val="00D869B5"/>
    <w:rsid w:val="00D86F27"/>
    <w:rsid w:val="00D86FB1"/>
    <w:rsid w:val="00D9013C"/>
    <w:rsid w:val="00D90189"/>
    <w:rsid w:val="00D9051E"/>
    <w:rsid w:val="00D90769"/>
    <w:rsid w:val="00D90927"/>
    <w:rsid w:val="00D90CBD"/>
    <w:rsid w:val="00D9131F"/>
    <w:rsid w:val="00D9288E"/>
    <w:rsid w:val="00D928B7"/>
    <w:rsid w:val="00D93023"/>
    <w:rsid w:val="00D947D5"/>
    <w:rsid w:val="00D956B5"/>
    <w:rsid w:val="00D95737"/>
    <w:rsid w:val="00D959E6"/>
    <w:rsid w:val="00D966E3"/>
    <w:rsid w:val="00D9776F"/>
    <w:rsid w:val="00D97D7D"/>
    <w:rsid w:val="00DA013E"/>
    <w:rsid w:val="00DA0243"/>
    <w:rsid w:val="00DA04E1"/>
    <w:rsid w:val="00DA0E1A"/>
    <w:rsid w:val="00DA1361"/>
    <w:rsid w:val="00DA1B23"/>
    <w:rsid w:val="00DA1E9D"/>
    <w:rsid w:val="00DA2336"/>
    <w:rsid w:val="00DA2A36"/>
    <w:rsid w:val="00DA2A76"/>
    <w:rsid w:val="00DA2C2E"/>
    <w:rsid w:val="00DA321E"/>
    <w:rsid w:val="00DA3680"/>
    <w:rsid w:val="00DA3F3C"/>
    <w:rsid w:val="00DA4A32"/>
    <w:rsid w:val="00DA532B"/>
    <w:rsid w:val="00DA5823"/>
    <w:rsid w:val="00DA5C7C"/>
    <w:rsid w:val="00DA5F47"/>
    <w:rsid w:val="00DA6726"/>
    <w:rsid w:val="00DA6EDD"/>
    <w:rsid w:val="00DA7069"/>
    <w:rsid w:val="00DA7781"/>
    <w:rsid w:val="00DA7873"/>
    <w:rsid w:val="00DB01EE"/>
    <w:rsid w:val="00DB0358"/>
    <w:rsid w:val="00DB059E"/>
    <w:rsid w:val="00DB0805"/>
    <w:rsid w:val="00DB08D8"/>
    <w:rsid w:val="00DB0D96"/>
    <w:rsid w:val="00DB0F4C"/>
    <w:rsid w:val="00DB1133"/>
    <w:rsid w:val="00DB1CA6"/>
    <w:rsid w:val="00DB1E45"/>
    <w:rsid w:val="00DB1FD4"/>
    <w:rsid w:val="00DB20E3"/>
    <w:rsid w:val="00DB25B0"/>
    <w:rsid w:val="00DB277E"/>
    <w:rsid w:val="00DB281D"/>
    <w:rsid w:val="00DB2900"/>
    <w:rsid w:val="00DB2D2E"/>
    <w:rsid w:val="00DB2E5C"/>
    <w:rsid w:val="00DB3003"/>
    <w:rsid w:val="00DB3351"/>
    <w:rsid w:val="00DB3E1E"/>
    <w:rsid w:val="00DB3E8A"/>
    <w:rsid w:val="00DB4196"/>
    <w:rsid w:val="00DB455F"/>
    <w:rsid w:val="00DB4A33"/>
    <w:rsid w:val="00DB4EBB"/>
    <w:rsid w:val="00DB507D"/>
    <w:rsid w:val="00DB53DA"/>
    <w:rsid w:val="00DB5607"/>
    <w:rsid w:val="00DB5DA1"/>
    <w:rsid w:val="00DB65A3"/>
    <w:rsid w:val="00DB65CF"/>
    <w:rsid w:val="00DB6D18"/>
    <w:rsid w:val="00DB6F9A"/>
    <w:rsid w:val="00DB751E"/>
    <w:rsid w:val="00DB77B7"/>
    <w:rsid w:val="00DC0106"/>
    <w:rsid w:val="00DC0193"/>
    <w:rsid w:val="00DC05A5"/>
    <w:rsid w:val="00DC0627"/>
    <w:rsid w:val="00DC0B5B"/>
    <w:rsid w:val="00DC111F"/>
    <w:rsid w:val="00DC1883"/>
    <w:rsid w:val="00DC284A"/>
    <w:rsid w:val="00DC2AB3"/>
    <w:rsid w:val="00DC2E67"/>
    <w:rsid w:val="00DC2EDD"/>
    <w:rsid w:val="00DC3029"/>
    <w:rsid w:val="00DC30C5"/>
    <w:rsid w:val="00DC334A"/>
    <w:rsid w:val="00DC34B8"/>
    <w:rsid w:val="00DC3D7D"/>
    <w:rsid w:val="00DC3EBF"/>
    <w:rsid w:val="00DC4B65"/>
    <w:rsid w:val="00DC61D4"/>
    <w:rsid w:val="00DC64D1"/>
    <w:rsid w:val="00DC6551"/>
    <w:rsid w:val="00DC692E"/>
    <w:rsid w:val="00DC6C87"/>
    <w:rsid w:val="00DC6DE6"/>
    <w:rsid w:val="00DC7071"/>
    <w:rsid w:val="00DC7088"/>
    <w:rsid w:val="00DC72FC"/>
    <w:rsid w:val="00DC73C7"/>
    <w:rsid w:val="00DC7F71"/>
    <w:rsid w:val="00DC7FA7"/>
    <w:rsid w:val="00DD0AE9"/>
    <w:rsid w:val="00DD0BE1"/>
    <w:rsid w:val="00DD10FC"/>
    <w:rsid w:val="00DD17C9"/>
    <w:rsid w:val="00DD1AB3"/>
    <w:rsid w:val="00DD211E"/>
    <w:rsid w:val="00DD2520"/>
    <w:rsid w:val="00DD2582"/>
    <w:rsid w:val="00DD2618"/>
    <w:rsid w:val="00DD2D61"/>
    <w:rsid w:val="00DD2F4D"/>
    <w:rsid w:val="00DD3106"/>
    <w:rsid w:val="00DD37FB"/>
    <w:rsid w:val="00DD38C5"/>
    <w:rsid w:val="00DD395B"/>
    <w:rsid w:val="00DD3A4B"/>
    <w:rsid w:val="00DD4724"/>
    <w:rsid w:val="00DD4735"/>
    <w:rsid w:val="00DD4C57"/>
    <w:rsid w:val="00DD4D70"/>
    <w:rsid w:val="00DD54AA"/>
    <w:rsid w:val="00DD581B"/>
    <w:rsid w:val="00DD596D"/>
    <w:rsid w:val="00DD60BA"/>
    <w:rsid w:val="00DD6730"/>
    <w:rsid w:val="00DD699A"/>
    <w:rsid w:val="00DD6F7F"/>
    <w:rsid w:val="00DD729F"/>
    <w:rsid w:val="00DD7697"/>
    <w:rsid w:val="00DE053A"/>
    <w:rsid w:val="00DE155A"/>
    <w:rsid w:val="00DE1626"/>
    <w:rsid w:val="00DE1B41"/>
    <w:rsid w:val="00DE1FDC"/>
    <w:rsid w:val="00DE2493"/>
    <w:rsid w:val="00DE28A9"/>
    <w:rsid w:val="00DE2D8C"/>
    <w:rsid w:val="00DE3702"/>
    <w:rsid w:val="00DE3C84"/>
    <w:rsid w:val="00DE4445"/>
    <w:rsid w:val="00DE4542"/>
    <w:rsid w:val="00DE4803"/>
    <w:rsid w:val="00DE4F02"/>
    <w:rsid w:val="00DE51A6"/>
    <w:rsid w:val="00DE57B2"/>
    <w:rsid w:val="00DE5A64"/>
    <w:rsid w:val="00DE5D1E"/>
    <w:rsid w:val="00DE6014"/>
    <w:rsid w:val="00DE61E9"/>
    <w:rsid w:val="00DE678C"/>
    <w:rsid w:val="00DE6A4A"/>
    <w:rsid w:val="00DE755C"/>
    <w:rsid w:val="00DE7604"/>
    <w:rsid w:val="00DE7609"/>
    <w:rsid w:val="00DE77BE"/>
    <w:rsid w:val="00DE78BF"/>
    <w:rsid w:val="00DF00A1"/>
    <w:rsid w:val="00DF02C6"/>
    <w:rsid w:val="00DF1060"/>
    <w:rsid w:val="00DF1EFE"/>
    <w:rsid w:val="00DF2C6F"/>
    <w:rsid w:val="00DF32D7"/>
    <w:rsid w:val="00DF3DA0"/>
    <w:rsid w:val="00DF40EC"/>
    <w:rsid w:val="00DF4668"/>
    <w:rsid w:val="00DF48CB"/>
    <w:rsid w:val="00DF4F29"/>
    <w:rsid w:val="00DF5206"/>
    <w:rsid w:val="00DF5595"/>
    <w:rsid w:val="00DF5B15"/>
    <w:rsid w:val="00DF5E3A"/>
    <w:rsid w:val="00DF6015"/>
    <w:rsid w:val="00DF62DD"/>
    <w:rsid w:val="00DF7525"/>
    <w:rsid w:val="00DF7CD9"/>
    <w:rsid w:val="00E00024"/>
    <w:rsid w:val="00E000A6"/>
    <w:rsid w:val="00E00FD4"/>
    <w:rsid w:val="00E01143"/>
    <w:rsid w:val="00E0154D"/>
    <w:rsid w:val="00E01849"/>
    <w:rsid w:val="00E018B2"/>
    <w:rsid w:val="00E01C9B"/>
    <w:rsid w:val="00E028E4"/>
    <w:rsid w:val="00E02BB2"/>
    <w:rsid w:val="00E02CF6"/>
    <w:rsid w:val="00E044EF"/>
    <w:rsid w:val="00E04CEB"/>
    <w:rsid w:val="00E04DBC"/>
    <w:rsid w:val="00E0543B"/>
    <w:rsid w:val="00E05568"/>
    <w:rsid w:val="00E05AC2"/>
    <w:rsid w:val="00E05BB2"/>
    <w:rsid w:val="00E05E28"/>
    <w:rsid w:val="00E062AC"/>
    <w:rsid w:val="00E06559"/>
    <w:rsid w:val="00E06BEE"/>
    <w:rsid w:val="00E06CCB"/>
    <w:rsid w:val="00E07721"/>
    <w:rsid w:val="00E07BF1"/>
    <w:rsid w:val="00E10016"/>
    <w:rsid w:val="00E10075"/>
    <w:rsid w:val="00E1089E"/>
    <w:rsid w:val="00E108C7"/>
    <w:rsid w:val="00E10F70"/>
    <w:rsid w:val="00E113D9"/>
    <w:rsid w:val="00E12221"/>
    <w:rsid w:val="00E12634"/>
    <w:rsid w:val="00E12A4F"/>
    <w:rsid w:val="00E12AD6"/>
    <w:rsid w:val="00E134A1"/>
    <w:rsid w:val="00E135C7"/>
    <w:rsid w:val="00E1385B"/>
    <w:rsid w:val="00E145B7"/>
    <w:rsid w:val="00E1460F"/>
    <w:rsid w:val="00E1473C"/>
    <w:rsid w:val="00E14F15"/>
    <w:rsid w:val="00E15F52"/>
    <w:rsid w:val="00E1665D"/>
    <w:rsid w:val="00E16CCE"/>
    <w:rsid w:val="00E17483"/>
    <w:rsid w:val="00E179B7"/>
    <w:rsid w:val="00E2037D"/>
    <w:rsid w:val="00E21365"/>
    <w:rsid w:val="00E216DC"/>
    <w:rsid w:val="00E21D8F"/>
    <w:rsid w:val="00E21E6A"/>
    <w:rsid w:val="00E220A7"/>
    <w:rsid w:val="00E22343"/>
    <w:rsid w:val="00E2252E"/>
    <w:rsid w:val="00E22B31"/>
    <w:rsid w:val="00E233CA"/>
    <w:rsid w:val="00E234F0"/>
    <w:rsid w:val="00E23593"/>
    <w:rsid w:val="00E23602"/>
    <w:rsid w:val="00E23A51"/>
    <w:rsid w:val="00E2413B"/>
    <w:rsid w:val="00E242C6"/>
    <w:rsid w:val="00E24408"/>
    <w:rsid w:val="00E247EB"/>
    <w:rsid w:val="00E24A92"/>
    <w:rsid w:val="00E24C14"/>
    <w:rsid w:val="00E2544A"/>
    <w:rsid w:val="00E254C2"/>
    <w:rsid w:val="00E2582D"/>
    <w:rsid w:val="00E260EA"/>
    <w:rsid w:val="00E26B7D"/>
    <w:rsid w:val="00E26D22"/>
    <w:rsid w:val="00E26DEF"/>
    <w:rsid w:val="00E26EA3"/>
    <w:rsid w:val="00E304F8"/>
    <w:rsid w:val="00E30F38"/>
    <w:rsid w:val="00E30F95"/>
    <w:rsid w:val="00E31189"/>
    <w:rsid w:val="00E31D0D"/>
    <w:rsid w:val="00E31DCF"/>
    <w:rsid w:val="00E31F45"/>
    <w:rsid w:val="00E32305"/>
    <w:rsid w:val="00E32A22"/>
    <w:rsid w:val="00E32B0E"/>
    <w:rsid w:val="00E33E1D"/>
    <w:rsid w:val="00E3415C"/>
    <w:rsid w:val="00E34DEE"/>
    <w:rsid w:val="00E34E83"/>
    <w:rsid w:val="00E35C87"/>
    <w:rsid w:val="00E35FB6"/>
    <w:rsid w:val="00E3666D"/>
    <w:rsid w:val="00E36835"/>
    <w:rsid w:val="00E36B52"/>
    <w:rsid w:val="00E36BAF"/>
    <w:rsid w:val="00E36E58"/>
    <w:rsid w:val="00E370EF"/>
    <w:rsid w:val="00E37153"/>
    <w:rsid w:val="00E3756F"/>
    <w:rsid w:val="00E37621"/>
    <w:rsid w:val="00E37C77"/>
    <w:rsid w:val="00E37D62"/>
    <w:rsid w:val="00E37FFE"/>
    <w:rsid w:val="00E40207"/>
    <w:rsid w:val="00E40263"/>
    <w:rsid w:val="00E415C6"/>
    <w:rsid w:val="00E432B5"/>
    <w:rsid w:val="00E434B5"/>
    <w:rsid w:val="00E439BB"/>
    <w:rsid w:val="00E43BB7"/>
    <w:rsid w:val="00E44417"/>
    <w:rsid w:val="00E4445A"/>
    <w:rsid w:val="00E446CA"/>
    <w:rsid w:val="00E44878"/>
    <w:rsid w:val="00E45426"/>
    <w:rsid w:val="00E456C3"/>
    <w:rsid w:val="00E45B48"/>
    <w:rsid w:val="00E45DCB"/>
    <w:rsid w:val="00E46147"/>
    <w:rsid w:val="00E462D4"/>
    <w:rsid w:val="00E47764"/>
    <w:rsid w:val="00E47881"/>
    <w:rsid w:val="00E47A96"/>
    <w:rsid w:val="00E47B30"/>
    <w:rsid w:val="00E47B66"/>
    <w:rsid w:val="00E50563"/>
    <w:rsid w:val="00E508B4"/>
    <w:rsid w:val="00E50A2F"/>
    <w:rsid w:val="00E51376"/>
    <w:rsid w:val="00E51A7F"/>
    <w:rsid w:val="00E51B4D"/>
    <w:rsid w:val="00E51E5E"/>
    <w:rsid w:val="00E52189"/>
    <w:rsid w:val="00E5225F"/>
    <w:rsid w:val="00E532EE"/>
    <w:rsid w:val="00E53DF2"/>
    <w:rsid w:val="00E54FDA"/>
    <w:rsid w:val="00E5509A"/>
    <w:rsid w:val="00E55808"/>
    <w:rsid w:val="00E55C67"/>
    <w:rsid w:val="00E55D3E"/>
    <w:rsid w:val="00E5616B"/>
    <w:rsid w:val="00E56C4E"/>
    <w:rsid w:val="00E57AA0"/>
    <w:rsid w:val="00E602D3"/>
    <w:rsid w:val="00E60C48"/>
    <w:rsid w:val="00E61123"/>
    <w:rsid w:val="00E61417"/>
    <w:rsid w:val="00E619B2"/>
    <w:rsid w:val="00E61B62"/>
    <w:rsid w:val="00E62005"/>
    <w:rsid w:val="00E6276B"/>
    <w:rsid w:val="00E62884"/>
    <w:rsid w:val="00E62AD9"/>
    <w:rsid w:val="00E62AE4"/>
    <w:rsid w:val="00E62BE3"/>
    <w:rsid w:val="00E62D5C"/>
    <w:rsid w:val="00E63427"/>
    <w:rsid w:val="00E63A97"/>
    <w:rsid w:val="00E63CCC"/>
    <w:rsid w:val="00E64097"/>
    <w:rsid w:val="00E64532"/>
    <w:rsid w:val="00E64A8D"/>
    <w:rsid w:val="00E64F58"/>
    <w:rsid w:val="00E663B4"/>
    <w:rsid w:val="00E6668E"/>
    <w:rsid w:val="00E668B5"/>
    <w:rsid w:val="00E66ABD"/>
    <w:rsid w:val="00E66FEA"/>
    <w:rsid w:val="00E6730E"/>
    <w:rsid w:val="00E70086"/>
    <w:rsid w:val="00E7025F"/>
    <w:rsid w:val="00E702E6"/>
    <w:rsid w:val="00E70335"/>
    <w:rsid w:val="00E70345"/>
    <w:rsid w:val="00E71ED0"/>
    <w:rsid w:val="00E72FFD"/>
    <w:rsid w:val="00E737B5"/>
    <w:rsid w:val="00E73D04"/>
    <w:rsid w:val="00E73F4E"/>
    <w:rsid w:val="00E749AF"/>
    <w:rsid w:val="00E74A00"/>
    <w:rsid w:val="00E75FC7"/>
    <w:rsid w:val="00E762AB"/>
    <w:rsid w:val="00E768D0"/>
    <w:rsid w:val="00E76B08"/>
    <w:rsid w:val="00E7737A"/>
    <w:rsid w:val="00E776FB"/>
    <w:rsid w:val="00E77809"/>
    <w:rsid w:val="00E779D1"/>
    <w:rsid w:val="00E77ADE"/>
    <w:rsid w:val="00E77E35"/>
    <w:rsid w:val="00E803C8"/>
    <w:rsid w:val="00E8094C"/>
    <w:rsid w:val="00E80B9C"/>
    <w:rsid w:val="00E80C76"/>
    <w:rsid w:val="00E80D0B"/>
    <w:rsid w:val="00E80DF4"/>
    <w:rsid w:val="00E81031"/>
    <w:rsid w:val="00E81212"/>
    <w:rsid w:val="00E8196A"/>
    <w:rsid w:val="00E82313"/>
    <w:rsid w:val="00E82738"/>
    <w:rsid w:val="00E82A21"/>
    <w:rsid w:val="00E839B8"/>
    <w:rsid w:val="00E83AC6"/>
    <w:rsid w:val="00E83AC7"/>
    <w:rsid w:val="00E83C13"/>
    <w:rsid w:val="00E844F5"/>
    <w:rsid w:val="00E847DF"/>
    <w:rsid w:val="00E84944"/>
    <w:rsid w:val="00E85391"/>
    <w:rsid w:val="00E85C1F"/>
    <w:rsid w:val="00E85F97"/>
    <w:rsid w:val="00E861B5"/>
    <w:rsid w:val="00E86B06"/>
    <w:rsid w:val="00E90888"/>
    <w:rsid w:val="00E91280"/>
    <w:rsid w:val="00E91454"/>
    <w:rsid w:val="00E91507"/>
    <w:rsid w:val="00E916E7"/>
    <w:rsid w:val="00E91EE7"/>
    <w:rsid w:val="00E91FFB"/>
    <w:rsid w:val="00E92623"/>
    <w:rsid w:val="00E929C1"/>
    <w:rsid w:val="00E92C18"/>
    <w:rsid w:val="00E931F1"/>
    <w:rsid w:val="00E935C0"/>
    <w:rsid w:val="00E9368C"/>
    <w:rsid w:val="00E9384A"/>
    <w:rsid w:val="00E93DAD"/>
    <w:rsid w:val="00E94047"/>
    <w:rsid w:val="00E94355"/>
    <w:rsid w:val="00E9449E"/>
    <w:rsid w:val="00E95C73"/>
    <w:rsid w:val="00E95D84"/>
    <w:rsid w:val="00E95E5F"/>
    <w:rsid w:val="00E966E8"/>
    <w:rsid w:val="00E969A2"/>
    <w:rsid w:val="00E96AAF"/>
    <w:rsid w:val="00E96AF8"/>
    <w:rsid w:val="00E972CA"/>
    <w:rsid w:val="00E974A1"/>
    <w:rsid w:val="00E9794C"/>
    <w:rsid w:val="00E97B00"/>
    <w:rsid w:val="00E97E62"/>
    <w:rsid w:val="00EA00B5"/>
    <w:rsid w:val="00EA0407"/>
    <w:rsid w:val="00EA0A0D"/>
    <w:rsid w:val="00EA0C31"/>
    <w:rsid w:val="00EA116C"/>
    <w:rsid w:val="00EA1944"/>
    <w:rsid w:val="00EA19DF"/>
    <w:rsid w:val="00EA1BE8"/>
    <w:rsid w:val="00EA1E68"/>
    <w:rsid w:val="00EA24A2"/>
    <w:rsid w:val="00EA2823"/>
    <w:rsid w:val="00EA331C"/>
    <w:rsid w:val="00EA39CD"/>
    <w:rsid w:val="00EA3AB2"/>
    <w:rsid w:val="00EA3BEB"/>
    <w:rsid w:val="00EA3EDA"/>
    <w:rsid w:val="00EA41DE"/>
    <w:rsid w:val="00EA4B7E"/>
    <w:rsid w:val="00EA4C89"/>
    <w:rsid w:val="00EA4E75"/>
    <w:rsid w:val="00EA50EF"/>
    <w:rsid w:val="00EA51F1"/>
    <w:rsid w:val="00EA5353"/>
    <w:rsid w:val="00EA54E7"/>
    <w:rsid w:val="00EA5548"/>
    <w:rsid w:val="00EA55AF"/>
    <w:rsid w:val="00EA5A52"/>
    <w:rsid w:val="00EA5B2C"/>
    <w:rsid w:val="00EA5F4F"/>
    <w:rsid w:val="00EA6C6C"/>
    <w:rsid w:val="00EA6ED5"/>
    <w:rsid w:val="00EA73EF"/>
    <w:rsid w:val="00EA7CB0"/>
    <w:rsid w:val="00EB002E"/>
    <w:rsid w:val="00EB0A10"/>
    <w:rsid w:val="00EB0BFE"/>
    <w:rsid w:val="00EB1409"/>
    <w:rsid w:val="00EB1F57"/>
    <w:rsid w:val="00EB23F5"/>
    <w:rsid w:val="00EB2439"/>
    <w:rsid w:val="00EB2654"/>
    <w:rsid w:val="00EB2B2B"/>
    <w:rsid w:val="00EB308D"/>
    <w:rsid w:val="00EB309F"/>
    <w:rsid w:val="00EB33B2"/>
    <w:rsid w:val="00EB344C"/>
    <w:rsid w:val="00EB3664"/>
    <w:rsid w:val="00EB39F4"/>
    <w:rsid w:val="00EB4371"/>
    <w:rsid w:val="00EB464B"/>
    <w:rsid w:val="00EB4805"/>
    <w:rsid w:val="00EB4DF1"/>
    <w:rsid w:val="00EB51BD"/>
    <w:rsid w:val="00EB53BE"/>
    <w:rsid w:val="00EB5A86"/>
    <w:rsid w:val="00EB695E"/>
    <w:rsid w:val="00EB6B4B"/>
    <w:rsid w:val="00EB6D96"/>
    <w:rsid w:val="00EB6E52"/>
    <w:rsid w:val="00EB724F"/>
    <w:rsid w:val="00EB743B"/>
    <w:rsid w:val="00EB770C"/>
    <w:rsid w:val="00EC015B"/>
    <w:rsid w:val="00EC0C3D"/>
    <w:rsid w:val="00EC105C"/>
    <w:rsid w:val="00EC15B1"/>
    <w:rsid w:val="00EC2B86"/>
    <w:rsid w:val="00EC3CA2"/>
    <w:rsid w:val="00EC42E7"/>
    <w:rsid w:val="00EC4357"/>
    <w:rsid w:val="00EC46F4"/>
    <w:rsid w:val="00EC4BA4"/>
    <w:rsid w:val="00EC5590"/>
    <w:rsid w:val="00EC5700"/>
    <w:rsid w:val="00EC5F0E"/>
    <w:rsid w:val="00EC6226"/>
    <w:rsid w:val="00EC6E25"/>
    <w:rsid w:val="00EC6F1D"/>
    <w:rsid w:val="00EC758B"/>
    <w:rsid w:val="00EC7E5F"/>
    <w:rsid w:val="00ED0C8C"/>
    <w:rsid w:val="00ED1735"/>
    <w:rsid w:val="00ED1FB6"/>
    <w:rsid w:val="00ED3017"/>
    <w:rsid w:val="00ED33AE"/>
    <w:rsid w:val="00ED342C"/>
    <w:rsid w:val="00ED36A6"/>
    <w:rsid w:val="00ED3A3C"/>
    <w:rsid w:val="00ED43EE"/>
    <w:rsid w:val="00ED4CBC"/>
    <w:rsid w:val="00ED5152"/>
    <w:rsid w:val="00ED549D"/>
    <w:rsid w:val="00ED5E22"/>
    <w:rsid w:val="00ED5FD3"/>
    <w:rsid w:val="00ED6682"/>
    <w:rsid w:val="00ED6CB7"/>
    <w:rsid w:val="00ED6DB6"/>
    <w:rsid w:val="00ED7143"/>
    <w:rsid w:val="00ED73DD"/>
    <w:rsid w:val="00ED781D"/>
    <w:rsid w:val="00ED7CEC"/>
    <w:rsid w:val="00ED7DDC"/>
    <w:rsid w:val="00ED7E5B"/>
    <w:rsid w:val="00EE044A"/>
    <w:rsid w:val="00EE115F"/>
    <w:rsid w:val="00EE151E"/>
    <w:rsid w:val="00EE180D"/>
    <w:rsid w:val="00EE18B9"/>
    <w:rsid w:val="00EE19E8"/>
    <w:rsid w:val="00EE1FBA"/>
    <w:rsid w:val="00EE2197"/>
    <w:rsid w:val="00EE2939"/>
    <w:rsid w:val="00EE2C08"/>
    <w:rsid w:val="00EE3767"/>
    <w:rsid w:val="00EE381E"/>
    <w:rsid w:val="00EE454A"/>
    <w:rsid w:val="00EE4FC1"/>
    <w:rsid w:val="00EE55E3"/>
    <w:rsid w:val="00EE57E0"/>
    <w:rsid w:val="00EE595B"/>
    <w:rsid w:val="00EE6B9C"/>
    <w:rsid w:val="00EE6F1F"/>
    <w:rsid w:val="00EE7CF9"/>
    <w:rsid w:val="00EE7F77"/>
    <w:rsid w:val="00EF095E"/>
    <w:rsid w:val="00EF14A1"/>
    <w:rsid w:val="00EF2495"/>
    <w:rsid w:val="00EF272A"/>
    <w:rsid w:val="00EF299D"/>
    <w:rsid w:val="00EF333F"/>
    <w:rsid w:val="00EF342C"/>
    <w:rsid w:val="00EF38EE"/>
    <w:rsid w:val="00EF4369"/>
    <w:rsid w:val="00EF4523"/>
    <w:rsid w:val="00EF49AB"/>
    <w:rsid w:val="00EF4A26"/>
    <w:rsid w:val="00EF4D26"/>
    <w:rsid w:val="00EF533F"/>
    <w:rsid w:val="00EF5407"/>
    <w:rsid w:val="00EF58D8"/>
    <w:rsid w:val="00EF6B33"/>
    <w:rsid w:val="00EF6F6E"/>
    <w:rsid w:val="00EF6FDB"/>
    <w:rsid w:val="00EF74D4"/>
    <w:rsid w:val="00EF761D"/>
    <w:rsid w:val="00F00A42"/>
    <w:rsid w:val="00F00FC9"/>
    <w:rsid w:val="00F017CB"/>
    <w:rsid w:val="00F01D06"/>
    <w:rsid w:val="00F02453"/>
    <w:rsid w:val="00F028F6"/>
    <w:rsid w:val="00F0354C"/>
    <w:rsid w:val="00F046C8"/>
    <w:rsid w:val="00F047D3"/>
    <w:rsid w:val="00F04F66"/>
    <w:rsid w:val="00F05823"/>
    <w:rsid w:val="00F05E35"/>
    <w:rsid w:val="00F05FED"/>
    <w:rsid w:val="00F06D6E"/>
    <w:rsid w:val="00F06E8F"/>
    <w:rsid w:val="00F07149"/>
    <w:rsid w:val="00F075B7"/>
    <w:rsid w:val="00F07984"/>
    <w:rsid w:val="00F07B87"/>
    <w:rsid w:val="00F07B8C"/>
    <w:rsid w:val="00F07ED6"/>
    <w:rsid w:val="00F10362"/>
    <w:rsid w:val="00F11110"/>
    <w:rsid w:val="00F1213B"/>
    <w:rsid w:val="00F12235"/>
    <w:rsid w:val="00F1247C"/>
    <w:rsid w:val="00F13090"/>
    <w:rsid w:val="00F1333A"/>
    <w:rsid w:val="00F13602"/>
    <w:rsid w:val="00F1385F"/>
    <w:rsid w:val="00F13AA5"/>
    <w:rsid w:val="00F152CF"/>
    <w:rsid w:val="00F15AB0"/>
    <w:rsid w:val="00F15D51"/>
    <w:rsid w:val="00F15EC4"/>
    <w:rsid w:val="00F163D3"/>
    <w:rsid w:val="00F16FC0"/>
    <w:rsid w:val="00F17001"/>
    <w:rsid w:val="00F17075"/>
    <w:rsid w:val="00F1742B"/>
    <w:rsid w:val="00F17D13"/>
    <w:rsid w:val="00F20837"/>
    <w:rsid w:val="00F20A8B"/>
    <w:rsid w:val="00F20B5B"/>
    <w:rsid w:val="00F2125D"/>
    <w:rsid w:val="00F21384"/>
    <w:rsid w:val="00F216F0"/>
    <w:rsid w:val="00F2226A"/>
    <w:rsid w:val="00F22748"/>
    <w:rsid w:val="00F2275C"/>
    <w:rsid w:val="00F227EE"/>
    <w:rsid w:val="00F2348C"/>
    <w:rsid w:val="00F23B7E"/>
    <w:rsid w:val="00F24B0E"/>
    <w:rsid w:val="00F257BE"/>
    <w:rsid w:val="00F2588A"/>
    <w:rsid w:val="00F25F1A"/>
    <w:rsid w:val="00F26179"/>
    <w:rsid w:val="00F26276"/>
    <w:rsid w:val="00F26328"/>
    <w:rsid w:val="00F2636B"/>
    <w:rsid w:val="00F26EA1"/>
    <w:rsid w:val="00F27391"/>
    <w:rsid w:val="00F27598"/>
    <w:rsid w:val="00F27A38"/>
    <w:rsid w:val="00F27B92"/>
    <w:rsid w:val="00F305A8"/>
    <w:rsid w:val="00F305D1"/>
    <w:rsid w:val="00F30B25"/>
    <w:rsid w:val="00F30ED5"/>
    <w:rsid w:val="00F31115"/>
    <w:rsid w:val="00F312EF"/>
    <w:rsid w:val="00F32334"/>
    <w:rsid w:val="00F325C3"/>
    <w:rsid w:val="00F32FD2"/>
    <w:rsid w:val="00F331D2"/>
    <w:rsid w:val="00F344C0"/>
    <w:rsid w:val="00F345B6"/>
    <w:rsid w:val="00F3485F"/>
    <w:rsid w:val="00F359ED"/>
    <w:rsid w:val="00F35B32"/>
    <w:rsid w:val="00F35C05"/>
    <w:rsid w:val="00F36275"/>
    <w:rsid w:val="00F37627"/>
    <w:rsid w:val="00F379C9"/>
    <w:rsid w:val="00F408A5"/>
    <w:rsid w:val="00F40D71"/>
    <w:rsid w:val="00F40E30"/>
    <w:rsid w:val="00F41221"/>
    <w:rsid w:val="00F414F2"/>
    <w:rsid w:val="00F41673"/>
    <w:rsid w:val="00F416E2"/>
    <w:rsid w:val="00F419DA"/>
    <w:rsid w:val="00F42138"/>
    <w:rsid w:val="00F4243F"/>
    <w:rsid w:val="00F42BDD"/>
    <w:rsid w:val="00F42C86"/>
    <w:rsid w:val="00F43182"/>
    <w:rsid w:val="00F43241"/>
    <w:rsid w:val="00F4356F"/>
    <w:rsid w:val="00F437AA"/>
    <w:rsid w:val="00F43B1A"/>
    <w:rsid w:val="00F43D22"/>
    <w:rsid w:val="00F43E14"/>
    <w:rsid w:val="00F440B3"/>
    <w:rsid w:val="00F4418C"/>
    <w:rsid w:val="00F443F1"/>
    <w:rsid w:val="00F45402"/>
    <w:rsid w:val="00F454AA"/>
    <w:rsid w:val="00F45987"/>
    <w:rsid w:val="00F45A1B"/>
    <w:rsid w:val="00F45A6B"/>
    <w:rsid w:val="00F47C6F"/>
    <w:rsid w:val="00F50610"/>
    <w:rsid w:val="00F50DC4"/>
    <w:rsid w:val="00F5112B"/>
    <w:rsid w:val="00F5181B"/>
    <w:rsid w:val="00F51ACF"/>
    <w:rsid w:val="00F52541"/>
    <w:rsid w:val="00F525A3"/>
    <w:rsid w:val="00F52A8D"/>
    <w:rsid w:val="00F53CBC"/>
    <w:rsid w:val="00F540B3"/>
    <w:rsid w:val="00F544F7"/>
    <w:rsid w:val="00F54671"/>
    <w:rsid w:val="00F54F4D"/>
    <w:rsid w:val="00F556CD"/>
    <w:rsid w:val="00F557B6"/>
    <w:rsid w:val="00F55A62"/>
    <w:rsid w:val="00F55CF9"/>
    <w:rsid w:val="00F56143"/>
    <w:rsid w:val="00F5616D"/>
    <w:rsid w:val="00F5633C"/>
    <w:rsid w:val="00F5649B"/>
    <w:rsid w:val="00F56B9C"/>
    <w:rsid w:val="00F56F83"/>
    <w:rsid w:val="00F572C4"/>
    <w:rsid w:val="00F574E2"/>
    <w:rsid w:val="00F5795B"/>
    <w:rsid w:val="00F6089E"/>
    <w:rsid w:val="00F60939"/>
    <w:rsid w:val="00F610B6"/>
    <w:rsid w:val="00F61248"/>
    <w:rsid w:val="00F61449"/>
    <w:rsid w:val="00F6193D"/>
    <w:rsid w:val="00F619FF"/>
    <w:rsid w:val="00F61F2C"/>
    <w:rsid w:val="00F62324"/>
    <w:rsid w:val="00F62363"/>
    <w:rsid w:val="00F6259D"/>
    <w:rsid w:val="00F63252"/>
    <w:rsid w:val="00F632B6"/>
    <w:rsid w:val="00F634BF"/>
    <w:rsid w:val="00F63BD4"/>
    <w:rsid w:val="00F63CAE"/>
    <w:rsid w:val="00F63F8D"/>
    <w:rsid w:val="00F641EC"/>
    <w:rsid w:val="00F6463B"/>
    <w:rsid w:val="00F646BE"/>
    <w:rsid w:val="00F64851"/>
    <w:rsid w:val="00F648E3"/>
    <w:rsid w:val="00F6537B"/>
    <w:rsid w:val="00F65825"/>
    <w:rsid w:val="00F65B05"/>
    <w:rsid w:val="00F65E76"/>
    <w:rsid w:val="00F6602E"/>
    <w:rsid w:val="00F66257"/>
    <w:rsid w:val="00F66675"/>
    <w:rsid w:val="00F66A24"/>
    <w:rsid w:val="00F66C1F"/>
    <w:rsid w:val="00F670C3"/>
    <w:rsid w:val="00F676F7"/>
    <w:rsid w:val="00F70614"/>
    <w:rsid w:val="00F7099C"/>
    <w:rsid w:val="00F71276"/>
    <w:rsid w:val="00F7165D"/>
    <w:rsid w:val="00F71829"/>
    <w:rsid w:val="00F71CD1"/>
    <w:rsid w:val="00F71DD3"/>
    <w:rsid w:val="00F7297F"/>
    <w:rsid w:val="00F72F07"/>
    <w:rsid w:val="00F73E40"/>
    <w:rsid w:val="00F73F0C"/>
    <w:rsid w:val="00F746C3"/>
    <w:rsid w:val="00F7493A"/>
    <w:rsid w:val="00F7506D"/>
    <w:rsid w:val="00F755AD"/>
    <w:rsid w:val="00F75699"/>
    <w:rsid w:val="00F75A6C"/>
    <w:rsid w:val="00F76384"/>
    <w:rsid w:val="00F765FE"/>
    <w:rsid w:val="00F76740"/>
    <w:rsid w:val="00F76E8D"/>
    <w:rsid w:val="00F76FDB"/>
    <w:rsid w:val="00F8033C"/>
    <w:rsid w:val="00F805DD"/>
    <w:rsid w:val="00F80613"/>
    <w:rsid w:val="00F808D4"/>
    <w:rsid w:val="00F8099F"/>
    <w:rsid w:val="00F80BAC"/>
    <w:rsid w:val="00F80CA9"/>
    <w:rsid w:val="00F80E83"/>
    <w:rsid w:val="00F811A6"/>
    <w:rsid w:val="00F812CA"/>
    <w:rsid w:val="00F82AD7"/>
    <w:rsid w:val="00F82FE6"/>
    <w:rsid w:val="00F83198"/>
    <w:rsid w:val="00F832DF"/>
    <w:rsid w:val="00F83689"/>
    <w:rsid w:val="00F837E1"/>
    <w:rsid w:val="00F839DC"/>
    <w:rsid w:val="00F842FF"/>
    <w:rsid w:val="00F84A3B"/>
    <w:rsid w:val="00F86086"/>
    <w:rsid w:val="00F86875"/>
    <w:rsid w:val="00F86A17"/>
    <w:rsid w:val="00F8755D"/>
    <w:rsid w:val="00F877A6"/>
    <w:rsid w:val="00F87EFE"/>
    <w:rsid w:val="00F903D4"/>
    <w:rsid w:val="00F908ED"/>
    <w:rsid w:val="00F90D52"/>
    <w:rsid w:val="00F9242E"/>
    <w:rsid w:val="00F92765"/>
    <w:rsid w:val="00F9294D"/>
    <w:rsid w:val="00F9322C"/>
    <w:rsid w:val="00F9451C"/>
    <w:rsid w:val="00F94679"/>
    <w:rsid w:val="00F94950"/>
    <w:rsid w:val="00F952C6"/>
    <w:rsid w:val="00F9548E"/>
    <w:rsid w:val="00F95E54"/>
    <w:rsid w:val="00F963A4"/>
    <w:rsid w:val="00F96B22"/>
    <w:rsid w:val="00F96BC2"/>
    <w:rsid w:val="00F97449"/>
    <w:rsid w:val="00F97B43"/>
    <w:rsid w:val="00F97F2A"/>
    <w:rsid w:val="00FA103F"/>
    <w:rsid w:val="00FA13EA"/>
    <w:rsid w:val="00FA1972"/>
    <w:rsid w:val="00FA1A0F"/>
    <w:rsid w:val="00FA1BB3"/>
    <w:rsid w:val="00FA1FE8"/>
    <w:rsid w:val="00FA2146"/>
    <w:rsid w:val="00FA2357"/>
    <w:rsid w:val="00FA23A3"/>
    <w:rsid w:val="00FA26DE"/>
    <w:rsid w:val="00FA293F"/>
    <w:rsid w:val="00FA3C45"/>
    <w:rsid w:val="00FA4820"/>
    <w:rsid w:val="00FA49EF"/>
    <w:rsid w:val="00FA4F63"/>
    <w:rsid w:val="00FA51D6"/>
    <w:rsid w:val="00FA5236"/>
    <w:rsid w:val="00FA5396"/>
    <w:rsid w:val="00FA5AEB"/>
    <w:rsid w:val="00FA6302"/>
    <w:rsid w:val="00FA6CD5"/>
    <w:rsid w:val="00FA6FD5"/>
    <w:rsid w:val="00FA7714"/>
    <w:rsid w:val="00FA774C"/>
    <w:rsid w:val="00FA7BCA"/>
    <w:rsid w:val="00FB009A"/>
    <w:rsid w:val="00FB02F6"/>
    <w:rsid w:val="00FB090F"/>
    <w:rsid w:val="00FB0A7F"/>
    <w:rsid w:val="00FB0DBF"/>
    <w:rsid w:val="00FB1A05"/>
    <w:rsid w:val="00FB1C91"/>
    <w:rsid w:val="00FB222C"/>
    <w:rsid w:val="00FB24B7"/>
    <w:rsid w:val="00FB4031"/>
    <w:rsid w:val="00FB4C5A"/>
    <w:rsid w:val="00FB5A3F"/>
    <w:rsid w:val="00FB6759"/>
    <w:rsid w:val="00FB67F1"/>
    <w:rsid w:val="00FB6C7D"/>
    <w:rsid w:val="00FB6F97"/>
    <w:rsid w:val="00FB7A67"/>
    <w:rsid w:val="00FB7B31"/>
    <w:rsid w:val="00FC0CFF"/>
    <w:rsid w:val="00FC11EC"/>
    <w:rsid w:val="00FC1438"/>
    <w:rsid w:val="00FC1D84"/>
    <w:rsid w:val="00FC2440"/>
    <w:rsid w:val="00FC2571"/>
    <w:rsid w:val="00FC2A54"/>
    <w:rsid w:val="00FC2AA6"/>
    <w:rsid w:val="00FC2CBD"/>
    <w:rsid w:val="00FC2CE9"/>
    <w:rsid w:val="00FC3C25"/>
    <w:rsid w:val="00FC3DEB"/>
    <w:rsid w:val="00FC3E83"/>
    <w:rsid w:val="00FC440B"/>
    <w:rsid w:val="00FC44A7"/>
    <w:rsid w:val="00FC4723"/>
    <w:rsid w:val="00FC480B"/>
    <w:rsid w:val="00FC4C9B"/>
    <w:rsid w:val="00FC570F"/>
    <w:rsid w:val="00FC5DD6"/>
    <w:rsid w:val="00FC6366"/>
    <w:rsid w:val="00FC6D58"/>
    <w:rsid w:val="00FC6FE9"/>
    <w:rsid w:val="00FC705D"/>
    <w:rsid w:val="00FC7638"/>
    <w:rsid w:val="00FC7F4F"/>
    <w:rsid w:val="00FD0002"/>
    <w:rsid w:val="00FD06B1"/>
    <w:rsid w:val="00FD0867"/>
    <w:rsid w:val="00FD0A20"/>
    <w:rsid w:val="00FD0E63"/>
    <w:rsid w:val="00FD0E80"/>
    <w:rsid w:val="00FD150F"/>
    <w:rsid w:val="00FD174C"/>
    <w:rsid w:val="00FD1C6C"/>
    <w:rsid w:val="00FD1FE7"/>
    <w:rsid w:val="00FD20A8"/>
    <w:rsid w:val="00FD2123"/>
    <w:rsid w:val="00FD22F6"/>
    <w:rsid w:val="00FD2483"/>
    <w:rsid w:val="00FD27D8"/>
    <w:rsid w:val="00FD281A"/>
    <w:rsid w:val="00FD31ED"/>
    <w:rsid w:val="00FD3733"/>
    <w:rsid w:val="00FD3CF9"/>
    <w:rsid w:val="00FD40E3"/>
    <w:rsid w:val="00FD49E7"/>
    <w:rsid w:val="00FD6287"/>
    <w:rsid w:val="00FD653D"/>
    <w:rsid w:val="00FD7251"/>
    <w:rsid w:val="00FD7879"/>
    <w:rsid w:val="00FD79AE"/>
    <w:rsid w:val="00FD7B92"/>
    <w:rsid w:val="00FD7F88"/>
    <w:rsid w:val="00FE051B"/>
    <w:rsid w:val="00FE0879"/>
    <w:rsid w:val="00FE124B"/>
    <w:rsid w:val="00FE12B9"/>
    <w:rsid w:val="00FE161F"/>
    <w:rsid w:val="00FE164D"/>
    <w:rsid w:val="00FE17BA"/>
    <w:rsid w:val="00FE268B"/>
    <w:rsid w:val="00FE2D14"/>
    <w:rsid w:val="00FE39FC"/>
    <w:rsid w:val="00FE44F0"/>
    <w:rsid w:val="00FE4699"/>
    <w:rsid w:val="00FE50BD"/>
    <w:rsid w:val="00FE545E"/>
    <w:rsid w:val="00FE54B0"/>
    <w:rsid w:val="00FE5A77"/>
    <w:rsid w:val="00FE651E"/>
    <w:rsid w:val="00FE6933"/>
    <w:rsid w:val="00FE6ABE"/>
    <w:rsid w:val="00FE6AEA"/>
    <w:rsid w:val="00FE7AF4"/>
    <w:rsid w:val="00FE7F95"/>
    <w:rsid w:val="00FF016C"/>
    <w:rsid w:val="00FF01D8"/>
    <w:rsid w:val="00FF0975"/>
    <w:rsid w:val="00FF0D0E"/>
    <w:rsid w:val="00FF1BA5"/>
    <w:rsid w:val="00FF1DC7"/>
    <w:rsid w:val="00FF1FA2"/>
    <w:rsid w:val="00FF2B20"/>
    <w:rsid w:val="00FF2C79"/>
    <w:rsid w:val="00FF2E5E"/>
    <w:rsid w:val="00FF2EF6"/>
    <w:rsid w:val="00FF3A9A"/>
    <w:rsid w:val="00FF3B16"/>
    <w:rsid w:val="00FF3B30"/>
    <w:rsid w:val="00FF3C79"/>
    <w:rsid w:val="00FF42E4"/>
    <w:rsid w:val="00FF4BDC"/>
    <w:rsid w:val="00FF51E6"/>
    <w:rsid w:val="00FF5CDA"/>
    <w:rsid w:val="00FF5CEC"/>
    <w:rsid w:val="00FF67E3"/>
    <w:rsid w:val="00FF6E7F"/>
    <w:rsid w:val="00FF79E7"/>
    <w:rsid w:val="00FF7ABF"/>
    <w:rsid w:val="00FF7FA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01"/>
    <o:shapelayout v:ext="edit">
      <o:idmap v:ext="edit" data="1"/>
      <o:rules v:ext="edit">
        <o:r id="V:Rule43" type="connector" idref="#Straight Arrow Connector 92"/>
        <o:r id="V:Rule44" type="connector" idref="#Straight Arrow Connector 34"/>
        <o:r id="V:Rule45" type="connector" idref="#Straight Arrow Connector 89"/>
        <o:r id="V:Rule46" type="connector" idref="#Straight Arrow Connector 86"/>
        <o:r id="V:Rule47" type="connector" idref="#Straight Arrow Connector 33"/>
        <o:r id="V:Rule48" type="connector" idref="#Straight Arrow Connector 88"/>
        <o:r id="V:Rule49" type="connector" idref="#Straight Arrow Connector 32"/>
        <o:r id="V:Rule50" type="connector" idref="#Straight Arrow Connector 84"/>
        <o:r id="V:Rule51" type="connector" idref="#Straight Arrow Connector 93"/>
        <o:r id="V:Rule52" type="connector" idref="#Straight Arrow Connector 66"/>
        <o:r id="V:Rule53" type="connector" idref="#Straight Arrow Connector 70"/>
        <o:r id="V:Rule54" type="connector" idref="#Straight Arrow Connector 94"/>
        <o:r id="V:Rule55" type="connector" idref="#Straight Arrow Connector 35"/>
        <o:r id="V:Rule56" type="connector" idref="#Straight Arrow Connector 69"/>
        <o:r id="V:Rule57" type="connector" idref="#Straight Arrow Connector 83"/>
        <o:r id="V:Rule58" type="connector" idref="#Straight Arrow Connector 30"/>
        <o:r id="V:Rule59" type="connector" idref="#Straight Arrow Connector 98"/>
        <o:r id="V:Rule60" type="connector" idref="#Straight Arrow Connector 43"/>
        <o:r id="V:Rule61" type="connector" idref="#Straight Arrow Connector 97"/>
        <o:r id="V:Rule62" type="connector" idref="#Straight Arrow Connector 108"/>
        <o:r id="V:Rule63" type="connector" idref="#Straight Arrow Connector 41"/>
        <o:r id="V:Rule64" type="connector" idref="#Straight Arrow Connector 72"/>
        <o:r id="V:Rule65" type="connector" idref="#Straight Arrow Connector 71"/>
        <o:r id="V:Rule66" type="connector" idref="#Straight Arrow Connector 68"/>
        <o:r id="V:Rule67" type="connector" idref="#Straight Arrow Connector 73"/>
        <o:r id="V:Rule68" type="connector" idref="#Straight Arrow Connector 106"/>
        <o:r id="V:Rule69" type="connector" idref="#Straight Arrow Connector 47"/>
        <o:r id="V:Rule70" type="connector" idref="#Straight Arrow Connector 105"/>
        <o:r id="V:Rule71" type="connector" idref="#Straight Arrow Connector 46"/>
        <o:r id="V:Rule72" type="connector" idref="#Straight Arrow Connector 74"/>
        <o:r id="V:Rule73" type="connector" idref="#Straight Arrow Connector 80"/>
        <o:r id="V:Rule74" type="connector" idref="#Straight Arrow Connector 63"/>
        <o:r id="V:Rule75" type="connector" idref="#Straight Arrow Connector 40"/>
        <o:r id="V:Rule76" type="connector" idref="#Straight Arrow Connector 65"/>
        <o:r id="V:Rule77" type="connector" idref="#Straight Arrow Connector 67"/>
        <o:r id="V:Rule78" type="connector" idref="#Straight Arrow Connector 81"/>
        <o:r id="V:Rule79" type="connector" idref="#Straight Arrow Connector 64"/>
        <o:r id="V:Rule80" type="connector" idref="#Straight Arrow Connector 100"/>
        <o:r id="V:Rule81" type="connector" idref="#Straight Arrow Connector 77"/>
        <o:r id="V:Rule82" type="connector" idref="#Straight Arrow Connector 76"/>
        <o:r id="V:Rule83" type="connector" idref="#Straight Arrow Connector 54"/>
        <o:r id="V:Rule84" type="connector" idref="#Straight Arrow Connector 1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4F45"/>
  </w:style>
  <w:style w:type="paragraph" w:styleId="Heading1">
    <w:name w:val="heading 1"/>
    <w:basedOn w:val="Normal"/>
    <w:next w:val="Normal"/>
    <w:link w:val="Heading1Char"/>
    <w:uiPriority w:val="9"/>
    <w:qFormat/>
    <w:rsid w:val="00C135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1552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1552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3230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7381"/>
    <w:pPr>
      <w:ind w:left="720"/>
      <w:contextualSpacing/>
    </w:pPr>
  </w:style>
  <w:style w:type="character" w:styleId="Hyperlink">
    <w:name w:val="Hyperlink"/>
    <w:basedOn w:val="DefaultParagraphFont"/>
    <w:uiPriority w:val="99"/>
    <w:unhideWhenUsed/>
    <w:rsid w:val="0044333D"/>
    <w:rPr>
      <w:color w:val="0563C1" w:themeColor="hyperlink"/>
      <w:u w:val="single"/>
    </w:rPr>
  </w:style>
  <w:style w:type="paragraph" w:styleId="Header">
    <w:name w:val="header"/>
    <w:basedOn w:val="Normal"/>
    <w:link w:val="HeaderChar"/>
    <w:uiPriority w:val="99"/>
    <w:unhideWhenUsed/>
    <w:rsid w:val="00354A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4A1A"/>
  </w:style>
  <w:style w:type="paragraph" w:styleId="Footer">
    <w:name w:val="footer"/>
    <w:basedOn w:val="Normal"/>
    <w:link w:val="FooterChar"/>
    <w:uiPriority w:val="99"/>
    <w:unhideWhenUsed/>
    <w:rsid w:val="00354A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4A1A"/>
  </w:style>
  <w:style w:type="character" w:customStyle="1" w:styleId="Heading1Char">
    <w:name w:val="Heading 1 Char"/>
    <w:basedOn w:val="DefaultParagraphFont"/>
    <w:link w:val="Heading1"/>
    <w:uiPriority w:val="9"/>
    <w:rsid w:val="00C1356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1552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15521"/>
    <w:rPr>
      <w:rFonts w:asciiTheme="majorHAnsi" w:eastAsiaTheme="majorEastAsia" w:hAnsiTheme="majorHAnsi" w:cstheme="majorBidi"/>
      <w:color w:val="1F4D78" w:themeColor="accent1" w:themeShade="7F"/>
      <w:sz w:val="24"/>
      <w:szCs w:val="24"/>
    </w:rPr>
  </w:style>
  <w:style w:type="paragraph" w:styleId="FootnoteText">
    <w:name w:val="footnote text"/>
    <w:basedOn w:val="Normal"/>
    <w:link w:val="FootnoteTextChar"/>
    <w:uiPriority w:val="99"/>
    <w:semiHidden/>
    <w:unhideWhenUsed/>
    <w:rsid w:val="00B65AD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65AD7"/>
    <w:rPr>
      <w:sz w:val="20"/>
      <w:szCs w:val="20"/>
    </w:rPr>
  </w:style>
  <w:style w:type="character" w:styleId="FootnoteReference">
    <w:name w:val="footnote reference"/>
    <w:basedOn w:val="DefaultParagraphFont"/>
    <w:uiPriority w:val="99"/>
    <w:semiHidden/>
    <w:unhideWhenUsed/>
    <w:rsid w:val="00B65AD7"/>
    <w:rPr>
      <w:vertAlign w:val="superscript"/>
    </w:rPr>
  </w:style>
  <w:style w:type="character" w:customStyle="1" w:styleId="Heading4Char">
    <w:name w:val="Heading 4 Char"/>
    <w:basedOn w:val="DefaultParagraphFont"/>
    <w:link w:val="Heading4"/>
    <w:uiPriority w:val="9"/>
    <w:rsid w:val="00B3230B"/>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6A3B7F"/>
    <w:rPr>
      <w:b/>
      <w:bCs/>
      <w:i w:val="0"/>
      <w:iCs w:val="0"/>
    </w:rPr>
  </w:style>
  <w:style w:type="character" w:customStyle="1" w:styleId="st1">
    <w:name w:val="st1"/>
    <w:basedOn w:val="DefaultParagraphFont"/>
    <w:rsid w:val="006A3B7F"/>
  </w:style>
  <w:style w:type="paragraph" w:customStyle="1" w:styleId="Default">
    <w:name w:val="Default"/>
    <w:rsid w:val="008A0238"/>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6B0F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404CE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04CE7"/>
    <w:rPr>
      <w:sz w:val="20"/>
      <w:szCs w:val="20"/>
    </w:rPr>
  </w:style>
  <w:style w:type="character" w:styleId="EndnoteReference">
    <w:name w:val="endnote reference"/>
    <w:basedOn w:val="DefaultParagraphFont"/>
    <w:uiPriority w:val="99"/>
    <w:semiHidden/>
    <w:unhideWhenUsed/>
    <w:rsid w:val="00404CE7"/>
    <w:rPr>
      <w:vertAlign w:val="superscript"/>
    </w:rPr>
  </w:style>
  <w:style w:type="paragraph" w:styleId="TOCHeading">
    <w:name w:val="TOC Heading"/>
    <w:basedOn w:val="Heading1"/>
    <w:next w:val="Normal"/>
    <w:uiPriority w:val="39"/>
    <w:unhideWhenUsed/>
    <w:qFormat/>
    <w:rsid w:val="00A74F27"/>
    <w:pPr>
      <w:outlineLvl w:val="9"/>
    </w:pPr>
  </w:style>
  <w:style w:type="paragraph" w:styleId="TOC1">
    <w:name w:val="toc 1"/>
    <w:basedOn w:val="Normal"/>
    <w:next w:val="Normal"/>
    <w:autoRedefine/>
    <w:uiPriority w:val="39"/>
    <w:unhideWhenUsed/>
    <w:rsid w:val="00A74F27"/>
    <w:pPr>
      <w:spacing w:after="100"/>
    </w:pPr>
  </w:style>
  <w:style w:type="paragraph" w:styleId="TOC2">
    <w:name w:val="toc 2"/>
    <w:basedOn w:val="Normal"/>
    <w:next w:val="Normal"/>
    <w:autoRedefine/>
    <w:uiPriority w:val="39"/>
    <w:unhideWhenUsed/>
    <w:rsid w:val="00A74F27"/>
    <w:pPr>
      <w:spacing w:after="100"/>
      <w:ind w:left="220"/>
    </w:pPr>
  </w:style>
  <w:style w:type="paragraph" w:styleId="TOC3">
    <w:name w:val="toc 3"/>
    <w:basedOn w:val="Normal"/>
    <w:next w:val="Normal"/>
    <w:autoRedefine/>
    <w:uiPriority w:val="39"/>
    <w:unhideWhenUsed/>
    <w:rsid w:val="00A74F27"/>
    <w:pPr>
      <w:spacing w:after="100"/>
      <w:ind w:left="440"/>
    </w:pPr>
  </w:style>
  <w:style w:type="paragraph" w:styleId="BalloonText">
    <w:name w:val="Balloon Text"/>
    <w:basedOn w:val="Normal"/>
    <w:link w:val="BalloonTextChar"/>
    <w:uiPriority w:val="99"/>
    <w:semiHidden/>
    <w:unhideWhenUsed/>
    <w:rsid w:val="00B728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8E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sepa.gov.rs/download/Izvestaj2013.pdf"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hyperlink" Target="http://www.sepa.gov.rs/download/Izvestaj2013.pdf" TargetMode="External"/><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www.iaus.ac.rs" TargetMode="Externa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_rels/footnotes.xml.rels><?xml version="1.0" encoding="UTF-8" standalone="yes"?>
<Relationships xmlns="http://schemas.openxmlformats.org/package/2006/relationships"><Relationship Id="rId3" Type="http://schemas.openxmlformats.org/officeDocument/2006/relationships/hyperlink" Target="http://www.icpdr.org/icpdr-pages/danube_rbm_plan_ready.htm" TargetMode="External"/><Relationship Id="rId2" Type="http://schemas.openxmlformats.org/officeDocument/2006/relationships/hyperlink" Target="http://www.icpdr.org/icpdr-files/8200" TargetMode="External"/><Relationship Id="rId1" Type="http://schemas.openxmlformats.org/officeDocument/2006/relationships/hyperlink" Target="http://www.icpd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99CCE-C68E-4D8E-9891-95E54FA83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147</Pages>
  <Words>54923</Words>
  <Characters>313063</Characters>
  <Application>Microsoft Office Word</Application>
  <DocSecurity>0</DocSecurity>
  <Lines>2608</Lines>
  <Paragraphs>734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DRAGANOV Bozhidar</dc:creator>
  <cp:keywords/>
  <dc:description/>
  <cp:lastModifiedBy>arte_geri</cp:lastModifiedBy>
  <cp:revision>227</cp:revision>
  <dcterms:created xsi:type="dcterms:W3CDTF">2016-01-04T08:01:00Z</dcterms:created>
  <dcterms:modified xsi:type="dcterms:W3CDTF">2016-01-04T12:26:00Z</dcterms:modified>
</cp:coreProperties>
</file>