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5A7" w:rsidRDefault="00FF45A7" w:rsidP="00370C64">
      <w:pPr>
        <w:pStyle w:val="Default"/>
        <w:jc w:val="right"/>
        <w:rPr>
          <w:lang w:val="bg-BG"/>
        </w:rPr>
      </w:pPr>
    </w:p>
    <w:p w:rsidR="00E83B34" w:rsidRPr="000010DF" w:rsidRDefault="00370C64" w:rsidP="00370C64">
      <w:pPr>
        <w:pStyle w:val="Default"/>
        <w:jc w:val="right"/>
        <w:rPr>
          <w:lang w:val="bg-BG"/>
        </w:rPr>
      </w:pPr>
      <w:r w:rsidRPr="000010DF">
        <w:rPr>
          <w:lang w:val="bg-BG"/>
        </w:rPr>
        <w:t>УТВЪРЖДАВАМ ………..</w:t>
      </w:r>
    </w:p>
    <w:p w:rsidR="00370C64" w:rsidRPr="000010DF" w:rsidRDefault="00370C64" w:rsidP="00370C64">
      <w:pPr>
        <w:pStyle w:val="Default"/>
        <w:jc w:val="right"/>
        <w:rPr>
          <w:lang w:val="bg-BG"/>
        </w:rPr>
      </w:pPr>
      <w:r w:rsidRPr="000010DF">
        <w:rPr>
          <w:lang w:val="bg-BG"/>
        </w:rPr>
        <w:t xml:space="preserve">Министър на околната </w:t>
      </w:r>
    </w:p>
    <w:p w:rsidR="00370C64" w:rsidRPr="000010DF" w:rsidRDefault="00370C64" w:rsidP="00370C64">
      <w:pPr>
        <w:pStyle w:val="Default"/>
        <w:jc w:val="right"/>
        <w:rPr>
          <w:lang w:val="bg-BG"/>
        </w:rPr>
      </w:pPr>
      <w:r w:rsidRPr="000010DF">
        <w:rPr>
          <w:lang w:val="bg-BG"/>
        </w:rPr>
        <w:t>среда и вод</w:t>
      </w:r>
      <w:r w:rsidR="000F057F">
        <w:rPr>
          <w:lang w:val="bg-BG"/>
        </w:rPr>
        <w:t>и</w:t>
      </w:r>
      <w:r w:rsidRPr="000010DF">
        <w:rPr>
          <w:lang w:val="bg-BG"/>
        </w:rPr>
        <w:t>те</w:t>
      </w:r>
    </w:p>
    <w:p w:rsidR="00370C64" w:rsidRPr="000010DF" w:rsidRDefault="00FF45A7" w:rsidP="00FF45A7">
      <w:pPr>
        <w:pStyle w:val="Default"/>
        <w:jc w:val="right"/>
        <w:rPr>
          <w:lang w:val="bg-BG"/>
        </w:rPr>
      </w:pPr>
      <w:r>
        <w:rPr>
          <w:lang w:val="bg-BG"/>
        </w:rPr>
        <w:t>/Нено Димов/</w:t>
      </w:r>
    </w:p>
    <w:p w:rsidR="00545D21" w:rsidRPr="000010DF" w:rsidRDefault="00545D21" w:rsidP="005B6E64">
      <w:pPr>
        <w:pStyle w:val="Default"/>
        <w:rPr>
          <w:lang w:val="bg-BG"/>
        </w:rPr>
      </w:pPr>
    </w:p>
    <w:p w:rsidR="005C5124" w:rsidRPr="000010DF" w:rsidRDefault="00FF45A7" w:rsidP="005B6E64">
      <w:pPr>
        <w:pStyle w:val="Default"/>
        <w:jc w:val="center"/>
        <w:rPr>
          <w:b/>
          <w:sz w:val="40"/>
          <w:szCs w:val="40"/>
          <w:lang w:val="bg-BG"/>
        </w:rPr>
      </w:pPr>
      <w:r w:rsidRPr="000010DF">
        <w:rPr>
          <w:noProof/>
          <w:sz w:val="40"/>
          <w:szCs w:val="40"/>
          <w:lang w:val="bg-BG" w:eastAsia="bg-BG"/>
        </w:rPr>
        <w:drawing>
          <wp:anchor distT="0" distB="0" distL="114300" distR="114300" simplePos="0" relativeHeight="251659264" behindDoc="1" locked="0" layoutInCell="1" allowOverlap="1" wp14:anchorId="5B95389C" wp14:editId="06A9AC24">
            <wp:simplePos x="0" y="0"/>
            <wp:positionH relativeFrom="column">
              <wp:posOffset>-15875</wp:posOffset>
            </wp:positionH>
            <wp:positionV relativeFrom="paragraph">
              <wp:posOffset>89535</wp:posOffset>
            </wp:positionV>
            <wp:extent cx="5175885" cy="3891280"/>
            <wp:effectExtent l="228600" t="247650" r="234315" b="261620"/>
            <wp:wrapTight wrapText="bothSides">
              <wp:wrapPolygon edited="0">
                <wp:start x="0" y="-1375"/>
                <wp:lineTo x="-954" y="-1163"/>
                <wp:lineTo x="-954" y="21149"/>
                <wp:lineTo x="-477" y="22523"/>
                <wp:lineTo x="0" y="23052"/>
                <wp:lineTo x="21703" y="23052"/>
                <wp:lineTo x="22180" y="22523"/>
                <wp:lineTo x="22578" y="20937"/>
                <wp:lineTo x="22578" y="529"/>
                <wp:lineTo x="21703" y="-1057"/>
                <wp:lineTo x="21624" y="-1375"/>
                <wp:lineTo x="0" y="-1375"/>
              </wp:wrapPolygon>
            </wp:wrapTight>
            <wp:docPr id="1" name="Picture 1" descr="IMG_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0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5885" cy="3891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026D66" w:rsidRDefault="00E83B34" w:rsidP="005B6E64">
      <w:pPr>
        <w:pStyle w:val="Default"/>
        <w:jc w:val="center"/>
        <w:rPr>
          <w:b/>
          <w:sz w:val="40"/>
          <w:szCs w:val="40"/>
          <w:lang w:val="bg-BG"/>
        </w:rPr>
      </w:pPr>
      <w:r w:rsidRPr="000010DF">
        <w:rPr>
          <w:b/>
          <w:sz w:val="40"/>
          <w:szCs w:val="40"/>
          <w:lang w:val="bg-BG"/>
        </w:rPr>
        <w:t xml:space="preserve">План за управление на поддържан резерват </w:t>
      </w:r>
    </w:p>
    <w:p w:rsidR="00E83B34" w:rsidRPr="000010DF" w:rsidRDefault="00E83B34" w:rsidP="005B6E64">
      <w:pPr>
        <w:pStyle w:val="Default"/>
        <w:jc w:val="center"/>
        <w:rPr>
          <w:b/>
          <w:sz w:val="40"/>
          <w:szCs w:val="40"/>
          <w:lang w:val="bg-BG"/>
        </w:rPr>
      </w:pPr>
      <w:r w:rsidRPr="000010DF">
        <w:rPr>
          <w:b/>
          <w:sz w:val="40"/>
          <w:szCs w:val="40"/>
          <w:lang w:val="bg-BG"/>
        </w:rPr>
        <w:t>“</w:t>
      </w:r>
      <w:r w:rsidR="00026D66" w:rsidRPr="00026D66">
        <w:rPr>
          <w:b/>
          <w:sz w:val="40"/>
          <w:szCs w:val="40"/>
          <w:lang w:val="bg-BG"/>
        </w:rPr>
        <w:t>Женда</w:t>
      </w:r>
      <w:r w:rsidRPr="000010DF">
        <w:rPr>
          <w:b/>
          <w:sz w:val="40"/>
          <w:szCs w:val="40"/>
          <w:lang w:val="bg-BG"/>
        </w:rPr>
        <w:t>”</w:t>
      </w:r>
      <w:r w:rsidR="005A6F13" w:rsidRPr="000010DF">
        <w:rPr>
          <w:b/>
          <w:sz w:val="40"/>
          <w:szCs w:val="40"/>
          <w:lang w:val="bg-BG"/>
        </w:rPr>
        <w:t xml:space="preserve"> (</w:t>
      </w:r>
      <w:r w:rsidR="00026D66" w:rsidRPr="000010DF">
        <w:rPr>
          <w:b/>
          <w:sz w:val="40"/>
          <w:szCs w:val="40"/>
          <w:lang w:val="bg-BG"/>
        </w:rPr>
        <w:t>Казъл черпа</w:t>
      </w:r>
      <w:r w:rsidR="005A6F13" w:rsidRPr="000010DF">
        <w:rPr>
          <w:b/>
          <w:sz w:val="40"/>
          <w:szCs w:val="40"/>
          <w:lang w:val="bg-BG"/>
        </w:rPr>
        <w:t>)</w:t>
      </w:r>
    </w:p>
    <w:p w:rsidR="00E83B34" w:rsidRPr="000010DF" w:rsidRDefault="00E83B34" w:rsidP="005B6E64">
      <w:pPr>
        <w:pStyle w:val="Default"/>
        <w:rPr>
          <w:b/>
          <w:bCs/>
          <w:lang w:val="bg-BG"/>
        </w:rPr>
      </w:pP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6587"/>
      </w:tblGrid>
      <w:tr w:rsidR="005A6F13" w:rsidRPr="000010DF" w:rsidTr="00DA328E">
        <w:trPr>
          <w:trHeight w:val="3346"/>
        </w:trPr>
        <w:tc>
          <w:tcPr>
            <w:tcW w:w="2713" w:type="dxa"/>
          </w:tcPr>
          <w:p w:rsidR="005A6F13" w:rsidRPr="000010DF" w:rsidRDefault="005A6F13" w:rsidP="005B6E64">
            <w:pPr>
              <w:pStyle w:val="Default"/>
              <w:jc w:val="center"/>
              <w:rPr>
                <w:b/>
                <w:bCs/>
                <w:lang w:val="bg-BG"/>
              </w:rPr>
            </w:pPr>
            <w:r w:rsidRPr="000010DF">
              <w:rPr>
                <w:b/>
                <w:bCs/>
                <w:noProof/>
                <w:lang w:val="bg-BG" w:eastAsia="bg-BG"/>
              </w:rPr>
              <w:drawing>
                <wp:inline distT="0" distB="0" distL="0" distR="0">
                  <wp:extent cx="1133437" cy="11273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464" cy="1128325"/>
                          </a:xfrm>
                          <a:prstGeom prst="rect">
                            <a:avLst/>
                          </a:prstGeom>
                          <a:noFill/>
                          <a:ln>
                            <a:noFill/>
                          </a:ln>
                        </pic:spPr>
                      </pic:pic>
                    </a:graphicData>
                  </a:graphic>
                </wp:inline>
              </w:drawing>
            </w:r>
          </w:p>
        </w:tc>
        <w:tc>
          <w:tcPr>
            <w:tcW w:w="6587" w:type="dxa"/>
          </w:tcPr>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 xml:space="preserve">Министерство на околната среда и </w:t>
            </w:r>
            <w:r w:rsidR="00545D21" w:rsidRPr="000010DF">
              <w:rPr>
                <w:b/>
                <w:bCs/>
                <w:color w:val="76923C" w:themeColor="accent3" w:themeShade="BF"/>
                <w:lang w:val="bg-BG"/>
              </w:rPr>
              <w:t>водите</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1000 София, бул. "Мария Луиза" 22</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http://www.moew.government.bg/</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Регионална инспекция по околната среда и водите – Хасково</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6300 Хасково, ул. "Добруджа" 14</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ел. поща: info@riosv-hs.org riosv_hs@mbox.contact.bg</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http://haskovo.riosv.com</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Дирекция "Превантивна дейност"</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Направление:</w:t>
            </w:r>
          </w:p>
          <w:p w:rsidR="005A6F13" w:rsidRPr="000010DF" w:rsidRDefault="00C44233" w:rsidP="005B6E64">
            <w:pPr>
              <w:pStyle w:val="Default"/>
              <w:rPr>
                <w:b/>
                <w:bCs/>
                <w:color w:val="76923C" w:themeColor="accent3" w:themeShade="BF"/>
                <w:lang w:val="bg-BG"/>
              </w:rPr>
            </w:pPr>
            <w:r>
              <w:rPr>
                <w:b/>
                <w:bCs/>
                <w:color w:val="76923C" w:themeColor="accent3" w:themeShade="BF"/>
                <w:lang w:val="bg-BG"/>
              </w:rPr>
              <w:t>„</w:t>
            </w:r>
            <w:r w:rsidR="005A6F13" w:rsidRPr="000010DF">
              <w:rPr>
                <w:b/>
                <w:bCs/>
                <w:color w:val="76923C" w:themeColor="accent3" w:themeShade="BF"/>
                <w:lang w:val="bg-BG"/>
              </w:rPr>
              <w:t>Биологично разнообр</w:t>
            </w:r>
            <w:r>
              <w:rPr>
                <w:b/>
                <w:bCs/>
                <w:color w:val="76923C" w:themeColor="accent3" w:themeShade="BF"/>
                <w:lang w:val="bg-BG"/>
              </w:rPr>
              <w:t>азие, защитени територии и зони“</w:t>
            </w:r>
          </w:p>
          <w:p w:rsidR="005A6F13" w:rsidRPr="000010DF" w:rsidRDefault="005A6F13" w:rsidP="005B6E64">
            <w:pPr>
              <w:pStyle w:val="Default"/>
              <w:rPr>
                <w:b/>
                <w:bCs/>
                <w:color w:val="76923C" w:themeColor="accent3" w:themeShade="BF"/>
                <w:lang w:val="bg-BG"/>
              </w:rPr>
            </w:pPr>
            <w:r w:rsidRPr="000010DF">
              <w:rPr>
                <w:b/>
                <w:bCs/>
                <w:color w:val="76923C" w:themeColor="accent3" w:themeShade="BF"/>
                <w:lang w:val="bg-BG"/>
              </w:rPr>
              <w:t>тел: 038/60-16-28</w:t>
            </w:r>
            <w:r w:rsidR="00C44233">
              <w:rPr>
                <w:b/>
                <w:bCs/>
                <w:color w:val="76923C" w:themeColor="accent3" w:themeShade="BF"/>
                <w:lang w:val="bg-BG"/>
              </w:rPr>
              <w:t>;</w:t>
            </w:r>
            <w:r w:rsidRPr="000010DF">
              <w:rPr>
                <w:b/>
                <w:bCs/>
                <w:color w:val="76923C" w:themeColor="accent3" w:themeShade="BF"/>
                <w:lang w:val="bg-BG"/>
              </w:rPr>
              <w:t xml:space="preserve"> 038/60-16-24</w:t>
            </w:r>
          </w:p>
          <w:p w:rsidR="005A6F13" w:rsidRPr="000010DF" w:rsidRDefault="005A6F13" w:rsidP="005B6E64">
            <w:pPr>
              <w:pStyle w:val="Default"/>
              <w:rPr>
                <w:b/>
                <w:bCs/>
                <w:color w:val="76923C" w:themeColor="accent3" w:themeShade="BF"/>
                <w:lang w:val="bg-BG"/>
              </w:rPr>
            </w:pPr>
          </w:p>
        </w:tc>
      </w:tr>
    </w:tbl>
    <w:p w:rsidR="00DA328E" w:rsidRPr="000010DF" w:rsidRDefault="00DA328E" w:rsidP="005B6E64">
      <w:pPr>
        <w:pStyle w:val="Default"/>
        <w:rPr>
          <w:b/>
          <w:bCs/>
          <w:lang w:val="bg-BG"/>
        </w:rPr>
        <w:sectPr w:rsidR="00DA328E" w:rsidRPr="000010DF" w:rsidSect="000A2CA4">
          <w:pgSz w:w="11907" w:h="16840" w:code="9"/>
          <w:pgMar w:top="1185" w:right="1418" w:bottom="709" w:left="1418" w:header="510" w:footer="340" w:gutter="0"/>
          <w:cols w:space="720"/>
          <w:noEndnote/>
          <w:docGrid w:linePitch="326"/>
        </w:sectPr>
      </w:pPr>
    </w:p>
    <w:p w:rsidR="00E83B34" w:rsidRPr="000010DF" w:rsidRDefault="00E83B34" w:rsidP="005B6E64">
      <w:pPr>
        <w:pStyle w:val="Default"/>
        <w:rPr>
          <w:b/>
          <w:bCs/>
          <w:lang w:val="bg-BG"/>
        </w:rPr>
      </w:pPr>
      <w:r w:rsidRPr="000010DF">
        <w:rPr>
          <w:b/>
          <w:bCs/>
          <w:lang w:val="bg-BG"/>
        </w:rPr>
        <w:lastRenderedPageBreak/>
        <w:t xml:space="preserve">СЪДЪРЖАНИЕ НА ПУ </w:t>
      </w:r>
    </w:p>
    <w:sdt>
      <w:sdtPr>
        <w:rPr>
          <w:rFonts w:ascii="Times New Roman" w:eastAsiaTheme="minorHAnsi" w:hAnsi="Times New Roman" w:cs="Times New Roman"/>
          <w:b w:val="0"/>
          <w:bCs w:val="0"/>
          <w:color w:val="000000"/>
          <w:sz w:val="24"/>
          <w:szCs w:val="24"/>
          <w:lang w:eastAsia="en-US"/>
        </w:rPr>
        <w:id w:val="1807437996"/>
        <w:docPartObj>
          <w:docPartGallery w:val="Table of Contents"/>
          <w:docPartUnique/>
        </w:docPartObj>
      </w:sdtPr>
      <w:sdtEndPr>
        <w:rPr>
          <w:noProof/>
        </w:rPr>
      </w:sdtEndPr>
      <w:sdtContent>
        <w:p w:rsidR="00192284" w:rsidRPr="000010DF" w:rsidRDefault="00192284" w:rsidP="00204470">
          <w:pPr>
            <w:pStyle w:val="TOCHeading"/>
            <w:rPr>
              <w:color w:val="auto"/>
            </w:rPr>
          </w:pPr>
        </w:p>
        <w:p w:rsidR="00BC080C" w:rsidRDefault="00AE3000" w:rsidP="000015CD">
          <w:pPr>
            <w:pStyle w:val="TOC1"/>
            <w:rPr>
              <w:rFonts w:asciiTheme="minorHAnsi" w:hAnsiTheme="minorHAnsi" w:cstheme="minorBidi"/>
              <w:noProof/>
              <w:color w:val="auto"/>
              <w:sz w:val="22"/>
              <w:szCs w:val="22"/>
              <w:lang w:eastAsia="bg-BG"/>
            </w:rPr>
          </w:pPr>
          <w:r w:rsidRPr="000010DF">
            <w:fldChar w:fldCharType="begin"/>
          </w:r>
          <w:r w:rsidR="00192284" w:rsidRPr="000010DF">
            <w:instrText xml:space="preserve"> TOC \o "1-3" \h \z \u </w:instrText>
          </w:r>
          <w:r w:rsidRPr="000010DF">
            <w:fldChar w:fldCharType="separate"/>
          </w:r>
          <w:hyperlink w:anchor="_Toc429141503" w:history="1">
            <w:r w:rsidR="00BC080C" w:rsidRPr="00956B20">
              <w:rPr>
                <w:rStyle w:val="Hyperlink"/>
                <w:noProof/>
              </w:rPr>
              <w:t>РЕЧНИК НА СПЕЦИФИЧНИ ТЕРМИНИ, УПОТРЕБЕНИ В ПУ</w:t>
            </w:r>
            <w:r w:rsidR="00BC080C">
              <w:rPr>
                <w:noProof/>
                <w:webHidden/>
              </w:rPr>
              <w:tab/>
            </w:r>
            <w:r>
              <w:rPr>
                <w:noProof/>
                <w:webHidden/>
              </w:rPr>
              <w:fldChar w:fldCharType="begin"/>
            </w:r>
            <w:r w:rsidR="00BC080C">
              <w:rPr>
                <w:noProof/>
                <w:webHidden/>
              </w:rPr>
              <w:instrText xml:space="preserve"> PAGEREF _Toc429141503 \h </w:instrText>
            </w:r>
            <w:r>
              <w:rPr>
                <w:noProof/>
                <w:webHidden/>
              </w:rPr>
            </w:r>
            <w:r>
              <w:rPr>
                <w:noProof/>
                <w:webHidden/>
              </w:rPr>
              <w:fldChar w:fldCharType="separate"/>
            </w:r>
            <w:r w:rsidR="00813257">
              <w:rPr>
                <w:noProof/>
                <w:webHidden/>
              </w:rPr>
              <w:t>9</w:t>
            </w:r>
            <w:r>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04" w:history="1">
            <w:r w:rsidR="00BC080C" w:rsidRPr="00956B20">
              <w:rPr>
                <w:rStyle w:val="Hyperlink"/>
                <w:noProof/>
              </w:rPr>
              <w:t>ИЗПОЛЗВАНИ СЪКРАЩЕНИЯ</w:t>
            </w:r>
            <w:r w:rsidR="00BC080C">
              <w:rPr>
                <w:noProof/>
                <w:webHidden/>
              </w:rPr>
              <w:tab/>
            </w:r>
            <w:r w:rsidR="00AE3000">
              <w:rPr>
                <w:noProof/>
                <w:webHidden/>
              </w:rPr>
              <w:fldChar w:fldCharType="begin"/>
            </w:r>
            <w:r w:rsidR="00BC080C">
              <w:rPr>
                <w:noProof/>
                <w:webHidden/>
              </w:rPr>
              <w:instrText xml:space="preserve"> PAGEREF _Toc429141504 \h </w:instrText>
            </w:r>
            <w:r w:rsidR="00AE3000">
              <w:rPr>
                <w:noProof/>
                <w:webHidden/>
              </w:rPr>
            </w:r>
            <w:r w:rsidR="00AE3000">
              <w:rPr>
                <w:noProof/>
                <w:webHidden/>
              </w:rPr>
              <w:fldChar w:fldCharType="separate"/>
            </w:r>
            <w:r w:rsidR="00813257">
              <w:rPr>
                <w:noProof/>
                <w:webHidden/>
              </w:rPr>
              <w:t>17</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05" w:history="1">
            <w:r w:rsidR="00BC080C" w:rsidRPr="00956B20">
              <w:rPr>
                <w:rStyle w:val="Hyperlink"/>
                <w:noProof/>
              </w:rPr>
              <w:t>РЕЗЮМЕ</w:t>
            </w:r>
            <w:r w:rsidR="007C58FD">
              <w:rPr>
                <w:rStyle w:val="Hyperlink"/>
                <w:noProof/>
              </w:rPr>
              <w:t xml:space="preserve"> </w:t>
            </w:r>
            <w:r w:rsidR="00BC080C">
              <w:rPr>
                <w:noProof/>
                <w:webHidden/>
              </w:rPr>
              <w:tab/>
            </w:r>
            <w:r w:rsidR="00AE3000">
              <w:rPr>
                <w:noProof/>
                <w:webHidden/>
              </w:rPr>
              <w:fldChar w:fldCharType="begin"/>
            </w:r>
            <w:r w:rsidR="00BC080C">
              <w:rPr>
                <w:noProof/>
                <w:webHidden/>
              </w:rPr>
              <w:instrText xml:space="preserve"> PAGEREF _Toc429141505 \h </w:instrText>
            </w:r>
            <w:r w:rsidR="00AE3000">
              <w:rPr>
                <w:noProof/>
                <w:webHidden/>
              </w:rPr>
            </w:r>
            <w:r w:rsidR="00AE3000">
              <w:rPr>
                <w:noProof/>
                <w:webHidden/>
              </w:rPr>
              <w:fldChar w:fldCharType="separate"/>
            </w:r>
            <w:r w:rsidR="00813257">
              <w:rPr>
                <w:noProof/>
                <w:webHidden/>
              </w:rPr>
              <w:t>19</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06" w:history="1">
            <w:r w:rsidR="00BC080C" w:rsidRPr="00956B20">
              <w:rPr>
                <w:rStyle w:val="Hyperlink"/>
                <w:noProof/>
              </w:rPr>
              <w:t>Ч А С Т 0: ВЪВЕДЕНИЕ</w:t>
            </w:r>
            <w:r w:rsidR="00BC080C">
              <w:rPr>
                <w:noProof/>
                <w:webHidden/>
              </w:rPr>
              <w:tab/>
            </w:r>
            <w:r w:rsidR="00AE3000">
              <w:rPr>
                <w:noProof/>
                <w:webHidden/>
              </w:rPr>
              <w:fldChar w:fldCharType="begin"/>
            </w:r>
            <w:r w:rsidR="00BC080C">
              <w:rPr>
                <w:noProof/>
                <w:webHidden/>
              </w:rPr>
              <w:instrText xml:space="preserve"> PAGEREF _Toc429141506 \h </w:instrText>
            </w:r>
            <w:r w:rsidR="00AE3000">
              <w:rPr>
                <w:noProof/>
                <w:webHidden/>
              </w:rPr>
            </w:r>
            <w:r w:rsidR="00AE3000">
              <w:rPr>
                <w:noProof/>
                <w:webHidden/>
              </w:rPr>
              <w:fldChar w:fldCharType="separate"/>
            </w:r>
            <w:r w:rsidR="00813257">
              <w:rPr>
                <w:noProof/>
                <w:webHidden/>
              </w:rPr>
              <w:t>23</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07" w:history="1">
            <w:r w:rsidR="00BC080C" w:rsidRPr="00956B20">
              <w:rPr>
                <w:rStyle w:val="Hyperlink"/>
                <w:noProof/>
              </w:rPr>
              <w:t>0.1. ОСНОВАНИЕ ЗА РАЗРАБОТВАНЕТО НА ПУ</w:t>
            </w:r>
            <w:r w:rsidR="00BC080C">
              <w:rPr>
                <w:noProof/>
                <w:webHidden/>
              </w:rPr>
              <w:tab/>
            </w:r>
            <w:r w:rsidR="00AE3000">
              <w:rPr>
                <w:noProof/>
                <w:webHidden/>
              </w:rPr>
              <w:fldChar w:fldCharType="begin"/>
            </w:r>
            <w:r w:rsidR="00BC080C">
              <w:rPr>
                <w:noProof/>
                <w:webHidden/>
              </w:rPr>
              <w:instrText xml:space="preserve"> PAGEREF _Toc429141507 \h </w:instrText>
            </w:r>
            <w:r w:rsidR="00AE3000">
              <w:rPr>
                <w:noProof/>
                <w:webHidden/>
              </w:rPr>
            </w:r>
            <w:r w:rsidR="00AE3000">
              <w:rPr>
                <w:noProof/>
                <w:webHidden/>
              </w:rPr>
              <w:fldChar w:fldCharType="separate"/>
            </w:r>
            <w:r w:rsidR="00813257">
              <w:rPr>
                <w:noProof/>
                <w:webHidden/>
              </w:rPr>
              <w:t>23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08" w:history="1">
            <w:r w:rsidR="00BC080C" w:rsidRPr="00956B20">
              <w:rPr>
                <w:rStyle w:val="Hyperlink"/>
                <w:noProof/>
              </w:rPr>
              <w:t>0.1.1. Законова и нормативна основа</w:t>
            </w:r>
            <w:r w:rsidR="00BC080C">
              <w:rPr>
                <w:noProof/>
                <w:webHidden/>
              </w:rPr>
              <w:tab/>
            </w:r>
            <w:r w:rsidR="00AE3000">
              <w:rPr>
                <w:noProof/>
                <w:webHidden/>
              </w:rPr>
              <w:fldChar w:fldCharType="begin"/>
            </w:r>
            <w:r w:rsidR="00BC080C">
              <w:rPr>
                <w:noProof/>
                <w:webHidden/>
              </w:rPr>
              <w:instrText xml:space="preserve"> PAGEREF _Toc429141508 \h </w:instrText>
            </w:r>
            <w:r w:rsidR="00AE3000">
              <w:rPr>
                <w:noProof/>
                <w:webHidden/>
              </w:rPr>
            </w:r>
            <w:r w:rsidR="00AE3000">
              <w:rPr>
                <w:noProof/>
                <w:webHidden/>
              </w:rPr>
              <w:fldChar w:fldCharType="separate"/>
            </w:r>
            <w:r w:rsidR="00813257">
              <w:rPr>
                <w:noProof/>
                <w:webHidden/>
              </w:rPr>
              <w:t>23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09" w:history="1">
            <w:r w:rsidR="00BC080C" w:rsidRPr="00956B20">
              <w:rPr>
                <w:rStyle w:val="Hyperlink"/>
                <w:noProof/>
              </w:rPr>
              <w:t>0.1.2. Договор с възложителя</w:t>
            </w:r>
            <w:r w:rsidR="00BC080C">
              <w:rPr>
                <w:noProof/>
                <w:webHidden/>
              </w:rPr>
              <w:tab/>
            </w:r>
            <w:r w:rsidR="00AE3000">
              <w:rPr>
                <w:noProof/>
                <w:webHidden/>
              </w:rPr>
              <w:fldChar w:fldCharType="begin"/>
            </w:r>
            <w:r w:rsidR="00BC080C">
              <w:rPr>
                <w:noProof/>
                <w:webHidden/>
              </w:rPr>
              <w:instrText xml:space="preserve"> PAGEREF _Toc429141509 \h </w:instrText>
            </w:r>
            <w:r w:rsidR="00AE3000">
              <w:rPr>
                <w:noProof/>
                <w:webHidden/>
              </w:rPr>
            </w:r>
            <w:r w:rsidR="00AE3000">
              <w:rPr>
                <w:noProof/>
                <w:webHidden/>
              </w:rPr>
              <w:fldChar w:fldCharType="separate"/>
            </w:r>
            <w:r w:rsidR="00813257">
              <w:rPr>
                <w:noProof/>
                <w:webHidden/>
              </w:rPr>
              <w:t>23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0" w:history="1">
            <w:r w:rsidR="00BC080C" w:rsidRPr="00956B20">
              <w:rPr>
                <w:rStyle w:val="Hyperlink"/>
                <w:noProof/>
              </w:rPr>
              <w:t>0.1.3. Утвърдено Задание от Министъра на околната среда и водите</w:t>
            </w:r>
            <w:r w:rsidR="00BC080C">
              <w:rPr>
                <w:noProof/>
                <w:webHidden/>
              </w:rPr>
              <w:tab/>
            </w:r>
            <w:r w:rsidR="00AE3000">
              <w:rPr>
                <w:noProof/>
                <w:webHidden/>
              </w:rPr>
              <w:fldChar w:fldCharType="begin"/>
            </w:r>
            <w:r w:rsidR="00BC080C">
              <w:rPr>
                <w:noProof/>
                <w:webHidden/>
              </w:rPr>
              <w:instrText xml:space="preserve"> PAGEREF _Toc429141510 \h </w:instrText>
            </w:r>
            <w:r w:rsidR="00AE3000">
              <w:rPr>
                <w:noProof/>
                <w:webHidden/>
              </w:rPr>
            </w:r>
            <w:r w:rsidR="00AE3000">
              <w:rPr>
                <w:noProof/>
                <w:webHidden/>
              </w:rPr>
              <w:fldChar w:fldCharType="separate"/>
            </w:r>
            <w:r w:rsidR="00813257">
              <w:rPr>
                <w:noProof/>
                <w:webHidden/>
              </w:rPr>
              <w:t>23</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11" w:history="1">
            <w:r w:rsidR="00BC080C" w:rsidRPr="00956B20">
              <w:rPr>
                <w:rStyle w:val="Hyperlink"/>
                <w:noProof/>
              </w:rPr>
              <w:t>0.2. ПРОЦЕС НА РАЗРАБОТВАНЕ – УЧАСТНИЦИ, ОБЩЕСТВЕНИ ОБСЪЖДАНИЯ</w:t>
            </w:r>
            <w:r w:rsidR="00BC080C">
              <w:rPr>
                <w:noProof/>
                <w:webHidden/>
              </w:rPr>
              <w:tab/>
            </w:r>
            <w:r w:rsidR="00AE3000">
              <w:rPr>
                <w:noProof/>
                <w:webHidden/>
              </w:rPr>
              <w:fldChar w:fldCharType="begin"/>
            </w:r>
            <w:r w:rsidR="00BC080C">
              <w:rPr>
                <w:noProof/>
                <w:webHidden/>
              </w:rPr>
              <w:instrText xml:space="preserve"> PAGEREF _Toc429141511 \h </w:instrText>
            </w:r>
            <w:r w:rsidR="00AE3000">
              <w:rPr>
                <w:noProof/>
                <w:webHidden/>
              </w:rPr>
            </w:r>
            <w:r w:rsidR="00AE3000">
              <w:rPr>
                <w:noProof/>
                <w:webHidden/>
              </w:rPr>
              <w:fldChar w:fldCharType="separate"/>
            </w:r>
            <w:r w:rsidR="00813257">
              <w:rPr>
                <w:noProof/>
                <w:webHidden/>
              </w:rPr>
              <w:t>24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2" w:history="1">
            <w:r w:rsidR="00BC080C" w:rsidRPr="00956B20">
              <w:rPr>
                <w:rStyle w:val="Hyperlink"/>
                <w:noProof/>
              </w:rPr>
              <w:t>0.2.1 Експертен колектив</w:t>
            </w:r>
            <w:r w:rsidR="00BC080C">
              <w:rPr>
                <w:noProof/>
                <w:webHidden/>
              </w:rPr>
              <w:tab/>
            </w:r>
            <w:r w:rsidR="00AE3000">
              <w:rPr>
                <w:noProof/>
                <w:webHidden/>
              </w:rPr>
              <w:fldChar w:fldCharType="begin"/>
            </w:r>
            <w:r w:rsidR="00BC080C">
              <w:rPr>
                <w:noProof/>
                <w:webHidden/>
              </w:rPr>
              <w:instrText xml:space="preserve"> PAGEREF _Toc429141512 \h </w:instrText>
            </w:r>
            <w:r w:rsidR="00AE3000">
              <w:rPr>
                <w:noProof/>
                <w:webHidden/>
              </w:rPr>
            </w:r>
            <w:r w:rsidR="00AE3000">
              <w:rPr>
                <w:noProof/>
                <w:webHidden/>
              </w:rPr>
              <w:fldChar w:fldCharType="separate"/>
            </w:r>
            <w:r w:rsidR="00813257">
              <w:rPr>
                <w:noProof/>
                <w:webHidden/>
              </w:rPr>
              <w:t>24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3" w:history="1">
            <w:r w:rsidR="00BC080C" w:rsidRPr="00956B20">
              <w:rPr>
                <w:rStyle w:val="Hyperlink"/>
                <w:noProof/>
              </w:rPr>
              <w:t>0.2.2 Процес на изготвяне на плана за управление</w:t>
            </w:r>
            <w:r w:rsidR="00BC080C">
              <w:rPr>
                <w:noProof/>
                <w:webHidden/>
              </w:rPr>
              <w:tab/>
            </w:r>
            <w:r w:rsidR="00AE3000">
              <w:rPr>
                <w:noProof/>
                <w:webHidden/>
              </w:rPr>
              <w:fldChar w:fldCharType="begin"/>
            </w:r>
            <w:r w:rsidR="00BC080C">
              <w:rPr>
                <w:noProof/>
                <w:webHidden/>
              </w:rPr>
              <w:instrText xml:space="preserve"> PAGEREF _Toc429141513 \h </w:instrText>
            </w:r>
            <w:r w:rsidR="00AE3000">
              <w:rPr>
                <w:noProof/>
                <w:webHidden/>
              </w:rPr>
            </w:r>
            <w:r w:rsidR="00AE3000">
              <w:rPr>
                <w:noProof/>
                <w:webHidden/>
              </w:rPr>
              <w:fldChar w:fldCharType="separate"/>
            </w:r>
            <w:r w:rsidR="00813257">
              <w:rPr>
                <w:noProof/>
                <w:webHidden/>
              </w:rPr>
              <w:t>24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4" w:history="1">
            <w:r w:rsidR="00BC080C" w:rsidRPr="00956B20">
              <w:rPr>
                <w:rStyle w:val="Hyperlink"/>
                <w:noProof/>
              </w:rPr>
              <w:t>0.2.3 Работни срещи, консултации и обсъждания</w:t>
            </w:r>
            <w:r w:rsidR="00BC080C">
              <w:rPr>
                <w:noProof/>
                <w:webHidden/>
              </w:rPr>
              <w:tab/>
            </w:r>
            <w:r w:rsidR="00AE3000">
              <w:rPr>
                <w:noProof/>
                <w:webHidden/>
              </w:rPr>
              <w:fldChar w:fldCharType="begin"/>
            </w:r>
            <w:r w:rsidR="00BC080C">
              <w:rPr>
                <w:noProof/>
                <w:webHidden/>
              </w:rPr>
              <w:instrText xml:space="preserve"> PAGEREF _Toc429141514 \h </w:instrText>
            </w:r>
            <w:r w:rsidR="00AE3000">
              <w:rPr>
                <w:noProof/>
                <w:webHidden/>
              </w:rPr>
            </w:r>
            <w:r w:rsidR="00AE3000">
              <w:rPr>
                <w:noProof/>
                <w:webHidden/>
              </w:rPr>
              <w:fldChar w:fldCharType="separate"/>
            </w:r>
            <w:r w:rsidR="00813257">
              <w:rPr>
                <w:noProof/>
                <w:webHidden/>
              </w:rPr>
              <w:t>25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5" w:history="1">
            <w:r w:rsidR="00BC080C" w:rsidRPr="00956B20">
              <w:rPr>
                <w:rStyle w:val="Hyperlink"/>
                <w:noProof/>
              </w:rPr>
              <w:t>0.2.4 Резултати от общественото обсъждане</w:t>
            </w:r>
            <w:r w:rsidR="00BC080C">
              <w:rPr>
                <w:noProof/>
                <w:webHidden/>
              </w:rPr>
              <w:tab/>
            </w:r>
            <w:r w:rsidR="00AE3000">
              <w:rPr>
                <w:noProof/>
                <w:webHidden/>
              </w:rPr>
              <w:fldChar w:fldCharType="begin"/>
            </w:r>
            <w:r w:rsidR="00BC080C">
              <w:rPr>
                <w:noProof/>
                <w:webHidden/>
              </w:rPr>
              <w:instrText xml:space="preserve"> PAGEREF _Toc429141515 \h </w:instrText>
            </w:r>
            <w:r w:rsidR="00AE3000">
              <w:rPr>
                <w:noProof/>
                <w:webHidden/>
              </w:rPr>
            </w:r>
            <w:r w:rsidR="00AE3000">
              <w:rPr>
                <w:noProof/>
                <w:webHidden/>
              </w:rPr>
              <w:fldChar w:fldCharType="separate"/>
            </w:r>
            <w:r w:rsidR="00813257">
              <w:rPr>
                <w:noProof/>
                <w:webHidden/>
              </w:rPr>
              <w:t>25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16" w:history="1">
            <w:r w:rsidR="00BC080C" w:rsidRPr="00956B20">
              <w:rPr>
                <w:rStyle w:val="Hyperlink"/>
                <w:noProof/>
              </w:rPr>
              <w:t>0.3. ПРЕДНАЗНАЧЕНИЕ И ОСОБЕНОСТИ НА ПЛАНА</w:t>
            </w:r>
            <w:r w:rsidR="00BC080C">
              <w:rPr>
                <w:noProof/>
                <w:webHidden/>
              </w:rPr>
              <w:tab/>
            </w:r>
            <w:r w:rsidR="00AE3000">
              <w:rPr>
                <w:noProof/>
                <w:webHidden/>
              </w:rPr>
              <w:fldChar w:fldCharType="begin"/>
            </w:r>
            <w:r w:rsidR="00BC080C">
              <w:rPr>
                <w:noProof/>
                <w:webHidden/>
              </w:rPr>
              <w:instrText xml:space="preserve"> PAGEREF _Toc429141516 \h </w:instrText>
            </w:r>
            <w:r w:rsidR="00AE3000">
              <w:rPr>
                <w:noProof/>
                <w:webHidden/>
              </w:rPr>
            </w:r>
            <w:r w:rsidR="00AE3000">
              <w:rPr>
                <w:noProof/>
                <w:webHidden/>
              </w:rPr>
              <w:fldChar w:fldCharType="separate"/>
            </w:r>
            <w:r w:rsidR="00813257">
              <w:rPr>
                <w:noProof/>
                <w:webHidden/>
              </w:rPr>
              <w:t>25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7" w:history="1">
            <w:r w:rsidR="00BC080C" w:rsidRPr="00956B20">
              <w:rPr>
                <w:rStyle w:val="Hyperlink"/>
                <w:noProof/>
              </w:rPr>
              <w:t>0.3.1 Преназначение на плана за управление</w:t>
            </w:r>
            <w:r w:rsidR="00BC080C">
              <w:rPr>
                <w:noProof/>
                <w:webHidden/>
              </w:rPr>
              <w:tab/>
            </w:r>
            <w:r w:rsidR="00AE3000">
              <w:rPr>
                <w:noProof/>
                <w:webHidden/>
              </w:rPr>
              <w:fldChar w:fldCharType="begin"/>
            </w:r>
            <w:r w:rsidR="00BC080C">
              <w:rPr>
                <w:noProof/>
                <w:webHidden/>
              </w:rPr>
              <w:instrText xml:space="preserve"> PAGEREF _Toc429141517 \h </w:instrText>
            </w:r>
            <w:r w:rsidR="00AE3000">
              <w:rPr>
                <w:noProof/>
                <w:webHidden/>
              </w:rPr>
            </w:r>
            <w:r w:rsidR="00AE3000">
              <w:rPr>
                <w:noProof/>
                <w:webHidden/>
              </w:rPr>
              <w:fldChar w:fldCharType="separate"/>
            </w:r>
            <w:r w:rsidR="00813257">
              <w:rPr>
                <w:noProof/>
                <w:webHidden/>
              </w:rPr>
              <w:t>25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18" w:history="1">
            <w:r w:rsidR="00BC080C" w:rsidRPr="00956B20">
              <w:rPr>
                <w:rStyle w:val="Hyperlink"/>
                <w:noProof/>
              </w:rPr>
              <w:t>0.3.2 Главни особености на плана за управление</w:t>
            </w:r>
            <w:r w:rsidR="00BC080C">
              <w:rPr>
                <w:noProof/>
                <w:webHidden/>
              </w:rPr>
              <w:tab/>
            </w:r>
            <w:r w:rsidR="00AE3000">
              <w:rPr>
                <w:noProof/>
                <w:webHidden/>
              </w:rPr>
              <w:fldChar w:fldCharType="begin"/>
            </w:r>
            <w:r w:rsidR="00BC080C">
              <w:rPr>
                <w:noProof/>
                <w:webHidden/>
              </w:rPr>
              <w:instrText xml:space="preserve"> PAGEREF _Toc429141518 \h </w:instrText>
            </w:r>
            <w:r w:rsidR="00AE3000">
              <w:rPr>
                <w:noProof/>
                <w:webHidden/>
              </w:rPr>
            </w:r>
            <w:r w:rsidR="00AE3000">
              <w:rPr>
                <w:noProof/>
                <w:webHidden/>
              </w:rPr>
              <w:fldChar w:fldCharType="separate"/>
            </w:r>
            <w:r w:rsidR="00813257">
              <w:rPr>
                <w:noProof/>
                <w:webHidden/>
              </w:rPr>
              <w:t>26</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19" w:history="1">
            <w:r w:rsidR="00BC080C" w:rsidRPr="00956B20">
              <w:rPr>
                <w:rStyle w:val="Hyperlink"/>
                <w:noProof/>
              </w:rPr>
              <w:t>Ч А С Т 1: ОПИСАНИЕ И ОЦЕНКА НА ЗАЩИТЕНАТА ТЕРИТОРИЯ</w:t>
            </w:r>
            <w:r w:rsidR="009902D9">
              <w:rPr>
                <w:rStyle w:val="Hyperlink"/>
                <w:noProof/>
              </w:rPr>
              <w:tab/>
            </w:r>
            <w:r w:rsidR="00AE3000">
              <w:rPr>
                <w:noProof/>
                <w:webHidden/>
              </w:rPr>
              <w:fldChar w:fldCharType="begin"/>
            </w:r>
            <w:r w:rsidR="00BC080C">
              <w:rPr>
                <w:noProof/>
                <w:webHidden/>
              </w:rPr>
              <w:instrText xml:space="preserve"> PAGEREF _Toc429141519 \h </w:instrText>
            </w:r>
            <w:r w:rsidR="00AE3000">
              <w:rPr>
                <w:noProof/>
                <w:webHidden/>
              </w:rPr>
            </w:r>
            <w:r w:rsidR="00AE3000">
              <w:rPr>
                <w:noProof/>
                <w:webHidden/>
              </w:rPr>
              <w:fldChar w:fldCharType="separate"/>
            </w:r>
            <w:r w:rsidR="00813257">
              <w:rPr>
                <w:noProof/>
                <w:webHidden/>
              </w:rPr>
              <w:t>29</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20" w:history="1">
            <w:r w:rsidR="00BC080C" w:rsidRPr="00956B20">
              <w:rPr>
                <w:rStyle w:val="Hyperlink"/>
                <w:noProof/>
              </w:rPr>
              <w:t>ОБЩА ИНФОРМАЦИЯ</w:t>
            </w:r>
            <w:r w:rsidR="00BC080C">
              <w:rPr>
                <w:noProof/>
                <w:webHidden/>
              </w:rPr>
              <w:tab/>
            </w:r>
            <w:r w:rsidR="00AE3000">
              <w:rPr>
                <w:noProof/>
                <w:webHidden/>
              </w:rPr>
              <w:fldChar w:fldCharType="begin"/>
            </w:r>
            <w:r w:rsidR="00BC080C">
              <w:rPr>
                <w:noProof/>
                <w:webHidden/>
              </w:rPr>
              <w:instrText xml:space="preserve"> PAGEREF _Toc429141520 \h </w:instrText>
            </w:r>
            <w:r w:rsidR="00AE3000">
              <w:rPr>
                <w:noProof/>
                <w:webHidden/>
              </w:rPr>
            </w:r>
            <w:r w:rsidR="00AE3000">
              <w:rPr>
                <w:noProof/>
                <w:webHidden/>
              </w:rPr>
              <w:fldChar w:fldCharType="separate"/>
            </w:r>
            <w:r w:rsidR="00813257">
              <w:rPr>
                <w:noProof/>
                <w:webHidden/>
              </w:rPr>
              <w:t>29</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21" w:history="1">
            <w:r w:rsidR="00BC080C" w:rsidRPr="00956B20">
              <w:rPr>
                <w:rStyle w:val="Hyperlink"/>
                <w:noProof/>
              </w:rPr>
              <w:t>1.0. МЕСТОПОЛОЖЕНИЕ И ГРАНИЦИ</w:t>
            </w:r>
            <w:r w:rsidR="00BC080C">
              <w:rPr>
                <w:noProof/>
                <w:webHidden/>
              </w:rPr>
              <w:tab/>
            </w:r>
            <w:r w:rsidR="00AE3000">
              <w:rPr>
                <w:noProof/>
                <w:webHidden/>
              </w:rPr>
              <w:fldChar w:fldCharType="begin"/>
            </w:r>
            <w:r w:rsidR="00BC080C">
              <w:rPr>
                <w:noProof/>
                <w:webHidden/>
              </w:rPr>
              <w:instrText xml:space="preserve"> PAGEREF _Toc429141521 \h </w:instrText>
            </w:r>
            <w:r w:rsidR="00AE3000">
              <w:rPr>
                <w:noProof/>
                <w:webHidden/>
              </w:rPr>
            </w:r>
            <w:r w:rsidR="00AE3000">
              <w:rPr>
                <w:noProof/>
                <w:webHidden/>
              </w:rPr>
              <w:fldChar w:fldCharType="separate"/>
            </w:r>
            <w:r w:rsidR="00813257">
              <w:rPr>
                <w:noProof/>
                <w:webHidden/>
              </w:rPr>
              <w:t>29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22" w:history="1">
            <w:r w:rsidR="00BC080C" w:rsidRPr="00956B20">
              <w:rPr>
                <w:rStyle w:val="Hyperlink"/>
                <w:noProof/>
              </w:rPr>
              <w:t>1.0.1. Местоположение на поддържания резерват</w:t>
            </w:r>
            <w:r w:rsidR="00BC080C">
              <w:rPr>
                <w:noProof/>
                <w:webHidden/>
              </w:rPr>
              <w:tab/>
            </w:r>
            <w:r w:rsidR="00AE3000">
              <w:rPr>
                <w:noProof/>
                <w:webHidden/>
              </w:rPr>
              <w:fldChar w:fldCharType="begin"/>
            </w:r>
            <w:r w:rsidR="00BC080C">
              <w:rPr>
                <w:noProof/>
                <w:webHidden/>
              </w:rPr>
              <w:instrText xml:space="preserve"> PAGEREF _Toc429141522 \h </w:instrText>
            </w:r>
            <w:r w:rsidR="00AE3000">
              <w:rPr>
                <w:noProof/>
                <w:webHidden/>
              </w:rPr>
            </w:r>
            <w:r w:rsidR="00AE3000">
              <w:rPr>
                <w:noProof/>
                <w:webHidden/>
              </w:rPr>
              <w:fldChar w:fldCharType="separate"/>
            </w:r>
            <w:r w:rsidR="00813257">
              <w:rPr>
                <w:noProof/>
                <w:webHidden/>
              </w:rPr>
              <w:t>29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23" w:history="1">
            <w:r w:rsidR="00BC080C" w:rsidRPr="00956B20">
              <w:rPr>
                <w:rStyle w:val="Hyperlink"/>
                <w:noProof/>
              </w:rPr>
              <w:t>1.0.2. Описание на границите на поддържания резерват</w:t>
            </w:r>
            <w:r w:rsidR="00BC080C">
              <w:rPr>
                <w:noProof/>
                <w:webHidden/>
              </w:rPr>
              <w:tab/>
            </w:r>
            <w:r w:rsidR="00AE3000">
              <w:rPr>
                <w:noProof/>
                <w:webHidden/>
              </w:rPr>
              <w:fldChar w:fldCharType="begin"/>
            </w:r>
            <w:r w:rsidR="00BC080C">
              <w:rPr>
                <w:noProof/>
                <w:webHidden/>
              </w:rPr>
              <w:instrText xml:space="preserve"> PAGEREF _Toc429141523 \h </w:instrText>
            </w:r>
            <w:r w:rsidR="00AE3000">
              <w:rPr>
                <w:noProof/>
                <w:webHidden/>
              </w:rPr>
            </w:r>
            <w:r w:rsidR="00AE3000">
              <w:rPr>
                <w:noProof/>
                <w:webHidden/>
              </w:rPr>
              <w:fldChar w:fldCharType="separate"/>
            </w:r>
            <w:r w:rsidR="00813257">
              <w:rPr>
                <w:noProof/>
                <w:webHidden/>
              </w:rPr>
              <w:t>30</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24" w:history="1">
            <w:r w:rsidR="00BC080C" w:rsidRPr="00956B20">
              <w:rPr>
                <w:rStyle w:val="Hyperlink"/>
                <w:noProof/>
              </w:rPr>
              <w:t>1.1. ПЛОЩ НА ЗАЩИТЕНАТА ТЕРИТОРИЯ</w:t>
            </w:r>
            <w:r w:rsidR="00BC080C">
              <w:rPr>
                <w:noProof/>
                <w:webHidden/>
              </w:rPr>
              <w:tab/>
            </w:r>
            <w:r w:rsidR="00AE3000">
              <w:rPr>
                <w:noProof/>
                <w:webHidden/>
              </w:rPr>
              <w:fldChar w:fldCharType="begin"/>
            </w:r>
            <w:r w:rsidR="00BC080C">
              <w:rPr>
                <w:noProof/>
                <w:webHidden/>
              </w:rPr>
              <w:instrText xml:space="preserve"> PAGEREF _Toc429141524 \h </w:instrText>
            </w:r>
            <w:r w:rsidR="00AE3000">
              <w:rPr>
                <w:noProof/>
                <w:webHidden/>
              </w:rPr>
            </w:r>
            <w:r w:rsidR="00AE3000">
              <w:rPr>
                <w:noProof/>
                <w:webHidden/>
              </w:rPr>
              <w:fldChar w:fldCharType="separate"/>
            </w:r>
            <w:r w:rsidR="00813257">
              <w:rPr>
                <w:noProof/>
                <w:webHidden/>
              </w:rPr>
              <w:t>30</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25" w:history="1">
            <w:r w:rsidR="00BC080C" w:rsidRPr="00956B20">
              <w:rPr>
                <w:rStyle w:val="Hyperlink"/>
                <w:noProof/>
              </w:rPr>
              <w:t>1.2. ФОНДОВА И АДМИНИСТРАТИВНА ПРИНАДЛЕЖНОСТ</w:t>
            </w:r>
            <w:r w:rsidR="00BC080C">
              <w:rPr>
                <w:noProof/>
                <w:webHidden/>
              </w:rPr>
              <w:tab/>
            </w:r>
            <w:r w:rsidR="00AE3000">
              <w:rPr>
                <w:noProof/>
                <w:webHidden/>
              </w:rPr>
              <w:fldChar w:fldCharType="begin"/>
            </w:r>
            <w:r w:rsidR="00BC080C">
              <w:rPr>
                <w:noProof/>
                <w:webHidden/>
              </w:rPr>
              <w:instrText xml:space="preserve"> PAGEREF _Toc429141525 \h </w:instrText>
            </w:r>
            <w:r w:rsidR="00AE3000">
              <w:rPr>
                <w:noProof/>
                <w:webHidden/>
              </w:rPr>
            </w:r>
            <w:r w:rsidR="00AE3000">
              <w:rPr>
                <w:noProof/>
                <w:webHidden/>
              </w:rPr>
              <w:fldChar w:fldCharType="separate"/>
            </w:r>
            <w:r w:rsidR="00813257">
              <w:rPr>
                <w:noProof/>
                <w:webHidden/>
              </w:rPr>
              <w:t>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26" w:history="1">
            <w:r w:rsidR="00BC080C" w:rsidRPr="00956B20">
              <w:rPr>
                <w:rStyle w:val="Hyperlink"/>
                <w:noProof/>
              </w:rPr>
              <w:t>1.2.1.Фондова принадлежност на поддържания резерват</w:t>
            </w:r>
            <w:r w:rsidR="00BC080C">
              <w:rPr>
                <w:noProof/>
                <w:webHidden/>
              </w:rPr>
              <w:tab/>
            </w:r>
            <w:r w:rsidR="00AE3000">
              <w:rPr>
                <w:noProof/>
                <w:webHidden/>
              </w:rPr>
              <w:fldChar w:fldCharType="begin"/>
            </w:r>
            <w:r w:rsidR="00BC080C">
              <w:rPr>
                <w:noProof/>
                <w:webHidden/>
              </w:rPr>
              <w:instrText xml:space="preserve"> PAGEREF _Toc429141526 \h </w:instrText>
            </w:r>
            <w:r w:rsidR="00AE3000">
              <w:rPr>
                <w:noProof/>
                <w:webHidden/>
              </w:rPr>
            </w:r>
            <w:r w:rsidR="00AE3000">
              <w:rPr>
                <w:noProof/>
                <w:webHidden/>
              </w:rPr>
              <w:fldChar w:fldCharType="separate"/>
            </w:r>
            <w:r w:rsidR="00813257">
              <w:rPr>
                <w:noProof/>
                <w:webHidden/>
              </w:rPr>
              <w:t>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27" w:history="1">
            <w:r w:rsidR="00BC080C" w:rsidRPr="00956B20">
              <w:rPr>
                <w:rStyle w:val="Hyperlink"/>
                <w:noProof/>
              </w:rPr>
              <w:t>1.2.2. Разпределението на площите по административна принадлежност</w:t>
            </w:r>
            <w:r w:rsidR="00BC080C">
              <w:rPr>
                <w:noProof/>
                <w:webHidden/>
              </w:rPr>
              <w:tab/>
            </w:r>
            <w:r w:rsidR="00AE3000">
              <w:rPr>
                <w:noProof/>
                <w:webHidden/>
              </w:rPr>
              <w:fldChar w:fldCharType="begin"/>
            </w:r>
            <w:r w:rsidR="00BC080C">
              <w:rPr>
                <w:noProof/>
                <w:webHidden/>
              </w:rPr>
              <w:instrText xml:space="preserve"> PAGEREF _Toc429141527 \h </w:instrText>
            </w:r>
            <w:r w:rsidR="00AE3000">
              <w:rPr>
                <w:noProof/>
                <w:webHidden/>
              </w:rPr>
            </w:r>
            <w:r w:rsidR="00AE3000">
              <w:rPr>
                <w:noProof/>
                <w:webHidden/>
              </w:rPr>
              <w:fldChar w:fldCharType="separate"/>
            </w:r>
            <w:r w:rsidR="00813257">
              <w:rPr>
                <w:noProof/>
                <w:webHidden/>
              </w:rPr>
              <w:t>31</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28" w:history="1">
            <w:r w:rsidR="00BC080C" w:rsidRPr="00956B20">
              <w:rPr>
                <w:rStyle w:val="Hyperlink"/>
                <w:noProof/>
              </w:rPr>
              <w:t>1.3. ЗАКОНОВ СТАТУТ НА ПОДДЪРЖАН РЕЗЕРВАТ „Казъл черпа (ЖЕНДА)”</w:t>
            </w:r>
            <w:r w:rsidR="00BC080C">
              <w:rPr>
                <w:noProof/>
                <w:webHidden/>
              </w:rPr>
              <w:tab/>
            </w:r>
            <w:r w:rsidR="00AE3000">
              <w:rPr>
                <w:noProof/>
                <w:webHidden/>
              </w:rPr>
              <w:fldChar w:fldCharType="begin"/>
            </w:r>
            <w:r w:rsidR="00BC080C">
              <w:rPr>
                <w:noProof/>
                <w:webHidden/>
              </w:rPr>
              <w:instrText xml:space="preserve"> PAGEREF _Toc429141528 \h </w:instrText>
            </w:r>
            <w:r w:rsidR="00AE3000">
              <w:rPr>
                <w:noProof/>
                <w:webHidden/>
              </w:rPr>
            </w:r>
            <w:r w:rsidR="00AE3000">
              <w:rPr>
                <w:noProof/>
                <w:webHidden/>
              </w:rPr>
              <w:fldChar w:fldCharType="separate"/>
            </w:r>
            <w:r w:rsidR="00813257">
              <w:rPr>
                <w:noProof/>
                <w:webHidden/>
              </w:rPr>
              <w:t>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29" w:history="1">
            <w:r w:rsidR="00BC080C" w:rsidRPr="00956B20">
              <w:rPr>
                <w:rStyle w:val="Hyperlink"/>
                <w:noProof/>
              </w:rPr>
              <w:t>1.3.1. Исторически преглед на статута и предназначението на територията в миналото</w:t>
            </w:r>
            <w:r w:rsidR="00BC080C">
              <w:rPr>
                <w:noProof/>
                <w:webHidden/>
              </w:rPr>
              <w:tab/>
            </w:r>
            <w:r w:rsidR="00AE3000">
              <w:rPr>
                <w:noProof/>
                <w:webHidden/>
              </w:rPr>
              <w:fldChar w:fldCharType="begin"/>
            </w:r>
            <w:r w:rsidR="00BC080C">
              <w:rPr>
                <w:noProof/>
                <w:webHidden/>
              </w:rPr>
              <w:instrText xml:space="preserve"> PAGEREF _Toc429141529 \h </w:instrText>
            </w:r>
            <w:r w:rsidR="00AE3000">
              <w:rPr>
                <w:noProof/>
                <w:webHidden/>
              </w:rPr>
            </w:r>
            <w:r w:rsidR="00AE3000">
              <w:rPr>
                <w:noProof/>
                <w:webHidden/>
              </w:rPr>
              <w:fldChar w:fldCharType="separate"/>
            </w:r>
            <w:r w:rsidR="00813257">
              <w:rPr>
                <w:noProof/>
                <w:webHidden/>
              </w:rPr>
              <w:t>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0" w:history="1">
            <w:r w:rsidR="00BC080C" w:rsidRPr="00956B20">
              <w:rPr>
                <w:rStyle w:val="Hyperlink"/>
                <w:noProof/>
              </w:rPr>
              <w:t>1.3.2. Кратък преглед на причините и стъпките за обявяването на защитената територия</w:t>
            </w:r>
            <w:r w:rsidR="00BC080C">
              <w:rPr>
                <w:noProof/>
                <w:webHidden/>
              </w:rPr>
              <w:tab/>
            </w:r>
            <w:r w:rsidR="00AE3000">
              <w:rPr>
                <w:noProof/>
                <w:webHidden/>
              </w:rPr>
              <w:fldChar w:fldCharType="begin"/>
            </w:r>
            <w:r w:rsidR="00BC080C">
              <w:rPr>
                <w:noProof/>
                <w:webHidden/>
              </w:rPr>
              <w:instrText xml:space="preserve"> PAGEREF _Toc429141530 \h </w:instrText>
            </w:r>
            <w:r w:rsidR="00AE3000">
              <w:rPr>
                <w:noProof/>
                <w:webHidden/>
              </w:rPr>
            </w:r>
            <w:r w:rsidR="00AE3000">
              <w:rPr>
                <w:noProof/>
                <w:webHidden/>
              </w:rPr>
              <w:fldChar w:fldCharType="separate"/>
            </w:r>
            <w:r w:rsidR="00813257">
              <w:rPr>
                <w:noProof/>
                <w:webHidden/>
              </w:rPr>
              <w:t>32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1" w:history="1">
            <w:r w:rsidR="00BC080C" w:rsidRPr="00956B20">
              <w:rPr>
                <w:rStyle w:val="Hyperlink"/>
                <w:noProof/>
              </w:rPr>
              <w:t>1.3.3. Законов статут на поддържан резерват “Женда”, произтичащ от националното законодателство- закони и техните под</w:t>
            </w:r>
            <w:r w:rsidR="00101136">
              <w:rPr>
                <w:rStyle w:val="Hyperlink"/>
                <w:noProof/>
              </w:rPr>
              <w:t>законови</w:t>
            </w:r>
            <w:r w:rsidR="00BC080C" w:rsidRPr="00956B20">
              <w:rPr>
                <w:rStyle w:val="Hyperlink"/>
                <w:noProof/>
              </w:rPr>
              <w:t xml:space="preserve"> актове:</w:t>
            </w:r>
            <w:r w:rsidR="00BC080C">
              <w:rPr>
                <w:noProof/>
                <w:webHidden/>
              </w:rPr>
              <w:tab/>
            </w:r>
            <w:r w:rsidR="00AE3000">
              <w:rPr>
                <w:noProof/>
                <w:webHidden/>
              </w:rPr>
              <w:fldChar w:fldCharType="begin"/>
            </w:r>
            <w:r w:rsidR="00BC080C">
              <w:rPr>
                <w:noProof/>
                <w:webHidden/>
              </w:rPr>
              <w:instrText xml:space="preserve"> PAGEREF _Toc429141531 \h </w:instrText>
            </w:r>
            <w:r w:rsidR="00AE3000">
              <w:rPr>
                <w:noProof/>
                <w:webHidden/>
              </w:rPr>
            </w:r>
            <w:r w:rsidR="00AE3000">
              <w:rPr>
                <w:noProof/>
                <w:webHidden/>
              </w:rPr>
              <w:fldChar w:fldCharType="separate"/>
            </w:r>
            <w:r w:rsidR="00813257">
              <w:rPr>
                <w:noProof/>
                <w:webHidden/>
              </w:rPr>
              <w:t>32</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32" w:history="1">
            <w:r w:rsidR="00BC080C" w:rsidRPr="00956B20">
              <w:rPr>
                <w:rStyle w:val="Hyperlink"/>
                <w:noProof/>
              </w:rPr>
              <w:t>1.4. СОБСТВЕНОСТ</w:t>
            </w:r>
            <w:r w:rsidR="00BC080C">
              <w:rPr>
                <w:noProof/>
                <w:webHidden/>
              </w:rPr>
              <w:tab/>
            </w:r>
            <w:r w:rsidR="00AE3000">
              <w:rPr>
                <w:noProof/>
                <w:webHidden/>
              </w:rPr>
              <w:fldChar w:fldCharType="begin"/>
            </w:r>
            <w:r w:rsidR="00BC080C">
              <w:rPr>
                <w:noProof/>
                <w:webHidden/>
              </w:rPr>
              <w:instrText xml:space="preserve"> PAGEREF _Toc429141532 \h </w:instrText>
            </w:r>
            <w:r w:rsidR="00AE3000">
              <w:rPr>
                <w:noProof/>
                <w:webHidden/>
              </w:rPr>
            </w:r>
            <w:r w:rsidR="00AE3000">
              <w:rPr>
                <w:noProof/>
                <w:webHidden/>
              </w:rPr>
              <w:fldChar w:fldCharType="separate"/>
            </w:r>
            <w:r w:rsidR="00813257">
              <w:rPr>
                <w:noProof/>
                <w:webHidden/>
              </w:rPr>
              <w:t>35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33" w:history="1">
            <w:r w:rsidR="00BC080C" w:rsidRPr="00956B20">
              <w:rPr>
                <w:rStyle w:val="Hyperlink"/>
                <w:noProof/>
              </w:rPr>
              <w:t>1.5. УПРАВЛЕНСКА СТРУКТУРА</w:t>
            </w:r>
            <w:r w:rsidR="00BC080C">
              <w:rPr>
                <w:noProof/>
                <w:webHidden/>
              </w:rPr>
              <w:tab/>
            </w:r>
            <w:r w:rsidR="00AE3000">
              <w:rPr>
                <w:noProof/>
                <w:webHidden/>
              </w:rPr>
              <w:fldChar w:fldCharType="begin"/>
            </w:r>
            <w:r w:rsidR="00BC080C">
              <w:rPr>
                <w:noProof/>
                <w:webHidden/>
              </w:rPr>
              <w:instrText xml:space="preserve"> PAGEREF _Toc429141533 \h </w:instrText>
            </w:r>
            <w:r w:rsidR="00AE3000">
              <w:rPr>
                <w:noProof/>
                <w:webHidden/>
              </w:rPr>
            </w:r>
            <w:r w:rsidR="00AE3000">
              <w:rPr>
                <w:noProof/>
                <w:webHidden/>
              </w:rPr>
              <w:fldChar w:fldCharType="separate"/>
            </w:r>
            <w:r w:rsidR="00813257">
              <w:rPr>
                <w:noProof/>
                <w:webHidden/>
              </w:rPr>
              <w:t>35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4" w:history="1">
            <w:r w:rsidR="00BC080C" w:rsidRPr="00956B20">
              <w:rPr>
                <w:rStyle w:val="Hyperlink"/>
                <w:noProof/>
              </w:rPr>
              <w:t>1.5.1 Организационна структура и администрация</w:t>
            </w:r>
            <w:r w:rsidR="00BC080C">
              <w:rPr>
                <w:noProof/>
                <w:webHidden/>
              </w:rPr>
              <w:tab/>
            </w:r>
            <w:r w:rsidR="00AE3000">
              <w:rPr>
                <w:noProof/>
                <w:webHidden/>
              </w:rPr>
              <w:fldChar w:fldCharType="begin"/>
            </w:r>
            <w:r w:rsidR="00BC080C">
              <w:rPr>
                <w:noProof/>
                <w:webHidden/>
              </w:rPr>
              <w:instrText xml:space="preserve"> PAGEREF _Toc429141534 \h </w:instrText>
            </w:r>
            <w:r w:rsidR="00AE3000">
              <w:rPr>
                <w:noProof/>
                <w:webHidden/>
              </w:rPr>
            </w:r>
            <w:r w:rsidR="00AE3000">
              <w:rPr>
                <w:noProof/>
                <w:webHidden/>
              </w:rPr>
              <w:fldChar w:fldCharType="separate"/>
            </w:r>
            <w:r w:rsidR="00813257">
              <w:rPr>
                <w:noProof/>
                <w:webHidden/>
              </w:rPr>
              <w:t>35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5" w:history="1">
            <w:r w:rsidR="00BC080C" w:rsidRPr="00956B20">
              <w:rPr>
                <w:rStyle w:val="Hyperlink"/>
                <w:noProof/>
              </w:rPr>
              <w:t>1.5.2. Функции на персонала</w:t>
            </w:r>
            <w:r w:rsidR="00BC080C">
              <w:rPr>
                <w:noProof/>
                <w:webHidden/>
              </w:rPr>
              <w:tab/>
            </w:r>
            <w:r w:rsidR="00AE3000">
              <w:rPr>
                <w:noProof/>
                <w:webHidden/>
              </w:rPr>
              <w:fldChar w:fldCharType="begin"/>
            </w:r>
            <w:r w:rsidR="00BC080C">
              <w:rPr>
                <w:noProof/>
                <w:webHidden/>
              </w:rPr>
              <w:instrText xml:space="preserve"> PAGEREF _Toc429141535 \h </w:instrText>
            </w:r>
            <w:r w:rsidR="00AE3000">
              <w:rPr>
                <w:noProof/>
                <w:webHidden/>
              </w:rPr>
            </w:r>
            <w:r w:rsidR="00AE3000">
              <w:rPr>
                <w:noProof/>
                <w:webHidden/>
              </w:rPr>
              <w:fldChar w:fldCharType="separate"/>
            </w:r>
            <w:r w:rsidR="00813257">
              <w:rPr>
                <w:noProof/>
                <w:webHidden/>
              </w:rPr>
              <w:t>37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6" w:history="1">
            <w:r w:rsidR="00BC080C" w:rsidRPr="00956B20">
              <w:rPr>
                <w:rStyle w:val="Hyperlink"/>
                <w:noProof/>
              </w:rPr>
              <w:t>1.5.3. Материално-техническо обезпечаване</w:t>
            </w:r>
            <w:r w:rsidR="00BC080C">
              <w:rPr>
                <w:noProof/>
                <w:webHidden/>
              </w:rPr>
              <w:tab/>
            </w:r>
            <w:r w:rsidR="00AE3000">
              <w:rPr>
                <w:noProof/>
                <w:webHidden/>
              </w:rPr>
              <w:fldChar w:fldCharType="begin"/>
            </w:r>
            <w:r w:rsidR="00BC080C">
              <w:rPr>
                <w:noProof/>
                <w:webHidden/>
              </w:rPr>
              <w:instrText xml:space="preserve"> PAGEREF _Toc429141536 \h </w:instrText>
            </w:r>
            <w:r w:rsidR="00AE3000">
              <w:rPr>
                <w:noProof/>
                <w:webHidden/>
              </w:rPr>
            </w:r>
            <w:r w:rsidR="00AE3000">
              <w:rPr>
                <w:noProof/>
                <w:webHidden/>
              </w:rPr>
              <w:fldChar w:fldCharType="separate"/>
            </w:r>
            <w:r w:rsidR="00813257">
              <w:rPr>
                <w:noProof/>
                <w:webHidden/>
              </w:rPr>
              <w:t>38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37" w:history="1">
            <w:r w:rsidR="00BC080C" w:rsidRPr="00956B20">
              <w:rPr>
                <w:rStyle w:val="Hyperlink"/>
                <w:noProof/>
              </w:rPr>
              <w:t>1.6. СЪЩЕСТВУВАЩИ ПРОЕКТНИ РАЗРАБОТКИ</w:t>
            </w:r>
            <w:r w:rsidR="00BC080C">
              <w:rPr>
                <w:noProof/>
                <w:webHidden/>
              </w:rPr>
              <w:tab/>
            </w:r>
            <w:r w:rsidR="00AE3000">
              <w:rPr>
                <w:noProof/>
                <w:webHidden/>
              </w:rPr>
              <w:fldChar w:fldCharType="begin"/>
            </w:r>
            <w:r w:rsidR="00BC080C">
              <w:rPr>
                <w:noProof/>
                <w:webHidden/>
              </w:rPr>
              <w:instrText xml:space="preserve"> PAGEREF _Toc429141537 \h </w:instrText>
            </w:r>
            <w:r w:rsidR="00AE3000">
              <w:rPr>
                <w:noProof/>
                <w:webHidden/>
              </w:rPr>
            </w:r>
            <w:r w:rsidR="00AE3000">
              <w:rPr>
                <w:noProof/>
                <w:webHidden/>
              </w:rPr>
              <w:fldChar w:fldCharType="separate"/>
            </w:r>
            <w:r w:rsidR="00813257">
              <w:rPr>
                <w:noProof/>
                <w:webHidden/>
              </w:rPr>
              <w:t>40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8" w:history="1">
            <w:r w:rsidR="00BC080C" w:rsidRPr="00956B20">
              <w:rPr>
                <w:rStyle w:val="Hyperlink"/>
                <w:noProof/>
              </w:rPr>
              <w:t>1.6.1. Проучване и опис на съществуващи и в процес на изпълнение програми, планове и проектни разработки</w:t>
            </w:r>
            <w:r w:rsidR="00BC080C">
              <w:rPr>
                <w:noProof/>
                <w:webHidden/>
              </w:rPr>
              <w:tab/>
            </w:r>
            <w:r w:rsidR="00AE3000">
              <w:rPr>
                <w:noProof/>
                <w:webHidden/>
              </w:rPr>
              <w:fldChar w:fldCharType="begin"/>
            </w:r>
            <w:r w:rsidR="00BC080C">
              <w:rPr>
                <w:noProof/>
                <w:webHidden/>
              </w:rPr>
              <w:instrText xml:space="preserve"> PAGEREF _Toc429141538 \h </w:instrText>
            </w:r>
            <w:r w:rsidR="00AE3000">
              <w:rPr>
                <w:noProof/>
                <w:webHidden/>
              </w:rPr>
            </w:r>
            <w:r w:rsidR="00AE3000">
              <w:rPr>
                <w:noProof/>
                <w:webHidden/>
              </w:rPr>
              <w:fldChar w:fldCharType="separate"/>
            </w:r>
            <w:r w:rsidR="00813257">
              <w:rPr>
                <w:noProof/>
                <w:webHidden/>
              </w:rPr>
              <w:t>40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39" w:history="1">
            <w:r w:rsidR="00BC080C" w:rsidRPr="00956B20">
              <w:rPr>
                <w:rStyle w:val="Hyperlink"/>
                <w:noProof/>
              </w:rPr>
              <w:t>1.6.2. Степен на реализация и актуалност, като цяло или на части от описаните проектни разработки</w:t>
            </w:r>
            <w:r w:rsidR="00BC080C">
              <w:rPr>
                <w:noProof/>
                <w:webHidden/>
              </w:rPr>
              <w:tab/>
            </w:r>
            <w:r w:rsidR="00AE3000">
              <w:rPr>
                <w:noProof/>
                <w:webHidden/>
              </w:rPr>
              <w:fldChar w:fldCharType="begin"/>
            </w:r>
            <w:r w:rsidR="00BC080C">
              <w:rPr>
                <w:noProof/>
                <w:webHidden/>
              </w:rPr>
              <w:instrText xml:space="preserve"> PAGEREF _Toc429141539 \h </w:instrText>
            </w:r>
            <w:r w:rsidR="00AE3000">
              <w:rPr>
                <w:noProof/>
                <w:webHidden/>
              </w:rPr>
            </w:r>
            <w:r w:rsidR="00AE3000">
              <w:rPr>
                <w:noProof/>
                <w:webHidden/>
              </w:rPr>
              <w:fldChar w:fldCharType="separate"/>
            </w:r>
            <w:r w:rsidR="00813257">
              <w:rPr>
                <w:noProof/>
                <w:webHidden/>
              </w:rPr>
              <w:t>41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0" w:history="1">
            <w:r w:rsidR="00BC080C" w:rsidRPr="00956B20">
              <w:rPr>
                <w:rStyle w:val="Hyperlink"/>
                <w:noProof/>
              </w:rPr>
              <w:t>1.6.3. Опис на научните разработки, свързани с поддържан резерват “Женда”.  (в библиографията)</w:t>
            </w:r>
            <w:r w:rsidR="00BC080C">
              <w:rPr>
                <w:noProof/>
                <w:webHidden/>
              </w:rPr>
              <w:tab/>
            </w:r>
            <w:r w:rsidR="00AE3000">
              <w:rPr>
                <w:noProof/>
                <w:webHidden/>
              </w:rPr>
              <w:fldChar w:fldCharType="begin"/>
            </w:r>
            <w:r w:rsidR="00BC080C">
              <w:rPr>
                <w:noProof/>
                <w:webHidden/>
              </w:rPr>
              <w:instrText xml:space="preserve"> PAGEREF _Toc429141540 \h </w:instrText>
            </w:r>
            <w:r w:rsidR="00AE3000">
              <w:rPr>
                <w:noProof/>
                <w:webHidden/>
              </w:rPr>
            </w:r>
            <w:r w:rsidR="00AE3000">
              <w:rPr>
                <w:noProof/>
                <w:webHidden/>
              </w:rPr>
              <w:fldChar w:fldCharType="separate"/>
            </w:r>
            <w:r w:rsidR="00813257">
              <w:rPr>
                <w:noProof/>
                <w:webHidden/>
              </w:rPr>
              <w:t>41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1" w:history="1">
            <w:r w:rsidR="00BC080C" w:rsidRPr="00956B20">
              <w:rPr>
                <w:rStyle w:val="Hyperlink"/>
                <w:noProof/>
              </w:rPr>
              <w:t>1.6.4. Опис на други разработки и програми, свързани с регионалното развитие, туризма и др. на различни нива, имащи някаква връзка с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_Toc429141541 \h </w:instrText>
            </w:r>
            <w:r w:rsidR="00AE3000">
              <w:rPr>
                <w:noProof/>
                <w:webHidden/>
              </w:rPr>
            </w:r>
            <w:r w:rsidR="00AE3000">
              <w:rPr>
                <w:noProof/>
                <w:webHidden/>
              </w:rPr>
              <w:fldChar w:fldCharType="separate"/>
            </w:r>
            <w:r w:rsidR="00813257">
              <w:rPr>
                <w:noProof/>
                <w:webHidden/>
              </w:rPr>
              <w:t>42</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42" w:history="1">
            <w:r w:rsidR="00BC080C" w:rsidRPr="00956B20">
              <w:rPr>
                <w:rStyle w:val="Hyperlink"/>
                <w:noProof/>
              </w:rPr>
              <w:t>1.7. СЪЩЕСТВУВАЩО ФУНКЦИОНАЛНО ЗОНИРАНЕ И РЕЖИМИ НА ОБЕКТА</w:t>
            </w:r>
            <w:r w:rsidR="00BC080C">
              <w:rPr>
                <w:noProof/>
                <w:webHidden/>
              </w:rPr>
              <w:tab/>
            </w:r>
            <w:r w:rsidR="00AE3000">
              <w:rPr>
                <w:noProof/>
                <w:webHidden/>
              </w:rPr>
              <w:fldChar w:fldCharType="begin"/>
            </w:r>
            <w:r w:rsidR="00BC080C">
              <w:rPr>
                <w:noProof/>
                <w:webHidden/>
              </w:rPr>
              <w:instrText xml:space="preserve"> PAGEREF _Toc429141542 \h </w:instrText>
            </w:r>
            <w:r w:rsidR="00AE3000">
              <w:rPr>
                <w:noProof/>
                <w:webHidden/>
              </w:rPr>
            </w:r>
            <w:r w:rsidR="00AE3000">
              <w:rPr>
                <w:noProof/>
                <w:webHidden/>
              </w:rPr>
              <w:fldChar w:fldCharType="separate"/>
            </w:r>
            <w:r w:rsidR="00813257">
              <w:rPr>
                <w:noProof/>
                <w:webHidden/>
              </w:rPr>
              <w:t>47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3" w:history="1">
            <w:r w:rsidR="00BC080C" w:rsidRPr="00956B20">
              <w:rPr>
                <w:rStyle w:val="Hyperlink"/>
                <w:noProof/>
              </w:rPr>
              <w:t>1.7.1. Описание на  зоните и режимите съгласно утвърдени проекти, отнасящи се до поддържания резерват и защитената местност</w:t>
            </w:r>
            <w:r w:rsidR="00BC080C">
              <w:rPr>
                <w:noProof/>
                <w:webHidden/>
              </w:rPr>
              <w:tab/>
            </w:r>
            <w:r w:rsidR="00AE3000">
              <w:rPr>
                <w:noProof/>
                <w:webHidden/>
              </w:rPr>
              <w:fldChar w:fldCharType="begin"/>
            </w:r>
            <w:r w:rsidR="00BC080C">
              <w:rPr>
                <w:noProof/>
                <w:webHidden/>
              </w:rPr>
              <w:instrText xml:space="preserve"> PAGEREF _Toc429141543 \h </w:instrText>
            </w:r>
            <w:r w:rsidR="00AE3000">
              <w:rPr>
                <w:noProof/>
                <w:webHidden/>
              </w:rPr>
            </w:r>
            <w:r w:rsidR="00AE3000">
              <w:rPr>
                <w:noProof/>
                <w:webHidden/>
              </w:rPr>
              <w:fldChar w:fldCharType="separate"/>
            </w:r>
            <w:r w:rsidR="00813257">
              <w:rPr>
                <w:noProof/>
                <w:webHidden/>
              </w:rPr>
              <w:t>47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4" w:history="1">
            <w:r w:rsidR="00BC080C" w:rsidRPr="00956B20">
              <w:rPr>
                <w:rStyle w:val="Hyperlink"/>
                <w:noProof/>
              </w:rPr>
              <w:t>1.7.2. Наличие на определени режими, произтичащи от законови и подзаконови нормативни актове</w:t>
            </w:r>
            <w:r w:rsidR="00BC080C">
              <w:rPr>
                <w:noProof/>
                <w:webHidden/>
              </w:rPr>
              <w:tab/>
            </w:r>
            <w:r w:rsidR="00AE3000">
              <w:rPr>
                <w:noProof/>
                <w:webHidden/>
              </w:rPr>
              <w:fldChar w:fldCharType="begin"/>
            </w:r>
            <w:r w:rsidR="00BC080C">
              <w:rPr>
                <w:noProof/>
                <w:webHidden/>
              </w:rPr>
              <w:instrText xml:space="preserve"> PAGEREF _Toc429141544 \h </w:instrText>
            </w:r>
            <w:r w:rsidR="00AE3000">
              <w:rPr>
                <w:noProof/>
                <w:webHidden/>
              </w:rPr>
            </w:r>
            <w:r w:rsidR="00AE3000">
              <w:rPr>
                <w:noProof/>
                <w:webHidden/>
              </w:rPr>
              <w:fldChar w:fldCharType="separate"/>
            </w:r>
            <w:r w:rsidR="00813257">
              <w:rPr>
                <w:noProof/>
                <w:webHidden/>
              </w:rPr>
              <w:t>47</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45" w:history="1">
            <w:r w:rsidR="00BC080C" w:rsidRPr="00956B20">
              <w:rPr>
                <w:rStyle w:val="Hyperlink"/>
                <w:noProof/>
              </w:rPr>
              <w:t>ХАРАКТЕРИСТИКА НА АБИОТИЧНИТЕ ФАКТОРИ</w:t>
            </w:r>
            <w:r w:rsidR="00BC080C">
              <w:rPr>
                <w:noProof/>
                <w:webHidden/>
              </w:rPr>
              <w:tab/>
            </w:r>
            <w:r w:rsidR="00AE3000">
              <w:rPr>
                <w:noProof/>
                <w:webHidden/>
              </w:rPr>
              <w:fldChar w:fldCharType="begin"/>
            </w:r>
            <w:r w:rsidR="00BC080C">
              <w:rPr>
                <w:noProof/>
                <w:webHidden/>
              </w:rPr>
              <w:instrText xml:space="preserve"> PAGEREF _Toc429141545 \h </w:instrText>
            </w:r>
            <w:r w:rsidR="00AE3000">
              <w:rPr>
                <w:noProof/>
                <w:webHidden/>
              </w:rPr>
            </w:r>
            <w:r w:rsidR="00AE3000">
              <w:rPr>
                <w:noProof/>
                <w:webHidden/>
              </w:rPr>
              <w:fldChar w:fldCharType="separate"/>
            </w:r>
            <w:r w:rsidR="00813257">
              <w:rPr>
                <w:noProof/>
                <w:webHidden/>
              </w:rPr>
              <w:t>48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46" w:history="1">
            <w:r w:rsidR="00BC080C" w:rsidRPr="00956B20">
              <w:rPr>
                <w:rStyle w:val="Hyperlink"/>
                <w:noProof/>
              </w:rPr>
              <w:t>1.8. КЛИМАТ</w:t>
            </w:r>
            <w:r w:rsidR="00BC080C">
              <w:rPr>
                <w:noProof/>
                <w:webHidden/>
              </w:rPr>
              <w:tab/>
            </w:r>
            <w:r w:rsidR="00AE3000">
              <w:rPr>
                <w:noProof/>
                <w:webHidden/>
              </w:rPr>
              <w:fldChar w:fldCharType="begin"/>
            </w:r>
            <w:r w:rsidR="00BC080C">
              <w:rPr>
                <w:noProof/>
                <w:webHidden/>
              </w:rPr>
              <w:instrText xml:space="preserve"> PAGEREF _Toc429141546 \h </w:instrText>
            </w:r>
            <w:r w:rsidR="00AE3000">
              <w:rPr>
                <w:noProof/>
                <w:webHidden/>
              </w:rPr>
            </w:r>
            <w:r w:rsidR="00AE3000">
              <w:rPr>
                <w:noProof/>
                <w:webHidden/>
              </w:rPr>
              <w:fldChar w:fldCharType="separate"/>
            </w:r>
            <w:r w:rsidR="00813257">
              <w:rPr>
                <w:noProof/>
                <w:webHidden/>
              </w:rPr>
              <w:t>48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7" w:history="1">
            <w:r w:rsidR="00BC080C" w:rsidRPr="00956B20">
              <w:rPr>
                <w:rStyle w:val="Hyperlink"/>
                <w:noProof/>
              </w:rPr>
              <w:t>1.8.1. Фактори за формиране на местния климат</w:t>
            </w:r>
            <w:r w:rsidR="00BC080C">
              <w:rPr>
                <w:noProof/>
                <w:webHidden/>
              </w:rPr>
              <w:tab/>
            </w:r>
            <w:r w:rsidR="00AE3000">
              <w:rPr>
                <w:noProof/>
                <w:webHidden/>
              </w:rPr>
              <w:fldChar w:fldCharType="begin"/>
            </w:r>
            <w:r w:rsidR="00BC080C">
              <w:rPr>
                <w:noProof/>
                <w:webHidden/>
              </w:rPr>
              <w:instrText xml:space="preserve"> PAGEREF _Toc429141547 \h </w:instrText>
            </w:r>
            <w:r w:rsidR="00AE3000">
              <w:rPr>
                <w:noProof/>
                <w:webHidden/>
              </w:rPr>
            </w:r>
            <w:r w:rsidR="00AE3000">
              <w:rPr>
                <w:noProof/>
                <w:webHidden/>
              </w:rPr>
              <w:fldChar w:fldCharType="separate"/>
            </w:r>
            <w:r w:rsidR="00813257">
              <w:rPr>
                <w:noProof/>
                <w:webHidden/>
              </w:rPr>
              <w:t>48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48" w:history="1">
            <w:r w:rsidR="00BC080C" w:rsidRPr="00956B20">
              <w:rPr>
                <w:rStyle w:val="Hyperlink"/>
                <w:noProof/>
              </w:rPr>
              <w:t>1.8.2.Елементи на климата</w:t>
            </w:r>
            <w:r w:rsidR="00BC080C">
              <w:rPr>
                <w:noProof/>
                <w:webHidden/>
              </w:rPr>
              <w:tab/>
            </w:r>
            <w:r w:rsidR="00AE3000">
              <w:rPr>
                <w:noProof/>
                <w:webHidden/>
              </w:rPr>
              <w:fldChar w:fldCharType="begin"/>
            </w:r>
            <w:r w:rsidR="00BC080C">
              <w:rPr>
                <w:noProof/>
                <w:webHidden/>
              </w:rPr>
              <w:instrText xml:space="preserve"> PAGEREF _Toc429141548 \h </w:instrText>
            </w:r>
            <w:r w:rsidR="00AE3000">
              <w:rPr>
                <w:noProof/>
                <w:webHidden/>
              </w:rPr>
            </w:r>
            <w:r w:rsidR="00AE3000">
              <w:rPr>
                <w:noProof/>
                <w:webHidden/>
              </w:rPr>
              <w:fldChar w:fldCharType="separate"/>
            </w:r>
            <w:r w:rsidR="00813257">
              <w:rPr>
                <w:noProof/>
                <w:webHidden/>
              </w:rPr>
              <w:t>49</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49" w:history="1">
            <w:r w:rsidR="00BC080C" w:rsidRPr="00956B20">
              <w:rPr>
                <w:rStyle w:val="Hyperlink"/>
                <w:noProof/>
              </w:rPr>
              <w:t>1.9. ГЕОЛОГИЯ И ГЕОМОРФОЛОГИЯ</w:t>
            </w:r>
            <w:r w:rsidR="00BC080C">
              <w:rPr>
                <w:noProof/>
                <w:webHidden/>
              </w:rPr>
              <w:tab/>
            </w:r>
            <w:r w:rsidR="00AE3000">
              <w:rPr>
                <w:noProof/>
                <w:webHidden/>
              </w:rPr>
              <w:fldChar w:fldCharType="begin"/>
            </w:r>
            <w:r w:rsidR="00BC080C">
              <w:rPr>
                <w:noProof/>
                <w:webHidden/>
              </w:rPr>
              <w:instrText xml:space="preserve"> PAGEREF _Toc429141549 \h </w:instrText>
            </w:r>
            <w:r w:rsidR="00AE3000">
              <w:rPr>
                <w:noProof/>
                <w:webHidden/>
              </w:rPr>
            </w:r>
            <w:r w:rsidR="00AE3000">
              <w:rPr>
                <w:noProof/>
                <w:webHidden/>
              </w:rPr>
              <w:fldChar w:fldCharType="separate"/>
            </w:r>
            <w:r w:rsidR="00813257">
              <w:rPr>
                <w:noProof/>
                <w:webHidden/>
              </w:rPr>
              <w:t>51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50" w:history="1">
            <w:r w:rsidR="00BC080C" w:rsidRPr="00956B20">
              <w:rPr>
                <w:rStyle w:val="Hyperlink"/>
                <w:noProof/>
              </w:rPr>
              <w:t>1.9.1. Геоложки строеж, морфоструктури и морфометрия</w:t>
            </w:r>
            <w:r w:rsidR="00BC080C">
              <w:rPr>
                <w:noProof/>
                <w:webHidden/>
              </w:rPr>
              <w:tab/>
            </w:r>
            <w:r w:rsidR="00AE3000">
              <w:rPr>
                <w:noProof/>
                <w:webHidden/>
              </w:rPr>
              <w:fldChar w:fldCharType="begin"/>
            </w:r>
            <w:r w:rsidR="00BC080C">
              <w:rPr>
                <w:noProof/>
                <w:webHidden/>
              </w:rPr>
              <w:instrText xml:space="preserve"> PAGEREF _Toc429141550 \h </w:instrText>
            </w:r>
            <w:r w:rsidR="00AE3000">
              <w:rPr>
                <w:noProof/>
                <w:webHidden/>
              </w:rPr>
            </w:r>
            <w:r w:rsidR="00AE3000">
              <w:rPr>
                <w:noProof/>
                <w:webHidden/>
              </w:rPr>
              <w:fldChar w:fldCharType="separate"/>
            </w:r>
            <w:r w:rsidR="00813257">
              <w:rPr>
                <w:noProof/>
                <w:webHidden/>
              </w:rPr>
              <w:t>51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51" w:history="1">
            <w:r w:rsidR="00BC080C" w:rsidRPr="00956B20">
              <w:rPr>
                <w:rStyle w:val="Hyperlink"/>
                <w:noProof/>
              </w:rPr>
              <w:t>1.9.2. Геоморфология на релефа</w:t>
            </w:r>
            <w:r w:rsidR="00BC080C">
              <w:rPr>
                <w:noProof/>
                <w:webHidden/>
              </w:rPr>
              <w:tab/>
            </w:r>
            <w:r w:rsidR="00AE3000">
              <w:rPr>
                <w:noProof/>
                <w:webHidden/>
              </w:rPr>
              <w:fldChar w:fldCharType="begin"/>
            </w:r>
            <w:r w:rsidR="00BC080C">
              <w:rPr>
                <w:noProof/>
                <w:webHidden/>
              </w:rPr>
              <w:instrText xml:space="preserve"> PAGEREF _Toc429141551 \h </w:instrText>
            </w:r>
            <w:r w:rsidR="00AE3000">
              <w:rPr>
                <w:noProof/>
                <w:webHidden/>
              </w:rPr>
            </w:r>
            <w:r w:rsidR="00AE3000">
              <w:rPr>
                <w:noProof/>
                <w:webHidden/>
              </w:rPr>
              <w:fldChar w:fldCharType="separate"/>
            </w:r>
            <w:r w:rsidR="00813257">
              <w:rPr>
                <w:noProof/>
                <w:webHidden/>
              </w:rPr>
              <w:t>51</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52" w:history="1">
            <w:r w:rsidR="00BC080C" w:rsidRPr="00956B20">
              <w:rPr>
                <w:rStyle w:val="Hyperlink"/>
                <w:noProof/>
              </w:rPr>
              <w:t>1.10. ХИДРОЛОГИЯ</w:t>
            </w:r>
            <w:r w:rsidR="00BC080C">
              <w:rPr>
                <w:noProof/>
                <w:webHidden/>
              </w:rPr>
              <w:tab/>
            </w:r>
            <w:r w:rsidR="00AE3000">
              <w:rPr>
                <w:noProof/>
                <w:webHidden/>
              </w:rPr>
              <w:fldChar w:fldCharType="begin"/>
            </w:r>
            <w:r w:rsidR="00BC080C">
              <w:rPr>
                <w:noProof/>
                <w:webHidden/>
              </w:rPr>
              <w:instrText xml:space="preserve"> PAGEREF _Toc429141552 \h </w:instrText>
            </w:r>
            <w:r w:rsidR="00AE3000">
              <w:rPr>
                <w:noProof/>
                <w:webHidden/>
              </w:rPr>
            </w:r>
            <w:r w:rsidR="00AE3000">
              <w:rPr>
                <w:noProof/>
                <w:webHidden/>
              </w:rPr>
              <w:fldChar w:fldCharType="separate"/>
            </w:r>
            <w:r w:rsidR="00813257">
              <w:rPr>
                <w:noProof/>
                <w:webHidden/>
              </w:rPr>
              <w:t>53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53" w:history="1">
            <w:r w:rsidR="00BC080C" w:rsidRPr="00956B20">
              <w:rPr>
                <w:rStyle w:val="Hyperlink"/>
                <w:i/>
                <w:iCs/>
                <w:noProof/>
              </w:rPr>
              <w:t>1.10.1. Основна хидроложка, хидрографска и хидробиологична характеристика, на водните ресурси</w:t>
            </w:r>
            <w:r w:rsidR="00BC080C">
              <w:rPr>
                <w:noProof/>
                <w:webHidden/>
              </w:rPr>
              <w:tab/>
            </w:r>
            <w:r w:rsidR="00AE3000">
              <w:rPr>
                <w:noProof/>
                <w:webHidden/>
              </w:rPr>
              <w:fldChar w:fldCharType="begin"/>
            </w:r>
            <w:r w:rsidR="00BC080C">
              <w:rPr>
                <w:noProof/>
                <w:webHidden/>
              </w:rPr>
              <w:instrText xml:space="preserve"> PAGEREF _Toc429141553 \h </w:instrText>
            </w:r>
            <w:r w:rsidR="00AE3000">
              <w:rPr>
                <w:noProof/>
                <w:webHidden/>
              </w:rPr>
            </w:r>
            <w:r w:rsidR="00AE3000">
              <w:rPr>
                <w:noProof/>
                <w:webHidden/>
              </w:rPr>
              <w:fldChar w:fldCharType="separate"/>
            </w:r>
            <w:r w:rsidR="00813257">
              <w:rPr>
                <w:noProof/>
                <w:webHidden/>
              </w:rPr>
              <w:t>53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54" w:history="1">
            <w:r w:rsidR="00BC080C" w:rsidRPr="00956B20">
              <w:rPr>
                <w:rStyle w:val="Hyperlink"/>
                <w:noProof/>
              </w:rPr>
              <w:t>1.10.2. Оценка на естественото състояние местата с високи подпочвени води, водните площи, течения и прилежащите им брегови зони.</w:t>
            </w:r>
            <w:r w:rsidR="00BC080C">
              <w:rPr>
                <w:noProof/>
                <w:webHidden/>
              </w:rPr>
              <w:tab/>
            </w:r>
            <w:r w:rsidR="00AE3000">
              <w:rPr>
                <w:noProof/>
                <w:webHidden/>
              </w:rPr>
              <w:fldChar w:fldCharType="begin"/>
            </w:r>
            <w:r w:rsidR="00BC080C">
              <w:rPr>
                <w:noProof/>
                <w:webHidden/>
              </w:rPr>
              <w:instrText xml:space="preserve"> PAGEREF _Toc429141554 \h </w:instrText>
            </w:r>
            <w:r w:rsidR="00AE3000">
              <w:rPr>
                <w:noProof/>
                <w:webHidden/>
              </w:rPr>
            </w:r>
            <w:r w:rsidR="00AE3000">
              <w:rPr>
                <w:noProof/>
                <w:webHidden/>
              </w:rPr>
              <w:fldChar w:fldCharType="separate"/>
            </w:r>
            <w:r w:rsidR="00813257">
              <w:rPr>
                <w:noProof/>
                <w:webHidden/>
              </w:rPr>
              <w:t>55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55" w:history="1">
            <w:r w:rsidR="00BC080C" w:rsidRPr="00956B20">
              <w:rPr>
                <w:rStyle w:val="Hyperlink"/>
                <w:noProof/>
              </w:rPr>
              <w:t>1.11. ПОЧВИ</w:t>
            </w:r>
            <w:r w:rsidR="00BC080C">
              <w:rPr>
                <w:noProof/>
                <w:webHidden/>
              </w:rPr>
              <w:tab/>
            </w:r>
            <w:r w:rsidR="00AE3000">
              <w:rPr>
                <w:noProof/>
                <w:webHidden/>
              </w:rPr>
              <w:fldChar w:fldCharType="begin"/>
            </w:r>
            <w:r w:rsidR="00BC080C">
              <w:rPr>
                <w:noProof/>
                <w:webHidden/>
              </w:rPr>
              <w:instrText xml:space="preserve"> PAGEREF _Toc429141555 \h </w:instrText>
            </w:r>
            <w:r w:rsidR="00AE3000">
              <w:rPr>
                <w:noProof/>
                <w:webHidden/>
              </w:rPr>
            </w:r>
            <w:r w:rsidR="00AE3000">
              <w:rPr>
                <w:noProof/>
                <w:webHidden/>
              </w:rPr>
              <w:fldChar w:fldCharType="separate"/>
            </w:r>
            <w:r w:rsidR="00813257">
              <w:rPr>
                <w:noProof/>
                <w:webHidden/>
              </w:rPr>
              <w:t>56</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56" w:history="1">
            <w:r w:rsidR="00BC080C" w:rsidRPr="00956B20">
              <w:rPr>
                <w:rStyle w:val="Hyperlink"/>
                <w:noProof/>
              </w:rPr>
              <w:t>БИОЛОГИЧНА ХАРАКТЕРИСТИКА</w:t>
            </w:r>
            <w:r w:rsidR="00BC080C">
              <w:rPr>
                <w:noProof/>
                <w:webHidden/>
              </w:rPr>
              <w:tab/>
            </w:r>
            <w:r w:rsidR="00AE3000">
              <w:rPr>
                <w:noProof/>
                <w:webHidden/>
              </w:rPr>
              <w:fldChar w:fldCharType="begin"/>
            </w:r>
            <w:r w:rsidR="00BC080C">
              <w:rPr>
                <w:noProof/>
                <w:webHidden/>
              </w:rPr>
              <w:instrText xml:space="preserve"> PAGEREF _Toc429141556 \h </w:instrText>
            </w:r>
            <w:r w:rsidR="00AE3000">
              <w:rPr>
                <w:noProof/>
                <w:webHidden/>
              </w:rPr>
            </w:r>
            <w:r w:rsidR="00AE3000">
              <w:rPr>
                <w:noProof/>
                <w:webHidden/>
              </w:rPr>
              <w:fldChar w:fldCharType="separate"/>
            </w:r>
            <w:r w:rsidR="00813257">
              <w:rPr>
                <w:noProof/>
                <w:webHidden/>
              </w:rPr>
              <w:t>57</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57" w:history="1">
            <w:r w:rsidR="00BC080C" w:rsidRPr="00956B20">
              <w:rPr>
                <w:rStyle w:val="Hyperlink"/>
                <w:noProof/>
              </w:rPr>
              <w:t>1.12. ЕКОСИСТЕМИ И БИОТОПИ</w:t>
            </w:r>
            <w:r w:rsidR="00BC080C">
              <w:rPr>
                <w:noProof/>
                <w:webHidden/>
              </w:rPr>
              <w:tab/>
            </w:r>
            <w:r w:rsidR="00AE3000">
              <w:rPr>
                <w:noProof/>
                <w:webHidden/>
              </w:rPr>
              <w:fldChar w:fldCharType="begin"/>
            </w:r>
            <w:r w:rsidR="00BC080C">
              <w:rPr>
                <w:noProof/>
                <w:webHidden/>
              </w:rPr>
              <w:instrText xml:space="preserve"> PAGEREF _Toc429141557 \h </w:instrText>
            </w:r>
            <w:r w:rsidR="00AE3000">
              <w:rPr>
                <w:noProof/>
                <w:webHidden/>
              </w:rPr>
            </w:r>
            <w:r w:rsidR="00AE3000">
              <w:rPr>
                <w:noProof/>
                <w:webHidden/>
              </w:rPr>
              <w:fldChar w:fldCharType="separate"/>
            </w:r>
            <w:r w:rsidR="00813257">
              <w:rPr>
                <w:noProof/>
                <w:webHidden/>
              </w:rPr>
              <w:t>57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58" w:history="1">
            <w:r w:rsidR="00BC080C" w:rsidRPr="00956B20">
              <w:rPr>
                <w:rStyle w:val="Hyperlink"/>
                <w:noProof/>
              </w:rPr>
              <w:t>1.12.1. Биологична характеристика на видово и екосистемно ниво</w:t>
            </w:r>
            <w:r w:rsidR="00BC080C">
              <w:rPr>
                <w:noProof/>
                <w:webHidden/>
              </w:rPr>
              <w:tab/>
            </w:r>
            <w:r w:rsidR="00AE3000">
              <w:rPr>
                <w:noProof/>
                <w:webHidden/>
              </w:rPr>
              <w:fldChar w:fldCharType="begin"/>
            </w:r>
            <w:r w:rsidR="00BC080C">
              <w:rPr>
                <w:noProof/>
                <w:webHidden/>
              </w:rPr>
              <w:instrText xml:space="preserve"> PAGEREF _Toc429141558 \h </w:instrText>
            </w:r>
            <w:r w:rsidR="00AE3000">
              <w:rPr>
                <w:noProof/>
                <w:webHidden/>
              </w:rPr>
            </w:r>
            <w:r w:rsidR="00AE3000">
              <w:rPr>
                <w:noProof/>
                <w:webHidden/>
              </w:rPr>
              <w:fldChar w:fldCharType="separate"/>
            </w:r>
            <w:r w:rsidR="00813257">
              <w:rPr>
                <w:noProof/>
                <w:webHidden/>
              </w:rPr>
              <w:t>57</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59" w:history="1">
            <w:r w:rsidR="00BC080C" w:rsidRPr="00956B20">
              <w:rPr>
                <w:rStyle w:val="Hyperlink"/>
                <w:noProof/>
              </w:rPr>
              <w:t>1.13. РАСТИТЕЛНОСТ</w:t>
            </w:r>
            <w:r w:rsidR="00BC080C">
              <w:rPr>
                <w:noProof/>
                <w:webHidden/>
              </w:rPr>
              <w:tab/>
            </w:r>
            <w:r w:rsidR="00AE3000">
              <w:rPr>
                <w:noProof/>
                <w:webHidden/>
              </w:rPr>
              <w:fldChar w:fldCharType="begin"/>
            </w:r>
            <w:r w:rsidR="00BC080C">
              <w:rPr>
                <w:noProof/>
                <w:webHidden/>
              </w:rPr>
              <w:instrText xml:space="preserve"> PAGEREF _Toc429141559 \h </w:instrText>
            </w:r>
            <w:r w:rsidR="00AE3000">
              <w:rPr>
                <w:noProof/>
                <w:webHidden/>
              </w:rPr>
            </w:r>
            <w:r w:rsidR="00AE3000">
              <w:rPr>
                <w:noProof/>
                <w:webHidden/>
              </w:rPr>
              <w:fldChar w:fldCharType="separate"/>
            </w:r>
            <w:r w:rsidR="00813257">
              <w:rPr>
                <w:noProof/>
                <w:webHidden/>
              </w:rPr>
              <w:t>59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0" w:history="1">
            <w:r w:rsidR="00BC080C" w:rsidRPr="00956B20">
              <w:rPr>
                <w:rStyle w:val="Hyperlink"/>
                <w:noProof/>
              </w:rPr>
              <w:t>1.13.1. Класификация на растителността</w:t>
            </w:r>
            <w:r w:rsidR="00BC080C">
              <w:rPr>
                <w:noProof/>
                <w:webHidden/>
              </w:rPr>
              <w:tab/>
            </w:r>
            <w:r w:rsidR="00AE3000">
              <w:rPr>
                <w:noProof/>
                <w:webHidden/>
              </w:rPr>
              <w:fldChar w:fldCharType="begin"/>
            </w:r>
            <w:r w:rsidR="00BC080C">
              <w:rPr>
                <w:noProof/>
                <w:webHidden/>
              </w:rPr>
              <w:instrText xml:space="preserve"> PAGEREF _Toc429141560 \h </w:instrText>
            </w:r>
            <w:r w:rsidR="00AE3000">
              <w:rPr>
                <w:noProof/>
                <w:webHidden/>
              </w:rPr>
            </w:r>
            <w:r w:rsidR="00AE3000">
              <w:rPr>
                <w:noProof/>
                <w:webHidden/>
              </w:rPr>
              <w:fldChar w:fldCharType="separate"/>
            </w:r>
            <w:r w:rsidR="00813257">
              <w:rPr>
                <w:noProof/>
                <w:webHidden/>
              </w:rPr>
              <w:t>59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1" w:history="1">
            <w:r w:rsidR="00BC080C" w:rsidRPr="00956B20">
              <w:rPr>
                <w:rStyle w:val="Hyperlink"/>
                <w:noProof/>
              </w:rPr>
              <w:t>1.13.2. Характеристика на горскодървесна растителност</w:t>
            </w:r>
            <w:r w:rsidR="00BC080C">
              <w:rPr>
                <w:noProof/>
                <w:webHidden/>
              </w:rPr>
              <w:tab/>
            </w:r>
            <w:r w:rsidR="00AE3000">
              <w:rPr>
                <w:noProof/>
                <w:webHidden/>
              </w:rPr>
              <w:fldChar w:fldCharType="begin"/>
            </w:r>
            <w:r w:rsidR="00BC080C">
              <w:rPr>
                <w:noProof/>
                <w:webHidden/>
              </w:rPr>
              <w:instrText xml:space="preserve"> PAGEREF _Toc429141561 \h </w:instrText>
            </w:r>
            <w:r w:rsidR="00AE3000">
              <w:rPr>
                <w:noProof/>
                <w:webHidden/>
              </w:rPr>
            </w:r>
            <w:r w:rsidR="00AE3000">
              <w:rPr>
                <w:noProof/>
                <w:webHidden/>
              </w:rPr>
              <w:fldChar w:fldCharType="separate"/>
            </w:r>
            <w:r w:rsidR="00813257">
              <w:rPr>
                <w:noProof/>
                <w:webHidden/>
              </w:rPr>
              <w:t>60</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62" w:history="1">
            <w:r w:rsidR="00BC080C" w:rsidRPr="00956B20">
              <w:rPr>
                <w:rStyle w:val="Hyperlink"/>
                <w:noProof/>
              </w:rPr>
              <w:t>1.14. ФЛОРА</w:t>
            </w:r>
            <w:r w:rsidR="00BC080C">
              <w:rPr>
                <w:noProof/>
                <w:webHidden/>
              </w:rPr>
              <w:tab/>
            </w:r>
            <w:r w:rsidR="00AE3000">
              <w:rPr>
                <w:noProof/>
                <w:webHidden/>
              </w:rPr>
              <w:fldChar w:fldCharType="begin"/>
            </w:r>
            <w:r w:rsidR="00BC080C">
              <w:rPr>
                <w:noProof/>
                <w:webHidden/>
              </w:rPr>
              <w:instrText xml:space="preserve"> PAGEREF _Toc429141562 \h </w:instrText>
            </w:r>
            <w:r w:rsidR="00AE3000">
              <w:rPr>
                <w:noProof/>
                <w:webHidden/>
              </w:rPr>
            </w:r>
            <w:r w:rsidR="00AE3000">
              <w:rPr>
                <w:noProof/>
                <w:webHidden/>
              </w:rPr>
              <w:fldChar w:fldCharType="separate"/>
            </w:r>
            <w:r w:rsidR="00813257">
              <w:rPr>
                <w:noProof/>
                <w:webHidden/>
              </w:rPr>
              <w:t>65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3" w:history="1">
            <w:r w:rsidR="00BC080C" w:rsidRPr="00956B20">
              <w:rPr>
                <w:rStyle w:val="Hyperlink"/>
                <w:noProof/>
              </w:rPr>
              <w:t>1.14.1. Нисши растения и гъби</w:t>
            </w:r>
            <w:r w:rsidR="00BC080C">
              <w:rPr>
                <w:noProof/>
                <w:webHidden/>
              </w:rPr>
              <w:tab/>
            </w:r>
            <w:r w:rsidR="00AE3000">
              <w:rPr>
                <w:noProof/>
                <w:webHidden/>
              </w:rPr>
              <w:fldChar w:fldCharType="begin"/>
            </w:r>
            <w:r w:rsidR="00BC080C">
              <w:rPr>
                <w:noProof/>
                <w:webHidden/>
              </w:rPr>
              <w:instrText xml:space="preserve"> PAGEREF _Toc429141563 \h </w:instrText>
            </w:r>
            <w:r w:rsidR="00AE3000">
              <w:rPr>
                <w:noProof/>
                <w:webHidden/>
              </w:rPr>
            </w:r>
            <w:r w:rsidR="00AE3000">
              <w:rPr>
                <w:noProof/>
                <w:webHidden/>
              </w:rPr>
              <w:fldChar w:fldCharType="separate"/>
            </w:r>
            <w:r w:rsidR="00813257">
              <w:rPr>
                <w:noProof/>
                <w:webHidden/>
              </w:rPr>
              <w:t>65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4" w:history="1">
            <w:r w:rsidR="00BC080C" w:rsidRPr="00956B20">
              <w:rPr>
                <w:rStyle w:val="Hyperlink"/>
                <w:noProof/>
              </w:rPr>
              <w:t>1.14.2. Мъхообразни</w:t>
            </w:r>
            <w:r w:rsidR="00BC080C">
              <w:rPr>
                <w:noProof/>
                <w:webHidden/>
              </w:rPr>
              <w:tab/>
            </w:r>
            <w:r w:rsidR="00AE3000">
              <w:rPr>
                <w:noProof/>
                <w:webHidden/>
              </w:rPr>
              <w:fldChar w:fldCharType="begin"/>
            </w:r>
            <w:r w:rsidR="00BC080C">
              <w:rPr>
                <w:noProof/>
                <w:webHidden/>
              </w:rPr>
              <w:instrText xml:space="preserve"> PAGEREF _Toc429141564 \h </w:instrText>
            </w:r>
            <w:r w:rsidR="00AE3000">
              <w:rPr>
                <w:noProof/>
                <w:webHidden/>
              </w:rPr>
            </w:r>
            <w:r w:rsidR="00AE3000">
              <w:rPr>
                <w:noProof/>
                <w:webHidden/>
              </w:rPr>
              <w:fldChar w:fldCharType="separate"/>
            </w:r>
            <w:r w:rsidR="00813257">
              <w:rPr>
                <w:noProof/>
                <w:webHidden/>
              </w:rPr>
              <w:t>65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5" w:history="1">
            <w:r w:rsidR="00BC080C" w:rsidRPr="00956B20">
              <w:rPr>
                <w:rStyle w:val="Hyperlink"/>
                <w:noProof/>
              </w:rPr>
              <w:t>1.14.3. Лихенизирани гъби (лишеи)</w:t>
            </w:r>
            <w:r w:rsidR="00BC080C">
              <w:rPr>
                <w:noProof/>
                <w:webHidden/>
              </w:rPr>
              <w:tab/>
            </w:r>
            <w:r w:rsidR="00AE3000">
              <w:rPr>
                <w:noProof/>
                <w:webHidden/>
              </w:rPr>
              <w:fldChar w:fldCharType="begin"/>
            </w:r>
            <w:r w:rsidR="00BC080C">
              <w:rPr>
                <w:noProof/>
                <w:webHidden/>
              </w:rPr>
              <w:instrText xml:space="preserve"> PAGEREF _Toc429141565 \h </w:instrText>
            </w:r>
            <w:r w:rsidR="00AE3000">
              <w:rPr>
                <w:noProof/>
                <w:webHidden/>
              </w:rPr>
            </w:r>
            <w:r w:rsidR="00AE3000">
              <w:rPr>
                <w:noProof/>
                <w:webHidden/>
              </w:rPr>
              <w:fldChar w:fldCharType="separate"/>
            </w:r>
            <w:r w:rsidR="00813257">
              <w:rPr>
                <w:noProof/>
                <w:webHidden/>
              </w:rPr>
              <w:t>65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6" w:history="1">
            <w:r w:rsidR="00BC080C" w:rsidRPr="00956B20">
              <w:rPr>
                <w:rStyle w:val="Hyperlink"/>
                <w:noProof/>
              </w:rPr>
              <w:t>1.14.5. Макромицети</w:t>
            </w:r>
            <w:r w:rsidR="00BC080C">
              <w:rPr>
                <w:noProof/>
                <w:webHidden/>
              </w:rPr>
              <w:tab/>
            </w:r>
            <w:r w:rsidR="00AE3000">
              <w:rPr>
                <w:noProof/>
                <w:webHidden/>
              </w:rPr>
              <w:fldChar w:fldCharType="begin"/>
            </w:r>
            <w:r w:rsidR="00BC080C">
              <w:rPr>
                <w:noProof/>
                <w:webHidden/>
              </w:rPr>
              <w:instrText xml:space="preserve"> PAGEREF _Toc429141566 \h </w:instrText>
            </w:r>
            <w:r w:rsidR="00AE3000">
              <w:rPr>
                <w:noProof/>
                <w:webHidden/>
              </w:rPr>
            </w:r>
            <w:r w:rsidR="00AE3000">
              <w:rPr>
                <w:noProof/>
                <w:webHidden/>
              </w:rPr>
              <w:fldChar w:fldCharType="separate"/>
            </w:r>
            <w:r w:rsidR="00813257">
              <w:rPr>
                <w:noProof/>
                <w:webHidden/>
              </w:rPr>
              <w:t>66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7" w:history="1">
            <w:r w:rsidR="00BC080C" w:rsidRPr="00956B20">
              <w:rPr>
                <w:rStyle w:val="Hyperlink"/>
                <w:noProof/>
              </w:rPr>
              <w:t>1.14.6. Висши растения</w:t>
            </w:r>
            <w:r w:rsidR="00BC080C">
              <w:rPr>
                <w:noProof/>
                <w:webHidden/>
              </w:rPr>
              <w:tab/>
            </w:r>
            <w:r w:rsidR="00AE3000">
              <w:rPr>
                <w:noProof/>
                <w:webHidden/>
              </w:rPr>
              <w:fldChar w:fldCharType="begin"/>
            </w:r>
            <w:r w:rsidR="00BC080C">
              <w:rPr>
                <w:noProof/>
                <w:webHidden/>
              </w:rPr>
              <w:instrText xml:space="preserve"> PAGEREF _Toc429141567 \h </w:instrText>
            </w:r>
            <w:r w:rsidR="00AE3000">
              <w:rPr>
                <w:noProof/>
                <w:webHidden/>
              </w:rPr>
            </w:r>
            <w:r w:rsidR="00AE3000">
              <w:rPr>
                <w:noProof/>
                <w:webHidden/>
              </w:rPr>
              <w:fldChar w:fldCharType="separate"/>
            </w:r>
            <w:r w:rsidR="00813257">
              <w:rPr>
                <w:noProof/>
                <w:webHidden/>
              </w:rPr>
              <w:t>66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8" w:history="1">
            <w:r w:rsidR="00BC080C" w:rsidRPr="00956B20">
              <w:rPr>
                <w:rStyle w:val="Hyperlink"/>
                <w:noProof/>
              </w:rPr>
              <w:t>1.14.7. Консервационно значими видове – български и балкански ендемити, видове от Червената книга на България и от европейския и световен Черен списък</w:t>
            </w:r>
            <w:r w:rsidR="00BC080C">
              <w:rPr>
                <w:noProof/>
                <w:webHidden/>
              </w:rPr>
              <w:tab/>
            </w:r>
            <w:r w:rsidR="00AE3000">
              <w:rPr>
                <w:noProof/>
                <w:webHidden/>
              </w:rPr>
              <w:fldChar w:fldCharType="begin"/>
            </w:r>
            <w:r w:rsidR="00BC080C">
              <w:rPr>
                <w:noProof/>
                <w:webHidden/>
              </w:rPr>
              <w:instrText xml:space="preserve"> PAGEREF _Toc429141568 \h </w:instrText>
            </w:r>
            <w:r w:rsidR="00AE3000">
              <w:rPr>
                <w:noProof/>
                <w:webHidden/>
              </w:rPr>
            </w:r>
            <w:r w:rsidR="00AE3000">
              <w:rPr>
                <w:noProof/>
                <w:webHidden/>
              </w:rPr>
              <w:fldChar w:fldCharType="separate"/>
            </w:r>
            <w:r w:rsidR="00813257">
              <w:rPr>
                <w:noProof/>
                <w:webHidden/>
              </w:rPr>
              <w:t>67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69" w:history="1">
            <w:r w:rsidR="00BC080C" w:rsidRPr="00956B20">
              <w:rPr>
                <w:rStyle w:val="Hyperlink"/>
                <w:noProof/>
              </w:rPr>
              <w:t>1.14.8. Лечебни растения</w:t>
            </w:r>
            <w:r w:rsidR="00BC080C">
              <w:rPr>
                <w:noProof/>
                <w:webHidden/>
              </w:rPr>
              <w:tab/>
            </w:r>
            <w:r w:rsidR="00AE3000">
              <w:rPr>
                <w:noProof/>
                <w:webHidden/>
              </w:rPr>
              <w:fldChar w:fldCharType="begin"/>
            </w:r>
            <w:r w:rsidR="00BC080C">
              <w:rPr>
                <w:noProof/>
                <w:webHidden/>
              </w:rPr>
              <w:instrText xml:space="preserve"> PAGEREF _Toc429141569 \h </w:instrText>
            </w:r>
            <w:r w:rsidR="00AE3000">
              <w:rPr>
                <w:noProof/>
                <w:webHidden/>
              </w:rPr>
            </w:r>
            <w:r w:rsidR="00AE3000">
              <w:rPr>
                <w:noProof/>
                <w:webHidden/>
              </w:rPr>
              <w:fldChar w:fldCharType="separate"/>
            </w:r>
            <w:r w:rsidR="00813257">
              <w:rPr>
                <w:noProof/>
                <w:webHidden/>
              </w:rPr>
              <w:t>67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0" w:history="1">
            <w:r w:rsidR="00BC080C" w:rsidRPr="00956B20">
              <w:rPr>
                <w:rStyle w:val="Hyperlink"/>
                <w:rFonts w:eastAsia="Times New Roman"/>
                <w:noProof/>
              </w:rPr>
              <w:t>1.14.8. Консервационно значими видове</w:t>
            </w:r>
            <w:r w:rsidR="00BC080C">
              <w:rPr>
                <w:noProof/>
                <w:webHidden/>
              </w:rPr>
              <w:tab/>
            </w:r>
            <w:r w:rsidR="00AE3000">
              <w:rPr>
                <w:noProof/>
                <w:webHidden/>
              </w:rPr>
              <w:fldChar w:fldCharType="begin"/>
            </w:r>
            <w:r w:rsidR="00BC080C">
              <w:rPr>
                <w:noProof/>
                <w:webHidden/>
              </w:rPr>
              <w:instrText xml:space="preserve"> PAGEREF _Toc429141570 \h </w:instrText>
            </w:r>
            <w:r w:rsidR="00AE3000">
              <w:rPr>
                <w:noProof/>
                <w:webHidden/>
              </w:rPr>
            </w:r>
            <w:r w:rsidR="00AE3000">
              <w:rPr>
                <w:noProof/>
                <w:webHidden/>
              </w:rPr>
              <w:fldChar w:fldCharType="separate"/>
            </w:r>
            <w:r w:rsidR="00813257">
              <w:rPr>
                <w:noProof/>
                <w:webHidden/>
              </w:rPr>
              <w:t>68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71" w:history="1">
            <w:r w:rsidR="00BC080C" w:rsidRPr="00956B20">
              <w:rPr>
                <w:rStyle w:val="Hyperlink"/>
                <w:noProof/>
              </w:rPr>
              <w:t>1.15. ФАУНА</w:t>
            </w:r>
            <w:r w:rsidR="00BC080C">
              <w:rPr>
                <w:noProof/>
                <w:webHidden/>
              </w:rPr>
              <w:tab/>
            </w:r>
            <w:r w:rsidR="00AE3000">
              <w:rPr>
                <w:noProof/>
                <w:webHidden/>
              </w:rPr>
              <w:fldChar w:fldCharType="begin"/>
            </w:r>
            <w:r w:rsidR="00BC080C">
              <w:rPr>
                <w:noProof/>
                <w:webHidden/>
              </w:rPr>
              <w:instrText xml:space="preserve"> PAGEREF _Toc429141571 \h </w:instrText>
            </w:r>
            <w:r w:rsidR="00AE3000">
              <w:rPr>
                <w:noProof/>
                <w:webHidden/>
              </w:rPr>
            </w:r>
            <w:r w:rsidR="00AE3000">
              <w:rPr>
                <w:noProof/>
                <w:webHidden/>
              </w:rPr>
              <w:fldChar w:fldCharType="separate"/>
            </w:r>
            <w:r w:rsidR="00813257">
              <w:rPr>
                <w:noProof/>
                <w:webHidden/>
              </w:rPr>
              <w:t>69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2" w:history="1">
            <w:r w:rsidR="00BC080C" w:rsidRPr="00956B20">
              <w:rPr>
                <w:rStyle w:val="Hyperlink"/>
                <w:noProof/>
              </w:rPr>
              <w:t>1.15.1. Безгръбначни животни</w:t>
            </w:r>
            <w:r w:rsidR="00BC080C">
              <w:rPr>
                <w:noProof/>
                <w:webHidden/>
              </w:rPr>
              <w:tab/>
            </w:r>
            <w:r w:rsidR="00AE3000">
              <w:rPr>
                <w:noProof/>
                <w:webHidden/>
              </w:rPr>
              <w:fldChar w:fldCharType="begin"/>
            </w:r>
            <w:r w:rsidR="00BC080C">
              <w:rPr>
                <w:noProof/>
                <w:webHidden/>
              </w:rPr>
              <w:instrText xml:space="preserve"> PAGEREF _Toc429141572 \h </w:instrText>
            </w:r>
            <w:r w:rsidR="00AE3000">
              <w:rPr>
                <w:noProof/>
                <w:webHidden/>
              </w:rPr>
            </w:r>
            <w:r w:rsidR="00AE3000">
              <w:rPr>
                <w:noProof/>
                <w:webHidden/>
              </w:rPr>
              <w:fldChar w:fldCharType="separate"/>
            </w:r>
            <w:r w:rsidR="00813257">
              <w:rPr>
                <w:noProof/>
                <w:webHidden/>
              </w:rPr>
              <w:t>69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3" w:history="1">
            <w:r w:rsidR="00BC080C" w:rsidRPr="00956B20">
              <w:rPr>
                <w:rStyle w:val="Hyperlink"/>
                <w:noProof/>
              </w:rPr>
              <w:t>1.15.2. Земноводни и влечуги</w:t>
            </w:r>
            <w:r w:rsidR="00BC080C">
              <w:rPr>
                <w:noProof/>
                <w:webHidden/>
              </w:rPr>
              <w:tab/>
            </w:r>
            <w:r w:rsidR="00AE3000">
              <w:rPr>
                <w:noProof/>
                <w:webHidden/>
              </w:rPr>
              <w:fldChar w:fldCharType="begin"/>
            </w:r>
            <w:r w:rsidR="00BC080C">
              <w:rPr>
                <w:noProof/>
                <w:webHidden/>
              </w:rPr>
              <w:instrText xml:space="preserve"> PAGEREF _Toc429141573 \h </w:instrText>
            </w:r>
            <w:r w:rsidR="00AE3000">
              <w:rPr>
                <w:noProof/>
                <w:webHidden/>
              </w:rPr>
            </w:r>
            <w:r w:rsidR="00AE3000">
              <w:rPr>
                <w:noProof/>
                <w:webHidden/>
              </w:rPr>
              <w:fldChar w:fldCharType="separate"/>
            </w:r>
            <w:r w:rsidR="00813257">
              <w:rPr>
                <w:noProof/>
                <w:webHidden/>
              </w:rPr>
              <w:t>71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4" w:history="1">
            <w:r w:rsidR="00BC080C" w:rsidRPr="00956B20">
              <w:rPr>
                <w:rStyle w:val="Hyperlink"/>
                <w:noProof/>
              </w:rPr>
              <w:t>1.15.3. Птици</w:t>
            </w:r>
            <w:r w:rsidR="00BC080C">
              <w:rPr>
                <w:noProof/>
                <w:webHidden/>
              </w:rPr>
              <w:tab/>
            </w:r>
            <w:r w:rsidR="00AE3000">
              <w:rPr>
                <w:noProof/>
                <w:webHidden/>
              </w:rPr>
              <w:fldChar w:fldCharType="begin"/>
            </w:r>
            <w:r w:rsidR="00BC080C">
              <w:rPr>
                <w:noProof/>
                <w:webHidden/>
              </w:rPr>
              <w:instrText xml:space="preserve"> PAGEREF _Toc429141574 \h </w:instrText>
            </w:r>
            <w:r w:rsidR="00AE3000">
              <w:rPr>
                <w:noProof/>
                <w:webHidden/>
              </w:rPr>
            </w:r>
            <w:r w:rsidR="00AE3000">
              <w:rPr>
                <w:noProof/>
                <w:webHidden/>
              </w:rPr>
              <w:fldChar w:fldCharType="separate"/>
            </w:r>
            <w:r w:rsidR="00813257">
              <w:rPr>
                <w:noProof/>
                <w:webHidden/>
              </w:rPr>
              <w:t>74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5" w:history="1">
            <w:r w:rsidR="00BC080C" w:rsidRPr="00956B20">
              <w:rPr>
                <w:rStyle w:val="Hyperlink"/>
                <w:noProof/>
              </w:rPr>
              <w:t>1.15.4. Бозайници</w:t>
            </w:r>
            <w:r w:rsidR="00BC080C">
              <w:rPr>
                <w:noProof/>
                <w:webHidden/>
              </w:rPr>
              <w:tab/>
            </w:r>
            <w:r w:rsidR="00AE3000">
              <w:rPr>
                <w:noProof/>
                <w:webHidden/>
              </w:rPr>
              <w:fldChar w:fldCharType="begin"/>
            </w:r>
            <w:r w:rsidR="00BC080C">
              <w:rPr>
                <w:noProof/>
                <w:webHidden/>
              </w:rPr>
              <w:instrText xml:space="preserve"> PAGEREF _Toc429141575 \h </w:instrText>
            </w:r>
            <w:r w:rsidR="00AE3000">
              <w:rPr>
                <w:noProof/>
                <w:webHidden/>
              </w:rPr>
            </w:r>
            <w:r w:rsidR="00AE3000">
              <w:rPr>
                <w:noProof/>
                <w:webHidden/>
              </w:rPr>
              <w:fldChar w:fldCharType="separate"/>
            </w:r>
            <w:r w:rsidR="00813257">
              <w:rPr>
                <w:noProof/>
                <w:webHidden/>
              </w:rPr>
              <w:t>78</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576" w:history="1">
            <w:r w:rsidR="00BC080C" w:rsidRPr="00956B20">
              <w:rPr>
                <w:rStyle w:val="Hyperlink"/>
                <w:noProof/>
              </w:rPr>
              <w:t>КУЛТУРНА И СОЦИАЛНО-ИКОНОМИЧЕСКА ХАРАКТЕРИСТИКА</w:t>
            </w:r>
            <w:r w:rsidR="00BC080C">
              <w:rPr>
                <w:noProof/>
                <w:webHidden/>
              </w:rPr>
              <w:tab/>
            </w:r>
            <w:r w:rsidR="00AE3000">
              <w:rPr>
                <w:noProof/>
                <w:webHidden/>
              </w:rPr>
              <w:fldChar w:fldCharType="begin"/>
            </w:r>
            <w:r w:rsidR="00BC080C">
              <w:rPr>
                <w:noProof/>
                <w:webHidden/>
              </w:rPr>
              <w:instrText xml:space="preserve"> PAGEREF _Toc429141576 \h </w:instrText>
            </w:r>
            <w:r w:rsidR="00AE3000">
              <w:rPr>
                <w:noProof/>
                <w:webHidden/>
              </w:rPr>
            </w:r>
            <w:r w:rsidR="00AE3000">
              <w:rPr>
                <w:noProof/>
                <w:webHidden/>
              </w:rPr>
              <w:fldChar w:fldCharType="separate"/>
            </w:r>
            <w:r w:rsidR="00813257">
              <w:rPr>
                <w:noProof/>
                <w:webHidden/>
              </w:rPr>
              <w:t>81</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77" w:history="1">
            <w:r w:rsidR="00BC080C" w:rsidRPr="00956B20">
              <w:rPr>
                <w:rStyle w:val="Hyperlink"/>
                <w:noProof/>
              </w:rPr>
              <w:t>1.16. Ползване на поддържания резерват и социално-икономически аспекти</w:t>
            </w:r>
            <w:r w:rsidR="00BC080C">
              <w:rPr>
                <w:noProof/>
                <w:webHidden/>
              </w:rPr>
              <w:tab/>
            </w:r>
            <w:r w:rsidR="00AE3000">
              <w:rPr>
                <w:noProof/>
                <w:webHidden/>
              </w:rPr>
              <w:fldChar w:fldCharType="begin"/>
            </w:r>
            <w:r w:rsidR="00BC080C">
              <w:rPr>
                <w:noProof/>
                <w:webHidden/>
              </w:rPr>
              <w:instrText xml:space="preserve"> PAGEREF _Toc429141577 \h </w:instrText>
            </w:r>
            <w:r w:rsidR="00AE3000">
              <w:rPr>
                <w:noProof/>
                <w:webHidden/>
              </w:rPr>
            </w:r>
            <w:r w:rsidR="00AE3000">
              <w:rPr>
                <w:noProof/>
                <w:webHidden/>
              </w:rPr>
              <w:fldChar w:fldCharType="separate"/>
            </w:r>
            <w:r w:rsidR="00813257">
              <w:rPr>
                <w:noProof/>
                <w:webHidden/>
              </w:rPr>
              <w:t>81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8" w:history="1">
            <w:r w:rsidR="00BC080C" w:rsidRPr="00956B20">
              <w:rPr>
                <w:rStyle w:val="Hyperlink"/>
                <w:noProof/>
              </w:rPr>
              <w:t>1.16.1. Население и демографска характеристика на община Черноочене, област Кърджали</w:t>
            </w:r>
            <w:r w:rsidR="00BC080C">
              <w:rPr>
                <w:noProof/>
                <w:webHidden/>
              </w:rPr>
              <w:tab/>
            </w:r>
            <w:r w:rsidR="00AE3000">
              <w:rPr>
                <w:noProof/>
                <w:webHidden/>
              </w:rPr>
              <w:fldChar w:fldCharType="begin"/>
            </w:r>
            <w:r w:rsidR="00BC080C">
              <w:rPr>
                <w:noProof/>
                <w:webHidden/>
              </w:rPr>
              <w:instrText xml:space="preserve"> PAGEREF _Toc429141578 \h </w:instrText>
            </w:r>
            <w:r w:rsidR="00AE3000">
              <w:rPr>
                <w:noProof/>
                <w:webHidden/>
              </w:rPr>
            </w:r>
            <w:r w:rsidR="00AE3000">
              <w:rPr>
                <w:noProof/>
                <w:webHidden/>
              </w:rPr>
              <w:fldChar w:fldCharType="separate"/>
            </w:r>
            <w:r w:rsidR="00813257">
              <w:rPr>
                <w:noProof/>
                <w:webHidden/>
              </w:rPr>
              <w:t>81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79" w:history="1">
            <w:r w:rsidR="00BC080C" w:rsidRPr="00956B20">
              <w:rPr>
                <w:rStyle w:val="Hyperlink"/>
                <w:noProof/>
              </w:rPr>
              <w:t>1.16.2. Селищна мрежа</w:t>
            </w:r>
            <w:r w:rsidR="00BC080C">
              <w:rPr>
                <w:noProof/>
                <w:webHidden/>
              </w:rPr>
              <w:tab/>
            </w:r>
            <w:r w:rsidR="00AE3000">
              <w:rPr>
                <w:noProof/>
                <w:webHidden/>
              </w:rPr>
              <w:fldChar w:fldCharType="begin"/>
            </w:r>
            <w:r w:rsidR="00BC080C">
              <w:rPr>
                <w:noProof/>
                <w:webHidden/>
              </w:rPr>
              <w:instrText xml:space="preserve"> PAGEREF _Toc429141579 \h </w:instrText>
            </w:r>
            <w:r w:rsidR="00AE3000">
              <w:rPr>
                <w:noProof/>
                <w:webHidden/>
              </w:rPr>
            </w:r>
            <w:r w:rsidR="00AE3000">
              <w:rPr>
                <w:noProof/>
                <w:webHidden/>
              </w:rPr>
              <w:fldChar w:fldCharType="separate"/>
            </w:r>
            <w:r w:rsidR="00813257">
              <w:rPr>
                <w:noProof/>
                <w:webHidden/>
              </w:rPr>
              <w:t>85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0" w:history="1">
            <w:r w:rsidR="00BC080C" w:rsidRPr="00956B20">
              <w:rPr>
                <w:rStyle w:val="Hyperlink"/>
                <w:noProof/>
              </w:rPr>
              <w:t>1.16.3. Техническа инфраструктура, застроени площи и сгради</w:t>
            </w:r>
            <w:r w:rsidR="00BC080C">
              <w:rPr>
                <w:noProof/>
                <w:webHidden/>
              </w:rPr>
              <w:tab/>
            </w:r>
            <w:r w:rsidR="00AE3000">
              <w:rPr>
                <w:noProof/>
                <w:webHidden/>
              </w:rPr>
              <w:fldChar w:fldCharType="begin"/>
            </w:r>
            <w:r w:rsidR="00BC080C">
              <w:rPr>
                <w:noProof/>
                <w:webHidden/>
              </w:rPr>
              <w:instrText xml:space="preserve"> PAGEREF _Toc429141580 \h </w:instrText>
            </w:r>
            <w:r w:rsidR="00AE3000">
              <w:rPr>
                <w:noProof/>
                <w:webHidden/>
              </w:rPr>
            </w:r>
            <w:r w:rsidR="00AE3000">
              <w:rPr>
                <w:noProof/>
                <w:webHidden/>
              </w:rPr>
              <w:fldChar w:fldCharType="separate"/>
            </w:r>
            <w:r w:rsidR="00813257">
              <w:rPr>
                <w:noProof/>
                <w:webHidden/>
              </w:rPr>
              <w:t>86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1" w:history="1">
            <w:r w:rsidR="00BC080C" w:rsidRPr="00956B20">
              <w:rPr>
                <w:rStyle w:val="Hyperlink"/>
                <w:noProof/>
              </w:rPr>
              <w:t>1.16.4. Селско стопанство</w:t>
            </w:r>
            <w:r w:rsidR="00BC080C">
              <w:rPr>
                <w:noProof/>
                <w:webHidden/>
              </w:rPr>
              <w:tab/>
            </w:r>
            <w:r w:rsidR="00AE3000">
              <w:rPr>
                <w:noProof/>
                <w:webHidden/>
              </w:rPr>
              <w:fldChar w:fldCharType="begin"/>
            </w:r>
            <w:r w:rsidR="00BC080C">
              <w:rPr>
                <w:noProof/>
                <w:webHidden/>
              </w:rPr>
              <w:instrText xml:space="preserve"> PAGEREF _Toc429141581 \h </w:instrText>
            </w:r>
            <w:r w:rsidR="00AE3000">
              <w:rPr>
                <w:noProof/>
                <w:webHidden/>
              </w:rPr>
            </w:r>
            <w:r w:rsidR="00AE3000">
              <w:rPr>
                <w:noProof/>
                <w:webHidden/>
              </w:rPr>
              <w:fldChar w:fldCharType="separate"/>
            </w:r>
            <w:r w:rsidR="00813257">
              <w:rPr>
                <w:noProof/>
                <w:webHidden/>
              </w:rPr>
              <w:t>86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2" w:history="1">
            <w:r w:rsidR="00BC080C" w:rsidRPr="00956B20">
              <w:rPr>
                <w:rStyle w:val="Hyperlink"/>
                <w:noProof/>
              </w:rPr>
              <w:t>1.16.5. Горско стопанство</w:t>
            </w:r>
            <w:r w:rsidR="00BC080C">
              <w:rPr>
                <w:noProof/>
                <w:webHidden/>
              </w:rPr>
              <w:tab/>
            </w:r>
            <w:r w:rsidR="00AE3000">
              <w:rPr>
                <w:noProof/>
                <w:webHidden/>
              </w:rPr>
              <w:fldChar w:fldCharType="begin"/>
            </w:r>
            <w:r w:rsidR="00BC080C">
              <w:rPr>
                <w:noProof/>
                <w:webHidden/>
              </w:rPr>
              <w:instrText xml:space="preserve"> PAGEREF _Toc429141582 \h </w:instrText>
            </w:r>
            <w:r w:rsidR="00AE3000">
              <w:rPr>
                <w:noProof/>
                <w:webHidden/>
              </w:rPr>
            </w:r>
            <w:r w:rsidR="00AE3000">
              <w:rPr>
                <w:noProof/>
                <w:webHidden/>
              </w:rPr>
              <w:fldChar w:fldCharType="separate"/>
            </w:r>
            <w:r w:rsidR="00813257">
              <w:rPr>
                <w:noProof/>
                <w:webHidden/>
              </w:rPr>
              <w:t>89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3" w:history="1">
            <w:r w:rsidR="00BC080C" w:rsidRPr="00956B20">
              <w:rPr>
                <w:rStyle w:val="Hyperlink"/>
                <w:noProof/>
              </w:rPr>
              <w:t>1.16.6. Лов, риболов, събиране на природни продукти</w:t>
            </w:r>
            <w:r w:rsidR="00BC080C">
              <w:rPr>
                <w:noProof/>
                <w:webHidden/>
              </w:rPr>
              <w:tab/>
            </w:r>
            <w:r w:rsidR="00AE3000">
              <w:rPr>
                <w:noProof/>
                <w:webHidden/>
              </w:rPr>
              <w:fldChar w:fldCharType="begin"/>
            </w:r>
            <w:r w:rsidR="00BC080C">
              <w:rPr>
                <w:noProof/>
                <w:webHidden/>
              </w:rPr>
              <w:instrText xml:space="preserve"> PAGEREF _Toc429141583 \h </w:instrText>
            </w:r>
            <w:r w:rsidR="00AE3000">
              <w:rPr>
                <w:noProof/>
                <w:webHidden/>
              </w:rPr>
            </w:r>
            <w:r w:rsidR="00AE3000">
              <w:rPr>
                <w:noProof/>
                <w:webHidden/>
              </w:rPr>
              <w:fldChar w:fldCharType="separate"/>
            </w:r>
            <w:r w:rsidR="00813257">
              <w:rPr>
                <w:noProof/>
                <w:webHidden/>
              </w:rPr>
              <w:t>89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4" w:history="1">
            <w:r w:rsidR="00BC080C" w:rsidRPr="00956B20">
              <w:rPr>
                <w:rStyle w:val="Hyperlink"/>
                <w:noProof/>
              </w:rPr>
              <w:t>1.16.7. Туризъм, рекреация, спорт, услуги</w:t>
            </w:r>
            <w:r w:rsidR="00BC080C">
              <w:rPr>
                <w:noProof/>
                <w:webHidden/>
              </w:rPr>
              <w:tab/>
            </w:r>
            <w:r w:rsidR="00AE3000">
              <w:rPr>
                <w:noProof/>
                <w:webHidden/>
              </w:rPr>
              <w:fldChar w:fldCharType="begin"/>
            </w:r>
            <w:r w:rsidR="00BC080C">
              <w:rPr>
                <w:noProof/>
                <w:webHidden/>
              </w:rPr>
              <w:instrText xml:space="preserve"> PAGEREF _Toc429141584 \h </w:instrText>
            </w:r>
            <w:r w:rsidR="00AE3000">
              <w:rPr>
                <w:noProof/>
                <w:webHidden/>
              </w:rPr>
            </w:r>
            <w:r w:rsidR="00AE3000">
              <w:rPr>
                <w:noProof/>
                <w:webHidden/>
              </w:rPr>
              <w:fldChar w:fldCharType="separate"/>
            </w:r>
            <w:r w:rsidR="00813257">
              <w:rPr>
                <w:noProof/>
                <w:webHidden/>
              </w:rPr>
              <w:t>92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5" w:history="1">
            <w:r w:rsidR="00BC080C" w:rsidRPr="00956B20">
              <w:rPr>
                <w:rStyle w:val="Hyperlink"/>
                <w:noProof/>
              </w:rPr>
              <w:t>1.16.8. По-значими дейности и занаяти в района</w:t>
            </w:r>
            <w:r w:rsidR="00BC080C">
              <w:rPr>
                <w:noProof/>
                <w:webHidden/>
              </w:rPr>
              <w:tab/>
            </w:r>
            <w:r w:rsidR="00AE3000">
              <w:rPr>
                <w:noProof/>
                <w:webHidden/>
              </w:rPr>
              <w:fldChar w:fldCharType="begin"/>
            </w:r>
            <w:r w:rsidR="00BC080C">
              <w:rPr>
                <w:noProof/>
                <w:webHidden/>
              </w:rPr>
              <w:instrText xml:space="preserve"> PAGEREF _Toc429141585 \h </w:instrText>
            </w:r>
            <w:r w:rsidR="00AE3000">
              <w:rPr>
                <w:noProof/>
                <w:webHidden/>
              </w:rPr>
            </w:r>
            <w:r w:rsidR="00AE3000">
              <w:rPr>
                <w:noProof/>
                <w:webHidden/>
              </w:rPr>
              <w:fldChar w:fldCharType="separate"/>
            </w:r>
            <w:r w:rsidR="00813257">
              <w:rPr>
                <w:noProof/>
                <w:webHidden/>
              </w:rPr>
              <w:t>94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6" w:history="1">
            <w:r w:rsidR="00BC080C" w:rsidRPr="00956B20">
              <w:rPr>
                <w:rStyle w:val="Hyperlink"/>
                <w:noProof/>
              </w:rPr>
              <w:t>1.16.9. Информираност на обществеността за поддържания резерват и отношението към него</w:t>
            </w:r>
            <w:r w:rsidR="00BC080C">
              <w:rPr>
                <w:noProof/>
                <w:webHidden/>
              </w:rPr>
              <w:tab/>
            </w:r>
            <w:r w:rsidR="00AE3000">
              <w:rPr>
                <w:noProof/>
                <w:webHidden/>
              </w:rPr>
              <w:fldChar w:fldCharType="begin"/>
            </w:r>
            <w:r w:rsidR="00BC080C">
              <w:rPr>
                <w:noProof/>
                <w:webHidden/>
              </w:rPr>
              <w:instrText xml:space="preserve"> PAGEREF _Toc429141586 \h </w:instrText>
            </w:r>
            <w:r w:rsidR="00AE3000">
              <w:rPr>
                <w:noProof/>
                <w:webHidden/>
              </w:rPr>
            </w:r>
            <w:r w:rsidR="00AE3000">
              <w:rPr>
                <w:noProof/>
                <w:webHidden/>
              </w:rPr>
              <w:fldChar w:fldCharType="separate"/>
            </w:r>
            <w:r w:rsidR="00813257">
              <w:rPr>
                <w:noProof/>
                <w:webHidden/>
              </w:rPr>
              <w:t>94</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87" w:history="1">
            <w:r w:rsidR="00BC080C" w:rsidRPr="00956B20">
              <w:rPr>
                <w:rStyle w:val="Hyperlink"/>
                <w:noProof/>
              </w:rPr>
              <w:t>1.17. Настоящо ползване на прилежащите територии и влиянието върху резервата.</w:t>
            </w:r>
            <w:r w:rsidR="00BC080C">
              <w:rPr>
                <w:noProof/>
                <w:webHidden/>
              </w:rPr>
              <w:tab/>
            </w:r>
            <w:r w:rsidR="00AE3000">
              <w:rPr>
                <w:noProof/>
                <w:webHidden/>
              </w:rPr>
              <w:fldChar w:fldCharType="begin"/>
            </w:r>
            <w:r w:rsidR="00BC080C">
              <w:rPr>
                <w:noProof/>
                <w:webHidden/>
              </w:rPr>
              <w:instrText xml:space="preserve"> PAGEREF _Toc429141587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8" w:history="1">
            <w:r w:rsidR="00BC080C" w:rsidRPr="00956B20">
              <w:rPr>
                <w:rStyle w:val="Hyperlink"/>
                <w:noProof/>
              </w:rPr>
              <w:t>1.17.1. Настоящи дейности на населението: земеделие, риболов, животновъдство, промишлени производства, строителство на инфраструктурни обекти, туризъм, нарони занаяти и традиционни производства</w:t>
            </w:r>
            <w:r w:rsidR="00BC080C">
              <w:rPr>
                <w:noProof/>
                <w:webHidden/>
              </w:rPr>
              <w:tab/>
            </w:r>
            <w:r w:rsidR="00AE3000">
              <w:rPr>
                <w:noProof/>
                <w:webHidden/>
              </w:rPr>
              <w:fldChar w:fldCharType="begin"/>
            </w:r>
            <w:r w:rsidR="00BC080C">
              <w:rPr>
                <w:noProof/>
                <w:webHidden/>
              </w:rPr>
              <w:instrText xml:space="preserve"> PAGEREF _Toc429141588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89" w:history="1">
            <w:r w:rsidR="00BC080C" w:rsidRPr="00956B20">
              <w:rPr>
                <w:rStyle w:val="Hyperlink"/>
                <w:noProof/>
              </w:rPr>
              <w:t>1.17.2. Вид, състояние и влияние на застроените прилежащи територии</w:t>
            </w:r>
            <w:r w:rsidR="00BC080C">
              <w:rPr>
                <w:noProof/>
                <w:webHidden/>
              </w:rPr>
              <w:tab/>
            </w:r>
            <w:r w:rsidR="00AE3000">
              <w:rPr>
                <w:noProof/>
                <w:webHidden/>
              </w:rPr>
              <w:fldChar w:fldCharType="begin"/>
            </w:r>
            <w:r w:rsidR="00BC080C">
              <w:rPr>
                <w:noProof/>
                <w:webHidden/>
              </w:rPr>
              <w:instrText xml:space="preserve"> PAGEREF _Toc429141589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0" w:history="1">
            <w:r w:rsidR="00BC080C" w:rsidRPr="00956B20">
              <w:rPr>
                <w:rStyle w:val="Hyperlink"/>
                <w:noProof/>
              </w:rPr>
              <w:t>1.17.3. Обекти от техническата инфраструктура, пътища, строителство, водоснабдителни съоръжения и др.), които имат отношение към територията на поддържания резерват</w:t>
            </w:r>
            <w:r w:rsidR="00BC080C">
              <w:rPr>
                <w:noProof/>
                <w:webHidden/>
              </w:rPr>
              <w:tab/>
            </w:r>
            <w:r w:rsidR="00AE3000">
              <w:rPr>
                <w:noProof/>
                <w:webHidden/>
              </w:rPr>
              <w:fldChar w:fldCharType="begin"/>
            </w:r>
            <w:r w:rsidR="00BC080C">
              <w:rPr>
                <w:noProof/>
                <w:webHidden/>
              </w:rPr>
              <w:instrText xml:space="preserve"> PAGEREF _Toc429141590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1" w:history="1">
            <w:r w:rsidR="00BC080C" w:rsidRPr="00956B20">
              <w:rPr>
                <w:rStyle w:val="Hyperlink"/>
                <w:noProof/>
              </w:rPr>
              <w:t>1.17.4. Начина на ползване на земеделските земи и други селскостопански обекти в прилежащите територии</w:t>
            </w:r>
            <w:r w:rsidR="00BC080C">
              <w:rPr>
                <w:noProof/>
                <w:webHidden/>
              </w:rPr>
              <w:tab/>
            </w:r>
            <w:r w:rsidR="00AE3000">
              <w:rPr>
                <w:noProof/>
                <w:webHidden/>
              </w:rPr>
              <w:fldChar w:fldCharType="begin"/>
            </w:r>
            <w:r w:rsidR="00BC080C">
              <w:rPr>
                <w:noProof/>
                <w:webHidden/>
              </w:rPr>
              <w:instrText xml:space="preserve"> PAGEREF _Toc429141591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2" w:history="1">
            <w:r w:rsidR="00BC080C" w:rsidRPr="00956B20">
              <w:rPr>
                <w:rStyle w:val="Hyperlink"/>
                <w:noProof/>
              </w:rPr>
              <w:t>1.17.5. Горскостопански дейности и функции на горите в прилежащите територии</w:t>
            </w:r>
            <w:r w:rsidR="00BC080C">
              <w:rPr>
                <w:noProof/>
                <w:webHidden/>
              </w:rPr>
              <w:tab/>
            </w:r>
            <w:r w:rsidR="00AE3000">
              <w:rPr>
                <w:noProof/>
                <w:webHidden/>
              </w:rPr>
              <w:fldChar w:fldCharType="begin"/>
            </w:r>
            <w:r w:rsidR="00BC080C">
              <w:rPr>
                <w:noProof/>
                <w:webHidden/>
              </w:rPr>
              <w:instrText xml:space="preserve"> PAGEREF _Toc429141592 \h </w:instrText>
            </w:r>
            <w:r w:rsidR="00AE3000">
              <w:rPr>
                <w:noProof/>
                <w:webHidden/>
              </w:rPr>
            </w:r>
            <w:r w:rsidR="00AE3000">
              <w:rPr>
                <w:noProof/>
                <w:webHidden/>
              </w:rPr>
              <w:fldChar w:fldCharType="separate"/>
            </w:r>
            <w:r w:rsidR="00813257">
              <w:rPr>
                <w:noProof/>
                <w:webHidden/>
              </w:rPr>
              <w:t>95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93" w:history="1">
            <w:r w:rsidR="00BC080C" w:rsidRPr="00956B20">
              <w:rPr>
                <w:rStyle w:val="Hyperlink"/>
                <w:noProof/>
              </w:rPr>
              <w:t>1.18. Културно-историческо наследство</w:t>
            </w:r>
            <w:r w:rsidR="00BC080C">
              <w:rPr>
                <w:noProof/>
                <w:webHidden/>
              </w:rPr>
              <w:tab/>
            </w:r>
            <w:r w:rsidR="00AE3000">
              <w:rPr>
                <w:noProof/>
                <w:webHidden/>
              </w:rPr>
              <w:fldChar w:fldCharType="begin"/>
            </w:r>
            <w:r w:rsidR="00BC080C">
              <w:rPr>
                <w:noProof/>
                <w:webHidden/>
              </w:rPr>
              <w:instrText xml:space="preserve"> PAGEREF _Toc429141593 \h </w:instrText>
            </w:r>
            <w:r w:rsidR="00AE3000">
              <w:rPr>
                <w:noProof/>
                <w:webHidden/>
              </w:rPr>
            </w:r>
            <w:r w:rsidR="00AE3000">
              <w:rPr>
                <w:noProof/>
                <w:webHidden/>
              </w:rPr>
              <w:fldChar w:fldCharType="separate"/>
            </w:r>
            <w:r w:rsidR="00813257">
              <w:rPr>
                <w:noProof/>
                <w:webHidden/>
              </w:rPr>
              <w:t>96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4" w:history="1">
            <w:r w:rsidR="00BC080C" w:rsidRPr="00956B20">
              <w:rPr>
                <w:rStyle w:val="Hyperlink"/>
                <w:noProof/>
              </w:rPr>
              <w:t>1.18.1. Списък със значимите археологически обекти и архитектурни паметници и исторически места</w:t>
            </w:r>
            <w:r w:rsidR="00BC080C">
              <w:rPr>
                <w:noProof/>
                <w:webHidden/>
              </w:rPr>
              <w:tab/>
            </w:r>
            <w:r w:rsidR="00AE3000">
              <w:rPr>
                <w:noProof/>
                <w:webHidden/>
              </w:rPr>
              <w:fldChar w:fldCharType="begin"/>
            </w:r>
            <w:r w:rsidR="00BC080C">
              <w:rPr>
                <w:noProof/>
                <w:webHidden/>
              </w:rPr>
              <w:instrText xml:space="preserve"> PAGEREF _Toc429141594 \h </w:instrText>
            </w:r>
            <w:r w:rsidR="00AE3000">
              <w:rPr>
                <w:noProof/>
                <w:webHidden/>
              </w:rPr>
            </w:r>
            <w:r w:rsidR="00AE3000">
              <w:rPr>
                <w:noProof/>
                <w:webHidden/>
              </w:rPr>
              <w:fldChar w:fldCharType="separate"/>
            </w:r>
            <w:r w:rsidR="00813257">
              <w:rPr>
                <w:noProof/>
                <w:webHidden/>
              </w:rPr>
              <w:t>96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5" w:history="1">
            <w:r w:rsidR="00BC080C" w:rsidRPr="00956B20">
              <w:rPr>
                <w:rStyle w:val="Hyperlink"/>
                <w:noProof/>
              </w:rPr>
              <w:t>1.18.2. Дейности от миналото, свързани с поминъка на населението</w:t>
            </w:r>
            <w:r w:rsidR="00BC080C">
              <w:rPr>
                <w:noProof/>
                <w:webHidden/>
              </w:rPr>
              <w:tab/>
            </w:r>
            <w:r w:rsidR="00AE3000">
              <w:rPr>
                <w:noProof/>
                <w:webHidden/>
              </w:rPr>
              <w:fldChar w:fldCharType="begin"/>
            </w:r>
            <w:r w:rsidR="00BC080C">
              <w:rPr>
                <w:noProof/>
                <w:webHidden/>
              </w:rPr>
              <w:instrText xml:space="preserve"> PAGEREF _Toc429141595 \h </w:instrText>
            </w:r>
            <w:r w:rsidR="00AE3000">
              <w:rPr>
                <w:noProof/>
                <w:webHidden/>
              </w:rPr>
            </w:r>
            <w:r w:rsidR="00AE3000">
              <w:rPr>
                <w:noProof/>
                <w:webHidden/>
              </w:rPr>
              <w:fldChar w:fldCharType="separate"/>
            </w:r>
            <w:r w:rsidR="00813257">
              <w:rPr>
                <w:noProof/>
                <w:webHidden/>
              </w:rPr>
              <w:t>97</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596" w:history="1">
            <w:r w:rsidR="00BC080C" w:rsidRPr="00956B20">
              <w:rPr>
                <w:rStyle w:val="Hyperlink"/>
                <w:noProof/>
              </w:rPr>
              <w:t>1.19. Ландшафт</w:t>
            </w:r>
            <w:r w:rsidR="00BC080C">
              <w:rPr>
                <w:noProof/>
                <w:webHidden/>
              </w:rPr>
              <w:tab/>
            </w:r>
            <w:r w:rsidR="00AE3000">
              <w:rPr>
                <w:noProof/>
                <w:webHidden/>
              </w:rPr>
              <w:fldChar w:fldCharType="begin"/>
            </w:r>
            <w:r w:rsidR="00BC080C">
              <w:rPr>
                <w:noProof/>
                <w:webHidden/>
              </w:rPr>
              <w:instrText xml:space="preserve"> PAGEREF _Toc429141596 \h </w:instrText>
            </w:r>
            <w:r w:rsidR="00AE3000">
              <w:rPr>
                <w:noProof/>
                <w:webHidden/>
              </w:rPr>
            </w:r>
            <w:r w:rsidR="00AE3000">
              <w:rPr>
                <w:noProof/>
                <w:webHidden/>
              </w:rPr>
              <w:fldChar w:fldCharType="separate"/>
            </w:r>
            <w:r w:rsidR="00813257">
              <w:rPr>
                <w:noProof/>
                <w:webHidden/>
              </w:rPr>
              <w:t>97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7" w:history="1">
            <w:r w:rsidR="00BC080C" w:rsidRPr="00956B20">
              <w:rPr>
                <w:rStyle w:val="Hyperlink"/>
                <w:noProof/>
              </w:rPr>
              <w:t>1.19.1. Структура на ландшафта.</w:t>
            </w:r>
            <w:r w:rsidR="00BC080C">
              <w:rPr>
                <w:noProof/>
                <w:webHidden/>
              </w:rPr>
              <w:tab/>
            </w:r>
            <w:r w:rsidR="00AE3000">
              <w:rPr>
                <w:noProof/>
                <w:webHidden/>
              </w:rPr>
              <w:fldChar w:fldCharType="begin"/>
            </w:r>
            <w:r w:rsidR="00BC080C">
              <w:rPr>
                <w:noProof/>
                <w:webHidden/>
              </w:rPr>
              <w:instrText xml:space="preserve"> PAGEREF _Toc429141597 \h </w:instrText>
            </w:r>
            <w:r w:rsidR="00AE3000">
              <w:rPr>
                <w:noProof/>
                <w:webHidden/>
              </w:rPr>
            </w:r>
            <w:r w:rsidR="00AE3000">
              <w:rPr>
                <w:noProof/>
                <w:webHidden/>
              </w:rPr>
              <w:fldChar w:fldCharType="separate"/>
            </w:r>
            <w:r w:rsidR="00813257">
              <w:rPr>
                <w:noProof/>
                <w:webHidden/>
              </w:rPr>
              <w:t>97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8" w:history="1">
            <w:r w:rsidR="00BC080C" w:rsidRPr="00956B20">
              <w:rPr>
                <w:rStyle w:val="Hyperlink"/>
                <w:noProof/>
              </w:rPr>
              <w:t>1.19.2. Естетически качества</w:t>
            </w:r>
            <w:r w:rsidR="00BC080C">
              <w:rPr>
                <w:noProof/>
                <w:webHidden/>
              </w:rPr>
              <w:tab/>
            </w:r>
            <w:r w:rsidR="00AE3000">
              <w:rPr>
                <w:noProof/>
                <w:webHidden/>
              </w:rPr>
              <w:fldChar w:fldCharType="begin"/>
            </w:r>
            <w:r w:rsidR="00BC080C">
              <w:rPr>
                <w:noProof/>
                <w:webHidden/>
              </w:rPr>
              <w:instrText xml:space="preserve"> PAGEREF _Toc429141598 \h </w:instrText>
            </w:r>
            <w:r w:rsidR="00AE3000">
              <w:rPr>
                <w:noProof/>
                <w:webHidden/>
              </w:rPr>
            </w:r>
            <w:r w:rsidR="00AE3000">
              <w:rPr>
                <w:noProof/>
                <w:webHidden/>
              </w:rPr>
              <w:fldChar w:fldCharType="separate"/>
            </w:r>
            <w:r w:rsidR="00813257">
              <w:rPr>
                <w:noProof/>
                <w:webHidden/>
              </w:rPr>
              <w:t>98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599" w:history="1">
            <w:r w:rsidR="00BC080C" w:rsidRPr="00956B20">
              <w:rPr>
                <w:rStyle w:val="Hyperlink"/>
                <w:noProof/>
              </w:rPr>
              <w:t>1.19.2.1. Особености в ландшафта на поддържания резерват и прилежащите територии от значение за естетическото въздействие на територията като цяло</w:t>
            </w:r>
            <w:r w:rsidR="00BC080C">
              <w:rPr>
                <w:noProof/>
                <w:webHidden/>
              </w:rPr>
              <w:tab/>
            </w:r>
            <w:r w:rsidR="00AE3000">
              <w:rPr>
                <w:noProof/>
                <w:webHidden/>
              </w:rPr>
              <w:fldChar w:fldCharType="begin"/>
            </w:r>
            <w:r w:rsidR="00BC080C">
              <w:rPr>
                <w:noProof/>
                <w:webHidden/>
              </w:rPr>
              <w:instrText xml:space="preserve"> PAGEREF _Toc429141599 \h </w:instrText>
            </w:r>
            <w:r w:rsidR="00AE3000">
              <w:rPr>
                <w:noProof/>
                <w:webHidden/>
              </w:rPr>
            </w:r>
            <w:r w:rsidR="00AE3000">
              <w:rPr>
                <w:noProof/>
                <w:webHidden/>
              </w:rPr>
              <w:fldChar w:fldCharType="separate"/>
            </w:r>
            <w:r w:rsidR="00813257">
              <w:rPr>
                <w:noProof/>
                <w:webHidden/>
              </w:rPr>
              <w:t>98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0" w:history="1">
            <w:r w:rsidR="00BC080C" w:rsidRPr="00956B20">
              <w:rPr>
                <w:rStyle w:val="Hyperlink"/>
                <w:noProof/>
              </w:rPr>
              <w:t>1.19.2.2. Фактори и процеси водещи до негативни нарушения в естествената структура на ландшафта</w:t>
            </w:r>
            <w:r w:rsidR="00BC080C">
              <w:rPr>
                <w:noProof/>
                <w:webHidden/>
              </w:rPr>
              <w:tab/>
            </w:r>
            <w:r w:rsidR="00AE3000">
              <w:rPr>
                <w:noProof/>
                <w:webHidden/>
              </w:rPr>
              <w:fldChar w:fldCharType="begin"/>
            </w:r>
            <w:r w:rsidR="00BC080C">
              <w:rPr>
                <w:noProof/>
                <w:webHidden/>
              </w:rPr>
              <w:instrText xml:space="preserve"> PAGEREF _Toc429141600 \h </w:instrText>
            </w:r>
            <w:r w:rsidR="00AE3000">
              <w:rPr>
                <w:noProof/>
                <w:webHidden/>
              </w:rPr>
            </w:r>
            <w:r w:rsidR="00AE3000">
              <w:rPr>
                <w:noProof/>
                <w:webHidden/>
              </w:rPr>
              <w:fldChar w:fldCharType="separate"/>
            </w:r>
            <w:r w:rsidR="00813257">
              <w:rPr>
                <w:noProof/>
                <w:webHidden/>
              </w:rPr>
              <w:t>98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01" w:history="1">
            <w:r w:rsidR="00BC080C" w:rsidRPr="00956B20">
              <w:rPr>
                <w:rStyle w:val="Hyperlink"/>
                <w:noProof/>
              </w:rPr>
              <w:t>1.20. Състояние на компонентите на околната среда</w:t>
            </w:r>
            <w:r w:rsidR="00BC080C">
              <w:rPr>
                <w:noProof/>
                <w:webHidden/>
              </w:rPr>
              <w:tab/>
            </w:r>
            <w:r w:rsidR="00AE3000">
              <w:rPr>
                <w:noProof/>
                <w:webHidden/>
              </w:rPr>
              <w:fldChar w:fldCharType="begin"/>
            </w:r>
            <w:r w:rsidR="00BC080C">
              <w:rPr>
                <w:noProof/>
                <w:webHidden/>
              </w:rPr>
              <w:instrText xml:space="preserve"> PAGEREF _Toc429141601 \h </w:instrText>
            </w:r>
            <w:r w:rsidR="00AE3000">
              <w:rPr>
                <w:noProof/>
                <w:webHidden/>
              </w:rPr>
            </w:r>
            <w:r w:rsidR="00AE3000">
              <w:rPr>
                <w:noProof/>
                <w:webHidden/>
              </w:rPr>
              <w:fldChar w:fldCharType="separate"/>
            </w:r>
            <w:r w:rsidR="00813257">
              <w:rPr>
                <w:noProof/>
                <w:webHidden/>
              </w:rPr>
              <w:t>98</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02" w:history="1">
            <w:r w:rsidR="00BC080C" w:rsidRPr="00956B20">
              <w:rPr>
                <w:rStyle w:val="Hyperlink"/>
                <w:noProof/>
              </w:rPr>
              <w:t>ПЪРВА ОЦЕНКА</w:t>
            </w:r>
            <w:r w:rsidR="00BC080C">
              <w:rPr>
                <w:noProof/>
                <w:webHidden/>
              </w:rPr>
              <w:tab/>
            </w:r>
            <w:r w:rsidR="00AE3000">
              <w:rPr>
                <w:noProof/>
                <w:webHidden/>
              </w:rPr>
              <w:fldChar w:fldCharType="begin"/>
            </w:r>
            <w:r w:rsidR="00BC080C">
              <w:rPr>
                <w:noProof/>
                <w:webHidden/>
              </w:rPr>
              <w:instrText xml:space="preserve"> PAGEREF _Toc429141602 \h </w:instrText>
            </w:r>
            <w:r w:rsidR="00AE3000">
              <w:rPr>
                <w:noProof/>
                <w:webHidden/>
              </w:rPr>
            </w:r>
            <w:r w:rsidR="00AE3000">
              <w:rPr>
                <w:noProof/>
                <w:webHidden/>
              </w:rPr>
              <w:fldChar w:fldCharType="separate"/>
            </w:r>
            <w:r w:rsidR="00813257">
              <w:rPr>
                <w:noProof/>
                <w:webHidden/>
              </w:rPr>
              <w:t>100</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03" w:history="1">
            <w:r w:rsidR="00BC080C" w:rsidRPr="00956B20">
              <w:rPr>
                <w:rStyle w:val="Hyperlink"/>
                <w:noProof/>
              </w:rPr>
              <w:t>1.21.ЕКОЛОГИЧНА ОЦЕНКА.</w:t>
            </w:r>
            <w:r w:rsidR="00BC080C">
              <w:rPr>
                <w:noProof/>
                <w:webHidden/>
              </w:rPr>
              <w:tab/>
            </w:r>
            <w:r w:rsidR="00AE3000">
              <w:rPr>
                <w:noProof/>
                <w:webHidden/>
              </w:rPr>
              <w:fldChar w:fldCharType="begin"/>
            </w:r>
            <w:r w:rsidR="00BC080C">
              <w:rPr>
                <w:noProof/>
                <w:webHidden/>
              </w:rPr>
              <w:instrText xml:space="preserve"> PAGEREF _Toc429141603 \h </w:instrText>
            </w:r>
            <w:r w:rsidR="00AE3000">
              <w:rPr>
                <w:noProof/>
                <w:webHidden/>
              </w:rPr>
            </w:r>
            <w:r w:rsidR="00AE3000">
              <w:rPr>
                <w:noProof/>
                <w:webHidden/>
              </w:rPr>
              <w:fldChar w:fldCharType="separate"/>
            </w:r>
            <w:r w:rsidR="00813257">
              <w:rPr>
                <w:noProof/>
                <w:webHidden/>
              </w:rPr>
              <w:t>100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4" w:history="1">
            <w:r w:rsidR="00BC080C" w:rsidRPr="00956B20">
              <w:rPr>
                <w:rStyle w:val="Hyperlink"/>
                <w:noProof/>
              </w:rPr>
              <w:t>1.21.1. Уязвимост</w:t>
            </w:r>
            <w:r w:rsidR="00BC080C">
              <w:rPr>
                <w:noProof/>
                <w:webHidden/>
              </w:rPr>
              <w:tab/>
            </w:r>
            <w:r w:rsidR="00AE3000">
              <w:rPr>
                <w:noProof/>
                <w:webHidden/>
              </w:rPr>
              <w:fldChar w:fldCharType="begin"/>
            </w:r>
            <w:r w:rsidR="00BC080C">
              <w:rPr>
                <w:noProof/>
                <w:webHidden/>
              </w:rPr>
              <w:instrText xml:space="preserve"> PAGEREF _Toc429141604 \h </w:instrText>
            </w:r>
            <w:r w:rsidR="00AE3000">
              <w:rPr>
                <w:noProof/>
                <w:webHidden/>
              </w:rPr>
            </w:r>
            <w:r w:rsidR="00AE3000">
              <w:rPr>
                <w:noProof/>
                <w:webHidden/>
              </w:rPr>
              <w:fldChar w:fldCharType="separate"/>
            </w:r>
            <w:r w:rsidR="00813257">
              <w:rPr>
                <w:noProof/>
                <w:webHidden/>
              </w:rPr>
              <w:t>100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5" w:history="1">
            <w:r w:rsidR="00BC080C" w:rsidRPr="00956B20">
              <w:rPr>
                <w:rStyle w:val="Hyperlink"/>
                <w:noProof/>
              </w:rPr>
              <w:t>1.21.1.2. Необходимост от мерки за премахване на факторите с отрицателно действие или намаляване на тяхното въздействие</w:t>
            </w:r>
            <w:r w:rsidR="00BC080C">
              <w:rPr>
                <w:noProof/>
                <w:webHidden/>
              </w:rPr>
              <w:tab/>
            </w:r>
            <w:r w:rsidR="00AE3000">
              <w:rPr>
                <w:noProof/>
                <w:webHidden/>
              </w:rPr>
              <w:fldChar w:fldCharType="begin"/>
            </w:r>
            <w:r w:rsidR="00BC080C">
              <w:rPr>
                <w:noProof/>
                <w:webHidden/>
              </w:rPr>
              <w:instrText xml:space="preserve"> PAGEREF _Toc429141605 \h </w:instrText>
            </w:r>
            <w:r w:rsidR="00AE3000">
              <w:rPr>
                <w:noProof/>
                <w:webHidden/>
              </w:rPr>
            </w:r>
            <w:r w:rsidR="00AE3000">
              <w:rPr>
                <w:noProof/>
                <w:webHidden/>
              </w:rPr>
              <w:fldChar w:fldCharType="separate"/>
            </w:r>
            <w:r w:rsidR="00813257">
              <w:rPr>
                <w:noProof/>
                <w:webHidden/>
              </w:rPr>
              <w:t>102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6" w:history="1">
            <w:r w:rsidR="00BC080C" w:rsidRPr="00956B20">
              <w:rPr>
                <w:rStyle w:val="Hyperlink"/>
                <w:noProof/>
              </w:rPr>
              <w:t>1.21.2. Рядкост</w:t>
            </w:r>
            <w:r w:rsidR="00BC080C">
              <w:rPr>
                <w:noProof/>
                <w:webHidden/>
              </w:rPr>
              <w:tab/>
            </w:r>
            <w:r w:rsidR="00AE3000">
              <w:rPr>
                <w:noProof/>
                <w:webHidden/>
              </w:rPr>
              <w:fldChar w:fldCharType="begin"/>
            </w:r>
            <w:r w:rsidR="00BC080C">
              <w:rPr>
                <w:noProof/>
                <w:webHidden/>
              </w:rPr>
              <w:instrText xml:space="preserve"> PAGEREF _Toc429141606 \h </w:instrText>
            </w:r>
            <w:r w:rsidR="00AE3000">
              <w:rPr>
                <w:noProof/>
                <w:webHidden/>
              </w:rPr>
            </w:r>
            <w:r w:rsidR="00AE3000">
              <w:rPr>
                <w:noProof/>
                <w:webHidden/>
              </w:rPr>
              <w:fldChar w:fldCharType="separate"/>
            </w:r>
            <w:r w:rsidR="00813257">
              <w:rPr>
                <w:noProof/>
                <w:webHidden/>
              </w:rPr>
              <w:t>103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7" w:history="1">
            <w:r w:rsidR="00BC080C" w:rsidRPr="00956B20">
              <w:rPr>
                <w:rStyle w:val="Hyperlink"/>
                <w:noProof/>
              </w:rPr>
              <w:t>1.21.3. Естественост</w:t>
            </w:r>
            <w:r w:rsidR="00BC080C">
              <w:rPr>
                <w:noProof/>
                <w:webHidden/>
              </w:rPr>
              <w:tab/>
            </w:r>
            <w:r w:rsidR="00AE3000">
              <w:rPr>
                <w:noProof/>
                <w:webHidden/>
              </w:rPr>
              <w:fldChar w:fldCharType="begin"/>
            </w:r>
            <w:r w:rsidR="00BC080C">
              <w:rPr>
                <w:noProof/>
                <w:webHidden/>
              </w:rPr>
              <w:instrText xml:space="preserve"> PAGEREF _Toc429141607 \h </w:instrText>
            </w:r>
            <w:r w:rsidR="00AE3000">
              <w:rPr>
                <w:noProof/>
                <w:webHidden/>
              </w:rPr>
            </w:r>
            <w:r w:rsidR="00AE3000">
              <w:rPr>
                <w:noProof/>
                <w:webHidden/>
              </w:rPr>
              <w:fldChar w:fldCharType="separate"/>
            </w:r>
            <w:r w:rsidR="00813257">
              <w:rPr>
                <w:noProof/>
                <w:webHidden/>
              </w:rPr>
              <w:t>105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8" w:history="1">
            <w:r w:rsidR="00BC080C" w:rsidRPr="00956B20">
              <w:rPr>
                <w:rStyle w:val="Hyperlink"/>
                <w:noProof/>
              </w:rPr>
              <w:t>1.21.4. Типичност</w:t>
            </w:r>
            <w:r w:rsidR="00BC080C">
              <w:rPr>
                <w:noProof/>
                <w:webHidden/>
              </w:rPr>
              <w:tab/>
            </w:r>
            <w:r w:rsidR="00AE3000">
              <w:rPr>
                <w:noProof/>
                <w:webHidden/>
              </w:rPr>
              <w:fldChar w:fldCharType="begin"/>
            </w:r>
            <w:r w:rsidR="00BC080C">
              <w:rPr>
                <w:noProof/>
                <w:webHidden/>
              </w:rPr>
              <w:instrText xml:space="preserve"> PAGEREF _Toc429141608 \h </w:instrText>
            </w:r>
            <w:r w:rsidR="00AE3000">
              <w:rPr>
                <w:noProof/>
                <w:webHidden/>
              </w:rPr>
            </w:r>
            <w:r w:rsidR="00AE3000">
              <w:rPr>
                <w:noProof/>
                <w:webHidden/>
              </w:rPr>
              <w:fldChar w:fldCharType="separate"/>
            </w:r>
            <w:r w:rsidR="00813257">
              <w:rPr>
                <w:noProof/>
                <w:webHidden/>
              </w:rPr>
              <w:t>106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09" w:history="1">
            <w:r w:rsidR="00BC080C" w:rsidRPr="00956B20">
              <w:rPr>
                <w:rStyle w:val="Hyperlink"/>
                <w:noProof/>
              </w:rPr>
              <w:t>1.21.5. Размери</w:t>
            </w:r>
            <w:r w:rsidR="00BC080C">
              <w:rPr>
                <w:noProof/>
                <w:webHidden/>
              </w:rPr>
              <w:tab/>
            </w:r>
            <w:r w:rsidR="00AE3000">
              <w:rPr>
                <w:noProof/>
                <w:webHidden/>
              </w:rPr>
              <w:fldChar w:fldCharType="begin"/>
            </w:r>
            <w:r w:rsidR="00BC080C">
              <w:rPr>
                <w:noProof/>
                <w:webHidden/>
              </w:rPr>
              <w:instrText xml:space="preserve"> PAGEREF _Toc429141609 \h </w:instrText>
            </w:r>
            <w:r w:rsidR="00AE3000">
              <w:rPr>
                <w:noProof/>
                <w:webHidden/>
              </w:rPr>
            </w:r>
            <w:r w:rsidR="00AE3000">
              <w:rPr>
                <w:noProof/>
                <w:webHidden/>
              </w:rPr>
              <w:fldChar w:fldCharType="separate"/>
            </w:r>
            <w:r w:rsidR="00813257">
              <w:rPr>
                <w:noProof/>
                <w:webHidden/>
              </w:rPr>
              <w:t>107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0" w:history="1">
            <w:r w:rsidR="00BC080C" w:rsidRPr="00956B20">
              <w:rPr>
                <w:rStyle w:val="Hyperlink"/>
                <w:noProof/>
              </w:rPr>
              <w:t>1.21.6. Биологично разнообразие</w:t>
            </w:r>
            <w:r w:rsidR="00BC080C">
              <w:rPr>
                <w:noProof/>
                <w:webHidden/>
              </w:rPr>
              <w:tab/>
            </w:r>
            <w:r w:rsidR="00AE3000">
              <w:rPr>
                <w:noProof/>
                <w:webHidden/>
              </w:rPr>
              <w:fldChar w:fldCharType="begin"/>
            </w:r>
            <w:r w:rsidR="00BC080C">
              <w:rPr>
                <w:noProof/>
                <w:webHidden/>
              </w:rPr>
              <w:instrText xml:space="preserve"> PAGEREF _Toc429141610 \h </w:instrText>
            </w:r>
            <w:r w:rsidR="00AE3000">
              <w:rPr>
                <w:noProof/>
                <w:webHidden/>
              </w:rPr>
            </w:r>
            <w:r w:rsidR="00AE3000">
              <w:rPr>
                <w:noProof/>
                <w:webHidden/>
              </w:rPr>
              <w:fldChar w:fldCharType="separate"/>
            </w:r>
            <w:r w:rsidR="00813257">
              <w:rPr>
                <w:noProof/>
                <w:webHidden/>
              </w:rPr>
              <w:t>109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1" w:history="1">
            <w:r w:rsidR="00BC080C" w:rsidRPr="00956B20">
              <w:rPr>
                <w:rStyle w:val="Hyperlink"/>
                <w:noProof/>
              </w:rPr>
              <w:t>1.21.7. Стабилност и нестабилност</w:t>
            </w:r>
            <w:r w:rsidR="00BC080C">
              <w:rPr>
                <w:noProof/>
                <w:webHidden/>
              </w:rPr>
              <w:tab/>
            </w:r>
            <w:r w:rsidR="00AE3000">
              <w:rPr>
                <w:noProof/>
                <w:webHidden/>
              </w:rPr>
              <w:fldChar w:fldCharType="begin"/>
            </w:r>
            <w:r w:rsidR="00BC080C">
              <w:rPr>
                <w:noProof/>
                <w:webHidden/>
              </w:rPr>
              <w:instrText xml:space="preserve"> PAGEREF _Toc429141611 \h </w:instrText>
            </w:r>
            <w:r w:rsidR="00AE3000">
              <w:rPr>
                <w:noProof/>
                <w:webHidden/>
              </w:rPr>
            </w:r>
            <w:r w:rsidR="00AE3000">
              <w:rPr>
                <w:noProof/>
                <w:webHidden/>
              </w:rPr>
              <w:fldChar w:fldCharType="separate"/>
            </w:r>
            <w:r w:rsidR="00813257">
              <w:rPr>
                <w:noProof/>
                <w:webHidden/>
              </w:rPr>
              <w:t>112</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12" w:history="1">
            <w:r w:rsidR="00BC080C" w:rsidRPr="00956B20">
              <w:rPr>
                <w:rStyle w:val="Hyperlink"/>
                <w:noProof/>
              </w:rPr>
              <w:t>1.22 СОЦИАЛНА И ИКОНОМИЧЕСКА ОЦЕНКА</w:t>
            </w:r>
            <w:r w:rsidR="00BC080C">
              <w:rPr>
                <w:noProof/>
                <w:webHidden/>
              </w:rPr>
              <w:tab/>
            </w:r>
            <w:r w:rsidR="00AE3000">
              <w:rPr>
                <w:noProof/>
                <w:webHidden/>
              </w:rPr>
              <w:fldChar w:fldCharType="begin"/>
            </w:r>
            <w:r w:rsidR="00BC080C">
              <w:rPr>
                <w:noProof/>
                <w:webHidden/>
              </w:rPr>
              <w:instrText xml:space="preserve"> PAGEREF _Toc429141612 \h </w:instrText>
            </w:r>
            <w:r w:rsidR="00AE3000">
              <w:rPr>
                <w:noProof/>
                <w:webHidden/>
              </w:rPr>
            </w:r>
            <w:r w:rsidR="00AE3000">
              <w:rPr>
                <w:noProof/>
                <w:webHidden/>
              </w:rPr>
              <w:fldChar w:fldCharType="separate"/>
            </w:r>
            <w:r w:rsidR="00813257">
              <w:rPr>
                <w:noProof/>
                <w:webHidden/>
              </w:rPr>
              <w:t>114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3" w:history="1">
            <w:r w:rsidR="00BC080C" w:rsidRPr="00956B20">
              <w:rPr>
                <w:rStyle w:val="Hyperlink"/>
                <w:noProof/>
              </w:rPr>
              <w:t>1.22.1. Социално-икономически условия</w:t>
            </w:r>
            <w:r w:rsidR="00BC080C">
              <w:rPr>
                <w:noProof/>
                <w:webHidden/>
              </w:rPr>
              <w:tab/>
            </w:r>
            <w:r w:rsidR="00AE3000">
              <w:rPr>
                <w:noProof/>
                <w:webHidden/>
              </w:rPr>
              <w:fldChar w:fldCharType="begin"/>
            </w:r>
            <w:r w:rsidR="00BC080C">
              <w:rPr>
                <w:noProof/>
                <w:webHidden/>
              </w:rPr>
              <w:instrText xml:space="preserve"> PAGEREF _Toc429141613 \h </w:instrText>
            </w:r>
            <w:r w:rsidR="00AE3000">
              <w:rPr>
                <w:noProof/>
                <w:webHidden/>
              </w:rPr>
            </w:r>
            <w:r w:rsidR="00AE3000">
              <w:rPr>
                <w:noProof/>
                <w:webHidden/>
              </w:rPr>
              <w:fldChar w:fldCharType="separate"/>
            </w:r>
            <w:r w:rsidR="00813257">
              <w:rPr>
                <w:noProof/>
                <w:webHidden/>
              </w:rPr>
              <w:t>116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4" w:history="1">
            <w:r w:rsidR="00BC080C" w:rsidRPr="00956B20">
              <w:rPr>
                <w:rStyle w:val="Hyperlink"/>
                <w:noProof/>
              </w:rPr>
              <w:t>1.22.2. Собственост</w:t>
            </w:r>
            <w:r w:rsidR="00BC080C">
              <w:rPr>
                <w:noProof/>
                <w:webHidden/>
              </w:rPr>
              <w:tab/>
            </w:r>
            <w:r w:rsidR="00AE3000">
              <w:rPr>
                <w:noProof/>
                <w:webHidden/>
              </w:rPr>
              <w:fldChar w:fldCharType="begin"/>
            </w:r>
            <w:r w:rsidR="00BC080C">
              <w:rPr>
                <w:noProof/>
                <w:webHidden/>
              </w:rPr>
              <w:instrText xml:space="preserve"> PAGEREF _Toc429141614 \h </w:instrText>
            </w:r>
            <w:r w:rsidR="00AE3000">
              <w:rPr>
                <w:noProof/>
                <w:webHidden/>
              </w:rPr>
            </w:r>
            <w:r w:rsidR="00AE3000">
              <w:rPr>
                <w:noProof/>
                <w:webHidden/>
              </w:rPr>
              <w:fldChar w:fldCharType="separate"/>
            </w:r>
            <w:r w:rsidR="00813257">
              <w:rPr>
                <w:noProof/>
                <w:webHidden/>
              </w:rPr>
              <w:t>117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5" w:history="1">
            <w:r w:rsidR="00BC080C" w:rsidRPr="00956B20">
              <w:rPr>
                <w:rStyle w:val="Hyperlink"/>
                <w:noProof/>
              </w:rPr>
              <w:t>1.22.3. Управление</w:t>
            </w:r>
            <w:r w:rsidR="00BC080C">
              <w:rPr>
                <w:noProof/>
                <w:webHidden/>
              </w:rPr>
              <w:tab/>
            </w:r>
            <w:r w:rsidR="00AE3000">
              <w:rPr>
                <w:noProof/>
                <w:webHidden/>
              </w:rPr>
              <w:fldChar w:fldCharType="begin"/>
            </w:r>
            <w:r w:rsidR="00BC080C">
              <w:rPr>
                <w:noProof/>
                <w:webHidden/>
              </w:rPr>
              <w:instrText xml:space="preserve"> PAGEREF _Toc429141615 \h </w:instrText>
            </w:r>
            <w:r w:rsidR="00AE3000">
              <w:rPr>
                <w:noProof/>
                <w:webHidden/>
              </w:rPr>
            </w:r>
            <w:r w:rsidR="00AE3000">
              <w:rPr>
                <w:noProof/>
                <w:webHidden/>
              </w:rPr>
              <w:fldChar w:fldCharType="separate"/>
            </w:r>
            <w:r w:rsidR="00813257">
              <w:rPr>
                <w:noProof/>
                <w:webHidden/>
              </w:rPr>
              <w:t>117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16" w:history="1">
            <w:r w:rsidR="00BC080C" w:rsidRPr="00956B20">
              <w:rPr>
                <w:rStyle w:val="Hyperlink"/>
                <w:noProof/>
              </w:rPr>
              <w:t>1.22.4. Формиране на основните и на специфичните проблеми на територията.</w:t>
            </w:r>
            <w:r w:rsidR="00BC080C">
              <w:rPr>
                <w:noProof/>
                <w:webHidden/>
              </w:rPr>
              <w:tab/>
            </w:r>
            <w:r w:rsidR="00AE3000">
              <w:rPr>
                <w:noProof/>
                <w:webHidden/>
              </w:rPr>
              <w:fldChar w:fldCharType="begin"/>
            </w:r>
            <w:r w:rsidR="00BC080C">
              <w:rPr>
                <w:noProof/>
                <w:webHidden/>
              </w:rPr>
              <w:instrText xml:space="preserve"> PAGEREF _Toc429141616 \h </w:instrText>
            </w:r>
            <w:r w:rsidR="00AE3000">
              <w:rPr>
                <w:noProof/>
                <w:webHidden/>
              </w:rPr>
            </w:r>
            <w:r w:rsidR="00AE3000">
              <w:rPr>
                <w:noProof/>
                <w:webHidden/>
              </w:rPr>
              <w:fldChar w:fldCharType="separate"/>
            </w:r>
            <w:r w:rsidR="00813257">
              <w:rPr>
                <w:noProof/>
                <w:webHidden/>
              </w:rPr>
              <w:t>118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17" w:history="1">
            <w:r w:rsidR="00BC080C" w:rsidRPr="00956B20">
              <w:rPr>
                <w:rStyle w:val="Hyperlink"/>
                <w:noProof/>
              </w:rPr>
              <w:t>1.23. ПОТЕНЦИАЛНА СТОЙНОСТ НА ЗАЩИТЕНАТА ТЕРИТОРИЯ</w:t>
            </w:r>
            <w:r w:rsidR="00BC080C">
              <w:rPr>
                <w:noProof/>
                <w:webHidden/>
              </w:rPr>
              <w:tab/>
            </w:r>
            <w:r w:rsidR="00AE3000">
              <w:rPr>
                <w:noProof/>
                <w:webHidden/>
              </w:rPr>
              <w:fldChar w:fldCharType="begin"/>
            </w:r>
            <w:r w:rsidR="00BC080C">
              <w:rPr>
                <w:noProof/>
                <w:webHidden/>
              </w:rPr>
              <w:instrText xml:space="preserve"> PAGEREF _Toc429141617 \h </w:instrText>
            </w:r>
            <w:r w:rsidR="00AE3000">
              <w:rPr>
                <w:noProof/>
                <w:webHidden/>
              </w:rPr>
            </w:r>
            <w:r w:rsidR="00AE3000">
              <w:rPr>
                <w:noProof/>
                <w:webHidden/>
              </w:rPr>
              <w:fldChar w:fldCharType="separate"/>
            </w:r>
            <w:r w:rsidR="00813257">
              <w:rPr>
                <w:noProof/>
                <w:webHidden/>
              </w:rPr>
              <w:t>118</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18" w:history="1">
            <w:r w:rsidR="00BC080C" w:rsidRPr="00956B20">
              <w:rPr>
                <w:rStyle w:val="Hyperlink"/>
                <w:noProof/>
              </w:rPr>
              <w:t>Ч А С Т 2: ДЪЛГОСРОЧНИ ЦЕЛИ И ОГРАНИЧЕНИЯ</w:t>
            </w:r>
            <w:r w:rsidR="00BC080C">
              <w:rPr>
                <w:noProof/>
                <w:webHidden/>
              </w:rPr>
              <w:tab/>
            </w:r>
            <w:r w:rsidR="00AE3000">
              <w:rPr>
                <w:noProof/>
                <w:webHidden/>
              </w:rPr>
              <w:fldChar w:fldCharType="begin"/>
            </w:r>
            <w:r w:rsidR="00BC080C">
              <w:rPr>
                <w:noProof/>
                <w:webHidden/>
              </w:rPr>
              <w:instrText xml:space="preserve"> PAGEREF _Toc429141618 \h </w:instrText>
            </w:r>
            <w:r w:rsidR="00AE3000">
              <w:rPr>
                <w:noProof/>
                <w:webHidden/>
              </w:rPr>
            </w:r>
            <w:r w:rsidR="00AE3000">
              <w:rPr>
                <w:noProof/>
                <w:webHidden/>
              </w:rPr>
              <w:fldChar w:fldCharType="separate"/>
            </w:r>
            <w:r w:rsidR="00813257">
              <w:rPr>
                <w:noProof/>
                <w:webHidden/>
              </w:rPr>
              <w:t>120</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19" w:history="1">
            <w:r w:rsidR="00BC080C" w:rsidRPr="00956B20">
              <w:rPr>
                <w:rStyle w:val="Hyperlink"/>
                <w:noProof/>
              </w:rPr>
              <w:t>2.1. ДЪЛГОСРОЧНИ ЦЕЛИ</w:t>
            </w:r>
            <w:r w:rsidR="00BC080C">
              <w:rPr>
                <w:noProof/>
                <w:webHidden/>
              </w:rPr>
              <w:tab/>
            </w:r>
            <w:r w:rsidR="00AE3000">
              <w:rPr>
                <w:noProof/>
                <w:webHidden/>
              </w:rPr>
              <w:fldChar w:fldCharType="begin"/>
            </w:r>
            <w:r w:rsidR="00BC080C">
              <w:rPr>
                <w:noProof/>
                <w:webHidden/>
              </w:rPr>
              <w:instrText xml:space="preserve"> PAGEREF _Toc429141619 \h </w:instrText>
            </w:r>
            <w:r w:rsidR="00AE3000">
              <w:rPr>
                <w:noProof/>
                <w:webHidden/>
              </w:rPr>
            </w:r>
            <w:r w:rsidR="00AE3000">
              <w:rPr>
                <w:noProof/>
                <w:webHidden/>
              </w:rPr>
              <w:fldChar w:fldCharType="separate"/>
            </w:r>
            <w:r w:rsidR="00813257">
              <w:rPr>
                <w:noProof/>
                <w:webHidden/>
              </w:rPr>
              <w:t>120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0" w:history="1">
            <w:r w:rsidR="00BC080C" w:rsidRPr="00956B20">
              <w:rPr>
                <w:rStyle w:val="Hyperlink"/>
                <w:noProof/>
              </w:rPr>
              <w:t>2.1.1. Определяне на главните цели.</w:t>
            </w:r>
            <w:r w:rsidR="00BC080C">
              <w:rPr>
                <w:noProof/>
                <w:webHidden/>
              </w:rPr>
              <w:tab/>
            </w:r>
            <w:r w:rsidR="00AE3000">
              <w:rPr>
                <w:noProof/>
                <w:webHidden/>
              </w:rPr>
              <w:fldChar w:fldCharType="begin"/>
            </w:r>
            <w:r w:rsidR="00BC080C">
              <w:rPr>
                <w:noProof/>
                <w:webHidden/>
              </w:rPr>
              <w:instrText xml:space="preserve"> PAGEREF _Toc429141620 \h </w:instrText>
            </w:r>
            <w:r w:rsidR="00AE3000">
              <w:rPr>
                <w:noProof/>
                <w:webHidden/>
              </w:rPr>
            </w:r>
            <w:r w:rsidR="00AE3000">
              <w:rPr>
                <w:noProof/>
                <w:webHidden/>
              </w:rPr>
              <w:fldChar w:fldCharType="separate"/>
            </w:r>
            <w:r w:rsidR="00813257">
              <w:rPr>
                <w:noProof/>
                <w:webHidden/>
              </w:rPr>
              <w:t>120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1" w:history="1">
            <w:r w:rsidR="00BC080C" w:rsidRPr="00956B20">
              <w:rPr>
                <w:rStyle w:val="Hyperlink"/>
                <w:noProof/>
              </w:rPr>
              <w:t>2.1.2. Определяне на второстепенните цели</w:t>
            </w:r>
            <w:r w:rsidR="00BC080C">
              <w:rPr>
                <w:noProof/>
                <w:webHidden/>
              </w:rPr>
              <w:tab/>
            </w:r>
            <w:r w:rsidR="00AE3000">
              <w:rPr>
                <w:noProof/>
                <w:webHidden/>
              </w:rPr>
              <w:fldChar w:fldCharType="begin"/>
            </w:r>
            <w:r w:rsidR="00BC080C">
              <w:rPr>
                <w:noProof/>
                <w:webHidden/>
              </w:rPr>
              <w:instrText xml:space="preserve"> PAGEREF _Toc429141621 \h </w:instrText>
            </w:r>
            <w:r w:rsidR="00AE3000">
              <w:rPr>
                <w:noProof/>
                <w:webHidden/>
              </w:rPr>
            </w:r>
            <w:r w:rsidR="00AE3000">
              <w:rPr>
                <w:noProof/>
                <w:webHidden/>
              </w:rPr>
              <w:fldChar w:fldCharType="separate"/>
            </w:r>
            <w:r w:rsidR="00813257">
              <w:rPr>
                <w:noProof/>
                <w:webHidden/>
              </w:rPr>
              <w:t>121</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22" w:history="1">
            <w:r w:rsidR="00BC080C" w:rsidRPr="00956B20">
              <w:rPr>
                <w:rStyle w:val="Hyperlink"/>
                <w:noProof/>
              </w:rPr>
              <w:t>2.2. ОГРАНИЧЕНИЯ</w:t>
            </w:r>
            <w:r w:rsidR="00BC080C">
              <w:rPr>
                <w:noProof/>
                <w:webHidden/>
              </w:rPr>
              <w:tab/>
            </w:r>
            <w:r w:rsidR="00AE3000">
              <w:rPr>
                <w:noProof/>
                <w:webHidden/>
              </w:rPr>
              <w:fldChar w:fldCharType="begin"/>
            </w:r>
            <w:r w:rsidR="00BC080C">
              <w:rPr>
                <w:noProof/>
                <w:webHidden/>
              </w:rPr>
              <w:instrText xml:space="preserve"> PAGEREF _Toc429141622 \h </w:instrText>
            </w:r>
            <w:r w:rsidR="00AE3000">
              <w:rPr>
                <w:noProof/>
                <w:webHidden/>
              </w:rPr>
            </w:r>
            <w:r w:rsidR="00AE3000">
              <w:rPr>
                <w:noProof/>
                <w:webHidden/>
              </w:rPr>
              <w:fldChar w:fldCharType="separate"/>
            </w:r>
            <w:r w:rsidR="00813257">
              <w:rPr>
                <w:noProof/>
                <w:webHidden/>
              </w:rPr>
              <w:t>122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3" w:history="1">
            <w:r w:rsidR="00BC080C" w:rsidRPr="00956B20">
              <w:rPr>
                <w:rStyle w:val="Hyperlink"/>
                <w:noProof/>
              </w:rPr>
              <w:t>2.2.1. Тенденции от естествен характер</w:t>
            </w:r>
            <w:r w:rsidR="00BC080C">
              <w:rPr>
                <w:noProof/>
                <w:webHidden/>
              </w:rPr>
              <w:tab/>
            </w:r>
            <w:r w:rsidR="00AE3000">
              <w:rPr>
                <w:noProof/>
                <w:webHidden/>
              </w:rPr>
              <w:fldChar w:fldCharType="begin"/>
            </w:r>
            <w:r w:rsidR="00BC080C">
              <w:rPr>
                <w:noProof/>
                <w:webHidden/>
              </w:rPr>
              <w:instrText xml:space="preserve"> PAGEREF _Toc429141623 \h </w:instrText>
            </w:r>
            <w:r w:rsidR="00AE3000">
              <w:rPr>
                <w:noProof/>
                <w:webHidden/>
              </w:rPr>
            </w:r>
            <w:r w:rsidR="00AE3000">
              <w:rPr>
                <w:noProof/>
                <w:webHidden/>
              </w:rPr>
              <w:fldChar w:fldCharType="separate"/>
            </w:r>
            <w:r w:rsidR="00813257">
              <w:rPr>
                <w:noProof/>
                <w:webHidden/>
              </w:rPr>
              <w:t>123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4" w:history="1">
            <w:r w:rsidR="00BC080C" w:rsidRPr="00956B20">
              <w:rPr>
                <w:rStyle w:val="Hyperlink"/>
                <w:noProof/>
              </w:rPr>
              <w:t>2.2.2. Тенденции от антропогенен характер</w:t>
            </w:r>
            <w:r w:rsidR="00BC080C">
              <w:rPr>
                <w:noProof/>
                <w:webHidden/>
              </w:rPr>
              <w:tab/>
            </w:r>
            <w:r w:rsidR="00AE3000">
              <w:rPr>
                <w:noProof/>
                <w:webHidden/>
              </w:rPr>
              <w:fldChar w:fldCharType="begin"/>
            </w:r>
            <w:r w:rsidR="00BC080C">
              <w:rPr>
                <w:noProof/>
                <w:webHidden/>
              </w:rPr>
              <w:instrText xml:space="preserve"> PAGEREF _Toc429141624 \h </w:instrText>
            </w:r>
            <w:r w:rsidR="00AE3000">
              <w:rPr>
                <w:noProof/>
                <w:webHidden/>
              </w:rPr>
            </w:r>
            <w:r w:rsidR="00AE3000">
              <w:rPr>
                <w:noProof/>
                <w:webHidden/>
              </w:rPr>
              <w:fldChar w:fldCharType="separate"/>
            </w:r>
            <w:r w:rsidR="00813257">
              <w:rPr>
                <w:noProof/>
                <w:webHidden/>
              </w:rPr>
              <w:t>125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5" w:history="1">
            <w:r w:rsidR="00BC080C" w:rsidRPr="00956B20">
              <w:rPr>
                <w:rStyle w:val="Hyperlink"/>
                <w:noProof/>
              </w:rPr>
              <w:t>2.2.3. Други ограничения и тенденции</w:t>
            </w:r>
            <w:r w:rsidR="00BC080C">
              <w:rPr>
                <w:noProof/>
                <w:webHidden/>
              </w:rPr>
              <w:tab/>
            </w:r>
            <w:r w:rsidR="00AE3000">
              <w:rPr>
                <w:noProof/>
                <w:webHidden/>
              </w:rPr>
              <w:fldChar w:fldCharType="begin"/>
            </w:r>
            <w:r w:rsidR="00BC080C">
              <w:rPr>
                <w:noProof/>
                <w:webHidden/>
              </w:rPr>
              <w:instrText xml:space="preserve"> PAGEREF _Toc429141625 \h </w:instrText>
            </w:r>
            <w:r w:rsidR="00AE3000">
              <w:rPr>
                <w:noProof/>
                <w:webHidden/>
              </w:rPr>
            </w:r>
            <w:r w:rsidR="00AE3000">
              <w:rPr>
                <w:noProof/>
                <w:webHidden/>
              </w:rPr>
              <w:fldChar w:fldCharType="separate"/>
            </w:r>
            <w:r w:rsidR="00813257">
              <w:rPr>
                <w:noProof/>
                <w:webHidden/>
              </w:rPr>
              <w:t>126</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26" w:history="1">
            <w:r w:rsidR="00BC080C" w:rsidRPr="00956B20">
              <w:rPr>
                <w:rStyle w:val="Hyperlink"/>
                <w:noProof/>
              </w:rPr>
              <w:t>ВТОРА ОЦЕНКА</w:t>
            </w:r>
            <w:r w:rsidR="00BC080C">
              <w:rPr>
                <w:noProof/>
                <w:webHidden/>
              </w:rPr>
              <w:tab/>
            </w:r>
            <w:r w:rsidR="00AE3000">
              <w:rPr>
                <w:noProof/>
                <w:webHidden/>
              </w:rPr>
              <w:fldChar w:fldCharType="begin"/>
            </w:r>
            <w:r w:rsidR="00BC080C">
              <w:rPr>
                <w:noProof/>
                <w:webHidden/>
              </w:rPr>
              <w:instrText xml:space="preserve"> PAGEREF _Toc429141626 \h </w:instrText>
            </w:r>
            <w:r w:rsidR="00AE3000">
              <w:rPr>
                <w:noProof/>
                <w:webHidden/>
              </w:rPr>
            </w:r>
            <w:r w:rsidR="00AE3000">
              <w:rPr>
                <w:noProof/>
                <w:webHidden/>
              </w:rPr>
              <w:fldChar w:fldCharType="separate"/>
            </w:r>
            <w:r w:rsidR="00813257">
              <w:rPr>
                <w:noProof/>
                <w:webHidden/>
              </w:rPr>
              <w:t>127</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27" w:history="1">
            <w:r w:rsidR="00BC080C" w:rsidRPr="00956B20">
              <w:rPr>
                <w:rStyle w:val="Hyperlink"/>
                <w:noProof/>
              </w:rPr>
              <w:t>2.3. Ефект на ограниченията върху дългосрочните цели.</w:t>
            </w:r>
            <w:r w:rsidR="00BC080C">
              <w:rPr>
                <w:noProof/>
                <w:webHidden/>
              </w:rPr>
              <w:tab/>
            </w:r>
            <w:r w:rsidR="00AE3000">
              <w:rPr>
                <w:noProof/>
                <w:webHidden/>
              </w:rPr>
              <w:fldChar w:fldCharType="begin"/>
            </w:r>
            <w:r w:rsidR="00BC080C">
              <w:rPr>
                <w:noProof/>
                <w:webHidden/>
              </w:rPr>
              <w:instrText xml:space="preserve"> PAGEREF _Toc429141627 \h </w:instrText>
            </w:r>
            <w:r w:rsidR="00AE3000">
              <w:rPr>
                <w:noProof/>
                <w:webHidden/>
              </w:rPr>
            </w:r>
            <w:r w:rsidR="00AE3000">
              <w:rPr>
                <w:noProof/>
                <w:webHidden/>
              </w:rPr>
              <w:fldChar w:fldCharType="separate"/>
            </w:r>
            <w:r w:rsidR="00813257">
              <w:rPr>
                <w:noProof/>
                <w:webHidden/>
              </w:rPr>
              <w:t>127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8" w:history="1">
            <w:r w:rsidR="00BC080C" w:rsidRPr="00956B20">
              <w:rPr>
                <w:rStyle w:val="Hyperlink"/>
                <w:noProof/>
              </w:rPr>
              <w:t>2.3.1. Въздействие на ограниченията върху възможностите за изпълнение на дългосрочните цели.</w:t>
            </w:r>
            <w:r w:rsidR="00BC080C">
              <w:rPr>
                <w:noProof/>
                <w:webHidden/>
              </w:rPr>
              <w:tab/>
            </w:r>
            <w:r w:rsidR="00AE3000">
              <w:rPr>
                <w:noProof/>
                <w:webHidden/>
              </w:rPr>
              <w:fldChar w:fldCharType="begin"/>
            </w:r>
            <w:r w:rsidR="00BC080C">
              <w:rPr>
                <w:noProof/>
                <w:webHidden/>
              </w:rPr>
              <w:instrText xml:space="preserve"> PAGEREF _Toc429141628 \h </w:instrText>
            </w:r>
            <w:r w:rsidR="00AE3000">
              <w:rPr>
                <w:noProof/>
                <w:webHidden/>
              </w:rPr>
            </w:r>
            <w:r w:rsidR="00AE3000">
              <w:rPr>
                <w:noProof/>
                <w:webHidden/>
              </w:rPr>
              <w:fldChar w:fldCharType="separate"/>
            </w:r>
            <w:r w:rsidR="00813257">
              <w:rPr>
                <w:noProof/>
                <w:webHidden/>
              </w:rPr>
              <w:t>127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29" w:history="1">
            <w:r w:rsidR="00BC080C" w:rsidRPr="00956B20">
              <w:rPr>
                <w:rStyle w:val="Hyperlink"/>
                <w:noProof/>
              </w:rPr>
              <w:t>2.3.2. Приоритизиране на ограниченията и заплахите от различен характер, като основа за предприемане на мерки по срокове и бюджет</w:t>
            </w:r>
            <w:r w:rsidR="00BC080C">
              <w:rPr>
                <w:noProof/>
                <w:webHidden/>
              </w:rPr>
              <w:tab/>
            </w:r>
            <w:r w:rsidR="00AE3000">
              <w:rPr>
                <w:noProof/>
                <w:webHidden/>
              </w:rPr>
              <w:fldChar w:fldCharType="begin"/>
            </w:r>
            <w:r w:rsidR="00BC080C">
              <w:rPr>
                <w:noProof/>
                <w:webHidden/>
              </w:rPr>
              <w:instrText xml:space="preserve"> PAGEREF _Toc429141629 \h </w:instrText>
            </w:r>
            <w:r w:rsidR="00AE3000">
              <w:rPr>
                <w:noProof/>
                <w:webHidden/>
              </w:rPr>
            </w:r>
            <w:r w:rsidR="00AE3000">
              <w:rPr>
                <w:noProof/>
                <w:webHidden/>
              </w:rPr>
              <w:fldChar w:fldCharType="separate"/>
            </w:r>
            <w:r w:rsidR="00813257">
              <w:rPr>
                <w:noProof/>
                <w:webHidden/>
              </w:rPr>
              <w:t>128</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30" w:history="1">
            <w:r w:rsidR="00BC080C" w:rsidRPr="00956B20">
              <w:rPr>
                <w:rStyle w:val="Hyperlink"/>
                <w:noProof/>
              </w:rPr>
              <w:t>2.4. Потенциални възможности на защитената територия:</w:t>
            </w:r>
            <w:r w:rsidR="00BC080C">
              <w:rPr>
                <w:noProof/>
                <w:webHidden/>
              </w:rPr>
              <w:tab/>
            </w:r>
            <w:r w:rsidR="00AE3000">
              <w:rPr>
                <w:noProof/>
                <w:webHidden/>
              </w:rPr>
              <w:fldChar w:fldCharType="begin"/>
            </w:r>
            <w:r w:rsidR="00BC080C">
              <w:rPr>
                <w:noProof/>
                <w:webHidden/>
              </w:rPr>
              <w:instrText xml:space="preserve"> PAGEREF _Toc429141630 \h </w:instrText>
            </w:r>
            <w:r w:rsidR="00AE3000">
              <w:rPr>
                <w:noProof/>
                <w:webHidden/>
              </w:rPr>
            </w:r>
            <w:r w:rsidR="00AE3000">
              <w:rPr>
                <w:noProof/>
                <w:webHidden/>
              </w:rPr>
              <w:fldChar w:fldCharType="separate"/>
            </w:r>
            <w:r w:rsidR="00813257">
              <w:rPr>
                <w:noProof/>
                <w:webHidden/>
              </w:rPr>
              <w:t>129</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31" w:history="1">
            <w:r w:rsidR="00BC080C" w:rsidRPr="00956B20">
              <w:rPr>
                <w:rStyle w:val="Hyperlink"/>
                <w:noProof/>
              </w:rPr>
              <w:t>ЧАСТ 3: РЕЖИМИ, НОРМИ, УСЛОВИЯ И ПРЕПОРЪКИ ЗА ОСЪЩЕСТВЯВАНЕ НА ДЕЙНОСТИТЕ</w:t>
            </w:r>
            <w:r w:rsidR="00BC080C">
              <w:rPr>
                <w:noProof/>
                <w:webHidden/>
              </w:rPr>
              <w:tab/>
            </w:r>
            <w:r w:rsidR="00AE3000">
              <w:rPr>
                <w:noProof/>
                <w:webHidden/>
              </w:rPr>
              <w:fldChar w:fldCharType="begin"/>
            </w:r>
            <w:r w:rsidR="00BC080C">
              <w:rPr>
                <w:noProof/>
                <w:webHidden/>
              </w:rPr>
              <w:instrText xml:space="preserve"> PAGEREF _Toc429141631 \h </w:instrText>
            </w:r>
            <w:r w:rsidR="00AE3000">
              <w:rPr>
                <w:noProof/>
                <w:webHidden/>
              </w:rPr>
            </w:r>
            <w:r w:rsidR="00AE3000">
              <w:rPr>
                <w:noProof/>
                <w:webHidden/>
              </w:rPr>
              <w:fldChar w:fldCharType="separate"/>
            </w:r>
            <w:r w:rsidR="00813257">
              <w:rPr>
                <w:noProof/>
                <w:webHidden/>
              </w:rPr>
              <w:t>131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32" w:history="1">
            <w:r w:rsidR="00BC080C" w:rsidRPr="00956B20">
              <w:rPr>
                <w:rStyle w:val="Hyperlink"/>
                <w:noProof/>
              </w:rPr>
              <w:t>3.1. ЗОНИРАНЕ И ФУНКЦИОНАЛНО ПРЕДНАЗНАЧЕНИЕ НА ЗОНИТЕ</w:t>
            </w:r>
            <w:r w:rsidR="00BC080C">
              <w:rPr>
                <w:noProof/>
                <w:webHidden/>
              </w:rPr>
              <w:tab/>
            </w:r>
            <w:r w:rsidR="00AE3000">
              <w:rPr>
                <w:noProof/>
                <w:webHidden/>
              </w:rPr>
              <w:fldChar w:fldCharType="begin"/>
            </w:r>
            <w:r w:rsidR="00BC080C">
              <w:rPr>
                <w:noProof/>
                <w:webHidden/>
              </w:rPr>
              <w:instrText xml:space="preserve"> PAGEREF _Toc429141632 \h </w:instrText>
            </w:r>
            <w:r w:rsidR="00AE3000">
              <w:rPr>
                <w:noProof/>
                <w:webHidden/>
              </w:rPr>
            </w:r>
            <w:r w:rsidR="00AE3000">
              <w:rPr>
                <w:noProof/>
                <w:webHidden/>
              </w:rPr>
              <w:fldChar w:fldCharType="separate"/>
            </w:r>
            <w:r w:rsidR="00813257">
              <w:rPr>
                <w:noProof/>
                <w:webHidden/>
              </w:rPr>
              <w:t>131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33" w:history="1">
            <w:r w:rsidR="00BC080C" w:rsidRPr="00956B20">
              <w:rPr>
                <w:rStyle w:val="Hyperlink"/>
                <w:noProof/>
              </w:rPr>
              <w:t>3.2. РЕЖИМИ И НОРМИ</w:t>
            </w:r>
            <w:r w:rsidR="00BC080C">
              <w:rPr>
                <w:noProof/>
                <w:webHidden/>
              </w:rPr>
              <w:tab/>
            </w:r>
            <w:r w:rsidR="00AE3000">
              <w:rPr>
                <w:noProof/>
                <w:webHidden/>
              </w:rPr>
              <w:fldChar w:fldCharType="begin"/>
            </w:r>
            <w:r w:rsidR="00BC080C">
              <w:rPr>
                <w:noProof/>
                <w:webHidden/>
              </w:rPr>
              <w:instrText xml:space="preserve"> PAGEREF _Toc429141633 \h </w:instrText>
            </w:r>
            <w:r w:rsidR="00AE3000">
              <w:rPr>
                <w:noProof/>
                <w:webHidden/>
              </w:rPr>
            </w:r>
            <w:r w:rsidR="00AE3000">
              <w:rPr>
                <w:noProof/>
                <w:webHidden/>
              </w:rPr>
              <w:fldChar w:fldCharType="separate"/>
            </w:r>
            <w:r w:rsidR="00813257">
              <w:rPr>
                <w:noProof/>
                <w:webHidden/>
              </w:rPr>
              <w:t>131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34" w:history="1">
            <w:r w:rsidR="00BC080C" w:rsidRPr="00956B20">
              <w:rPr>
                <w:rStyle w:val="Hyperlink"/>
                <w:noProof/>
              </w:rPr>
              <w:t>3.2.3. Други режими и норми</w:t>
            </w:r>
            <w:r w:rsidR="00BC080C">
              <w:rPr>
                <w:noProof/>
                <w:webHidden/>
              </w:rPr>
              <w:tab/>
            </w:r>
            <w:r w:rsidR="00AE3000">
              <w:rPr>
                <w:noProof/>
                <w:webHidden/>
              </w:rPr>
              <w:fldChar w:fldCharType="begin"/>
            </w:r>
            <w:r w:rsidR="00BC080C">
              <w:rPr>
                <w:noProof/>
                <w:webHidden/>
              </w:rPr>
              <w:instrText xml:space="preserve"> PAGEREF _Toc429141634 \h </w:instrText>
            </w:r>
            <w:r w:rsidR="00AE3000">
              <w:rPr>
                <w:noProof/>
                <w:webHidden/>
              </w:rPr>
            </w:r>
            <w:r w:rsidR="00AE3000">
              <w:rPr>
                <w:noProof/>
                <w:webHidden/>
              </w:rPr>
              <w:fldChar w:fldCharType="separate"/>
            </w:r>
            <w:r w:rsidR="00813257">
              <w:rPr>
                <w:noProof/>
                <w:webHidden/>
              </w:rPr>
              <w:t>133</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35" w:history="1">
            <w:r w:rsidR="00BC080C" w:rsidRPr="00956B20">
              <w:rPr>
                <w:rStyle w:val="Hyperlink"/>
                <w:noProof/>
              </w:rPr>
              <w:t>ЧАСТ 4: ОПЕРАТИВНИ ЗАДАЧИ И ПРЕДПИСАНИЯ ЗА ОПАЗВАНЕ И ПОЛЗВАНЕ</w:t>
            </w:r>
            <w:r w:rsidR="00BC080C">
              <w:rPr>
                <w:noProof/>
                <w:webHidden/>
              </w:rPr>
              <w:tab/>
            </w:r>
            <w:r w:rsidR="00AE3000">
              <w:rPr>
                <w:noProof/>
                <w:webHidden/>
              </w:rPr>
              <w:fldChar w:fldCharType="begin"/>
            </w:r>
            <w:r w:rsidR="00BC080C">
              <w:rPr>
                <w:noProof/>
                <w:webHidden/>
              </w:rPr>
              <w:instrText xml:space="preserve"> PAGEREF _Toc429141635 \h </w:instrText>
            </w:r>
            <w:r w:rsidR="00AE3000">
              <w:rPr>
                <w:noProof/>
                <w:webHidden/>
              </w:rPr>
            </w:r>
            <w:r w:rsidR="00AE3000">
              <w:rPr>
                <w:noProof/>
                <w:webHidden/>
              </w:rPr>
              <w:fldChar w:fldCharType="separate"/>
            </w:r>
            <w:r w:rsidR="00813257">
              <w:rPr>
                <w:noProof/>
                <w:webHidden/>
              </w:rPr>
              <w:t>135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36" w:history="1">
            <w:r w:rsidR="00BC080C" w:rsidRPr="00956B20">
              <w:rPr>
                <w:rStyle w:val="Hyperlink"/>
                <w:noProof/>
              </w:rPr>
              <w:t>4.1. Определяне на приоритетите:</w:t>
            </w:r>
            <w:r w:rsidR="00BC080C">
              <w:rPr>
                <w:noProof/>
                <w:webHidden/>
              </w:rPr>
              <w:tab/>
            </w:r>
            <w:r w:rsidR="00AE3000">
              <w:rPr>
                <w:noProof/>
                <w:webHidden/>
              </w:rPr>
              <w:fldChar w:fldCharType="begin"/>
            </w:r>
            <w:r w:rsidR="00BC080C">
              <w:rPr>
                <w:noProof/>
                <w:webHidden/>
              </w:rPr>
              <w:instrText xml:space="preserve"> PAGEREF _Toc429141636 \h </w:instrText>
            </w:r>
            <w:r w:rsidR="00AE3000">
              <w:rPr>
                <w:noProof/>
                <w:webHidden/>
              </w:rPr>
            </w:r>
            <w:r w:rsidR="00AE3000">
              <w:rPr>
                <w:noProof/>
                <w:webHidden/>
              </w:rPr>
              <w:fldChar w:fldCharType="separate"/>
            </w:r>
            <w:r w:rsidR="00813257">
              <w:rPr>
                <w:noProof/>
                <w:webHidden/>
              </w:rPr>
              <w:t>135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37" w:history="1">
            <w:r w:rsidR="00BC080C" w:rsidRPr="00956B20">
              <w:rPr>
                <w:rStyle w:val="Hyperlink"/>
                <w:noProof/>
              </w:rPr>
              <w:t>4.2. ПРОГРАМИ</w:t>
            </w:r>
            <w:r w:rsidR="00BC080C">
              <w:rPr>
                <w:noProof/>
                <w:webHidden/>
              </w:rPr>
              <w:tab/>
            </w:r>
            <w:r w:rsidR="00AE3000">
              <w:rPr>
                <w:noProof/>
                <w:webHidden/>
              </w:rPr>
              <w:fldChar w:fldCharType="begin"/>
            </w:r>
            <w:r w:rsidR="00BC080C">
              <w:rPr>
                <w:noProof/>
                <w:webHidden/>
              </w:rPr>
              <w:instrText xml:space="preserve"> PAGEREF _Toc429141637 \h </w:instrText>
            </w:r>
            <w:r w:rsidR="00AE3000">
              <w:rPr>
                <w:noProof/>
                <w:webHidden/>
              </w:rPr>
            </w:r>
            <w:r w:rsidR="00AE3000">
              <w:rPr>
                <w:noProof/>
                <w:webHidden/>
              </w:rPr>
              <w:fldChar w:fldCharType="separate"/>
            </w:r>
            <w:r w:rsidR="00813257">
              <w:rPr>
                <w:noProof/>
                <w:webHidden/>
              </w:rPr>
              <w:t>136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38" w:history="1">
            <w:r w:rsidR="00BC080C" w:rsidRPr="00956B20">
              <w:rPr>
                <w:rStyle w:val="Hyperlink"/>
                <w:noProof/>
              </w:rPr>
              <w:t>4.2.1 Програма І. Научни изследвания, мониторинг и информационно обезпечаване управлението на резервата</w:t>
            </w:r>
            <w:r w:rsidR="00BC080C">
              <w:rPr>
                <w:noProof/>
                <w:webHidden/>
              </w:rPr>
              <w:tab/>
            </w:r>
            <w:r w:rsidR="00AE3000">
              <w:rPr>
                <w:noProof/>
                <w:webHidden/>
              </w:rPr>
              <w:fldChar w:fldCharType="begin"/>
            </w:r>
            <w:r w:rsidR="00BC080C">
              <w:rPr>
                <w:noProof/>
                <w:webHidden/>
              </w:rPr>
              <w:instrText xml:space="preserve"> PAGEREF _Toc429141638 \h </w:instrText>
            </w:r>
            <w:r w:rsidR="00AE3000">
              <w:rPr>
                <w:noProof/>
                <w:webHidden/>
              </w:rPr>
            </w:r>
            <w:r w:rsidR="00AE3000">
              <w:rPr>
                <w:noProof/>
                <w:webHidden/>
              </w:rPr>
              <w:fldChar w:fldCharType="separate"/>
            </w:r>
            <w:r w:rsidR="00813257">
              <w:rPr>
                <w:noProof/>
                <w:webHidden/>
              </w:rPr>
              <w:t>136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39" w:history="1">
            <w:r w:rsidR="00BC080C" w:rsidRPr="00956B20">
              <w:rPr>
                <w:rStyle w:val="Hyperlink"/>
                <w:noProof/>
              </w:rPr>
              <w:t>4.2.2 Програма ІІ. Опазване и поддържане на биоразнообразието – местообитания и видове</w:t>
            </w:r>
            <w:r w:rsidR="00BC080C">
              <w:rPr>
                <w:noProof/>
                <w:webHidden/>
              </w:rPr>
              <w:tab/>
            </w:r>
            <w:r w:rsidR="00AE3000">
              <w:rPr>
                <w:noProof/>
                <w:webHidden/>
              </w:rPr>
              <w:fldChar w:fldCharType="begin"/>
            </w:r>
            <w:r w:rsidR="00BC080C">
              <w:rPr>
                <w:noProof/>
                <w:webHidden/>
              </w:rPr>
              <w:instrText xml:space="preserve"> PAGEREF _Toc429141639 \h </w:instrText>
            </w:r>
            <w:r w:rsidR="00AE3000">
              <w:rPr>
                <w:noProof/>
                <w:webHidden/>
              </w:rPr>
            </w:r>
            <w:r w:rsidR="00AE3000">
              <w:rPr>
                <w:noProof/>
                <w:webHidden/>
              </w:rPr>
              <w:fldChar w:fldCharType="separate"/>
            </w:r>
            <w:r w:rsidR="00813257">
              <w:rPr>
                <w:noProof/>
                <w:webHidden/>
              </w:rPr>
              <w:t>138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0" w:history="1">
            <w:r w:rsidR="00BC080C" w:rsidRPr="00956B20">
              <w:rPr>
                <w:rStyle w:val="Hyperlink"/>
                <w:noProof/>
              </w:rPr>
              <w:t>4.2.3 Програма ІІІ. Институционално развитие</w:t>
            </w:r>
            <w:r w:rsidR="00BC080C">
              <w:rPr>
                <w:noProof/>
                <w:webHidden/>
              </w:rPr>
              <w:tab/>
            </w:r>
            <w:r w:rsidR="00AE3000">
              <w:rPr>
                <w:noProof/>
                <w:webHidden/>
              </w:rPr>
              <w:fldChar w:fldCharType="begin"/>
            </w:r>
            <w:r w:rsidR="00BC080C">
              <w:rPr>
                <w:noProof/>
                <w:webHidden/>
              </w:rPr>
              <w:instrText xml:space="preserve"> PAGEREF _Toc429141640 \h </w:instrText>
            </w:r>
            <w:r w:rsidR="00AE3000">
              <w:rPr>
                <w:noProof/>
                <w:webHidden/>
              </w:rPr>
            </w:r>
            <w:r w:rsidR="00AE3000">
              <w:rPr>
                <w:noProof/>
                <w:webHidden/>
              </w:rPr>
              <w:fldChar w:fldCharType="separate"/>
            </w:r>
            <w:r w:rsidR="00813257">
              <w:rPr>
                <w:noProof/>
                <w:webHidden/>
              </w:rPr>
              <w:t>139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1" w:history="1">
            <w:r w:rsidR="00BC080C" w:rsidRPr="00956B20">
              <w:rPr>
                <w:rStyle w:val="Hyperlink"/>
                <w:noProof/>
              </w:rPr>
              <w:t>4.2.4 Програма ІV. Връзки с обществеността и образование</w:t>
            </w:r>
            <w:r w:rsidR="00BC080C">
              <w:rPr>
                <w:noProof/>
                <w:webHidden/>
              </w:rPr>
              <w:tab/>
            </w:r>
            <w:r w:rsidR="00AE3000">
              <w:rPr>
                <w:noProof/>
                <w:webHidden/>
              </w:rPr>
              <w:fldChar w:fldCharType="begin"/>
            </w:r>
            <w:r w:rsidR="00BC080C">
              <w:rPr>
                <w:noProof/>
                <w:webHidden/>
              </w:rPr>
              <w:instrText xml:space="preserve"> PAGEREF _Toc429141641 \h </w:instrText>
            </w:r>
            <w:r w:rsidR="00AE3000">
              <w:rPr>
                <w:noProof/>
                <w:webHidden/>
              </w:rPr>
            </w:r>
            <w:r w:rsidR="00AE3000">
              <w:rPr>
                <w:noProof/>
                <w:webHidden/>
              </w:rPr>
              <w:fldChar w:fldCharType="separate"/>
            </w:r>
            <w:r w:rsidR="00813257">
              <w:rPr>
                <w:noProof/>
                <w:webHidden/>
              </w:rPr>
              <w:t>140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2" w:history="1">
            <w:r w:rsidR="00BC080C" w:rsidRPr="00956B20">
              <w:rPr>
                <w:rStyle w:val="Hyperlink"/>
                <w:noProof/>
              </w:rPr>
              <w:t>4.2.5 Програма V. Развитие на туризъм при подходящи условия</w:t>
            </w:r>
            <w:r w:rsidR="00BC080C">
              <w:rPr>
                <w:noProof/>
                <w:webHidden/>
              </w:rPr>
              <w:tab/>
            </w:r>
            <w:r w:rsidR="00AE3000">
              <w:rPr>
                <w:noProof/>
                <w:webHidden/>
              </w:rPr>
              <w:fldChar w:fldCharType="begin"/>
            </w:r>
            <w:r w:rsidR="00BC080C">
              <w:rPr>
                <w:noProof/>
                <w:webHidden/>
              </w:rPr>
              <w:instrText xml:space="preserve"> PAGEREF _Toc429141642 \h </w:instrText>
            </w:r>
            <w:r w:rsidR="00AE3000">
              <w:rPr>
                <w:noProof/>
                <w:webHidden/>
              </w:rPr>
            </w:r>
            <w:r w:rsidR="00AE3000">
              <w:rPr>
                <w:noProof/>
                <w:webHidden/>
              </w:rPr>
              <w:fldChar w:fldCharType="separate"/>
            </w:r>
            <w:r w:rsidR="00813257">
              <w:rPr>
                <w:noProof/>
                <w:webHidden/>
              </w:rPr>
              <w:t>141</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43" w:history="1">
            <w:r w:rsidR="00BC080C" w:rsidRPr="00956B20">
              <w:rPr>
                <w:rStyle w:val="Hyperlink"/>
                <w:noProof/>
              </w:rPr>
              <w:t>4.3. ПРОЕКТИ:</w:t>
            </w:r>
            <w:r w:rsidR="00BC080C">
              <w:rPr>
                <w:noProof/>
                <w:webHidden/>
              </w:rPr>
              <w:tab/>
            </w:r>
            <w:r w:rsidR="00AE3000">
              <w:rPr>
                <w:noProof/>
                <w:webHidden/>
              </w:rPr>
              <w:fldChar w:fldCharType="begin"/>
            </w:r>
            <w:r w:rsidR="00BC080C">
              <w:rPr>
                <w:noProof/>
                <w:webHidden/>
              </w:rPr>
              <w:instrText xml:space="preserve"> PAGEREF _Toc429141643 \h </w:instrText>
            </w:r>
            <w:r w:rsidR="00AE3000">
              <w:rPr>
                <w:noProof/>
                <w:webHidden/>
              </w:rPr>
            </w:r>
            <w:r w:rsidR="00AE3000">
              <w:rPr>
                <w:noProof/>
                <w:webHidden/>
              </w:rPr>
              <w:fldChar w:fldCharType="separate"/>
            </w:r>
            <w:r w:rsidR="00813257">
              <w:rPr>
                <w:noProof/>
                <w:webHidden/>
              </w:rPr>
              <w:t>142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4" w:history="1">
            <w:r w:rsidR="00BC080C" w:rsidRPr="00956B20">
              <w:rPr>
                <w:rStyle w:val="Hyperlink"/>
                <w:noProof/>
              </w:rPr>
              <w:t>4.3.1 Проекти по програма І. Научни изследвания, мониторинг и информационно обезпечаване управлението на резервата</w:t>
            </w:r>
            <w:r w:rsidR="00BC080C">
              <w:rPr>
                <w:noProof/>
                <w:webHidden/>
              </w:rPr>
              <w:tab/>
            </w:r>
            <w:r w:rsidR="00AE3000">
              <w:rPr>
                <w:noProof/>
                <w:webHidden/>
              </w:rPr>
              <w:fldChar w:fldCharType="begin"/>
            </w:r>
            <w:r w:rsidR="00BC080C">
              <w:rPr>
                <w:noProof/>
                <w:webHidden/>
              </w:rPr>
              <w:instrText xml:space="preserve"> PAGEREF _Toc429141644 \h </w:instrText>
            </w:r>
            <w:r w:rsidR="00AE3000">
              <w:rPr>
                <w:noProof/>
                <w:webHidden/>
              </w:rPr>
            </w:r>
            <w:r w:rsidR="00AE3000">
              <w:rPr>
                <w:noProof/>
                <w:webHidden/>
              </w:rPr>
              <w:fldChar w:fldCharType="separate"/>
            </w:r>
            <w:r w:rsidR="00813257">
              <w:rPr>
                <w:noProof/>
                <w:webHidden/>
              </w:rPr>
              <w:t>142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5" w:history="1">
            <w:r w:rsidR="00BC080C" w:rsidRPr="00956B20">
              <w:rPr>
                <w:rStyle w:val="Hyperlink"/>
                <w:noProof/>
              </w:rPr>
              <w:t>4.3.2 Проекти по програма ІІ. Опазване и поддържане на биоразнообразието – местообитания и видове</w:t>
            </w:r>
            <w:r w:rsidR="00BC080C">
              <w:rPr>
                <w:noProof/>
                <w:webHidden/>
              </w:rPr>
              <w:tab/>
            </w:r>
            <w:r w:rsidR="00AE3000">
              <w:rPr>
                <w:noProof/>
                <w:webHidden/>
              </w:rPr>
              <w:fldChar w:fldCharType="begin"/>
            </w:r>
            <w:r w:rsidR="00BC080C">
              <w:rPr>
                <w:noProof/>
                <w:webHidden/>
              </w:rPr>
              <w:instrText xml:space="preserve"> PAGEREF _Toc429141645 \h </w:instrText>
            </w:r>
            <w:r w:rsidR="00AE3000">
              <w:rPr>
                <w:noProof/>
                <w:webHidden/>
              </w:rPr>
            </w:r>
            <w:r w:rsidR="00AE3000">
              <w:rPr>
                <w:noProof/>
                <w:webHidden/>
              </w:rPr>
              <w:fldChar w:fldCharType="separate"/>
            </w:r>
            <w:r w:rsidR="00813257">
              <w:rPr>
                <w:noProof/>
                <w:webHidden/>
              </w:rPr>
              <w:t>144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46" w:history="1">
            <w:r w:rsidR="00BC080C" w:rsidRPr="00956B20">
              <w:rPr>
                <w:rStyle w:val="Hyperlink"/>
                <w:noProof/>
              </w:rPr>
              <w:t>4.3.3 Проекти по програма ІІІ. Институционално развитие</w:t>
            </w:r>
            <w:r w:rsidR="00BC080C">
              <w:rPr>
                <w:noProof/>
                <w:webHidden/>
              </w:rPr>
              <w:tab/>
            </w:r>
            <w:r w:rsidR="00AE3000">
              <w:rPr>
                <w:noProof/>
                <w:webHidden/>
              </w:rPr>
              <w:fldChar w:fldCharType="begin"/>
            </w:r>
            <w:r w:rsidR="00BC080C">
              <w:rPr>
                <w:noProof/>
                <w:webHidden/>
              </w:rPr>
              <w:instrText xml:space="preserve"> PAGEREF _Toc429141646 \h </w:instrText>
            </w:r>
            <w:r w:rsidR="00AE3000">
              <w:rPr>
                <w:noProof/>
                <w:webHidden/>
              </w:rPr>
            </w:r>
            <w:r w:rsidR="00AE3000">
              <w:rPr>
                <w:noProof/>
                <w:webHidden/>
              </w:rPr>
              <w:fldChar w:fldCharType="separate"/>
            </w:r>
            <w:r w:rsidR="00813257">
              <w:rPr>
                <w:noProof/>
                <w:webHidden/>
              </w:rPr>
              <w:t>146</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47" w:history="1">
            <w:r w:rsidR="00BC080C" w:rsidRPr="00956B20">
              <w:rPr>
                <w:rStyle w:val="Hyperlink"/>
                <w:noProof/>
              </w:rPr>
              <w:t>4.4. ОПЕРАТИВНИ ЗАДАЧИ</w:t>
            </w:r>
            <w:r w:rsidR="00BC080C">
              <w:rPr>
                <w:noProof/>
                <w:webHidden/>
              </w:rPr>
              <w:tab/>
            </w:r>
            <w:r w:rsidR="00AE3000">
              <w:rPr>
                <w:noProof/>
                <w:webHidden/>
              </w:rPr>
              <w:fldChar w:fldCharType="begin"/>
            </w:r>
            <w:r w:rsidR="00BC080C">
              <w:rPr>
                <w:noProof/>
                <w:webHidden/>
              </w:rPr>
              <w:instrText xml:space="preserve"> PAGEREF _Toc429141647 \h </w:instrText>
            </w:r>
            <w:r w:rsidR="00AE3000">
              <w:rPr>
                <w:noProof/>
                <w:webHidden/>
              </w:rPr>
            </w:r>
            <w:r w:rsidR="00AE3000">
              <w:rPr>
                <w:noProof/>
                <w:webHidden/>
              </w:rPr>
              <w:fldChar w:fldCharType="separate"/>
            </w:r>
            <w:r w:rsidR="00813257">
              <w:rPr>
                <w:noProof/>
                <w:webHidden/>
              </w:rPr>
              <w:t>147</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48" w:history="1">
            <w:r w:rsidR="00BC080C" w:rsidRPr="00956B20">
              <w:rPr>
                <w:rStyle w:val="Hyperlink"/>
                <w:noProof/>
              </w:rPr>
              <w:t>4.5. РАБОТЕН ПЛАН</w:t>
            </w:r>
            <w:r w:rsidR="00BC080C">
              <w:rPr>
                <w:noProof/>
                <w:webHidden/>
              </w:rPr>
              <w:tab/>
            </w:r>
            <w:r w:rsidR="00AE3000">
              <w:rPr>
                <w:noProof/>
                <w:webHidden/>
              </w:rPr>
              <w:fldChar w:fldCharType="begin"/>
            </w:r>
            <w:r w:rsidR="00BC080C">
              <w:rPr>
                <w:noProof/>
                <w:webHidden/>
              </w:rPr>
              <w:instrText xml:space="preserve"> PAGEREF _Toc429141648 \h </w:instrText>
            </w:r>
            <w:r w:rsidR="00AE3000">
              <w:rPr>
                <w:noProof/>
                <w:webHidden/>
              </w:rPr>
            </w:r>
            <w:r w:rsidR="00AE3000">
              <w:rPr>
                <w:noProof/>
                <w:webHidden/>
              </w:rPr>
              <w:fldChar w:fldCharType="separate"/>
            </w:r>
            <w:r w:rsidR="00813257">
              <w:rPr>
                <w:noProof/>
                <w:webHidden/>
              </w:rPr>
              <w:t>148</w:t>
            </w:r>
            <w:r w:rsidR="00AE3000">
              <w:rPr>
                <w:noProof/>
                <w:webHidden/>
              </w:rPr>
              <w:fldChar w:fldCharType="end"/>
            </w:r>
          </w:hyperlink>
        </w:p>
        <w:p w:rsidR="00BC080C" w:rsidRDefault="003D0241" w:rsidP="000015CD">
          <w:pPr>
            <w:pStyle w:val="TOC1"/>
            <w:rPr>
              <w:rFonts w:asciiTheme="minorHAnsi" w:hAnsiTheme="minorHAnsi" w:cstheme="minorBidi"/>
              <w:noProof/>
              <w:color w:val="auto"/>
              <w:sz w:val="22"/>
              <w:szCs w:val="22"/>
              <w:lang w:eastAsia="bg-BG"/>
            </w:rPr>
          </w:pPr>
          <w:hyperlink w:anchor="_Toc429141649" w:history="1">
            <w:r w:rsidR="00BC080C" w:rsidRPr="00956B20">
              <w:rPr>
                <w:rStyle w:val="Hyperlink"/>
                <w:noProof/>
              </w:rPr>
              <w:t>ЧАСТ 5: ПРЕГЛЕД НА ИЗПЪЛНЕНИЕТО НА ЦЕЛИТЕ И ЗАДАЧИТЕ</w:t>
            </w:r>
            <w:r w:rsidR="00BC080C">
              <w:rPr>
                <w:noProof/>
                <w:webHidden/>
              </w:rPr>
              <w:tab/>
            </w:r>
            <w:r w:rsidR="00AE3000">
              <w:rPr>
                <w:noProof/>
                <w:webHidden/>
              </w:rPr>
              <w:fldChar w:fldCharType="begin"/>
            </w:r>
            <w:r w:rsidR="00BC080C">
              <w:rPr>
                <w:noProof/>
                <w:webHidden/>
              </w:rPr>
              <w:instrText xml:space="preserve"> PAGEREF _Toc429141649 \h </w:instrText>
            </w:r>
            <w:r w:rsidR="00AE3000">
              <w:rPr>
                <w:noProof/>
                <w:webHidden/>
              </w:rPr>
            </w:r>
            <w:r w:rsidR="00AE3000">
              <w:rPr>
                <w:noProof/>
                <w:webHidden/>
              </w:rPr>
              <w:fldChar w:fldCharType="separate"/>
            </w:r>
            <w:r w:rsidR="00813257">
              <w:rPr>
                <w:noProof/>
                <w:webHidden/>
              </w:rPr>
              <w:t>152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0" w:history="1">
            <w:r w:rsidR="00BC080C" w:rsidRPr="00956B20">
              <w:rPr>
                <w:rStyle w:val="Hyperlink"/>
                <w:noProof/>
              </w:rPr>
              <w:t>5.1. ПРЕРАЗГЛЕЖДАНЕ НА ЦЕЛИТЕ</w:t>
            </w:r>
            <w:r w:rsidR="00BC080C">
              <w:rPr>
                <w:noProof/>
                <w:webHidden/>
              </w:rPr>
              <w:tab/>
            </w:r>
            <w:r w:rsidR="00AE3000">
              <w:rPr>
                <w:noProof/>
                <w:webHidden/>
              </w:rPr>
              <w:fldChar w:fldCharType="begin"/>
            </w:r>
            <w:r w:rsidR="00BC080C">
              <w:rPr>
                <w:noProof/>
                <w:webHidden/>
              </w:rPr>
              <w:instrText xml:space="preserve"> PAGEREF _Toc429141650 \h </w:instrText>
            </w:r>
            <w:r w:rsidR="00AE3000">
              <w:rPr>
                <w:noProof/>
                <w:webHidden/>
              </w:rPr>
            </w:r>
            <w:r w:rsidR="00AE3000">
              <w:rPr>
                <w:noProof/>
                <w:webHidden/>
              </w:rPr>
              <w:fldChar w:fldCharType="separate"/>
            </w:r>
            <w:r w:rsidR="00813257">
              <w:rPr>
                <w:noProof/>
                <w:webHidden/>
              </w:rPr>
              <w:t>152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1" w:history="1">
            <w:r w:rsidR="00BC080C" w:rsidRPr="00956B20">
              <w:rPr>
                <w:rStyle w:val="Hyperlink"/>
                <w:noProof/>
              </w:rPr>
              <w:t>5.2. ПРЕРАЗГЛЕЖДАНЕ НА ЗАДАЧИТЕ</w:t>
            </w:r>
            <w:r w:rsidR="00BC080C">
              <w:rPr>
                <w:noProof/>
                <w:webHidden/>
              </w:rPr>
              <w:tab/>
            </w:r>
            <w:r w:rsidR="00AE3000">
              <w:rPr>
                <w:noProof/>
                <w:webHidden/>
              </w:rPr>
              <w:fldChar w:fldCharType="begin"/>
            </w:r>
            <w:r w:rsidR="00BC080C">
              <w:rPr>
                <w:noProof/>
                <w:webHidden/>
              </w:rPr>
              <w:instrText xml:space="preserve"> PAGEREF _Toc429141651 \h </w:instrText>
            </w:r>
            <w:r w:rsidR="00AE3000">
              <w:rPr>
                <w:noProof/>
                <w:webHidden/>
              </w:rPr>
            </w:r>
            <w:r w:rsidR="00AE3000">
              <w:rPr>
                <w:noProof/>
                <w:webHidden/>
              </w:rPr>
              <w:fldChar w:fldCharType="separate"/>
            </w:r>
            <w:r w:rsidR="00813257">
              <w:rPr>
                <w:noProof/>
                <w:webHidden/>
              </w:rPr>
              <w:t>152</w:t>
            </w:r>
            <w:r w:rsidR="00AE3000">
              <w:rPr>
                <w:noProof/>
                <w:webHidden/>
              </w:rPr>
              <w:fldChar w:fldCharType="end"/>
            </w:r>
          </w:hyperlink>
        </w:p>
        <w:p w:rsidR="00BC080C" w:rsidRDefault="00BC080C" w:rsidP="000015CD">
          <w:pPr>
            <w:pStyle w:val="TOC1"/>
            <w:rPr>
              <w:noProof/>
            </w:rPr>
          </w:pPr>
        </w:p>
        <w:p w:rsidR="00BC080C" w:rsidRDefault="003D0241">
          <w:pPr>
            <w:pStyle w:val="TOC2"/>
            <w:rPr>
              <w:rFonts w:asciiTheme="minorHAnsi" w:hAnsiTheme="minorHAnsi" w:cstheme="minorBidi"/>
              <w:noProof/>
              <w:color w:val="auto"/>
              <w:sz w:val="22"/>
              <w:szCs w:val="22"/>
              <w:lang w:eastAsia="bg-BG"/>
            </w:rPr>
          </w:pPr>
          <w:hyperlink w:anchor="_Toc429141653" w:history="1">
            <w:r w:rsidR="00BC080C" w:rsidRPr="00956B20">
              <w:rPr>
                <w:rStyle w:val="Hyperlink"/>
                <w:noProof/>
              </w:rPr>
              <w:t>Приложение 19. Библиография</w:t>
            </w:r>
            <w:r w:rsidR="00BC080C">
              <w:rPr>
                <w:noProof/>
                <w:webHidden/>
              </w:rPr>
              <w:tab/>
            </w:r>
            <w:r w:rsidR="00AE3000">
              <w:rPr>
                <w:noProof/>
                <w:webHidden/>
              </w:rPr>
              <w:fldChar w:fldCharType="begin"/>
            </w:r>
            <w:r w:rsidR="00BC080C">
              <w:rPr>
                <w:noProof/>
                <w:webHidden/>
              </w:rPr>
              <w:instrText xml:space="preserve"> PAGEREF _Toc429141653 \h </w:instrText>
            </w:r>
            <w:r w:rsidR="00AE3000">
              <w:rPr>
                <w:noProof/>
                <w:webHidden/>
              </w:rPr>
            </w:r>
            <w:r w:rsidR="00AE3000">
              <w:rPr>
                <w:noProof/>
                <w:webHidden/>
              </w:rPr>
              <w:fldChar w:fldCharType="separate"/>
            </w:r>
            <w:r w:rsidR="00813257">
              <w:rPr>
                <w:noProof/>
                <w:webHidden/>
              </w:rPr>
              <w:t>153</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54" w:history="1">
            <w:r w:rsidR="00BC080C" w:rsidRPr="00956B20">
              <w:rPr>
                <w:rStyle w:val="Hyperlink"/>
                <w:noProof/>
              </w:rPr>
              <w:t>Приложение 20. Списъци, таблици др.</w:t>
            </w:r>
            <w:r w:rsidR="00BC080C">
              <w:rPr>
                <w:noProof/>
                <w:webHidden/>
              </w:rPr>
              <w:tab/>
            </w:r>
            <w:r w:rsidR="00AE3000">
              <w:rPr>
                <w:noProof/>
                <w:webHidden/>
              </w:rPr>
              <w:fldChar w:fldCharType="begin"/>
            </w:r>
            <w:r w:rsidR="00BC080C">
              <w:rPr>
                <w:noProof/>
                <w:webHidden/>
              </w:rPr>
              <w:instrText xml:space="preserve"> PAGEREF _Toc429141654 \h </w:instrText>
            </w:r>
            <w:r w:rsidR="00AE3000">
              <w:rPr>
                <w:noProof/>
                <w:webHidden/>
              </w:rPr>
            </w:r>
            <w:r w:rsidR="00AE3000">
              <w:rPr>
                <w:noProof/>
                <w:webHidden/>
              </w:rPr>
              <w:fldChar w:fldCharType="separate"/>
            </w:r>
            <w:r w:rsidR="00813257">
              <w:rPr>
                <w:noProof/>
                <w:webHidden/>
              </w:rPr>
              <w:t>156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5" w:history="1">
            <w:r w:rsidR="00BC080C" w:rsidRPr="00956B20">
              <w:rPr>
                <w:rStyle w:val="Hyperlink"/>
                <w:noProof/>
              </w:rPr>
              <w:t>Приложение 20.1 Списък с координатите на граничните точки на включените имоти по актуални данни от КК и КР/Картата на възстановената собственост за землището на с. Женда, общ. Ченоочене, обл. Кърджали</w:t>
            </w:r>
            <w:r w:rsidR="00BC080C">
              <w:rPr>
                <w:noProof/>
                <w:webHidden/>
              </w:rPr>
              <w:tab/>
            </w:r>
            <w:r w:rsidR="00AE3000">
              <w:rPr>
                <w:noProof/>
                <w:webHidden/>
              </w:rPr>
              <w:fldChar w:fldCharType="begin"/>
            </w:r>
            <w:r w:rsidR="00BC080C">
              <w:rPr>
                <w:noProof/>
                <w:webHidden/>
              </w:rPr>
              <w:instrText xml:space="preserve"> PAGEREF _Toc429141655 \h </w:instrText>
            </w:r>
            <w:r w:rsidR="00AE3000">
              <w:rPr>
                <w:noProof/>
                <w:webHidden/>
              </w:rPr>
            </w:r>
            <w:r w:rsidR="00AE3000">
              <w:rPr>
                <w:noProof/>
                <w:webHidden/>
              </w:rPr>
              <w:fldChar w:fldCharType="separate"/>
            </w:r>
            <w:r w:rsidR="00813257">
              <w:rPr>
                <w:noProof/>
                <w:webHidden/>
              </w:rPr>
              <w:t>156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6" w:history="1">
            <w:r w:rsidR="00BC080C" w:rsidRPr="00956B20">
              <w:rPr>
                <w:rStyle w:val="Hyperlink"/>
                <w:noProof/>
              </w:rPr>
              <w:t>Приложение 20.2 Списък на констатираните несъответствия между КВС, КК и действителното положение на терена, установени при теренните проучвания</w:t>
            </w:r>
            <w:r w:rsidR="00BC080C">
              <w:rPr>
                <w:noProof/>
                <w:webHidden/>
              </w:rPr>
              <w:tab/>
            </w:r>
            <w:r w:rsidR="00AE3000">
              <w:rPr>
                <w:noProof/>
                <w:webHidden/>
              </w:rPr>
              <w:fldChar w:fldCharType="begin"/>
            </w:r>
            <w:r w:rsidR="00BC080C">
              <w:rPr>
                <w:noProof/>
                <w:webHidden/>
              </w:rPr>
              <w:instrText xml:space="preserve"> PAGEREF _Toc429141656 \h </w:instrText>
            </w:r>
            <w:r w:rsidR="00AE3000">
              <w:rPr>
                <w:noProof/>
                <w:webHidden/>
              </w:rPr>
            </w:r>
            <w:r w:rsidR="00AE3000">
              <w:rPr>
                <w:noProof/>
                <w:webHidden/>
              </w:rPr>
              <w:fldChar w:fldCharType="separate"/>
            </w:r>
            <w:r w:rsidR="00813257">
              <w:rPr>
                <w:noProof/>
                <w:webHidden/>
              </w:rPr>
              <w:t>159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7" w:history="1">
            <w:r w:rsidR="00BC080C" w:rsidRPr="00956B20">
              <w:rPr>
                <w:rStyle w:val="Hyperlink"/>
                <w:noProof/>
              </w:rPr>
              <w:t>Приложение 20.3 Списък на материално-техническото обезпечаване на РИОСВ-Хасково във връзка с управлението на поддържания резерват</w:t>
            </w:r>
            <w:r w:rsidR="00BC080C">
              <w:rPr>
                <w:noProof/>
                <w:webHidden/>
              </w:rPr>
              <w:tab/>
            </w:r>
            <w:r w:rsidR="00AE3000">
              <w:rPr>
                <w:noProof/>
                <w:webHidden/>
              </w:rPr>
              <w:fldChar w:fldCharType="begin"/>
            </w:r>
            <w:r w:rsidR="00BC080C">
              <w:rPr>
                <w:noProof/>
                <w:webHidden/>
              </w:rPr>
              <w:instrText xml:space="preserve"> PAGEREF _Toc429141657 \h </w:instrText>
            </w:r>
            <w:r w:rsidR="00AE3000">
              <w:rPr>
                <w:noProof/>
                <w:webHidden/>
              </w:rPr>
            </w:r>
            <w:r w:rsidR="00AE3000">
              <w:rPr>
                <w:noProof/>
                <w:webHidden/>
              </w:rPr>
              <w:fldChar w:fldCharType="separate"/>
            </w:r>
            <w:r w:rsidR="00813257">
              <w:rPr>
                <w:noProof/>
                <w:webHidden/>
              </w:rPr>
              <w:t>159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8" w:history="1">
            <w:r w:rsidR="00BC080C" w:rsidRPr="00956B20">
              <w:rPr>
                <w:rStyle w:val="Hyperlink"/>
                <w:noProof/>
              </w:rPr>
              <w:t>Приложение 20.4 Списък на съществуващи и в процес на изпълнение програми, планове и проектни разработки за последните 10 години, свързани със строителство, ползване на ресурси и др. дейности на територията на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_Toc429141658 \h </w:instrText>
            </w:r>
            <w:r w:rsidR="00AE3000">
              <w:rPr>
                <w:noProof/>
                <w:webHidden/>
              </w:rPr>
            </w:r>
            <w:r w:rsidR="00AE3000">
              <w:rPr>
                <w:noProof/>
                <w:webHidden/>
              </w:rPr>
              <w:fldChar w:fldCharType="separate"/>
            </w:r>
            <w:r w:rsidR="00813257">
              <w:rPr>
                <w:noProof/>
                <w:webHidden/>
              </w:rPr>
              <w:t>159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59" w:history="1">
            <w:r w:rsidR="00BC080C" w:rsidRPr="00956B20">
              <w:rPr>
                <w:rStyle w:val="Hyperlink"/>
                <w:noProof/>
              </w:rPr>
              <w:t>Приложение 20.5 Списък на разработки и програми, свързани с регионалното развитие, туризма и др., имащи връзка с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_Toc429141659 \h </w:instrText>
            </w:r>
            <w:r w:rsidR="00AE3000">
              <w:rPr>
                <w:noProof/>
                <w:webHidden/>
              </w:rPr>
            </w:r>
            <w:r w:rsidR="00AE3000">
              <w:rPr>
                <w:noProof/>
                <w:webHidden/>
              </w:rPr>
              <w:fldChar w:fldCharType="separate"/>
            </w:r>
            <w:r w:rsidR="00813257">
              <w:rPr>
                <w:noProof/>
                <w:webHidden/>
              </w:rPr>
              <w:t>160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0" w:history="1">
            <w:r w:rsidR="00BC080C" w:rsidRPr="00956B20">
              <w:rPr>
                <w:rStyle w:val="Hyperlink"/>
                <w:noProof/>
              </w:rPr>
              <w:t>Приложение 20.6 Списък на флората на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_Toc429141660 \h </w:instrText>
            </w:r>
            <w:r w:rsidR="00AE3000">
              <w:rPr>
                <w:noProof/>
                <w:webHidden/>
              </w:rPr>
            </w:r>
            <w:r w:rsidR="00AE3000">
              <w:rPr>
                <w:noProof/>
                <w:webHidden/>
              </w:rPr>
              <w:fldChar w:fldCharType="separate"/>
            </w:r>
            <w:r w:rsidR="00813257">
              <w:rPr>
                <w:noProof/>
                <w:webHidden/>
              </w:rPr>
              <w:t>161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1" w:history="1">
            <w:r w:rsidR="00BC080C" w:rsidRPr="00956B20">
              <w:rPr>
                <w:rStyle w:val="Hyperlink"/>
                <w:noProof/>
              </w:rPr>
              <w:t>Приложение 20.6.1 Списък  на макромицетите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_Toc429141661 \h </w:instrText>
            </w:r>
            <w:r w:rsidR="00AE3000">
              <w:rPr>
                <w:noProof/>
                <w:webHidden/>
              </w:rPr>
            </w:r>
            <w:r w:rsidR="00AE3000">
              <w:rPr>
                <w:noProof/>
                <w:webHidden/>
              </w:rPr>
              <w:fldChar w:fldCharType="separate"/>
            </w:r>
            <w:r w:rsidR="00813257">
              <w:rPr>
                <w:noProof/>
                <w:webHidden/>
              </w:rPr>
              <w:t>161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2" w:history="1">
            <w:r w:rsidR="00BC080C" w:rsidRPr="00956B20">
              <w:rPr>
                <w:rStyle w:val="Hyperlink"/>
                <w:noProof/>
              </w:rPr>
              <w:t>Приложение 20.6.2. Списък на лихенизираните гъби (лишеи)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_Toc429141662 \h </w:instrText>
            </w:r>
            <w:r w:rsidR="00AE3000">
              <w:rPr>
                <w:noProof/>
                <w:webHidden/>
              </w:rPr>
            </w:r>
            <w:r w:rsidR="00AE3000">
              <w:rPr>
                <w:noProof/>
                <w:webHidden/>
              </w:rPr>
              <w:fldChar w:fldCharType="separate"/>
            </w:r>
            <w:r w:rsidR="00813257">
              <w:rPr>
                <w:noProof/>
                <w:webHidden/>
              </w:rPr>
              <w:t>161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3" w:history="1">
            <w:r w:rsidR="00BC080C" w:rsidRPr="00956B20">
              <w:rPr>
                <w:rStyle w:val="Hyperlink"/>
                <w:noProof/>
              </w:rPr>
              <w:t>Приложение 20.6.3. Списък на мъховете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_Toc429141663 \h </w:instrText>
            </w:r>
            <w:r w:rsidR="00AE3000">
              <w:rPr>
                <w:noProof/>
                <w:webHidden/>
              </w:rPr>
            </w:r>
            <w:r w:rsidR="00AE3000">
              <w:rPr>
                <w:noProof/>
                <w:webHidden/>
              </w:rPr>
              <w:fldChar w:fldCharType="separate"/>
            </w:r>
            <w:r w:rsidR="00813257">
              <w:rPr>
                <w:noProof/>
                <w:webHidden/>
              </w:rPr>
              <w:t>161</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4" w:history="1">
            <w:r w:rsidR="00BC080C" w:rsidRPr="00956B20">
              <w:rPr>
                <w:rStyle w:val="Hyperlink"/>
                <w:noProof/>
              </w:rPr>
              <w:t>Приложение 20.6.4. Списък на висшите растения (папраотообразни и семенни)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_Toc429141664 \h </w:instrText>
            </w:r>
            <w:r w:rsidR="00AE3000">
              <w:rPr>
                <w:noProof/>
                <w:webHidden/>
              </w:rPr>
            </w:r>
            <w:r w:rsidR="00AE3000">
              <w:rPr>
                <w:noProof/>
                <w:webHidden/>
              </w:rPr>
              <w:fldChar w:fldCharType="separate"/>
            </w:r>
            <w:r w:rsidR="00813257">
              <w:rPr>
                <w:noProof/>
                <w:webHidden/>
              </w:rPr>
              <w:t>163</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5" w:history="1">
            <w:r w:rsidR="00BC080C" w:rsidRPr="00956B20">
              <w:rPr>
                <w:rStyle w:val="Hyperlink"/>
                <w:noProof/>
              </w:rPr>
              <w:t>Приложение 20.7 Списък на лечебните растения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_Toc429141665 \h </w:instrText>
            </w:r>
            <w:r w:rsidR="00AE3000">
              <w:rPr>
                <w:noProof/>
                <w:webHidden/>
              </w:rPr>
            </w:r>
            <w:r w:rsidR="00AE3000">
              <w:rPr>
                <w:noProof/>
                <w:webHidden/>
              </w:rPr>
              <w:fldChar w:fldCharType="separate"/>
            </w:r>
            <w:r w:rsidR="00813257">
              <w:rPr>
                <w:noProof/>
                <w:webHidden/>
              </w:rPr>
              <w:t>167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6" w:history="1">
            <w:r w:rsidR="00BC080C" w:rsidRPr="00956B20">
              <w:rPr>
                <w:rStyle w:val="Hyperlink"/>
                <w:noProof/>
              </w:rPr>
              <w:t>Приложение 20.8 Списък на безгръбначните животни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_Toc429141666 \h </w:instrText>
            </w:r>
            <w:r w:rsidR="00AE3000">
              <w:rPr>
                <w:noProof/>
                <w:webHidden/>
              </w:rPr>
            </w:r>
            <w:r w:rsidR="00AE3000">
              <w:rPr>
                <w:noProof/>
                <w:webHidden/>
              </w:rPr>
              <w:fldChar w:fldCharType="separate"/>
            </w:r>
            <w:r w:rsidR="00813257">
              <w:rPr>
                <w:noProof/>
                <w:webHidden/>
              </w:rPr>
              <w:t>169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7" w:history="1">
            <w:r w:rsidR="00BC080C" w:rsidRPr="00956B20">
              <w:rPr>
                <w:rStyle w:val="Hyperlink"/>
                <w:noProof/>
              </w:rPr>
              <w:t>Приложение 20.9 Списък на земноводните и влечугите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_Toc429141667 \h </w:instrText>
            </w:r>
            <w:r w:rsidR="00AE3000">
              <w:rPr>
                <w:noProof/>
                <w:webHidden/>
              </w:rPr>
            </w:r>
            <w:r w:rsidR="00AE3000">
              <w:rPr>
                <w:noProof/>
                <w:webHidden/>
              </w:rPr>
              <w:fldChar w:fldCharType="separate"/>
            </w:r>
            <w:r w:rsidR="00813257">
              <w:rPr>
                <w:noProof/>
                <w:webHidden/>
              </w:rPr>
              <w:t>169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8" w:history="1">
            <w:r w:rsidR="00BC080C" w:rsidRPr="00956B20">
              <w:rPr>
                <w:rStyle w:val="Hyperlink"/>
                <w:noProof/>
              </w:rPr>
              <w:t>Приложение 20.10 Списък на птиците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_Toc429141668 \h </w:instrText>
            </w:r>
            <w:r w:rsidR="00AE3000">
              <w:rPr>
                <w:noProof/>
                <w:webHidden/>
              </w:rPr>
            </w:r>
            <w:r w:rsidR="00AE3000">
              <w:rPr>
                <w:noProof/>
                <w:webHidden/>
              </w:rPr>
              <w:fldChar w:fldCharType="separate"/>
            </w:r>
            <w:r w:rsidR="00813257">
              <w:rPr>
                <w:noProof/>
                <w:webHidden/>
              </w:rPr>
              <w:t>170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69" w:history="1">
            <w:r w:rsidR="00BC080C" w:rsidRPr="00956B20">
              <w:rPr>
                <w:rStyle w:val="Hyperlink"/>
                <w:noProof/>
              </w:rPr>
              <w:t>Приложение 20.11 Списък на бозайниците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_Toc429141669 \h </w:instrText>
            </w:r>
            <w:r w:rsidR="00AE3000">
              <w:rPr>
                <w:noProof/>
                <w:webHidden/>
              </w:rPr>
            </w:r>
            <w:r w:rsidR="00AE3000">
              <w:rPr>
                <w:noProof/>
                <w:webHidden/>
              </w:rPr>
              <w:fldChar w:fldCharType="separate"/>
            </w:r>
            <w:r w:rsidR="00813257">
              <w:rPr>
                <w:noProof/>
                <w:webHidden/>
              </w:rPr>
              <w:t>172</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0" w:history="1">
            <w:r w:rsidR="00BC080C" w:rsidRPr="00956B20">
              <w:rPr>
                <w:rStyle w:val="Hyperlink"/>
                <w:noProof/>
              </w:rPr>
              <w:t xml:space="preserve">Приложение 20.12 Списък на </w:t>
            </w:r>
            <w:r w:rsidR="009902D9">
              <w:rPr>
                <w:rStyle w:val="Hyperlink"/>
                <w:noProof/>
              </w:rPr>
              <w:t xml:space="preserve">пътеките за преминаване </w:t>
            </w:r>
            <w:r w:rsidR="00BC080C" w:rsidRPr="00956B20">
              <w:rPr>
                <w:rStyle w:val="Hyperlink"/>
                <w:noProof/>
              </w:rPr>
              <w:t>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_Toc429141670 \h </w:instrText>
            </w:r>
            <w:r w:rsidR="00AE3000">
              <w:rPr>
                <w:noProof/>
                <w:webHidden/>
              </w:rPr>
            </w:r>
            <w:r w:rsidR="00AE3000">
              <w:rPr>
                <w:noProof/>
                <w:webHidden/>
              </w:rPr>
              <w:fldChar w:fldCharType="separate"/>
            </w:r>
            <w:r w:rsidR="00813257">
              <w:rPr>
                <w:noProof/>
                <w:webHidden/>
              </w:rPr>
              <w:t>174</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1" w:history="1">
            <w:r w:rsidR="00BC080C" w:rsidRPr="00956B20">
              <w:rPr>
                <w:rStyle w:val="Hyperlink"/>
                <w:noProof/>
              </w:rPr>
              <w:t>Приложение 20.13 Списък на значимите археологически обекти и архитектурни паметници и исторически места в прилежащите територии на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_Toc429141671 \h </w:instrText>
            </w:r>
            <w:r w:rsidR="00AE3000">
              <w:rPr>
                <w:noProof/>
                <w:webHidden/>
              </w:rPr>
            </w:r>
            <w:r w:rsidR="00AE3000">
              <w:rPr>
                <w:noProof/>
                <w:webHidden/>
              </w:rPr>
              <w:fldChar w:fldCharType="separate"/>
            </w:r>
            <w:r w:rsidR="00813257">
              <w:rPr>
                <w:noProof/>
                <w:webHidden/>
              </w:rPr>
              <w:t>174</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72" w:history="1">
            <w:r w:rsidR="00BC080C" w:rsidRPr="00956B20">
              <w:rPr>
                <w:rStyle w:val="Hyperlink"/>
                <w:noProof/>
              </w:rPr>
              <w:t>Приложение 21. Картен материал (формат А1) и цифров модел на резервата</w:t>
            </w:r>
            <w:r w:rsidR="00BC080C">
              <w:rPr>
                <w:noProof/>
                <w:webHidden/>
              </w:rPr>
              <w:tab/>
            </w:r>
            <w:r w:rsidR="00AE3000">
              <w:rPr>
                <w:noProof/>
                <w:webHidden/>
              </w:rPr>
              <w:fldChar w:fldCharType="begin"/>
            </w:r>
            <w:r w:rsidR="00BC080C">
              <w:rPr>
                <w:noProof/>
                <w:webHidden/>
              </w:rPr>
              <w:instrText xml:space="preserve"> PAGEREF _Toc429141672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3" w:history="1">
            <w:r w:rsidR="00BC080C" w:rsidRPr="00956B20">
              <w:rPr>
                <w:rStyle w:val="Hyperlink"/>
                <w:noProof/>
              </w:rPr>
              <w:t>Приложение 21.1. Карта на местоположението и границата на ПР „Женда”</w:t>
            </w:r>
            <w:r w:rsidR="00BC080C">
              <w:rPr>
                <w:noProof/>
                <w:webHidden/>
              </w:rPr>
              <w:tab/>
            </w:r>
            <w:r w:rsidR="00AE3000">
              <w:rPr>
                <w:noProof/>
                <w:webHidden/>
              </w:rPr>
              <w:fldChar w:fldCharType="begin"/>
            </w:r>
            <w:r w:rsidR="00BC080C">
              <w:rPr>
                <w:noProof/>
                <w:webHidden/>
              </w:rPr>
              <w:instrText xml:space="preserve"> PAGEREF _Toc429141673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4" w:history="1">
            <w:r w:rsidR="00BC080C" w:rsidRPr="00956B20">
              <w:rPr>
                <w:rStyle w:val="Hyperlink"/>
                <w:noProof/>
              </w:rPr>
              <w:t>Приложение 21.2 Карта на териториите, обект на планиране - ПР „Женда” и други прилежащи територии</w:t>
            </w:r>
            <w:r w:rsidR="00BC080C">
              <w:rPr>
                <w:noProof/>
                <w:webHidden/>
              </w:rPr>
              <w:tab/>
            </w:r>
            <w:r w:rsidR="00AE3000">
              <w:rPr>
                <w:noProof/>
                <w:webHidden/>
              </w:rPr>
              <w:fldChar w:fldCharType="begin"/>
            </w:r>
            <w:r w:rsidR="00BC080C">
              <w:rPr>
                <w:noProof/>
                <w:webHidden/>
              </w:rPr>
              <w:instrText xml:space="preserve"> PAGEREF _Toc429141674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5" w:history="1">
            <w:r w:rsidR="00BC080C" w:rsidRPr="00956B20">
              <w:rPr>
                <w:rStyle w:val="Hyperlink"/>
                <w:noProof/>
              </w:rPr>
              <w:t>Приложение 21.3. Административна карта на ПР „Женда” и прилежащите територии</w:t>
            </w:r>
            <w:r w:rsidR="00BC080C">
              <w:rPr>
                <w:noProof/>
                <w:webHidden/>
              </w:rPr>
              <w:tab/>
            </w:r>
            <w:r w:rsidR="00AE3000">
              <w:rPr>
                <w:noProof/>
                <w:webHidden/>
              </w:rPr>
              <w:fldChar w:fldCharType="begin"/>
            </w:r>
            <w:r w:rsidR="00BC080C">
              <w:rPr>
                <w:noProof/>
                <w:webHidden/>
              </w:rPr>
              <w:instrText xml:space="preserve"> PAGEREF _Toc429141675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6" w:history="1">
            <w:r w:rsidR="00BC080C" w:rsidRPr="00956B20">
              <w:rPr>
                <w:rStyle w:val="Hyperlink"/>
                <w:noProof/>
              </w:rPr>
              <w:t>Приложение 21.4. Карта на геоложкия строеж и геолого-хидрогеоложки разрези на ПР „Женда”</w:t>
            </w:r>
            <w:r w:rsidR="00BC080C">
              <w:rPr>
                <w:noProof/>
                <w:webHidden/>
              </w:rPr>
              <w:tab/>
            </w:r>
            <w:r w:rsidR="00AE3000">
              <w:rPr>
                <w:noProof/>
                <w:webHidden/>
              </w:rPr>
              <w:fldChar w:fldCharType="begin"/>
            </w:r>
            <w:r w:rsidR="00BC080C">
              <w:rPr>
                <w:noProof/>
                <w:webHidden/>
              </w:rPr>
              <w:instrText xml:space="preserve"> PAGEREF _Toc429141676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7" w:history="1">
            <w:r w:rsidR="00BC080C" w:rsidRPr="00956B20">
              <w:rPr>
                <w:rStyle w:val="Hyperlink"/>
                <w:noProof/>
              </w:rPr>
              <w:t>Приложение 21.5. Карта на релефа на ПР „Женда”</w:t>
            </w:r>
            <w:r w:rsidR="00BC080C">
              <w:rPr>
                <w:noProof/>
                <w:webHidden/>
              </w:rPr>
              <w:tab/>
            </w:r>
            <w:r w:rsidR="00AE3000">
              <w:rPr>
                <w:noProof/>
                <w:webHidden/>
              </w:rPr>
              <w:fldChar w:fldCharType="begin"/>
            </w:r>
            <w:r w:rsidR="00BC080C">
              <w:rPr>
                <w:noProof/>
                <w:webHidden/>
              </w:rPr>
              <w:instrText xml:space="preserve"> PAGEREF _Toc429141677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8" w:history="1">
            <w:r w:rsidR="00BC080C" w:rsidRPr="00956B20">
              <w:rPr>
                <w:rStyle w:val="Hyperlink"/>
                <w:noProof/>
              </w:rPr>
              <w:t>Приложение 21.6. Карта на хидрографската мрежа и хидротехническите съоръжения в ПР „Женда”</w:t>
            </w:r>
            <w:r w:rsidR="00BC080C">
              <w:rPr>
                <w:noProof/>
                <w:webHidden/>
              </w:rPr>
              <w:tab/>
            </w:r>
            <w:r w:rsidR="00AE3000">
              <w:rPr>
                <w:noProof/>
                <w:webHidden/>
              </w:rPr>
              <w:fldChar w:fldCharType="begin"/>
            </w:r>
            <w:r w:rsidR="00BC080C">
              <w:rPr>
                <w:noProof/>
                <w:webHidden/>
              </w:rPr>
              <w:instrText xml:space="preserve"> PAGEREF _Toc429141678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79" w:history="1">
            <w:r w:rsidR="00BC080C" w:rsidRPr="00956B20">
              <w:rPr>
                <w:rStyle w:val="Hyperlink"/>
                <w:noProof/>
              </w:rPr>
              <w:t>Приложение 21.7. Карта на почвите в ПР „Женда”</w:t>
            </w:r>
            <w:r w:rsidR="00BC080C">
              <w:rPr>
                <w:noProof/>
                <w:webHidden/>
              </w:rPr>
              <w:tab/>
            </w:r>
            <w:r w:rsidR="00AE3000">
              <w:rPr>
                <w:noProof/>
                <w:webHidden/>
              </w:rPr>
              <w:fldChar w:fldCharType="begin"/>
            </w:r>
            <w:r w:rsidR="00BC080C">
              <w:rPr>
                <w:noProof/>
                <w:webHidden/>
              </w:rPr>
              <w:instrText xml:space="preserve"> PAGEREF _Toc429141679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0" w:history="1">
            <w:r w:rsidR="00BC080C" w:rsidRPr="00956B20">
              <w:rPr>
                <w:rStyle w:val="Hyperlink"/>
                <w:noProof/>
              </w:rPr>
              <w:t>Приложение 21.8. Карта на типовете местообитания в ПР „Женда”</w:t>
            </w:r>
            <w:r w:rsidR="00BC080C">
              <w:rPr>
                <w:noProof/>
                <w:webHidden/>
              </w:rPr>
              <w:tab/>
            </w:r>
            <w:r w:rsidR="00AE3000">
              <w:rPr>
                <w:noProof/>
                <w:webHidden/>
              </w:rPr>
              <w:fldChar w:fldCharType="begin"/>
            </w:r>
            <w:r w:rsidR="00BC080C">
              <w:rPr>
                <w:noProof/>
                <w:webHidden/>
              </w:rPr>
              <w:instrText xml:space="preserve"> PAGEREF _Toc429141680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1" w:history="1">
            <w:r w:rsidR="00BC080C" w:rsidRPr="00956B20">
              <w:rPr>
                <w:rStyle w:val="Hyperlink"/>
                <w:noProof/>
              </w:rPr>
              <w:t>Приложение 21.9. Карта на растителността на ПР „Женда”</w:t>
            </w:r>
            <w:r w:rsidR="00BC080C">
              <w:rPr>
                <w:noProof/>
                <w:webHidden/>
              </w:rPr>
              <w:tab/>
            </w:r>
            <w:r w:rsidR="00AE3000">
              <w:rPr>
                <w:noProof/>
                <w:webHidden/>
              </w:rPr>
              <w:fldChar w:fldCharType="begin"/>
            </w:r>
            <w:r w:rsidR="00BC080C">
              <w:rPr>
                <w:noProof/>
                <w:webHidden/>
              </w:rPr>
              <w:instrText xml:space="preserve"> PAGEREF _Toc429141681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2" w:history="1">
            <w:r w:rsidR="00BC080C" w:rsidRPr="00956B20">
              <w:rPr>
                <w:rStyle w:val="Hyperlink"/>
                <w:noProof/>
              </w:rPr>
              <w:t>Приложение 21.10. Карта на типовете месторастения в ПР „Женда”</w:t>
            </w:r>
            <w:r w:rsidR="00BC080C">
              <w:rPr>
                <w:noProof/>
                <w:webHidden/>
              </w:rPr>
              <w:tab/>
            </w:r>
            <w:r w:rsidR="00AE3000">
              <w:rPr>
                <w:noProof/>
                <w:webHidden/>
              </w:rPr>
              <w:fldChar w:fldCharType="begin"/>
            </w:r>
            <w:r w:rsidR="00BC080C">
              <w:rPr>
                <w:noProof/>
                <w:webHidden/>
              </w:rPr>
              <w:instrText xml:space="preserve"> PAGEREF _Toc429141682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3" w:history="1">
            <w:r w:rsidR="00BC080C" w:rsidRPr="00956B20">
              <w:rPr>
                <w:rStyle w:val="Hyperlink"/>
                <w:noProof/>
              </w:rPr>
              <w:t>Приложение 21.11. Карта на видовете гора в ПР „Женда”</w:t>
            </w:r>
            <w:r w:rsidR="00BC080C">
              <w:rPr>
                <w:noProof/>
                <w:webHidden/>
              </w:rPr>
              <w:tab/>
            </w:r>
            <w:r w:rsidR="00AE3000">
              <w:rPr>
                <w:noProof/>
                <w:webHidden/>
              </w:rPr>
              <w:fldChar w:fldCharType="begin"/>
            </w:r>
            <w:r w:rsidR="00BC080C">
              <w:rPr>
                <w:noProof/>
                <w:webHidden/>
              </w:rPr>
              <w:instrText xml:space="preserve"> PAGEREF _Toc429141683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4" w:history="1">
            <w:r w:rsidR="00BC080C" w:rsidRPr="00956B20">
              <w:rPr>
                <w:rStyle w:val="Hyperlink"/>
                <w:noProof/>
              </w:rPr>
              <w:t>Приложение 21.12 Карта на видовете насаждения в ПР „Женда”</w:t>
            </w:r>
            <w:r w:rsidR="00BC080C">
              <w:rPr>
                <w:noProof/>
                <w:webHidden/>
              </w:rPr>
              <w:tab/>
            </w:r>
            <w:r w:rsidR="00AE3000">
              <w:rPr>
                <w:noProof/>
                <w:webHidden/>
              </w:rPr>
              <w:fldChar w:fldCharType="begin"/>
            </w:r>
            <w:r w:rsidR="00BC080C">
              <w:rPr>
                <w:noProof/>
                <w:webHidden/>
              </w:rPr>
              <w:instrText xml:space="preserve"> PAGEREF _Toc429141684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5" w:history="1">
            <w:r w:rsidR="00BC080C" w:rsidRPr="00956B20">
              <w:rPr>
                <w:rStyle w:val="Hyperlink"/>
                <w:noProof/>
              </w:rPr>
              <w:t>Приложение 21.13. Карта на здравословното състояние на насажденията в ПР „Женда”</w:t>
            </w:r>
            <w:r w:rsidR="00BC080C">
              <w:rPr>
                <w:noProof/>
                <w:webHidden/>
              </w:rPr>
              <w:tab/>
            </w:r>
            <w:r w:rsidR="00AE3000">
              <w:rPr>
                <w:noProof/>
                <w:webHidden/>
              </w:rPr>
              <w:fldChar w:fldCharType="begin"/>
            </w:r>
            <w:r w:rsidR="00BC080C">
              <w:rPr>
                <w:noProof/>
                <w:webHidden/>
              </w:rPr>
              <w:instrText xml:space="preserve"> PAGEREF _Toc429141685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6" w:history="1">
            <w:r w:rsidR="00BC080C" w:rsidRPr="00956B20">
              <w:rPr>
                <w:rStyle w:val="Hyperlink"/>
                <w:noProof/>
              </w:rPr>
              <w:t>Приложение 21.14. Карта на разпространението на консервационно значимите видове растения в ПР „Женда”</w:t>
            </w:r>
            <w:r w:rsidR="00BC080C">
              <w:rPr>
                <w:noProof/>
                <w:webHidden/>
              </w:rPr>
              <w:tab/>
            </w:r>
            <w:r w:rsidR="00AE3000">
              <w:rPr>
                <w:noProof/>
                <w:webHidden/>
              </w:rPr>
              <w:fldChar w:fldCharType="begin"/>
            </w:r>
            <w:r w:rsidR="00BC080C">
              <w:rPr>
                <w:noProof/>
                <w:webHidden/>
              </w:rPr>
              <w:instrText xml:space="preserve"> PAGEREF _Toc429141686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7" w:history="1">
            <w:r w:rsidR="00BC080C" w:rsidRPr="00956B20">
              <w:rPr>
                <w:rStyle w:val="Hyperlink"/>
                <w:noProof/>
              </w:rPr>
              <w:t>Приложение 21.15 Карта на разпространението на лечебните растения в ПР „Женда”</w:t>
            </w:r>
            <w:r w:rsidR="00BC080C">
              <w:rPr>
                <w:noProof/>
                <w:webHidden/>
              </w:rPr>
              <w:tab/>
            </w:r>
            <w:r w:rsidR="00AE3000">
              <w:rPr>
                <w:noProof/>
                <w:webHidden/>
              </w:rPr>
              <w:fldChar w:fldCharType="begin"/>
            </w:r>
            <w:r w:rsidR="00BC080C">
              <w:rPr>
                <w:noProof/>
                <w:webHidden/>
              </w:rPr>
              <w:instrText xml:space="preserve"> PAGEREF _Toc429141687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8" w:history="1">
            <w:r w:rsidR="00BC080C" w:rsidRPr="00956B20">
              <w:rPr>
                <w:rStyle w:val="Hyperlink"/>
                <w:noProof/>
              </w:rPr>
              <w:t>Приложение 21.16. Карта на разпространението на приоритетните видове земноводни и влечуги в ПР „Женда”</w:t>
            </w:r>
            <w:r w:rsidR="00BC080C">
              <w:rPr>
                <w:noProof/>
                <w:webHidden/>
              </w:rPr>
              <w:tab/>
            </w:r>
            <w:r w:rsidR="00AE3000">
              <w:rPr>
                <w:noProof/>
                <w:webHidden/>
              </w:rPr>
              <w:fldChar w:fldCharType="begin"/>
            </w:r>
            <w:r w:rsidR="00BC080C">
              <w:rPr>
                <w:noProof/>
                <w:webHidden/>
              </w:rPr>
              <w:instrText xml:space="preserve"> PAGEREF _Toc429141688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89" w:history="1">
            <w:r w:rsidR="00BC080C" w:rsidRPr="00956B20">
              <w:rPr>
                <w:rStyle w:val="Hyperlink"/>
                <w:noProof/>
              </w:rPr>
              <w:t>Приложение 21.17. Карта на разпространението на приоритетните видове птици в ПР „Женда”</w:t>
            </w:r>
            <w:r w:rsidR="00BC080C">
              <w:rPr>
                <w:noProof/>
                <w:webHidden/>
              </w:rPr>
              <w:tab/>
            </w:r>
            <w:r w:rsidR="00AE3000">
              <w:rPr>
                <w:noProof/>
                <w:webHidden/>
              </w:rPr>
              <w:fldChar w:fldCharType="begin"/>
            </w:r>
            <w:r w:rsidR="00BC080C">
              <w:rPr>
                <w:noProof/>
                <w:webHidden/>
              </w:rPr>
              <w:instrText xml:space="preserve"> PAGEREF _Toc429141689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0" w:history="1">
            <w:r w:rsidR="00BC080C" w:rsidRPr="00956B20">
              <w:rPr>
                <w:rStyle w:val="Hyperlink"/>
                <w:noProof/>
              </w:rPr>
              <w:t>Приложение 21.18. Карта на разпространението на приоритетните видове бозайници в ПР „Женда”</w:t>
            </w:r>
            <w:r w:rsidR="00BC080C">
              <w:rPr>
                <w:noProof/>
                <w:webHidden/>
              </w:rPr>
              <w:tab/>
            </w:r>
            <w:r w:rsidR="00AE3000">
              <w:rPr>
                <w:noProof/>
                <w:webHidden/>
              </w:rPr>
              <w:fldChar w:fldCharType="begin"/>
            </w:r>
            <w:r w:rsidR="00BC080C">
              <w:rPr>
                <w:noProof/>
                <w:webHidden/>
              </w:rPr>
              <w:instrText xml:space="preserve"> PAGEREF _Toc429141690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1" w:history="1">
            <w:r w:rsidR="00BC080C" w:rsidRPr="00956B20">
              <w:rPr>
                <w:rStyle w:val="Hyperlink"/>
                <w:noProof/>
              </w:rPr>
              <w:t>Приложение 21.19. Карта на посетителските пътеки и пътна мрежа в ПР „Женда“ и в прилежащите му територии</w:t>
            </w:r>
            <w:r w:rsidR="00BC080C">
              <w:rPr>
                <w:noProof/>
                <w:webHidden/>
              </w:rPr>
              <w:tab/>
            </w:r>
            <w:r w:rsidR="00AE3000">
              <w:rPr>
                <w:noProof/>
                <w:webHidden/>
              </w:rPr>
              <w:fldChar w:fldCharType="begin"/>
            </w:r>
            <w:r w:rsidR="00BC080C">
              <w:rPr>
                <w:noProof/>
                <w:webHidden/>
              </w:rPr>
              <w:instrText xml:space="preserve"> PAGEREF _Toc429141691 \h </w:instrText>
            </w:r>
            <w:r w:rsidR="00AE3000">
              <w:rPr>
                <w:noProof/>
                <w:webHidden/>
              </w:rPr>
            </w:r>
            <w:r w:rsidR="00AE3000">
              <w:rPr>
                <w:noProof/>
                <w:webHidden/>
              </w:rPr>
              <w:fldChar w:fldCharType="separate"/>
            </w:r>
            <w:r w:rsidR="00813257">
              <w:rPr>
                <w:noProof/>
                <w:webHidden/>
              </w:rPr>
              <w:t>175</w:t>
            </w:r>
            <w:r w:rsidR="00AE3000">
              <w:rPr>
                <w:noProof/>
                <w:webHidden/>
              </w:rPr>
              <w:fldChar w:fldCharType="end"/>
            </w:r>
          </w:hyperlink>
        </w:p>
        <w:p w:rsidR="00BC080C" w:rsidRDefault="003D0241">
          <w:pPr>
            <w:pStyle w:val="TOC2"/>
            <w:rPr>
              <w:rFonts w:asciiTheme="minorHAnsi" w:hAnsiTheme="minorHAnsi" w:cstheme="minorBidi"/>
              <w:noProof/>
              <w:color w:val="auto"/>
              <w:sz w:val="22"/>
              <w:szCs w:val="22"/>
              <w:lang w:eastAsia="bg-BG"/>
            </w:rPr>
          </w:pPr>
          <w:hyperlink w:anchor="_Toc429141692" w:history="1">
            <w:r w:rsidR="00BC080C" w:rsidRPr="00956B20">
              <w:rPr>
                <w:rStyle w:val="Hyperlink"/>
                <w:noProof/>
              </w:rPr>
              <w:t>Приложение 22. Инвентаризация на горите</w:t>
            </w:r>
            <w:r w:rsidR="00BC080C">
              <w:rPr>
                <w:noProof/>
                <w:webHidden/>
              </w:rPr>
              <w:tab/>
            </w:r>
            <w:r w:rsidR="00AE3000">
              <w:rPr>
                <w:noProof/>
                <w:webHidden/>
              </w:rPr>
              <w:fldChar w:fldCharType="begin"/>
            </w:r>
            <w:r w:rsidR="00BC080C">
              <w:rPr>
                <w:noProof/>
                <w:webHidden/>
              </w:rPr>
              <w:instrText xml:space="preserve"> PAGEREF _Toc429141692 \h </w:instrText>
            </w:r>
            <w:r w:rsidR="00AE3000">
              <w:rPr>
                <w:noProof/>
                <w:webHidden/>
              </w:rPr>
            </w:r>
            <w:r w:rsidR="00AE3000">
              <w:rPr>
                <w:noProof/>
                <w:webHidden/>
              </w:rPr>
              <w:fldChar w:fldCharType="separate"/>
            </w:r>
            <w:r w:rsidR="00813257">
              <w:rPr>
                <w:noProof/>
                <w:webHidden/>
              </w:rPr>
              <w:t>176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3" w:history="1">
            <w:r w:rsidR="00BC080C" w:rsidRPr="00956B20">
              <w:rPr>
                <w:rStyle w:val="Hyperlink"/>
                <w:noProof/>
              </w:rPr>
              <w:t>Приложение 22.1 Списък на насажденията в поддържан резерват „Женда“, чийто запас е определен чрез пълно клупиране и по математико-статистически методи</w:t>
            </w:r>
            <w:r w:rsidR="00BC080C">
              <w:rPr>
                <w:noProof/>
                <w:webHidden/>
              </w:rPr>
              <w:tab/>
            </w:r>
            <w:r w:rsidR="00AE3000">
              <w:rPr>
                <w:noProof/>
                <w:webHidden/>
              </w:rPr>
              <w:fldChar w:fldCharType="begin"/>
            </w:r>
            <w:r w:rsidR="00BC080C">
              <w:rPr>
                <w:noProof/>
                <w:webHidden/>
              </w:rPr>
              <w:instrText xml:space="preserve"> PAGEREF _Toc429141693 \h </w:instrText>
            </w:r>
            <w:r w:rsidR="00AE3000">
              <w:rPr>
                <w:noProof/>
                <w:webHidden/>
              </w:rPr>
            </w:r>
            <w:r w:rsidR="00AE3000">
              <w:rPr>
                <w:noProof/>
                <w:webHidden/>
              </w:rPr>
              <w:fldChar w:fldCharType="separate"/>
            </w:r>
            <w:r w:rsidR="00813257">
              <w:rPr>
                <w:noProof/>
                <w:webHidden/>
              </w:rPr>
              <w:t>176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4" w:history="1">
            <w:r w:rsidR="00BC080C" w:rsidRPr="00956B20">
              <w:rPr>
                <w:rStyle w:val="Hyperlink"/>
                <w:noProof/>
              </w:rPr>
              <w:t>Приложение 22.2 Таблица за разпределение на площта на горско-дървесната растителност в поддържан резерват „Женда“ по средна надморска височина</w:t>
            </w:r>
            <w:r w:rsidR="00BC080C">
              <w:rPr>
                <w:noProof/>
                <w:webHidden/>
              </w:rPr>
              <w:tab/>
            </w:r>
            <w:r w:rsidR="00AE3000">
              <w:rPr>
                <w:noProof/>
                <w:webHidden/>
              </w:rPr>
              <w:fldChar w:fldCharType="begin"/>
            </w:r>
            <w:r w:rsidR="00BC080C">
              <w:rPr>
                <w:noProof/>
                <w:webHidden/>
              </w:rPr>
              <w:instrText xml:space="preserve"> PAGEREF _Toc429141694 \h </w:instrText>
            </w:r>
            <w:r w:rsidR="00AE3000">
              <w:rPr>
                <w:noProof/>
                <w:webHidden/>
              </w:rPr>
            </w:r>
            <w:r w:rsidR="00AE3000">
              <w:rPr>
                <w:noProof/>
                <w:webHidden/>
              </w:rPr>
              <w:fldChar w:fldCharType="separate"/>
            </w:r>
            <w:r w:rsidR="00813257">
              <w:rPr>
                <w:noProof/>
                <w:webHidden/>
              </w:rPr>
              <w:t>176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5" w:history="1">
            <w:r w:rsidR="00BC080C" w:rsidRPr="00956B20">
              <w:rPr>
                <w:rStyle w:val="Hyperlink"/>
                <w:noProof/>
              </w:rPr>
              <w:t>Приложение 22.3 Таблица за разпределение на площта на горско-дървесната растителност  в поддържан резерват „Женда“ по наклон на терена</w:t>
            </w:r>
            <w:r w:rsidR="00BC080C">
              <w:rPr>
                <w:noProof/>
                <w:webHidden/>
              </w:rPr>
              <w:tab/>
            </w:r>
            <w:r w:rsidR="00AE3000">
              <w:rPr>
                <w:noProof/>
                <w:webHidden/>
              </w:rPr>
              <w:fldChar w:fldCharType="begin"/>
            </w:r>
            <w:r w:rsidR="00BC080C">
              <w:rPr>
                <w:noProof/>
                <w:webHidden/>
              </w:rPr>
              <w:instrText xml:space="preserve"> PAGEREF _Toc429141695 \h </w:instrText>
            </w:r>
            <w:r w:rsidR="00AE3000">
              <w:rPr>
                <w:noProof/>
                <w:webHidden/>
              </w:rPr>
            </w:r>
            <w:r w:rsidR="00AE3000">
              <w:rPr>
                <w:noProof/>
                <w:webHidden/>
              </w:rPr>
              <w:fldChar w:fldCharType="separate"/>
            </w:r>
            <w:r w:rsidR="00813257">
              <w:rPr>
                <w:noProof/>
                <w:webHidden/>
              </w:rPr>
              <w:t>176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6" w:history="1">
            <w:r w:rsidR="00BC080C" w:rsidRPr="00956B20">
              <w:rPr>
                <w:rStyle w:val="Hyperlink"/>
                <w:noProof/>
              </w:rPr>
              <w:t>Приложение 22.4 Таблица за разпределение на площта на горско-дървесната растителност  в поддържан резерват „Женда“ според изложението на терена</w:t>
            </w:r>
            <w:r w:rsidR="00BC080C">
              <w:rPr>
                <w:noProof/>
                <w:webHidden/>
              </w:rPr>
              <w:tab/>
            </w:r>
            <w:r w:rsidR="00AE3000">
              <w:rPr>
                <w:noProof/>
                <w:webHidden/>
              </w:rPr>
              <w:fldChar w:fldCharType="begin"/>
            </w:r>
            <w:r w:rsidR="00BC080C">
              <w:rPr>
                <w:noProof/>
                <w:webHidden/>
              </w:rPr>
              <w:instrText xml:space="preserve"> PAGEREF _Toc429141696 \h </w:instrText>
            </w:r>
            <w:r w:rsidR="00AE3000">
              <w:rPr>
                <w:noProof/>
                <w:webHidden/>
              </w:rPr>
            </w:r>
            <w:r w:rsidR="00AE3000">
              <w:rPr>
                <w:noProof/>
                <w:webHidden/>
              </w:rPr>
              <w:fldChar w:fldCharType="separate"/>
            </w:r>
            <w:r w:rsidR="00813257">
              <w:rPr>
                <w:noProof/>
                <w:webHidden/>
              </w:rPr>
              <w:t>176</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7" w:history="1">
            <w:r w:rsidR="00BC080C" w:rsidRPr="00956B20">
              <w:rPr>
                <w:rStyle w:val="Hyperlink"/>
                <w:noProof/>
              </w:rPr>
              <w:t>Приложение 22.5 Средни температурни данни по климатични райони и горскорастителни пояси в района на поддържан резерват „Женда“ (по данни на метеорологична станция Кърджали)</w:t>
            </w:r>
            <w:r w:rsidR="00BC080C">
              <w:rPr>
                <w:noProof/>
                <w:webHidden/>
              </w:rPr>
              <w:tab/>
            </w:r>
            <w:r w:rsidR="00AE3000">
              <w:rPr>
                <w:noProof/>
                <w:webHidden/>
              </w:rPr>
              <w:fldChar w:fldCharType="begin"/>
            </w:r>
            <w:r w:rsidR="00BC080C">
              <w:rPr>
                <w:noProof/>
                <w:webHidden/>
              </w:rPr>
              <w:instrText xml:space="preserve"> PAGEREF _Toc429141697 \h </w:instrText>
            </w:r>
            <w:r w:rsidR="00AE3000">
              <w:rPr>
                <w:noProof/>
                <w:webHidden/>
              </w:rPr>
            </w:r>
            <w:r w:rsidR="00AE3000">
              <w:rPr>
                <w:noProof/>
                <w:webHidden/>
              </w:rPr>
              <w:fldChar w:fldCharType="separate"/>
            </w:r>
            <w:r w:rsidR="00813257">
              <w:rPr>
                <w:noProof/>
                <w:webHidden/>
              </w:rPr>
              <w:t>177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8" w:history="1">
            <w:r w:rsidR="00BC080C" w:rsidRPr="00956B20">
              <w:rPr>
                <w:rStyle w:val="Hyperlink"/>
                <w:noProof/>
              </w:rPr>
              <w:t>Приложение 22.6 Средни месечни суми на валежите в района на поддържан резерват „Женда“ (по данни на метеорологична станция Кърджали)</w:t>
            </w:r>
            <w:r w:rsidR="00BC080C">
              <w:rPr>
                <w:noProof/>
                <w:webHidden/>
              </w:rPr>
              <w:tab/>
            </w:r>
            <w:r w:rsidR="00AE3000">
              <w:rPr>
                <w:noProof/>
                <w:webHidden/>
              </w:rPr>
              <w:fldChar w:fldCharType="begin"/>
            </w:r>
            <w:r w:rsidR="00BC080C">
              <w:rPr>
                <w:noProof/>
                <w:webHidden/>
              </w:rPr>
              <w:instrText xml:space="preserve"> PAGEREF _Toc429141698 \h </w:instrText>
            </w:r>
            <w:r w:rsidR="00AE3000">
              <w:rPr>
                <w:noProof/>
                <w:webHidden/>
              </w:rPr>
            </w:r>
            <w:r w:rsidR="00AE3000">
              <w:rPr>
                <w:noProof/>
                <w:webHidden/>
              </w:rPr>
              <w:fldChar w:fldCharType="separate"/>
            </w:r>
            <w:r w:rsidR="00813257">
              <w:rPr>
                <w:noProof/>
                <w:webHidden/>
              </w:rPr>
              <w:t>177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699" w:history="1">
            <w:r w:rsidR="00BC080C" w:rsidRPr="00956B20">
              <w:rPr>
                <w:rStyle w:val="Hyperlink"/>
                <w:noProof/>
              </w:rPr>
              <w:t>Приложение 22.7 Таблица за разпределението на площта на горско дървесната растителност по дълбочина на почвата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_Toc429141699 \h </w:instrText>
            </w:r>
            <w:r w:rsidR="00AE3000">
              <w:rPr>
                <w:noProof/>
                <w:webHidden/>
              </w:rPr>
            </w:r>
            <w:r w:rsidR="00AE3000">
              <w:rPr>
                <w:noProof/>
                <w:webHidden/>
              </w:rPr>
              <w:fldChar w:fldCharType="separate"/>
            </w:r>
            <w:r w:rsidR="00813257">
              <w:rPr>
                <w:noProof/>
                <w:webHidden/>
              </w:rPr>
              <w:t>177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0" w:history="1">
            <w:r w:rsidR="00BC080C" w:rsidRPr="00956B20">
              <w:rPr>
                <w:rStyle w:val="Hyperlink"/>
                <w:noProof/>
              </w:rPr>
              <w:t>Приложение 22.8 Таблица за разпределението на площта по видове гора в поддържан резерват „Женда“ (площ в хектари)</w:t>
            </w:r>
            <w:r w:rsidR="00BC080C">
              <w:rPr>
                <w:noProof/>
                <w:webHidden/>
              </w:rPr>
              <w:tab/>
            </w:r>
            <w:r w:rsidR="00AE3000">
              <w:rPr>
                <w:noProof/>
                <w:webHidden/>
              </w:rPr>
              <w:fldChar w:fldCharType="begin"/>
            </w:r>
            <w:r w:rsidR="00BC080C">
              <w:rPr>
                <w:noProof/>
                <w:webHidden/>
              </w:rPr>
              <w:instrText xml:space="preserve"> PAGEREF _Toc429141700 \h </w:instrText>
            </w:r>
            <w:r w:rsidR="00AE3000">
              <w:rPr>
                <w:noProof/>
                <w:webHidden/>
              </w:rPr>
            </w:r>
            <w:r w:rsidR="00AE3000">
              <w:rPr>
                <w:noProof/>
                <w:webHidden/>
              </w:rPr>
              <w:fldChar w:fldCharType="separate"/>
            </w:r>
            <w:r w:rsidR="00813257">
              <w:rPr>
                <w:noProof/>
                <w:webHidden/>
              </w:rPr>
              <w:t>177</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1" w:history="1">
            <w:r w:rsidR="00BC080C" w:rsidRPr="00956B20">
              <w:rPr>
                <w:rStyle w:val="Hyperlink"/>
                <w:noProof/>
              </w:rPr>
              <w:t>Приложение 22.9 Таблица за разпределението на площта и запаса на насажденията според вида и степента на повреденост по дървесни видове от различните биотични и абиотични фактори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_Toc429141701 \h </w:instrText>
            </w:r>
            <w:r w:rsidR="00AE3000">
              <w:rPr>
                <w:noProof/>
                <w:webHidden/>
              </w:rPr>
            </w:r>
            <w:r w:rsidR="00AE3000">
              <w:rPr>
                <w:noProof/>
                <w:webHidden/>
              </w:rPr>
              <w:fldChar w:fldCharType="separate"/>
            </w:r>
            <w:r w:rsidR="00813257">
              <w:rPr>
                <w:noProof/>
                <w:webHidden/>
              </w:rPr>
              <w:t>178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2" w:history="1">
            <w:r w:rsidR="00BC080C" w:rsidRPr="00956B20">
              <w:rPr>
                <w:rStyle w:val="Hyperlink"/>
                <w:noProof/>
              </w:rPr>
              <w:t>Приложение 22.10 Таблица за разпределението на площта по видове гора и вид на земите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_Toc429141702 \h </w:instrText>
            </w:r>
            <w:r w:rsidR="00AE3000">
              <w:rPr>
                <w:noProof/>
                <w:webHidden/>
              </w:rPr>
            </w:r>
            <w:r w:rsidR="00AE3000">
              <w:rPr>
                <w:noProof/>
                <w:webHidden/>
              </w:rPr>
              <w:fldChar w:fldCharType="separate"/>
            </w:r>
            <w:r w:rsidR="00813257">
              <w:rPr>
                <w:noProof/>
                <w:webHidden/>
              </w:rPr>
              <w:t>178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3" w:history="1">
            <w:r w:rsidR="00BC080C" w:rsidRPr="00956B20">
              <w:rPr>
                <w:rStyle w:val="Hyperlink"/>
                <w:noProof/>
              </w:rPr>
              <w:t>Приложение 22.11 Таблица за разпределението на залесената площ и на запаса по класове на възраст при сегашната и предишната инвентаризация по видове гора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_Toc429141703 \h </w:instrText>
            </w:r>
            <w:r w:rsidR="00AE3000">
              <w:rPr>
                <w:noProof/>
                <w:webHidden/>
              </w:rPr>
            </w:r>
            <w:r w:rsidR="00AE3000">
              <w:rPr>
                <w:noProof/>
                <w:webHidden/>
              </w:rPr>
              <w:fldChar w:fldCharType="separate"/>
            </w:r>
            <w:r w:rsidR="00813257">
              <w:rPr>
                <w:noProof/>
                <w:webHidden/>
              </w:rPr>
              <w:t>178</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4" w:history="1">
            <w:r w:rsidR="00BC080C" w:rsidRPr="00956B20">
              <w:rPr>
                <w:rStyle w:val="Hyperlink"/>
                <w:noProof/>
              </w:rPr>
              <w:t>Приложение 22.12 Таблица за разпределението на залесената площ, общия запас и средния прираст по класове (с подкласове) на възраст по видове гора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_Toc429141704 \h </w:instrText>
            </w:r>
            <w:r w:rsidR="00AE3000">
              <w:rPr>
                <w:noProof/>
                <w:webHidden/>
              </w:rPr>
            </w:r>
            <w:r w:rsidR="00AE3000">
              <w:rPr>
                <w:noProof/>
                <w:webHidden/>
              </w:rPr>
              <w:fldChar w:fldCharType="separate"/>
            </w:r>
            <w:r w:rsidR="00813257">
              <w:rPr>
                <w:noProof/>
                <w:webHidden/>
              </w:rPr>
              <w:t>179</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5" w:history="1">
            <w:r w:rsidR="00BC080C" w:rsidRPr="00956B20">
              <w:rPr>
                <w:rStyle w:val="Hyperlink"/>
                <w:noProof/>
              </w:rPr>
              <w:t>Приложение 22.15 Таблица за разпределението на залесената площ по видове гора и по дървесни видове и класове на възраст, видове насаждения и бонитети, класове на възраст и бонитети и по класове на възраст и пълнота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_Toc429141705 \h </w:instrText>
            </w:r>
            <w:r w:rsidR="00AE3000">
              <w:rPr>
                <w:noProof/>
                <w:webHidden/>
              </w:rPr>
            </w:r>
            <w:r w:rsidR="00AE3000">
              <w:rPr>
                <w:noProof/>
                <w:webHidden/>
              </w:rPr>
              <w:fldChar w:fldCharType="separate"/>
            </w:r>
            <w:r w:rsidR="00813257">
              <w:rPr>
                <w:noProof/>
                <w:webHidden/>
              </w:rPr>
              <w:t>180</w:t>
            </w:r>
            <w:r w:rsidR="00AE3000">
              <w:rPr>
                <w:noProof/>
                <w:webHidden/>
              </w:rPr>
              <w:fldChar w:fldCharType="end"/>
            </w:r>
          </w:hyperlink>
        </w:p>
        <w:p w:rsidR="00BC080C" w:rsidRDefault="003D0241">
          <w:pPr>
            <w:pStyle w:val="TOC3"/>
            <w:rPr>
              <w:rFonts w:asciiTheme="minorHAnsi" w:hAnsiTheme="minorHAnsi" w:cstheme="minorBidi"/>
              <w:noProof/>
              <w:color w:val="auto"/>
              <w:sz w:val="22"/>
              <w:szCs w:val="22"/>
              <w:lang w:eastAsia="bg-BG"/>
            </w:rPr>
          </w:pPr>
          <w:hyperlink w:anchor="_Toc429141706" w:history="1">
            <w:r w:rsidR="00BC080C" w:rsidRPr="00956B20">
              <w:rPr>
                <w:rStyle w:val="Hyperlink"/>
                <w:noProof/>
              </w:rPr>
              <w:t>Приложение 22.16 Таблица за разпределението на запаса по видове гора и по дървесни видове и класове на възраст,  и по  класове на възраст и бонитети в поддържан резерват „Женда“</w:t>
            </w:r>
            <w:r w:rsidR="00BC080C">
              <w:rPr>
                <w:noProof/>
                <w:webHidden/>
              </w:rPr>
              <w:tab/>
            </w:r>
            <w:r w:rsidR="00AE3000">
              <w:rPr>
                <w:noProof/>
                <w:webHidden/>
              </w:rPr>
              <w:fldChar w:fldCharType="begin"/>
            </w:r>
            <w:r w:rsidR="00BC080C">
              <w:rPr>
                <w:noProof/>
                <w:webHidden/>
              </w:rPr>
              <w:instrText xml:space="preserve"> PAGEREF _Toc429141706 \h </w:instrText>
            </w:r>
            <w:r w:rsidR="00AE3000">
              <w:rPr>
                <w:noProof/>
                <w:webHidden/>
              </w:rPr>
            </w:r>
            <w:r w:rsidR="00AE3000">
              <w:rPr>
                <w:noProof/>
                <w:webHidden/>
              </w:rPr>
              <w:fldChar w:fldCharType="separate"/>
            </w:r>
            <w:r w:rsidR="00813257">
              <w:rPr>
                <w:noProof/>
                <w:webHidden/>
              </w:rPr>
              <w:t>182</w:t>
            </w:r>
            <w:r w:rsidR="00AE3000">
              <w:rPr>
                <w:noProof/>
                <w:webHidden/>
              </w:rPr>
              <w:fldChar w:fldCharType="end"/>
            </w:r>
          </w:hyperlink>
        </w:p>
        <w:p w:rsidR="00192284" w:rsidRPr="000010DF" w:rsidRDefault="00AE3000" w:rsidP="00204470">
          <w:r w:rsidRPr="000010DF">
            <w:rPr>
              <w:b/>
              <w:bCs/>
              <w:noProof/>
            </w:rPr>
            <w:fldChar w:fldCharType="end"/>
          </w:r>
        </w:p>
      </w:sdtContent>
    </w:sdt>
    <w:p w:rsidR="00192284" w:rsidRPr="000010DF" w:rsidRDefault="00192284" w:rsidP="001E676E">
      <w:pPr>
        <w:pStyle w:val="Heading1"/>
        <w:rPr>
          <w:rStyle w:val="Heading1Char"/>
          <w:b/>
        </w:rPr>
        <w:sectPr w:rsidR="00192284" w:rsidRPr="000010DF" w:rsidSect="000A2CA4">
          <w:footerReference w:type="default" r:id="rId11"/>
          <w:pgSz w:w="11907" w:h="16840" w:code="9"/>
          <w:pgMar w:top="1185" w:right="567" w:bottom="709" w:left="1418" w:header="720" w:footer="720" w:gutter="0"/>
          <w:cols w:space="720"/>
          <w:noEndnote/>
          <w:docGrid w:linePitch="326"/>
        </w:sectPr>
      </w:pPr>
    </w:p>
    <w:p w:rsidR="00E83B34" w:rsidRPr="000010DF" w:rsidRDefault="001E676E" w:rsidP="001E676E">
      <w:pPr>
        <w:pStyle w:val="Heading1"/>
        <w:rPr>
          <w:b w:val="0"/>
        </w:rPr>
      </w:pPr>
      <w:bookmarkStart w:id="0" w:name="_Toc429141503"/>
      <w:r w:rsidRPr="000010DF">
        <w:rPr>
          <w:rStyle w:val="Heading1Char"/>
          <w:b/>
        </w:rPr>
        <w:lastRenderedPageBreak/>
        <w:t>РЕЧНИК</w:t>
      </w:r>
      <w:r w:rsidRPr="000010DF">
        <w:rPr>
          <w:b w:val="0"/>
        </w:rPr>
        <w:t xml:space="preserve"> </w:t>
      </w:r>
      <w:r w:rsidRPr="000010DF">
        <w:t>НА СПЕЦИФИЧНИ ТЕРМИНИ, УПОТРЕБЕНИ В ПУ</w:t>
      </w:r>
      <w:bookmarkEnd w:id="0"/>
    </w:p>
    <w:p w:rsidR="00E83B34" w:rsidRPr="000010DF" w:rsidRDefault="00E83B34" w:rsidP="005B6E64">
      <w:pPr>
        <w:pStyle w:val="Default"/>
        <w:rPr>
          <w:b/>
          <w:bCs/>
          <w:lang w:val="bg-BG"/>
        </w:rPr>
      </w:pPr>
    </w:p>
    <w:tbl>
      <w:tblPr>
        <w:tblW w:w="0" w:type="auto"/>
        <w:tblLook w:val="00A0" w:firstRow="1" w:lastRow="0" w:firstColumn="1" w:lastColumn="0" w:noHBand="0" w:noVBand="0"/>
      </w:tblPr>
      <w:tblGrid>
        <w:gridCol w:w="2663"/>
        <w:gridCol w:w="6678"/>
      </w:tblGrid>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Абиотичен</w:t>
            </w:r>
          </w:p>
        </w:tc>
        <w:tc>
          <w:tcPr>
            <w:tcW w:w="6678" w:type="dxa"/>
            <w:vAlign w:val="center"/>
          </w:tcPr>
          <w:p w:rsidR="00CC3D88" w:rsidRPr="000010DF" w:rsidRDefault="00CC3D88" w:rsidP="005B6E64">
            <w:pPr>
              <w:rPr>
                <w:bCs/>
                <w:lang w:eastAsia="bg-BG"/>
              </w:rPr>
            </w:pPr>
            <w:r w:rsidRPr="000010DF">
              <w:rPr>
                <w:lang w:eastAsia="bg-BG"/>
              </w:rPr>
              <w:t>Отнасящ се за неживата природа (фактори - температура, светлина и др.; компоненти - вода, въздух, скали и т.н.)</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Автохтонен</w:t>
            </w:r>
          </w:p>
        </w:tc>
        <w:tc>
          <w:tcPr>
            <w:tcW w:w="6678" w:type="dxa"/>
            <w:vAlign w:val="center"/>
          </w:tcPr>
          <w:p w:rsidR="00CC3D88" w:rsidRPr="000010DF" w:rsidRDefault="00CC3D88" w:rsidP="005B6E64">
            <w:pPr>
              <w:rPr>
                <w:bCs/>
                <w:lang w:eastAsia="bg-BG"/>
              </w:rPr>
            </w:pPr>
            <w:r w:rsidRPr="000010DF">
              <w:rPr>
                <w:lang w:eastAsia="bg-BG"/>
              </w:rPr>
              <w:t>Местен, с местен произход</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Антропофити</w:t>
            </w:r>
          </w:p>
        </w:tc>
        <w:tc>
          <w:tcPr>
            <w:tcW w:w="6678" w:type="dxa"/>
            <w:vAlign w:val="center"/>
          </w:tcPr>
          <w:p w:rsidR="00CC3D88" w:rsidRPr="000010DF" w:rsidRDefault="00CC3D88" w:rsidP="005B6E64">
            <w:pPr>
              <w:rPr>
                <w:bCs/>
                <w:lang w:eastAsia="bg-BG"/>
              </w:rPr>
            </w:pPr>
            <w:r w:rsidRPr="000010DF">
              <w:rPr>
                <w:lang w:eastAsia="bg-BG"/>
              </w:rPr>
              <w:t>Растения, чието разпространение е свързано с човешката дейност, т. е., постоянно срещащи се в растителната покривка вследствие несъзнателно или преднамерено влияние на човека. Към тях се отнасят плевелните, рудералните и култивираните от човека растения</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t>Ареал</w:t>
            </w:r>
          </w:p>
        </w:tc>
        <w:tc>
          <w:tcPr>
            <w:tcW w:w="6678" w:type="dxa"/>
            <w:vAlign w:val="center"/>
          </w:tcPr>
          <w:p w:rsidR="00CC3D88" w:rsidRPr="000010DF" w:rsidRDefault="00CC3D88" w:rsidP="005B6E64">
            <w:pPr>
              <w:rPr>
                <w:lang w:eastAsia="bg-BG"/>
              </w:rPr>
            </w:pPr>
            <w:r w:rsidRPr="000010DF">
              <w:rPr>
                <w:lang w:eastAsia="bg-BG"/>
              </w:rPr>
              <w:t>Област на географско разпространение на живи организми (вид, род, семейство и т.н.) или определен тип биотични съобщества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Асоциация</w:t>
            </w:r>
          </w:p>
        </w:tc>
        <w:tc>
          <w:tcPr>
            <w:tcW w:w="6678" w:type="dxa"/>
            <w:vAlign w:val="center"/>
          </w:tcPr>
          <w:p w:rsidR="00CC3D88" w:rsidRPr="000010DF" w:rsidRDefault="00CC3D88" w:rsidP="005B6E64">
            <w:pPr>
              <w:rPr>
                <w:bCs/>
                <w:lang w:eastAsia="bg-BG"/>
              </w:rPr>
            </w:pPr>
            <w:r w:rsidRPr="000010DF">
              <w:rPr>
                <w:lang w:eastAsia="bg-BG"/>
              </w:rPr>
              <w:t>Съвкупност от популациите на различни видове, които обитават хомогенно пространство с определени екологични условия; има характерна физиономичност; основна класификационна единица на растителната покривка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Ацидофилен</w:t>
            </w:r>
          </w:p>
        </w:tc>
        <w:tc>
          <w:tcPr>
            <w:tcW w:w="6678" w:type="dxa"/>
            <w:vAlign w:val="center"/>
          </w:tcPr>
          <w:p w:rsidR="00CC3D88" w:rsidRPr="000010DF" w:rsidRDefault="00CC3D88" w:rsidP="005B6E64">
            <w:pPr>
              <w:rPr>
                <w:bCs/>
                <w:lang w:eastAsia="bg-BG"/>
              </w:rPr>
            </w:pPr>
            <w:r w:rsidRPr="000010DF">
              <w:rPr>
                <w:lang w:eastAsia="bg-BG"/>
              </w:rPr>
              <w:t xml:space="preserve">Вид или съобщество, което се среща предимно или изключително на субстрати с кисела реакция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Безпокойство</w:t>
            </w:r>
          </w:p>
        </w:tc>
        <w:tc>
          <w:tcPr>
            <w:tcW w:w="6678" w:type="dxa"/>
            <w:vAlign w:val="center"/>
          </w:tcPr>
          <w:p w:rsidR="00CC3D88" w:rsidRPr="000010DF" w:rsidRDefault="00CC3D88" w:rsidP="005B6E64">
            <w:pPr>
              <w:rPr>
                <w:bCs/>
                <w:lang w:eastAsia="bg-BG"/>
              </w:rPr>
            </w:pPr>
            <w:r w:rsidRPr="000010DF">
              <w:rPr>
                <w:lang w:eastAsia="bg-BG"/>
              </w:rPr>
              <w:t>Резултатът от различни човешки дейности върху дивите животни, изразяващ се в уплашено, възбудено или раздразнено състояние и невъзможност да осъществяват присъщите им поведенчески действия в заетата от тях зона. Има негативен ефект върху животните - от изменения в поведението до напускане на естествения район на обитаване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Бернска конвенция</w:t>
            </w:r>
          </w:p>
        </w:tc>
        <w:tc>
          <w:tcPr>
            <w:tcW w:w="6678" w:type="dxa"/>
            <w:vAlign w:val="center"/>
          </w:tcPr>
          <w:p w:rsidR="00CC3D88" w:rsidRPr="000010DF" w:rsidRDefault="00CC3D88" w:rsidP="005B6E64">
            <w:pPr>
              <w:rPr>
                <w:lang w:eastAsia="bg-BG"/>
              </w:rPr>
            </w:pPr>
            <w:r w:rsidRPr="000010DF">
              <w:rPr>
                <w:lang w:eastAsia="bg-BG"/>
              </w:rPr>
              <w:t>Международно споразумение в областта на природозащитата, което третира по-голямата част от европейския континент с цел запазване на дивата флора и фауна и техните естествени местообитания и да стимулира сътрудничеството в тази насока. Поставя специално внимание върху нуждата от опазване на застрашените природни местообитания и видове, включително мигриращите видове. Подписана на 19.09.1979</w:t>
            </w:r>
            <w:r w:rsidR="00B464AD" w:rsidRPr="000010DF">
              <w:rPr>
                <w:lang w:eastAsia="bg-BG"/>
              </w:rPr>
              <w:t xml:space="preserve"> </w:t>
            </w:r>
            <w:r w:rsidRPr="000010DF">
              <w:rPr>
                <w:lang w:eastAsia="bg-BG"/>
              </w:rPr>
              <w:t>г в Берн.</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Билки</w:t>
            </w:r>
          </w:p>
        </w:tc>
        <w:tc>
          <w:tcPr>
            <w:tcW w:w="6678" w:type="dxa"/>
            <w:vAlign w:val="center"/>
          </w:tcPr>
          <w:p w:rsidR="00CC3D88" w:rsidRPr="000010DF" w:rsidRDefault="00CC3D88" w:rsidP="005B6E64">
            <w:pPr>
              <w:rPr>
                <w:lang w:eastAsia="bg-BG"/>
              </w:rPr>
            </w:pPr>
            <w:r w:rsidRPr="000010DF">
              <w:rPr>
                <w:lang w:eastAsia="bg-BG"/>
              </w:rPr>
              <w:t>Отделни морфологични растителни части или цели растения, както и плодове и семена от тях, които в свежо или изсушено състояние са предназначени за лечебни и профилактични цели, за производство на лекарствени продукти, за хранителни, козметични и технически цели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Биологичен мониторинг</w:t>
            </w:r>
          </w:p>
        </w:tc>
        <w:tc>
          <w:tcPr>
            <w:tcW w:w="6678" w:type="dxa"/>
            <w:vAlign w:val="center"/>
          </w:tcPr>
          <w:p w:rsidR="00CC3D88" w:rsidRPr="000010DF" w:rsidRDefault="00CC3D88" w:rsidP="005B6E64">
            <w:pPr>
              <w:rPr>
                <w:bCs/>
                <w:lang w:eastAsia="bg-BG"/>
              </w:rPr>
            </w:pPr>
            <w:r w:rsidRPr="000010DF">
              <w:rPr>
                <w:lang w:eastAsia="bg-BG"/>
              </w:rPr>
              <w:t>Повтарящи се във времето наблюдение върху избрани организми (животни и растения - биомонитори)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Биологични запаси</w:t>
            </w:r>
          </w:p>
        </w:tc>
        <w:tc>
          <w:tcPr>
            <w:tcW w:w="6678" w:type="dxa"/>
            <w:vAlign w:val="center"/>
          </w:tcPr>
          <w:p w:rsidR="00CC3D88" w:rsidRPr="000010DF" w:rsidRDefault="00CC3D88" w:rsidP="005B6E64">
            <w:pPr>
              <w:rPr>
                <w:bCs/>
                <w:lang w:eastAsia="bg-BG"/>
              </w:rPr>
            </w:pPr>
            <w:r w:rsidRPr="000010DF">
              <w:rPr>
                <w:lang w:eastAsia="bg-BG"/>
              </w:rPr>
              <w:t>Размер на суровинна фитомаса, образувана от всички (използваеми и неизползваеми) екземпляри от даден вид върху определен участък от земната повърхност</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Биом</w:t>
            </w:r>
          </w:p>
        </w:tc>
        <w:tc>
          <w:tcPr>
            <w:tcW w:w="6678" w:type="dxa"/>
            <w:vAlign w:val="center"/>
          </w:tcPr>
          <w:p w:rsidR="00CC3D88" w:rsidRPr="000010DF" w:rsidRDefault="00CC3D88" w:rsidP="005B6E64">
            <w:pPr>
              <w:rPr>
                <w:bCs/>
                <w:lang w:eastAsia="bg-BG"/>
              </w:rPr>
            </w:pPr>
            <w:r w:rsidRPr="000010DF">
              <w:rPr>
                <w:lang w:eastAsia="bg-BG"/>
              </w:rPr>
              <w:t>Област с определен за нея характерен климат или други физически условия, които обуславят развитието на специфична флора и фауна; по принцип обхваща големи територии от земната повърхност</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t>Биосферен резерват</w:t>
            </w:r>
          </w:p>
        </w:tc>
        <w:tc>
          <w:tcPr>
            <w:tcW w:w="6678" w:type="dxa"/>
            <w:vAlign w:val="center"/>
          </w:tcPr>
          <w:p w:rsidR="00CC3D88" w:rsidRPr="000010DF" w:rsidRDefault="00CC3D88" w:rsidP="005B6E64">
            <w:pPr>
              <w:rPr>
                <w:lang w:eastAsia="bg-BG"/>
              </w:rPr>
            </w:pPr>
            <w:r w:rsidRPr="000010DF">
              <w:rPr>
                <w:lang w:eastAsia="bg-BG"/>
              </w:rPr>
              <w:t xml:space="preserve">Национални паркове, природни резервати или други категории защитени територии с характерна или традиционна култура на земеползването, които запазват типични екосистеми; има международен статус в утвърждаван от </w:t>
            </w:r>
            <w:r w:rsidRPr="000010DF">
              <w:rPr>
                <w:lang w:eastAsia="bg-BG"/>
              </w:rPr>
              <w:lastRenderedPageBreak/>
              <w:t>UNESCO</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Биота</w:t>
            </w:r>
          </w:p>
        </w:tc>
        <w:tc>
          <w:tcPr>
            <w:tcW w:w="6678" w:type="dxa"/>
            <w:vAlign w:val="center"/>
          </w:tcPr>
          <w:p w:rsidR="00CC3D88" w:rsidRPr="000010DF" w:rsidRDefault="00CC3D88" w:rsidP="005B6E64">
            <w:pPr>
              <w:rPr>
                <w:lang w:eastAsia="bg-BG"/>
              </w:rPr>
            </w:pPr>
            <w:r w:rsidRPr="000010DF">
              <w:rPr>
                <w:lang w:eastAsia="bg-BG"/>
              </w:rPr>
              <w:t>Съвкупността от всички живи организми обитаващи една територия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Биотичен</w:t>
            </w:r>
          </w:p>
        </w:tc>
        <w:tc>
          <w:tcPr>
            <w:tcW w:w="6678" w:type="dxa"/>
            <w:vAlign w:val="center"/>
          </w:tcPr>
          <w:p w:rsidR="00CC3D88" w:rsidRPr="000010DF" w:rsidRDefault="00CC3D88" w:rsidP="005B6E64">
            <w:pPr>
              <w:rPr>
                <w:bCs/>
                <w:lang w:eastAsia="bg-BG"/>
              </w:rPr>
            </w:pPr>
            <w:r w:rsidRPr="000010DF">
              <w:rPr>
                <w:lang w:eastAsia="bg-BG"/>
              </w:rPr>
              <w:t>Отнасящ се до живите организми и живата природа</w:t>
            </w:r>
          </w:p>
        </w:tc>
      </w:tr>
      <w:tr w:rsidR="007D15FD" w:rsidRPr="000010DF" w:rsidTr="00CC3D88">
        <w:tc>
          <w:tcPr>
            <w:tcW w:w="2663" w:type="dxa"/>
            <w:vAlign w:val="center"/>
          </w:tcPr>
          <w:p w:rsidR="007D15FD" w:rsidRPr="000010DF" w:rsidRDefault="007D15FD" w:rsidP="005B6E64">
            <w:pPr>
              <w:rPr>
                <w:b/>
                <w:lang w:eastAsia="bg-BG"/>
              </w:rPr>
            </w:pPr>
            <w:r w:rsidRPr="000010DF">
              <w:rPr>
                <w:b/>
                <w:lang w:eastAsia="bg-BG"/>
              </w:rPr>
              <w:t>Биотоп</w:t>
            </w:r>
          </w:p>
        </w:tc>
        <w:tc>
          <w:tcPr>
            <w:tcW w:w="6678" w:type="dxa"/>
            <w:vAlign w:val="center"/>
          </w:tcPr>
          <w:p w:rsidR="007D15FD" w:rsidRPr="000010DF" w:rsidRDefault="007D15FD" w:rsidP="005B6E64">
            <w:pPr>
              <w:rPr>
                <w:lang w:eastAsia="bg-BG"/>
              </w:rPr>
            </w:pPr>
            <w:r w:rsidRPr="000010DF">
              <w:rPr>
                <w:lang w:eastAsia="bg-BG"/>
              </w:rPr>
              <w:t xml:space="preserve">Понятието „биотоп“ са възприема като идентично на понятието „местообитание“. Това е пространствено и функционално място (екологична ниша) в екосистемата, което обитават популации на видове и съобщества на различни групи организми, т.е. биотопът представлява тяхното местообитание.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Благоприятно състояние на вид</w:t>
            </w:r>
          </w:p>
        </w:tc>
        <w:tc>
          <w:tcPr>
            <w:tcW w:w="6678" w:type="dxa"/>
            <w:vAlign w:val="center"/>
          </w:tcPr>
          <w:p w:rsidR="00CC3D88" w:rsidRPr="000010DF" w:rsidRDefault="00CC3D88" w:rsidP="005B6E64">
            <w:pPr>
              <w:rPr>
                <w:lang w:eastAsia="bg-BG"/>
              </w:rPr>
            </w:pPr>
            <w:r w:rsidRPr="000010DF">
              <w:rPr>
                <w:lang w:eastAsia="bg-BG"/>
              </w:rPr>
              <w:t>Динамиката на популациите показва, че видът ще остане жизнеспособен, естественият му район на разпространение не намалява, и съществува достатъчно голямо местообитание, което осигурява преживяването му</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Благоприятно състояние на местообитание</w:t>
            </w:r>
          </w:p>
        </w:tc>
        <w:tc>
          <w:tcPr>
            <w:tcW w:w="6678" w:type="dxa"/>
            <w:vAlign w:val="center"/>
          </w:tcPr>
          <w:p w:rsidR="00CC3D88" w:rsidRPr="000010DF" w:rsidRDefault="00CC3D88" w:rsidP="005B6E64">
            <w:pPr>
              <w:rPr>
                <w:lang w:eastAsia="bg-BG"/>
              </w:rPr>
            </w:pPr>
            <w:r w:rsidRPr="000010DF">
              <w:rPr>
                <w:lang w:eastAsia="bg-BG"/>
              </w:rPr>
              <w:t>Площта на неговото разпространение е постоянна или се увеличава, структурата му и специфичните му функции осигуряват дългосрочното му съществуване,състоянието на характерните за него видове е благоприятно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Бракониерство</w:t>
            </w:r>
          </w:p>
        </w:tc>
        <w:tc>
          <w:tcPr>
            <w:tcW w:w="6678" w:type="dxa"/>
            <w:vAlign w:val="center"/>
          </w:tcPr>
          <w:p w:rsidR="00CC3D88" w:rsidRPr="000010DF" w:rsidRDefault="00CC3D88" w:rsidP="005B6E64">
            <w:pPr>
              <w:rPr>
                <w:bCs/>
                <w:lang w:eastAsia="bg-BG"/>
              </w:rPr>
            </w:pPr>
            <w:r w:rsidRPr="000010DF">
              <w:rPr>
                <w:lang w:eastAsia="bg-BG"/>
              </w:rPr>
              <w:t>Нарушаване на законовите норми за опазване и ползване на природни ресурси – гори, диви животни, риба, билки и др.; бракониерството представлява престъпление по Наказателно-процесуалния кодекс с изключение на маловажните случаи, които се считат за административни нарушения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Бриофити</w:t>
            </w:r>
          </w:p>
        </w:tc>
        <w:tc>
          <w:tcPr>
            <w:tcW w:w="6678" w:type="dxa"/>
            <w:vAlign w:val="center"/>
          </w:tcPr>
          <w:p w:rsidR="00CC3D88" w:rsidRPr="000010DF" w:rsidRDefault="00CC3D88" w:rsidP="005B6E64">
            <w:pPr>
              <w:rPr>
                <w:bCs/>
                <w:lang w:eastAsia="bg-BG"/>
              </w:rPr>
            </w:pPr>
            <w:r w:rsidRPr="000010DF">
              <w:rPr>
                <w:lang w:eastAsia="bg-BG"/>
              </w:rPr>
              <w:t xml:space="preserve">общо наименование на всички представители на отдел </w:t>
            </w:r>
            <w:r w:rsidRPr="000010DF">
              <w:rPr>
                <w:i/>
                <w:iCs/>
                <w:lang w:eastAsia="bg-BG"/>
              </w:rPr>
              <w:t>Bryophyta</w:t>
            </w:r>
            <w:r w:rsidRPr="000010DF">
              <w:rPr>
                <w:iCs/>
                <w:lang w:eastAsia="bg-BG"/>
              </w:rPr>
              <w:t xml:space="preserve"> (мъхове)</w:t>
            </w:r>
            <w:r w:rsidRPr="000010DF">
              <w:rPr>
                <w:lang w:eastAsia="bg-BG"/>
              </w:rPr>
              <w:t>, включващ рогоспорангиеви, чернодробни, листнати, сфагнови мъхове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Буферна зона</w:t>
            </w:r>
          </w:p>
        </w:tc>
        <w:tc>
          <w:tcPr>
            <w:tcW w:w="6678" w:type="dxa"/>
            <w:vAlign w:val="center"/>
          </w:tcPr>
          <w:p w:rsidR="00CC3D88" w:rsidRPr="000010DF" w:rsidRDefault="00CC3D88" w:rsidP="005B6E64">
            <w:pPr>
              <w:rPr>
                <w:bCs/>
                <w:lang w:eastAsia="bg-BG"/>
              </w:rPr>
            </w:pPr>
            <w:r w:rsidRPr="000010DF">
              <w:rPr>
                <w:lang w:eastAsia="bg-BG"/>
              </w:rPr>
              <w:t>Територия с ограничителен режим на стопанисване, около някои защитени територии (резервати, поддържани резервати, влажни зони), обособена с цел смекчаване на отрицателните въздействия върху тях; режима на опазване и стопанисване е по-малко строг от този на защитената територия, около която е разположена буферната зона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Водач</w:t>
            </w:r>
          </w:p>
        </w:tc>
        <w:tc>
          <w:tcPr>
            <w:tcW w:w="6678" w:type="dxa"/>
            <w:vAlign w:val="center"/>
          </w:tcPr>
          <w:p w:rsidR="00CC3D88" w:rsidRPr="000010DF" w:rsidRDefault="00CC3D88" w:rsidP="005B6E64">
            <w:pPr>
              <w:rPr>
                <w:bCs/>
                <w:lang w:eastAsia="bg-BG"/>
              </w:rPr>
            </w:pPr>
            <w:r w:rsidRPr="000010DF">
              <w:rPr>
                <w:lang w:eastAsia="bg-BG"/>
              </w:rPr>
              <w:t>Специално обучено и упълномощено лице, което да съпровожда и насочва посетители на територията на парка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Глациален реликт</w:t>
            </w:r>
          </w:p>
        </w:tc>
        <w:tc>
          <w:tcPr>
            <w:tcW w:w="6678" w:type="dxa"/>
            <w:vAlign w:val="center"/>
          </w:tcPr>
          <w:p w:rsidR="00CC3D88" w:rsidRPr="000010DF" w:rsidRDefault="00CC3D88" w:rsidP="005B6E64">
            <w:pPr>
              <w:rPr>
                <w:lang w:eastAsia="bg-BG"/>
              </w:rPr>
            </w:pPr>
            <w:r w:rsidRPr="000010DF">
              <w:rPr>
                <w:lang w:eastAsia="bg-BG"/>
              </w:rPr>
              <w:t>Растителен или животински вид, който е запазен на дадено място от времето на ледниковите периоди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Горска постилка</w:t>
            </w:r>
          </w:p>
        </w:tc>
        <w:tc>
          <w:tcPr>
            <w:tcW w:w="6678" w:type="dxa"/>
            <w:vAlign w:val="center"/>
          </w:tcPr>
          <w:p w:rsidR="00CC3D88" w:rsidRPr="000010DF" w:rsidRDefault="00CC3D88" w:rsidP="005B6E64">
            <w:pPr>
              <w:rPr>
                <w:bCs/>
                <w:lang w:eastAsia="bg-BG"/>
              </w:rPr>
            </w:pPr>
            <w:r w:rsidRPr="000010DF">
              <w:rPr>
                <w:lang w:eastAsia="bg-BG"/>
              </w:rPr>
              <w:t>Плътно лежащият върху почвата многогодишен слой от мъртви растителни части (листа, плодове, цветове, кора, клонки и др.)</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Дива природа</w:t>
            </w:r>
          </w:p>
        </w:tc>
        <w:tc>
          <w:tcPr>
            <w:tcW w:w="6678" w:type="dxa"/>
            <w:vAlign w:val="center"/>
          </w:tcPr>
          <w:p w:rsidR="00CC3D88" w:rsidRPr="000010DF" w:rsidRDefault="00CC3D88" w:rsidP="005B6E64">
            <w:pPr>
              <w:rPr>
                <w:bCs/>
                <w:lang w:eastAsia="bg-BG"/>
              </w:rPr>
            </w:pPr>
            <w:r w:rsidRPr="000010DF">
              <w:rPr>
                <w:lang w:eastAsia="bg-BG"/>
              </w:rPr>
              <w:t>Участък от природата, който не е нарушен от дейността на човека, естествен ландшафт с характерни диви растения и животни и съобщества от тях</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Директива ЕС 338/97</w:t>
            </w:r>
          </w:p>
        </w:tc>
        <w:tc>
          <w:tcPr>
            <w:tcW w:w="6678" w:type="dxa"/>
            <w:vAlign w:val="center"/>
          </w:tcPr>
          <w:p w:rsidR="00CC3D88" w:rsidRPr="000010DF" w:rsidRDefault="00CC3D88" w:rsidP="005B6E64">
            <w:pPr>
              <w:rPr>
                <w:lang w:eastAsia="bg-BG"/>
              </w:rPr>
            </w:pPr>
            <w:r w:rsidRPr="000010DF">
              <w:rPr>
                <w:lang w:eastAsia="bg-BG"/>
              </w:rPr>
              <w:t>Директива относно защитата на видовете от дивата флора и фауна чрез регулиране на търговията с тях от 9 декември 1996</w:t>
            </w:r>
            <w:r w:rsidR="005534AA" w:rsidRPr="000010DF">
              <w:rPr>
                <w:lang w:eastAsia="bg-BG"/>
              </w:rPr>
              <w:t xml:space="preserve"> </w:t>
            </w:r>
            <w:r w:rsidRPr="000010DF">
              <w:rPr>
                <w:lang w:eastAsia="bg-BG"/>
              </w:rPr>
              <w:t>г.</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Директива за местообитанията</w:t>
            </w:r>
          </w:p>
        </w:tc>
        <w:tc>
          <w:tcPr>
            <w:tcW w:w="6678" w:type="dxa"/>
            <w:vAlign w:val="center"/>
          </w:tcPr>
          <w:p w:rsidR="00CC3D88" w:rsidRPr="000010DF" w:rsidRDefault="00CC3D88" w:rsidP="00F01551">
            <w:pPr>
              <w:rPr>
                <w:lang w:eastAsia="bg-BG"/>
              </w:rPr>
            </w:pPr>
            <w:r w:rsidRPr="000010DF">
              <w:rPr>
                <w:lang w:eastAsia="bg-BG"/>
              </w:rPr>
              <w:t xml:space="preserve">Директива 92/43 на Европейския съюз за опазване на </w:t>
            </w:r>
            <w:r w:rsidR="00F01551" w:rsidRPr="000010DF">
              <w:rPr>
                <w:lang w:eastAsia="bg-BG"/>
              </w:rPr>
              <w:t>природните</w:t>
            </w:r>
            <w:r w:rsidRPr="000010DF">
              <w:rPr>
                <w:lang w:eastAsia="bg-BG"/>
              </w:rPr>
              <w:t xml:space="preserve"> местообитания и на дивата флора и фауна от 21 май 1992</w:t>
            </w:r>
            <w:r w:rsidR="005534AA" w:rsidRPr="000010DF">
              <w:rPr>
                <w:lang w:eastAsia="bg-BG"/>
              </w:rPr>
              <w:t xml:space="preserve"> </w:t>
            </w:r>
            <w:r w:rsidRPr="000010DF">
              <w:rPr>
                <w:lang w:eastAsia="bg-BG"/>
              </w:rPr>
              <w:t>г</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Директива за птиците</w:t>
            </w:r>
          </w:p>
        </w:tc>
        <w:tc>
          <w:tcPr>
            <w:tcW w:w="6678" w:type="dxa"/>
            <w:vAlign w:val="center"/>
          </w:tcPr>
          <w:p w:rsidR="00CC3D88" w:rsidRPr="000010DF" w:rsidRDefault="00CC3D88" w:rsidP="005B6E64">
            <w:pPr>
              <w:rPr>
                <w:lang w:eastAsia="bg-BG"/>
              </w:rPr>
            </w:pPr>
            <w:r w:rsidRPr="000010DF">
              <w:rPr>
                <w:lang w:eastAsia="bg-BG"/>
              </w:rPr>
              <w:t xml:space="preserve">Директива 2009/147 ЕО на </w:t>
            </w:r>
            <w:r w:rsidR="005534AA" w:rsidRPr="000010DF">
              <w:rPr>
                <w:lang w:eastAsia="bg-BG"/>
              </w:rPr>
              <w:t>Европейския</w:t>
            </w:r>
            <w:r w:rsidRPr="000010DF">
              <w:rPr>
                <w:lang w:eastAsia="bg-BG"/>
              </w:rPr>
              <w:t xml:space="preserve"> Парламент и на Съвета за опазване на птиците от 30 ноември 2009</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Доминант</w:t>
            </w:r>
          </w:p>
        </w:tc>
        <w:tc>
          <w:tcPr>
            <w:tcW w:w="6678" w:type="dxa"/>
            <w:vAlign w:val="center"/>
          </w:tcPr>
          <w:p w:rsidR="00CC3D88" w:rsidRPr="000010DF" w:rsidRDefault="00CC3D88" w:rsidP="005B6E64">
            <w:pPr>
              <w:rPr>
                <w:bCs/>
                <w:lang w:eastAsia="bg-BG"/>
              </w:rPr>
            </w:pPr>
            <w:r w:rsidRPr="000010DF">
              <w:rPr>
                <w:lang w:eastAsia="bg-BG"/>
              </w:rPr>
              <w:t>Вид, който е представен с най-много индивиди и формира най-голяма биомаса в съобществото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Едификатор</w:t>
            </w:r>
          </w:p>
        </w:tc>
        <w:tc>
          <w:tcPr>
            <w:tcW w:w="6678" w:type="dxa"/>
            <w:vAlign w:val="center"/>
          </w:tcPr>
          <w:p w:rsidR="00CC3D88" w:rsidRPr="000010DF" w:rsidRDefault="00CC3D88" w:rsidP="005B6E64">
            <w:pPr>
              <w:rPr>
                <w:bCs/>
                <w:lang w:eastAsia="bg-BG"/>
              </w:rPr>
            </w:pPr>
            <w:r w:rsidRPr="000010DF">
              <w:rPr>
                <w:lang w:eastAsia="bg-BG"/>
              </w:rPr>
              <w:t xml:space="preserve">Вид, който формира средата и в голяма степен обуславя </w:t>
            </w:r>
            <w:r w:rsidRPr="000010DF">
              <w:rPr>
                <w:lang w:eastAsia="bg-BG"/>
              </w:rPr>
              <w:lastRenderedPageBreak/>
              <w:t>условията за живот в съобществото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Екологичен коридор</w:t>
            </w:r>
          </w:p>
        </w:tc>
        <w:tc>
          <w:tcPr>
            <w:tcW w:w="6678" w:type="dxa"/>
            <w:vAlign w:val="center"/>
          </w:tcPr>
          <w:p w:rsidR="00CC3D88" w:rsidRPr="000010DF" w:rsidRDefault="00CC3D88" w:rsidP="005B6E64">
            <w:pPr>
              <w:rPr>
                <w:bCs/>
                <w:lang w:eastAsia="bg-BG"/>
              </w:rPr>
            </w:pPr>
            <w:r w:rsidRPr="000010DF">
              <w:rPr>
                <w:lang w:eastAsia="bg-BG"/>
              </w:rPr>
              <w:t>Територия, която осигурява връзката между популации, съобщества, екосистеми или местообитания и осигурява безпрепятствената миграция на индивиди и обмен на гени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Екологична ниша</w:t>
            </w:r>
          </w:p>
        </w:tc>
        <w:tc>
          <w:tcPr>
            <w:tcW w:w="6678" w:type="dxa"/>
            <w:vAlign w:val="center"/>
          </w:tcPr>
          <w:p w:rsidR="00CC3D88" w:rsidRPr="000010DF" w:rsidRDefault="00CC3D88" w:rsidP="005B6E64">
            <w:pPr>
              <w:rPr>
                <w:bCs/>
                <w:lang w:eastAsia="bg-BG"/>
              </w:rPr>
            </w:pPr>
            <w:r w:rsidRPr="000010DF">
              <w:rPr>
                <w:lang w:eastAsia="bg-BG"/>
              </w:rPr>
              <w:t>Част от местообитанието, характерно със специфична микрокомбинация от екологични фактори; мястото на даден вид в трофичната верига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Еколого-трофична група гъби</w:t>
            </w:r>
          </w:p>
        </w:tc>
        <w:tc>
          <w:tcPr>
            <w:tcW w:w="6678" w:type="dxa"/>
            <w:vAlign w:val="center"/>
          </w:tcPr>
          <w:p w:rsidR="00CC3D88" w:rsidRPr="000010DF" w:rsidRDefault="00CC3D88" w:rsidP="005B6E64">
            <w:pPr>
              <w:rPr>
                <w:bCs/>
                <w:lang w:eastAsia="bg-BG"/>
              </w:rPr>
            </w:pPr>
            <w:r w:rsidRPr="000010DF">
              <w:rPr>
                <w:lang w:eastAsia="bg-BG"/>
              </w:rPr>
              <w:t>Групиране на гъбите по начина на хранене и хранителния субстрат (гостоприемник)</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Екосистема</w:t>
            </w:r>
          </w:p>
        </w:tc>
        <w:tc>
          <w:tcPr>
            <w:tcW w:w="6678" w:type="dxa"/>
            <w:vAlign w:val="center"/>
          </w:tcPr>
          <w:p w:rsidR="00CC3D88" w:rsidRPr="000010DF" w:rsidRDefault="007D15FD" w:rsidP="005B6E64">
            <w:pPr>
              <w:rPr>
                <w:bCs/>
                <w:lang w:eastAsia="bg-BG"/>
              </w:rPr>
            </w:pPr>
            <w:r w:rsidRPr="000010DF">
              <w:rPr>
                <w:lang w:eastAsia="bg-BG"/>
              </w:rPr>
              <w:t>Съвкупността от съобщества на различни групи организми (растения, животни и гъби) развиващи се на относително еднородна територия, взаимодействащи помежду си и с абиотичната среда, при което се осъществява определен поток на енергия и кръговрат на веществата. Екосистемата се разглежда и като „динамичен комплекс от растителни, животински и микроорганизмови съобщества и тяхната нежива околна среда, които си взаимодействат като функционална единица със специфични взаимосвързани процеси и специфичен общ облик“ (според ЗБР)</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Експлоатационни запаси</w:t>
            </w:r>
          </w:p>
        </w:tc>
        <w:tc>
          <w:tcPr>
            <w:tcW w:w="6678" w:type="dxa"/>
            <w:vAlign w:val="center"/>
          </w:tcPr>
          <w:p w:rsidR="00CC3D88" w:rsidRPr="000010DF" w:rsidRDefault="00CC3D88" w:rsidP="005B6E64">
            <w:pPr>
              <w:rPr>
                <w:bCs/>
                <w:lang w:eastAsia="bg-BG"/>
              </w:rPr>
            </w:pPr>
            <w:r w:rsidRPr="000010DF">
              <w:rPr>
                <w:lang w:eastAsia="bg-BG"/>
              </w:rPr>
              <w:t>Размер на суровинна фитомаса, образувана от всички</w:t>
            </w:r>
            <w:r w:rsidRPr="000010DF">
              <w:rPr>
                <w:bCs/>
                <w:lang w:eastAsia="bg-BG"/>
              </w:rPr>
              <w:t xml:space="preserve"> </w:t>
            </w:r>
            <w:r w:rsidRPr="000010DF">
              <w:rPr>
                <w:lang w:eastAsia="bg-BG"/>
              </w:rPr>
              <w:t>използваеми екземпляри от даден вид върху всички участъци, подходящи за събиране; понякога се използва и за обозначаване само на растителната маса, образувана от търговски ценните екземпляри в участъка, подходящи за събиране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Ендемит</w:t>
            </w:r>
          </w:p>
        </w:tc>
        <w:tc>
          <w:tcPr>
            <w:tcW w:w="6678" w:type="dxa"/>
            <w:vAlign w:val="center"/>
          </w:tcPr>
          <w:p w:rsidR="00CC3D88" w:rsidRPr="000010DF" w:rsidRDefault="00CC3D88" w:rsidP="005B6E64">
            <w:pPr>
              <w:rPr>
                <w:lang w:eastAsia="bg-BG"/>
              </w:rPr>
            </w:pPr>
            <w:r w:rsidRPr="000010DF">
              <w:rPr>
                <w:lang w:eastAsia="bg-BG"/>
              </w:rPr>
              <w:t>Вид, подвид или друг таксон микроорганизъм, гъба, растение или животно, който се среща единствено и само в определен район (например европейски, балкански, български, локален за даден район)</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Епизоотия</w:t>
            </w:r>
          </w:p>
        </w:tc>
        <w:tc>
          <w:tcPr>
            <w:tcW w:w="6678" w:type="dxa"/>
            <w:vAlign w:val="center"/>
          </w:tcPr>
          <w:p w:rsidR="00CC3D88" w:rsidRPr="000010DF" w:rsidRDefault="00CC3D88" w:rsidP="005B6E64">
            <w:pPr>
              <w:rPr>
                <w:lang w:eastAsia="bg-BG"/>
              </w:rPr>
            </w:pPr>
            <w:r w:rsidRPr="000010DF">
              <w:rPr>
                <w:lang w:eastAsia="bg-BG"/>
              </w:rPr>
              <w:t>Масово разпространение на инфекциозно заболяване сред животните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Еутрофен</w:t>
            </w:r>
          </w:p>
        </w:tc>
        <w:tc>
          <w:tcPr>
            <w:tcW w:w="6678" w:type="dxa"/>
            <w:vAlign w:val="center"/>
          </w:tcPr>
          <w:p w:rsidR="00CC3D88" w:rsidRPr="000010DF" w:rsidRDefault="00CC3D88" w:rsidP="005B6E64">
            <w:pPr>
              <w:rPr>
                <w:bCs/>
                <w:lang w:eastAsia="bg-BG"/>
              </w:rPr>
            </w:pPr>
            <w:r w:rsidRPr="000010DF">
              <w:rPr>
                <w:lang w:eastAsia="bg-BG"/>
              </w:rPr>
              <w:t>Воден басейн, който е богат на хранителни вещества (нитрати, фосфати и др.)</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Застрашен таксон</w:t>
            </w:r>
          </w:p>
        </w:tc>
        <w:tc>
          <w:tcPr>
            <w:tcW w:w="6678" w:type="dxa"/>
            <w:vAlign w:val="center"/>
          </w:tcPr>
          <w:p w:rsidR="00CC3D88" w:rsidRPr="000010DF" w:rsidRDefault="00CC3D88" w:rsidP="005B6E64">
            <w:pPr>
              <w:rPr>
                <w:bCs/>
                <w:lang w:eastAsia="bg-BG"/>
              </w:rPr>
            </w:pPr>
            <w:r w:rsidRPr="000010DF">
              <w:rPr>
                <w:lang w:eastAsia="bg-BG"/>
              </w:rPr>
              <w:t>Таксон, чиято численост на популациите и област на разпространение намаляват по начин, по който в определен обозрим период може да престане да се среща в дадения район (локално застрашен), в страната (национално застрашен) или на планетата (глобално, световно застрашен); съществуват подробни, международно признати класификации на степените на застрашеност и критериите на определянето им</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Защитен таксон</w:t>
            </w:r>
          </w:p>
        </w:tc>
        <w:tc>
          <w:tcPr>
            <w:tcW w:w="6678" w:type="dxa"/>
            <w:vAlign w:val="center"/>
          </w:tcPr>
          <w:p w:rsidR="00CC3D88" w:rsidRPr="000010DF" w:rsidRDefault="00CC3D88" w:rsidP="005B6E64">
            <w:pPr>
              <w:rPr>
                <w:bCs/>
                <w:lang w:eastAsia="bg-BG"/>
              </w:rPr>
            </w:pPr>
            <w:r w:rsidRPr="000010DF">
              <w:rPr>
                <w:lang w:eastAsia="bg-BG"/>
              </w:rPr>
              <w:t xml:space="preserve">Таксон, поставен под режим на опазване със закон или друг нормативен документ, за който се забраняват всички действия, които могат да нанесат вреди на индивидите, на гнездата или леговищата им, на местата, които те обитават, включително безпокойство, вземане на намерени мъртви индивиди, пренасяне, търговия и т.н.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Зона за биологичен обмен</w:t>
            </w:r>
          </w:p>
        </w:tc>
        <w:tc>
          <w:tcPr>
            <w:tcW w:w="6678" w:type="dxa"/>
            <w:vAlign w:val="center"/>
          </w:tcPr>
          <w:p w:rsidR="00CC3D88" w:rsidRPr="000010DF" w:rsidRDefault="00CC3D88" w:rsidP="005B6E64">
            <w:pPr>
              <w:rPr>
                <w:bCs/>
                <w:lang w:eastAsia="bg-BG"/>
              </w:rPr>
            </w:pPr>
            <w:r w:rsidRPr="000010DF">
              <w:rPr>
                <w:lang w:eastAsia="bg-BG"/>
              </w:rPr>
              <w:t>Територии, които осигуряват възможността за</w:t>
            </w:r>
            <w:r w:rsidRPr="000010DF">
              <w:rPr>
                <w:bCs/>
                <w:lang w:eastAsia="bg-BG"/>
              </w:rPr>
              <w:t xml:space="preserve"> </w:t>
            </w:r>
            <w:r w:rsidRPr="000010DF">
              <w:rPr>
                <w:lang w:eastAsia="bg-BG"/>
              </w:rPr>
              <w:t>генетична връзка, както между животинските, така и между растителните популации и съобщества</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t>Иманярство</w:t>
            </w:r>
          </w:p>
        </w:tc>
        <w:tc>
          <w:tcPr>
            <w:tcW w:w="6678" w:type="dxa"/>
            <w:vAlign w:val="center"/>
          </w:tcPr>
          <w:p w:rsidR="00CC3D88" w:rsidRPr="000010DF" w:rsidRDefault="00CC3D88" w:rsidP="005B6E64">
            <w:pPr>
              <w:rPr>
                <w:lang w:eastAsia="bg-BG"/>
              </w:rPr>
            </w:pPr>
            <w:r w:rsidRPr="000010DF">
              <w:rPr>
                <w:lang w:eastAsia="bg-BG"/>
              </w:rPr>
              <w:t xml:space="preserve">Проучване, разработване, търсене и намиране на стойностни археологически и исторически обекти от физически или юридически лица, нямащи законно право предвидено от </w:t>
            </w:r>
            <w:r w:rsidRPr="000010DF">
              <w:rPr>
                <w:lang w:eastAsia="bg-BG"/>
              </w:rPr>
              <w:lastRenderedPageBreak/>
              <w:t>Българското Законодателство да извършват тези дейности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Инвазивен вид</w:t>
            </w:r>
          </w:p>
        </w:tc>
        <w:tc>
          <w:tcPr>
            <w:tcW w:w="6678" w:type="dxa"/>
            <w:vAlign w:val="center"/>
          </w:tcPr>
          <w:p w:rsidR="00CC3D88" w:rsidRPr="000010DF" w:rsidRDefault="00CC3D88" w:rsidP="005B6E64">
            <w:pPr>
              <w:rPr>
                <w:lang w:eastAsia="bg-BG"/>
              </w:rPr>
            </w:pPr>
            <w:r w:rsidRPr="000010DF">
              <w:rPr>
                <w:lang w:eastAsia="bg-BG"/>
              </w:rPr>
              <w:t>Чужд вид, който се установява в естествените и полуестествените екосистеми или местообитания и става причина за промяна и заплаха за естественото биологично разнообразие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Интерпретативни дейности</w:t>
            </w:r>
          </w:p>
        </w:tc>
        <w:tc>
          <w:tcPr>
            <w:tcW w:w="6678" w:type="dxa"/>
            <w:vAlign w:val="center"/>
          </w:tcPr>
          <w:p w:rsidR="00CC3D88" w:rsidRPr="000010DF" w:rsidRDefault="00CC3D88" w:rsidP="005B6E64">
            <w:pPr>
              <w:rPr>
                <w:bCs/>
                <w:lang w:eastAsia="bg-BG"/>
              </w:rPr>
            </w:pPr>
            <w:r w:rsidRPr="000010DF">
              <w:rPr>
                <w:lang w:eastAsia="bg-BG"/>
              </w:rPr>
              <w:t>Дейности, които имат за цел да представят ценностите на парка, проблемите на неговото управление и важността му за отделния човек. Състоят се в съчетание от послания чрез “екскурзоводски” беседи, печатни, визуални и други материали, примери и човешко взаимодействие, илюстриращо значимостта на парка; извършват се главно в защитената територия, но в някои случаи и извън нея; най-често терминът се използва за дейностите по обслужване на посетителите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Интерпретиране</w:t>
            </w:r>
          </w:p>
        </w:tc>
        <w:tc>
          <w:tcPr>
            <w:tcW w:w="6678" w:type="dxa"/>
            <w:vAlign w:val="center"/>
          </w:tcPr>
          <w:p w:rsidR="00CC3D88" w:rsidRPr="000010DF" w:rsidRDefault="00CC3D88" w:rsidP="005B6E64">
            <w:pPr>
              <w:rPr>
                <w:bCs/>
                <w:lang w:eastAsia="bg-BG"/>
              </w:rPr>
            </w:pPr>
            <w:r w:rsidRPr="000010DF">
              <w:rPr>
                <w:lang w:eastAsia="bg-BG"/>
              </w:rPr>
              <w:t xml:space="preserve">Дейности, които имат за цел да представят ценностите на парка, проблемите на неговото управление и важността му за отделния човек; въвеждане, даване на фактическа информация, подчертаване на особеностите при представяне на какъвто и да било обект на територията на парка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Каламитет</w:t>
            </w:r>
          </w:p>
        </w:tc>
        <w:tc>
          <w:tcPr>
            <w:tcW w:w="6678" w:type="dxa"/>
            <w:vAlign w:val="center"/>
          </w:tcPr>
          <w:p w:rsidR="00CC3D88" w:rsidRPr="000010DF" w:rsidRDefault="00CC3D88" w:rsidP="005B6E64">
            <w:pPr>
              <w:rPr>
                <w:bCs/>
                <w:lang w:eastAsia="bg-BG"/>
              </w:rPr>
            </w:pPr>
            <w:r w:rsidRPr="000010DF">
              <w:rPr>
                <w:lang w:eastAsia="bg-BG"/>
              </w:rPr>
              <w:t>Масова поява на вредители, свързана с нанасянето на значителни повреди върху гори или селскостопански култури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Карботроф</w:t>
            </w:r>
          </w:p>
        </w:tc>
        <w:tc>
          <w:tcPr>
            <w:tcW w:w="6678" w:type="dxa"/>
            <w:vAlign w:val="center"/>
          </w:tcPr>
          <w:p w:rsidR="00CC3D88" w:rsidRPr="000010DF" w:rsidRDefault="00CC3D88" w:rsidP="005B6E64">
            <w:pPr>
              <w:rPr>
                <w:bCs/>
                <w:lang w:eastAsia="bg-BG"/>
              </w:rPr>
            </w:pPr>
            <w:r w:rsidRPr="000010DF">
              <w:rPr>
                <w:lang w:eastAsia="bg-BG"/>
              </w:rPr>
              <w:t>Гъба, развиваща се върху въглени на стари огнища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Климакс</w:t>
            </w:r>
          </w:p>
        </w:tc>
        <w:tc>
          <w:tcPr>
            <w:tcW w:w="6678" w:type="dxa"/>
            <w:vAlign w:val="center"/>
          </w:tcPr>
          <w:p w:rsidR="00CC3D88" w:rsidRPr="000010DF" w:rsidRDefault="00CC3D88" w:rsidP="005B6E64">
            <w:pPr>
              <w:rPr>
                <w:lang w:eastAsia="bg-BG"/>
              </w:rPr>
            </w:pPr>
            <w:r w:rsidRPr="000010DF">
              <w:rPr>
                <w:lang w:eastAsia="bg-BG"/>
              </w:rPr>
              <w:t>Последен, относително устойчив стадий на естествено развитие на растителното съобщество и на екосистемата като цяло, който най-пълно съответства на екологичните условия в дадената местност в съответния период; стабилно състояние на растителността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Клон-популация</w:t>
            </w:r>
          </w:p>
        </w:tc>
        <w:tc>
          <w:tcPr>
            <w:tcW w:w="6678" w:type="dxa"/>
            <w:vAlign w:val="center"/>
          </w:tcPr>
          <w:p w:rsidR="00CC3D88" w:rsidRPr="000010DF" w:rsidRDefault="00CC3D88" w:rsidP="005B6E64">
            <w:pPr>
              <w:rPr>
                <w:lang w:eastAsia="bg-BG"/>
              </w:rPr>
            </w:pPr>
            <w:r w:rsidRPr="000010DF">
              <w:rPr>
                <w:lang w:eastAsia="bg-BG"/>
              </w:rPr>
              <w:t>Популация на вегетативно и безполово размножаващ се вид</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Консервационно значим</w:t>
            </w:r>
          </w:p>
        </w:tc>
        <w:tc>
          <w:tcPr>
            <w:tcW w:w="6678" w:type="dxa"/>
            <w:vAlign w:val="center"/>
          </w:tcPr>
          <w:p w:rsidR="00CC3D88" w:rsidRPr="000010DF" w:rsidRDefault="00CC3D88" w:rsidP="005B6E64">
            <w:pPr>
              <w:rPr>
                <w:lang w:eastAsia="bg-BG"/>
              </w:rPr>
            </w:pPr>
            <w:r w:rsidRPr="000010DF">
              <w:rPr>
                <w:lang w:eastAsia="bg-BG"/>
              </w:rPr>
              <w:t>Вид или друг таксон, съобщество, екосистема,</w:t>
            </w:r>
            <w:r w:rsidRPr="000010DF">
              <w:rPr>
                <w:bCs/>
                <w:lang w:eastAsia="bg-BG"/>
              </w:rPr>
              <w:t xml:space="preserve"> </w:t>
            </w:r>
            <w:r w:rsidRPr="000010DF">
              <w:rPr>
                <w:lang w:eastAsia="bg-BG"/>
              </w:rPr>
              <w:t>природно местообитание, признати в научно издание за застрашени в някаква степен или притежаващи съществена екологична роля (включени в национални или международни червени книги или списъци, в приложения към конвенции или директиви)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Копротроф</w:t>
            </w:r>
          </w:p>
        </w:tc>
        <w:tc>
          <w:tcPr>
            <w:tcW w:w="6678" w:type="dxa"/>
            <w:vAlign w:val="center"/>
          </w:tcPr>
          <w:p w:rsidR="00CC3D88" w:rsidRPr="000010DF" w:rsidRDefault="00CC3D88" w:rsidP="005B6E64">
            <w:pPr>
              <w:rPr>
                <w:lang w:eastAsia="bg-BG"/>
              </w:rPr>
            </w:pPr>
            <w:r w:rsidRPr="000010DF">
              <w:rPr>
                <w:lang w:eastAsia="bg-BG"/>
              </w:rPr>
              <w:t>Гъба, развиваща се върху торов субстрат</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Коренни ценози</w:t>
            </w:r>
          </w:p>
        </w:tc>
        <w:tc>
          <w:tcPr>
            <w:tcW w:w="6678" w:type="dxa"/>
            <w:vAlign w:val="center"/>
          </w:tcPr>
          <w:p w:rsidR="00CC3D88" w:rsidRPr="000010DF" w:rsidRDefault="00CC3D88" w:rsidP="005B6E64">
            <w:pPr>
              <w:rPr>
                <w:lang w:eastAsia="bg-BG"/>
              </w:rPr>
            </w:pPr>
            <w:r w:rsidRPr="000010DF">
              <w:rPr>
                <w:lang w:eastAsia="bg-BG"/>
              </w:rPr>
              <w:t>Естествена, непроменена растителност</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Ксерофилен</w:t>
            </w:r>
          </w:p>
        </w:tc>
        <w:tc>
          <w:tcPr>
            <w:tcW w:w="6678" w:type="dxa"/>
            <w:vAlign w:val="center"/>
          </w:tcPr>
          <w:p w:rsidR="00CC3D88" w:rsidRPr="000010DF" w:rsidRDefault="00CC3D88" w:rsidP="005B6E64">
            <w:pPr>
              <w:rPr>
                <w:lang w:eastAsia="bg-BG"/>
              </w:rPr>
            </w:pPr>
            <w:r w:rsidRPr="000010DF">
              <w:rPr>
                <w:lang w:eastAsia="bg-BG"/>
              </w:rPr>
              <w:t>Сухолюбив</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Ксерофит</w:t>
            </w:r>
          </w:p>
        </w:tc>
        <w:tc>
          <w:tcPr>
            <w:tcW w:w="6678" w:type="dxa"/>
            <w:vAlign w:val="center"/>
          </w:tcPr>
          <w:p w:rsidR="00CC3D88" w:rsidRPr="000010DF" w:rsidRDefault="00CC3D88" w:rsidP="005B6E64">
            <w:pPr>
              <w:rPr>
                <w:lang w:eastAsia="bg-BG"/>
              </w:rPr>
            </w:pPr>
            <w:r w:rsidRPr="000010DF">
              <w:rPr>
                <w:lang w:eastAsia="bg-BG"/>
              </w:rPr>
              <w:t>Приспособен към живот в условия на недостиг на вода и понижена влажност</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Култура (горска)</w:t>
            </w:r>
          </w:p>
        </w:tc>
        <w:tc>
          <w:tcPr>
            <w:tcW w:w="6678" w:type="dxa"/>
            <w:vAlign w:val="center"/>
          </w:tcPr>
          <w:p w:rsidR="00CC3D88" w:rsidRPr="000010DF" w:rsidRDefault="00CC3D88" w:rsidP="005B6E64">
            <w:pPr>
              <w:rPr>
                <w:lang w:eastAsia="bg-BG"/>
              </w:rPr>
            </w:pPr>
            <w:r w:rsidRPr="000010DF">
              <w:rPr>
                <w:lang w:eastAsia="bg-BG"/>
              </w:rPr>
              <w:t>Гора или горски участък, създаден чрез залесяване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Ландшафт</w:t>
            </w:r>
          </w:p>
        </w:tc>
        <w:tc>
          <w:tcPr>
            <w:tcW w:w="6678" w:type="dxa"/>
            <w:vAlign w:val="center"/>
          </w:tcPr>
          <w:p w:rsidR="00CC3D88" w:rsidRPr="000010DF" w:rsidRDefault="00CC3D88" w:rsidP="005B6E64">
            <w:pPr>
              <w:rPr>
                <w:lang w:eastAsia="bg-BG"/>
              </w:rPr>
            </w:pPr>
            <w:r w:rsidRPr="000010DF">
              <w:rPr>
                <w:lang w:eastAsia="bg-BG"/>
              </w:rPr>
              <w:t>Зрително възприемана от човека площ или зона, обликът и характерът на която са резултат от въздействието на природни и антропогенни фактори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Ландшафтно планиране</w:t>
            </w:r>
          </w:p>
        </w:tc>
        <w:tc>
          <w:tcPr>
            <w:tcW w:w="6678" w:type="dxa"/>
            <w:vAlign w:val="center"/>
          </w:tcPr>
          <w:p w:rsidR="00CC3D88" w:rsidRPr="000010DF" w:rsidRDefault="00CC3D88" w:rsidP="005B6E64">
            <w:pPr>
              <w:rPr>
                <w:lang w:eastAsia="bg-BG"/>
              </w:rPr>
            </w:pPr>
            <w:r w:rsidRPr="000010DF">
              <w:rPr>
                <w:lang w:eastAsia="bg-BG"/>
              </w:rPr>
              <w:t>Дейности предвидени за дълъг период, утвърдени от</w:t>
            </w:r>
            <w:r w:rsidRPr="000010DF">
              <w:rPr>
                <w:bCs/>
                <w:lang w:eastAsia="bg-BG"/>
              </w:rPr>
              <w:t xml:space="preserve"> </w:t>
            </w:r>
            <w:r w:rsidRPr="000010DF">
              <w:rPr>
                <w:lang w:eastAsia="bg-BG"/>
              </w:rPr>
              <w:t>компетентните власти и насочени към оценка, възстановяване и създаване на ландшафти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Лечебни растения</w:t>
            </w:r>
          </w:p>
        </w:tc>
        <w:tc>
          <w:tcPr>
            <w:tcW w:w="6678" w:type="dxa"/>
            <w:vAlign w:val="center"/>
          </w:tcPr>
          <w:p w:rsidR="00CC3D88" w:rsidRPr="000010DF" w:rsidRDefault="00CC3D88" w:rsidP="005B6E64">
            <w:pPr>
              <w:rPr>
                <w:lang w:eastAsia="bg-BG"/>
              </w:rPr>
            </w:pPr>
            <w:r w:rsidRPr="000010DF">
              <w:rPr>
                <w:lang w:eastAsia="bg-BG"/>
              </w:rPr>
              <w:t>Растения, които могат да бъдат използвани за получаване на билки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Листнати мъхове</w:t>
            </w:r>
          </w:p>
        </w:tc>
        <w:tc>
          <w:tcPr>
            <w:tcW w:w="6678" w:type="dxa"/>
            <w:vAlign w:val="center"/>
          </w:tcPr>
          <w:p w:rsidR="00CC3D88" w:rsidRPr="000010DF" w:rsidRDefault="00CC3D88" w:rsidP="005B6E64">
            <w:pPr>
              <w:rPr>
                <w:lang w:eastAsia="bg-BG"/>
              </w:rPr>
            </w:pPr>
            <w:r w:rsidRPr="000010DF">
              <w:rPr>
                <w:lang w:eastAsia="bg-BG"/>
              </w:rPr>
              <w:t xml:space="preserve">Група мъхове, представители на клас </w:t>
            </w:r>
            <w:r w:rsidRPr="000010DF">
              <w:rPr>
                <w:i/>
                <w:iCs/>
                <w:lang w:eastAsia="bg-BG"/>
              </w:rPr>
              <w:t>Bryopsida</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Макромицети</w:t>
            </w:r>
          </w:p>
        </w:tc>
        <w:tc>
          <w:tcPr>
            <w:tcW w:w="6678" w:type="dxa"/>
            <w:vAlign w:val="center"/>
          </w:tcPr>
          <w:p w:rsidR="00CC3D88" w:rsidRPr="000010DF" w:rsidRDefault="00CC3D88" w:rsidP="005B6E64">
            <w:pPr>
              <w:rPr>
                <w:lang w:eastAsia="bg-BG"/>
              </w:rPr>
            </w:pPr>
            <w:r w:rsidRPr="000010DF">
              <w:rPr>
                <w:lang w:eastAsia="bg-BG"/>
              </w:rPr>
              <w:t xml:space="preserve">Гъби от класовете </w:t>
            </w:r>
            <w:r w:rsidRPr="000010DF">
              <w:rPr>
                <w:i/>
                <w:iCs/>
                <w:lang w:eastAsia="bg-BG"/>
              </w:rPr>
              <w:t>Ascomycetes</w:t>
            </w:r>
            <w:r w:rsidRPr="000010DF">
              <w:rPr>
                <w:iCs/>
                <w:lang w:eastAsia="bg-BG"/>
              </w:rPr>
              <w:t xml:space="preserve"> </w:t>
            </w:r>
            <w:r w:rsidRPr="000010DF">
              <w:rPr>
                <w:lang w:eastAsia="bg-BG"/>
              </w:rPr>
              <w:t xml:space="preserve">и </w:t>
            </w:r>
            <w:r w:rsidRPr="000010DF">
              <w:rPr>
                <w:i/>
                <w:iCs/>
                <w:lang w:eastAsia="bg-BG"/>
              </w:rPr>
              <w:t>Basidiomycetes</w:t>
            </w:r>
            <w:r w:rsidRPr="000010DF">
              <w:rPr>
                <w:iCs/>
                <w:lang w:eastAsia="bg-BG"/>
              </w:rPr>
              <w:t xml:space="preserve"> </w:t>
            </w:r>
            <w:r w:rsidRPr="000010DF">
              <w:rPr>
                <w:lang w:eastAsia="bg-BG"/>
              </w:rPr>
              <w:t>с едро плодно тяло, забележимо с невъоръжено око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Масовa проявa</w:t>
            </w:r>
          </w:p>
        </w:tc>
        <w:tc>
          <w:tcPr>
            <w:tcW w:w="6678" w:type="dxa"/>
            <w:vAlign w:val="center"/>
          </w:tcPr>
          <w:p w:rsidR="00CC3D88" w:rsidRPr="000010DF" w:rsidRDefault="00CC3D88" w:rsidP="005B6E64">
            <w:pPr>
              <w:rPr>
                <w:lang w:eastAsia="bg-BG"/>
              </w:rPr>
            </w:pPr>
            <w:r w:rsidRPr="000010DF">
              <w:rPr>
                <w:lang w:eastAsia="bg-BG"/>
              </w:rPr>
              <w:t xml:space="preserve">Организирана културна, спортна или с обществен характер дейност с участието на група хора, надвишаваща 50 човека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Мезоксерофит</w:t>
            </w:r>
          </w:p>
        </w:tc>
        <w:tc>
          <w:tcPr>
            <w:tcW w:w="6678" w:type="dxa"/>
            <w:vAlign w:val="center"/>
          </w:tcPr>
          <w:p w:rsidR="00CC3D88" w:rsidRPr="000010DF" w:rsidRDefault="00CC3D88" w:rsidP="005B6E64">
            <w:pPr>
              <w:rPr>
                <w:lang w:eastAsia="bg-BG"/>
              </w:rPr>
            </w:pPr>
            <w:r w:rsidRPr="000010DF">
              <w:rPr>
                <w:lang w:eastAsia="bg-BG"/>
              </w:rPr>
              <w:t>Растителен вид, обитаващ полусухи местообитания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Мезофил</w:t>
            </w:r>
          </w:p>
        </w:tc>
        <w:tc>
          <w:tcPr>
            <w:tcW w:w="6678" w:type="dxa"/>
            <w:vAlign w:val="center"/>
          </w:tcPr>
          <w:p w:rsidR="00CC3D88" w:rsidRPr="000010DF" w:rsidRDefault="00CC3D88" w:rsidP="005B6E64">
            <w:pPr>
              <w:rPr>
                <w:lang w:eastAsia="bg-BG"/>
              </w:rPr>
            </w:pPr>
            <w:r w:rsidRPr="000010DF">
              <w:rPr>
                <w:lang w:eastAsia="bg-BG"/>
              </w:rPr>
              <w:t xml:space="preserve">Организъм, предпочитащ средни (умерени) условия на </w:t>
            </w:r>
            <w:r w:rsidRPr="000010DF">
              <w:rPr>
                <w:lang w:eastAsia="bg-BG"/>
              </w:rPr>
              <w:lastRenderedPageBreak/>
              <w:t>овлажнение на въздуха и почвата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Местни общности</w:t>
            </w:r>
          </w:p>
        </w:tc>
        <w:tc>
          <w:tcPr>
            <w:tcW w:w="6678" w:type="dxa"/>
            <w:vAlign w:val="center"/>
          </w:tcPr>
          <w:p w:rsidR="00CC3D88" w:rsidRPr="000010DF" w:rsidRDefault="00CC3D88" w:rsidP="005B6E64">
            <w:pPr>
              <w:rPr>
                <w:lang w:eastAsia="bg-BG"/>
              </w:rPr>
            </w:pPr>
            <w:r w:rsidRPr="000010DF">
              <w:rPr>
                <w:lang w:eastAsia="bg-BG"/>
              </w:rPr>
              <w:t>Физически лица с постоянен адрес в общините разположени около парковата територия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 xml:space="preserve">Местообитание </w:t>
            </w:r>
          </w:p>
        </w:tc>
        <w:tc>
          <w:tcPr>
            <w:tcW w:w="6678" w:type="dxa"/>
            <w:vAlign w:val="center"/>
          </w:tcPr>
          <w:p w:rsidR="00CC3D88" w:rsidRPr="000010DF" w:rsidRDefault="00CC3D88" w:rsidP="005B6E64">
            <w:pPr>
              <w:rPr>
                <w:lang w:eastAsia="bg-BG"/>
              </w:rPr>
            </w:pPr>
            <w:r w:rsidRPr="000010DF">
              <w:rPr>
                <w:lang w:eastAsia="bg-BG"/>
              </w:rPr>
              <w:t>Район определен от специфични абиотични и биотични фактори и населен постоянно от определено разнообразие от видове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Микориза</w:t>
            </w:r>
          </w:p>
        </w:tc>
        <w:tc>
          <w:tcPr>
            <w:tcW w:w="6678" w:type="dxa"/>
            <w:vAlign w:val="center"/>
          </w:tcPr>
          <w:p w:rsidR="00CC3D88" w:rsidRPr="000010DF" w:rsidRDefault="00CC3D88" w:rsidP="005B6E64">
            <w:pPr>
              <w:rPr>
                <w:lang w:eastAsia="bg-BG"/>
              </w:rPr>
            </w:pPr>
            <w:r w:rsidRPr="000010DF">
              <w:rPr>
                <w:lang w:eastAsia="bg-BG"/>
              </w:rPr>
              <w:t>Симбиоза на гъбите с висши растения, при която автотрофният (със самостойно хранене) компонент - растението, получава чрез хифите на гъбата вода и минерални соли, а хетеротрофният компонент - гъбата, получава от растението органични, предимно безазотни, вещества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Микоризообразуваща гъба</w:t>
            </w:r>
          </w:p>
        </w:tc>
        <w:tc>
          <w:tcPr>
            <w:tcW w:w="6678" w:type="dxa"/>
            <w:vAlign w:val="center"/>
          </w:tcPr>
          <w:p w:rsidR="00CC3D88" w:rsidRPr="000010DF" w:rsidRDefault="00CC3D88" w:rsidP="005B6E64">
            <w:pPr>
              <w:rPr>
                <w:lang w:eastAsia="bg-BG"/>
              </w:rPr>
            </w:pPr>
            <w:r w:rsidRPr="000010DF">
              <w:rPr>
                <w:lang w:eastAsia="bg-BG"/>
              </w:rPr>
              <w:t>Гъба в симбиоза с висши растения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Микота</w:t>
            </w:r>
          </w:p>
        </w:tc>
        <w:tc>
          <w:tcPr>
            <w:tcW w:w="6678" w:type="dxa"/>
            <w:vAlign w:val="center"/>
          </w:tcPr>
          <w:p w:rsidR="00CC3D88" w:rsidRPr="000010DF" w:rsidRDefault="00CC3D88" w:rsidP="005B6E64">
            <w:pPr>
              <w:rPr>
                <w:lang w:eastAsia="bg-BG"/>
              </w:rPr>
            </w:pPr>
            <w:r w:rsidRPr="000010DF">
              <w:rPr>
                <w:lang w:eastAsia="bg-BG"/>
              </w:rPr>
              <w:t>Съвкупността от гъбните видове, обитаващи определена територия (област, район, защитена територия, растително съобщество, биоценоза); терминът е аналогичен на термините флора и фауна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Мониторинг</w:t>
            </w:r>
          </w:p>
        </w:tc>
        <w:tc>
          <w:tcPr>
            <w:tcW w:w="6678" w:type="dxa"/>
            <w:vAlign w:val="center"/>
          </w:tcPr>
          <w:p w:rsidR="00CC3D88" w:rsidRPr="000010DF" w:rsidRDefault="00CC3D88" w:rsidP="005B6E64">
            <w:pPr>
              <w:rPr>
                <w:lang w:eastAsia="bg-BG"/>
              </w:rPr>
            </w:pPr>
            <w:r w:rsidRPr="000010DF">
              <w:rPr>
                <w:lang w:eastAsia="bg-BG"/>
              </w:rPr>
              <w:t>Продължително във времето еднотипно проследяване състоянието на даден показател, фактор, структура и т.н. с цел оценка, прогнозиране, контрол и въздействие за тяхното оптимизиране; система за наблюдения</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t>Насаждение</w:t>
            </w:r>
          </w:p>
        </w:tc>
        <w:tc>
          <w:tcPr>
            <w:tcW w:w="6678" w:type="dxa"/>
            <w:vAlign w:val="center"/>
          </w:tcPr>
          <w:p w:rsidR="00CC3D88" w:rsidRPr="000010DF" w:rsidRDefault="00CC3D88" w:rsidP="005B6E64">
            <w:pPr>
              <w:rPr>
                <w:lang w:eastAsia="bg-BG"/>
              </w:rPr>
            </w:pPr>
            <w:r w:rsidRPr="000010DF">
              <w:rPr>
                <w:lang w:eastAsia="bg-BG"/>
              </w:rPr>
              <w:t>Гора или горски участък, създадени чрез залесяване (определението се отнася само за смисъла, в който е използвано в настоящия план за управление)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Неместен вид</w:t>
            </w:r>
          </w:p>
        </w:tc>
        <w:tc>
          <w:tcPr>
            <w:tcW w:w="6678" w:type="dxa"/>
            <w:vAlign w:val="center"/>
          </w:tcPr>
          <w:p w:rsidR="00CC3D88" w:rsidRPr="000010DF" w:rsidRDefault="00CC3D88" w:rsidP="005B6E64">
            <w:pPr>
              <w:rPr>
                <w:lang w:eastAsia="bg-BG"/>
              </w:rPr>
            </w:pPr>
            <w:r w:rsidRPr="000010DF">
              <w:t>вид, който в естествено състояние не е, и не е бил, разпространен в миналото в природата на страната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Неутрофилна гъба</w:t>
            </w:r>
          </w:p>
        </w:tc>
        <w:tc>
          <w:tcPr>
            <w:tcW w:w="6678" w:type="dxa"/>
            <w:vAlign w:val="center"/>
          </w:tcPr>
          <w:p w:rsidR="00CC3D88" w:rsidRPr="000010DF" w:rsidRDefault="00CC3D88" w:rsidP="005B6E64">
            <w:pPr>
              <w:rPr>
                <w:lang w:eastAsia="bg-BG"/>
              </w:rPr>
            </w:pPr>
            <w:r w:rsidRPr="000010DF">
              <w:rPr>
                <w:lang w:eastAsia="bg-BG"/>
              </w:rPr>
              <w:t>Гъба, привързана към почви с основна реакция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Нитрофилна гъба</w:t>
            </w:r>
          </w:p>
        </w:tc>
        <w:tc>
          <w:tcPr>
            <w:tcW w:w="6678" w:type="dxa"/>
            <w:vAlign w:val="center"/>
          </w:tcPr>
          <w:p w:rsidR="00CC3D88" w:rsidRPr="000010DF" w:rsidRDefault="00CC3D88" w:rsidP="005B6E64">
            <w:pPr>
              <w:rPr>
                <w:lang w:eastAsia="bg-BG"/>
              </w:rPr>
            </w:pPr>
            <w:r w:rsidRPr="000010DF">
              <w:rPr>
                <w:lang w:eastAsia="bg-BG"/>
              </w:rPr>
              <w:t>Гъба, привързана към субстрат с високо азотно съдържание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Общ устройствен план</w:t>
            </w:r>
          </w:p>
        </w:tc>
        <w:tc>
          <w:tcPr>
            <w:tcW w:w="6678" w:type="dxa"/>
            <w:vAlign w:val="center"/>
          </w:tcPr>
          <w:p w:rsidR="00CC3D88" w:rsidRPr="000010DF" w:rsidRDefault="00CC3D88" w:rsidP="005B6E64">
            <w:pPr>
              <w:rPr>
                <w:lang w:eastAsia="bg-BG"/>
              </w:rPr>
            </w:pPr>
            <w:r w:rsidRPr="000010DF">
              <w:rPr>
                <w:lang w:eastAsia="bg-BG"/>
              </w:rPr>
              <w:t>План, който определя преобладаващото</w:t>
            </w:r>
            <w:r w:rsidRPr="000010DF">
              <w:rPr>
                <w:bCs/>
                <w:lang w:eastAsia="bg-BG"/>
              </w:rPr>
              <w:t xml:space="preserve"> </w:t>
            </w:r>
            <w:r w:rsidRPr="000010DF">
              <w:rPr>
                <w:lang w:eastAsia="bg-BG"/>
              </w:rPr>
              <w:t>предназначение и начин на устройство на отделните структурни части на териториите. Обхватът, съдържанието, реда и условията за изработване и одобряване са определени в Закона за устройство на територията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Олигосапробни условия</w:t>
            </w:r>
          </w:p>
        </w:tc>
        <w:tc>
          <w:tcPr>
            <w:tcW w:w="6678" w:type="dxa"/>
            <w:vAlign w:val="center"/>
          </w:tcPr>
          <w:p w:rsidR="00CC3D88" w:rsidRPr="000010DF" w:rsidRDefault="00CC3D88" w:rsidP="005B6E64">
            <w:pPr>
              <w:rPr>
                <w:lang w:eastAsia="bg-BG"/>
              </w:rPr>
            </w:pPr>
            <w:r w:rsidRPr="000010DF">
              <w:rPr>
                <w:lang w:eastAsia="bg-BG"/>
              </w:rPr>
              <w:t>Пълно минерализиране на органичните вещества при</w:t>
            </w:r>
            <w:r w:rsidRPr="000010DF">
              <w:rPr>
                <w:bCs/>
                <w:lang w:eastAsia="bg-BG"/>
              </w:rPr>
              <w:t xml:space="preserve"> </w:t>
            </w:r>
            <w:r w:rsidRPr="000010DF">
              <w:rPr>
                <w:lang w:eastAsia="bg-BG"/>
              </w:rPr>
              <w:t>биологичното самопречистване, т.е. води които са напълно чисти и незамърсени с органични вещества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Олиготрофен</w:t>
            </w:r>
          </w:p>
        </w:tc>
        <w:tc>
          <w:tcPr>
            <w:tcW w:w="6678" w:type="dxa"/>
            <w:vAlign w:val="center"/>
          </w:tcPr>
          <w:p w:rsidR="00CC3D88" w:rsidRPr="000010DF" w:rsidRDefault="00CC3D88" w:rsidP="005B6E64">
            <w:pPr>
              <w:rPr>
                <w:lang w:eastAsia="bg-BG"/>
              </w:rPr>
            </w:pPr>
            <w:r w:rsidRPr="000010DF">
              <w:rPr>
                <w:lang w:eastAsia="bg-BG"/>
              </w:rPr>
              <w:t xml:space="preserve">Воден басейн, който е беден на хранителни вещества (фосфати, нитрати и др.) за фотоавтотрофи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Опад</w:t>
            </w:r>
          </w:p>
        </w:tc>
        <w:tc>
          <w:tcPr>
            <w:tcW w:w="6678" w:type="dxa"/>
            <w:vAlign w:val="center"/>
          </w:tcPr>
          <w:p w:rsidR="00CC3D88" w:rsidRPr="000010DF" w:rsidRDefault="00CC3D88" w:rsidP="005B6E64">
            <w:pPr>
              <w:rPr>
                <w:lang w:eastAsia="bg-BG"/>
              </w:rPr>
            </w:pPr>
            <w:r w:rsidRPr="000010DF">
              <w:rPr>
                <w:lang w:eastAsia="bg-BG"/>
              </w:rPr>
              <w:t>Мъртвите растителни части, ежегодно натрупващи се върху почвата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Орнитологично важно място</w:t>
            </w:r>
          </w:p>
        </w:tc>
        <w:tc>
          <w:tcPr>
            <w:tcW w:w="6678" w:type="dxa"/>
            <w:vAlign w:val="center"/>
          </w:tcPr>
          <w:p w:rsidR="00CC3D88" w:rsidRPr="000010DF" w:rsidRDefault="00CC3D88" w:rsidP="005B6E64">
            <w:pPr>
              <w:rPr>
                <w:lang w:eastAsia="bg-BG"/>
              </w:rPr>
            </w:pPr>
            <w:r w:rsidRPr="000010DF">
              <w:rPr>
                <w:lang w:eastAsia="bg-BG"/>
              </w:rPr>
              <w:t>Природозащитно значима територия или акватория,</w:t>
            </w:r>
            <w:r w:rsidRPr="000010DF">
              <w:rPr>
                <w:bCs/>
                <w:lang w:eastAsia="bg-BG"/>
              </w:rPr>
              <w:t xml:space="preserve"> </w:t>
            </w:r>
            <w:r w:rsidRPr="000010DF">
              <w:rPr>
                <w:lang w:eastAsia="bg-BG"/>
              </w:rPr>
              <w:t>определена по международно признаци цифрови критерии на BirdLife International и включена в световната мрежа от такива места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Орофитни съобщества</w:t>
            </w:r>
          </w:p>
        </w:tc>
        <w:tc>
          <w:tcPr>
            <w:tcW w:w="6678" w:type="dxa"/>
            <w:vAlign w:val="center"/>
          </w:tcPr>
          <w:p w:rsidR="00CC3D88" w:rsidRPr="000010DF" w:rsidRDefault="00CC3D88" w:rsidP="005B6E64">
            <w:pPr>
              <w:rPr>
                <w:lang w:eastAsia="bg-BG"/>
              </w:rPr>
            </w:pPr>
            <w:r w:rsidRPr="000010DF">
              <w:rPr>
                <w:lang w:eastAsia="bg-BG"/>
              </w:rPr>
              <w:t>Високопланински съобщества от растения и животни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Паразитна гъба</w:t>
            </w:r>
          </w:p>
        </w:tc>
        <w:tc>
          <w:tcPr>
            <w:tcW w:w="6678" w:type="dxa"/>
            <w:vAlign w:val="center"/>
          </w:tcPr>
          <w:p w:rsidR="00CC3D88" w:rsidRPr="000010DF" w:rsidRDefault="00CC3D88" w:rsidP="005B6E64">
            <w:pPr>
              <w:rPr>
                <w:lang w:eastAsia="bg-BG"/>
              </w:rPr>
            </w:pPr>
            <w:r w:rsidRPr="000010DF">
              <w:rPr>
                <w:lang w:eastAsia="bg-BG"/>
              </w:rPr>
              <w:t>Гъба, хранеща се с жива тъкан</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Плодно тяло</w:t>
            </w:r>
          </w:p>
        </w:tc>
        <w:tc>
          <w:tcPr>
            <w:tcW w:w="6678" w:type="dxa"/>
            <w:vAlign w:val="center"/>
          </w:tcPr>
          <w:p w:rsidR="00CC3D88" w:rsidRPr="000010DF" w:rsidRDefault="00CC3D88" w:rsidP="005B6E64">
            <w:pPr>
              <w:rPr>
                <w:lang w:eastAsia="bg-BG"/>
              </w:rPr>
            </w:pPr>
            <w:r w:rsidRPr="000010DF">
              <w:rPr>
                <w:lang w:eastAsia="bg-BG"/>
              </w:rPr>
              <w:t>Орган, в който се образуват половите спори (при гъбите)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Подвид</w:t>
            </w:r>
          </w:p>
        </w:tc>
        <w:tc>
          <w:tcPr>
            <w:tcW w:w="6678" w:type="dxa"/>
            <w:vAlign w:val="center"/>
          </w:tcPr>
          <w:p w:rsidR="00CC3D88" w:rsidRPr="000010DF" w:rsidRDefault="00CC3D88" w:rsidP="005B6E64">
            <w:pPr>
              <w:rPr>
                <w:lang w:eastAsia="bg-BG"/>
              </w:rPr>
            </w:pPr>
            <w:r w:rsidRPr="000010DF">
              <w:rPr>
                <w:lang w:eastAsia="bg-BG"/>
              </w:rPr>
              <w:t xml:space="preserve">Подразделение на вида, което се състои от група популации, придобили в процеса на еволюцията устойчиви белези и особености, изолационни бариери от пространствен или времеви тип и други белези, по които се отличават незначително от другите групи от същия вид, но с които могат </w:t>
            </w:r>
            <w:r w:rsidRPr="000010DF">
              <w:rPr>
                <w:lang w:eastAsia="bg-BG"/>
              </w:rPr>
              <w:lastRenderedPageBreak/>
              <w:t>да дават плодовито потомство в природата</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lastRenderedPageBreak/>
              <w:t>Поддържащи и възстановителни дейности</w:t>
            </w:r>
          </w:p>
        </w:tc>
        <w:tc>
          <w:tcPr>
            <w:tcW w:w="6678" w:type="dxa"/>
            <w:vAlign w:val="center"/>
          </w:tcPr>
          <w:p w:rsidR="00CC3D88" w:rsidRPr="000010DF" w:rsidRDefault="00CC3D88" w:rsidP="005B6E64">
            <w:pPr>
              <w:rPr>
                <w:lang w:eastAsia="bg-BG"/>
              </w:rPr>
            </w:pPr>
            <w:r w:rsidRPr="000010DF">
              <w:rPr>
                <w:lang w:eastAsia="bg-BG"/>
              </w:rPr>
              <w:t>Комплекс от мерки и действия, които целят осигуряването на условия за поддържане настоящото състояние на дадени компоненти на природната средата или възстановяване на желано предишно тяхно състояние (напр. възстановяване на увредени находища на растителни видове и местообитания на животински видове; паша; рекултивация на ерозирани участъци чрез зачимяване или затревяване);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Подробен устройствен план</w:t>
            </w:r>
          </w:p>
        </w:tc>
        <w:tc>
          <w:tcPr>
            <w:tcW w:w="6678" w:type="dxa"/>
            <w:vAlign w:val="center"/>
          </w:tcPr>
          <w:p w:rsidR="00CC3D88" w:rsidRPr="000010DF" w:rsidRDefault="00CC3D88" w:rsidP="005B6E64">
            <w:pPr>
              <w:rPr>
                <w:lang w:eastAsia="bg-BG"/>
              </w:rPr>
            </w:pPr>
            <w:r w:rsidRPr="000010DF">
              <w:rPr>
                <w:lang w:eastAsia="bg-BG"/>
              </w:rPr>
              <w:t>План, който определя конкретното предназначение и</w:t>
            </w:r>
            <w:r w:rsidRPr="000010DF">
              <w:rPr>
                <w:bCs/>
                <w:lang w:eastAsia="bg-BG"/>
              </w:rPr>
              <w:t xml:space="preserve"> </w:t>
            </w:r>
            <w:r w:rsidRPr="000010DF">
              <w:rPr>
                <w:lang w:eastAsia="bg-BG"/>
              </w:rPr>
              <w:t>начин на устройство на отделните поземлени имоти; обхватът, съдържанието, реда и условията за изработване и одобряване са определени в Закона за устройство на територията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Популация</w:t>
            </w:r>
          </w:p>
        </w:tc>
        <w:tc>
          <w:tcPr>
            <w:tcW w:w="6678" w:type="dxa"/>
            <w:vAlign w:val="center"/>
          </w:tcPr>
          <w:p w:rsidR="00CC3D88" w:rsidRPr="000010DF" w:rsidRDefault="00CC3D88" w:rsidP="005B6E64">
            <w:pPr>
              <w:rPr>
                <w:lang w:eastAsia="bg-BG"/>
              </w:rPr>
            </w:pPr>
            <w:r w:rsidRPr="000010DF">
              <w:rPr>
                <w:lang w:eastAsia="bg-BG"/>
              </w:rPr>
              <w:t>Териториално обособена съвкупност от индивиди от един и същи вид, които могат свободно да обменят генетичен материал помежду си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Приоритетни видове и типове местообитания</w:t>
            </w:r>
          </w:p>
        </w:tc>
        <w:tc>
          <w:tcPr>
            <w:tcW w:w="6678" w:type="dxa"/>
            <w:vAlign w:val="center"/>
          </w:tcPr>
          <w:p w:rsidR="00CC3D88" w:rsidRPr="000010DF" w:rsidRDefault="00CC3D88" w:rsidP="005B6E64">
            <w:pPr>
              <w:rPr>
                <w:lang w:eastAsia="bg-BG"/>
              </w:rPr>
            </w:pPr>
            <w:r w:rsidRPr="000010DF">
              <w:rPr>
                <w:lang w:eastAsia="bg-BG"/>
              </w:rPr>
              <w:t>Тези, които по своята ценност се нуждаят от специални мерки за опазване или които са определени като такива по силата на международни споразумения, по които Република България е страна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Природна сукцесия</w:t>
            </w:r>
          </w:p>
        </w:tc>
        <w:tc>
          <w:tcPr>
            <w:tcW w:w="6678" w:type="dxa"/>
            <w:vAlign w:val="center"/>
          </w:tcPr>
          <w:p w:rsidR="00CC3D88" w:rsidRPr="000010DF" w:rsidRDefault="00CC3D88" w:rsidP="005B6E64">
            <w:pPr>
              <w:rPr>
                <w:lang w:eastAsia="bg-BG"/>
              </w:rPr>
            </w:pPr>
            <w:r w:rsidRPr="000010DF">
              <w:rPr>
                <w:lang w:eastAsia="bg-BG"/>
              </w:rPr>
              <w:t xml:space="preserve">Последователна естествена смяна на състава и структурата на </w:t>
            </w:r>
            <w:r w:rsidR="005534AA" w:rsidRPr="000010DF">
              <w:rPr>
                <w:lang w:eastAsia="bg-BG"/>
              </w:rPr>
              <w:t>съобщества</w:t>
            </w:r>
            <w:r w:rsidRPr="000010DF">
              <w:rPr>
                <w:lang w:eastAsia="bg-BG"/>
              </w:rPr>
              <w:t xml:space="preserve"> под въздействието на фактори, които съществено изменят съобществата и се създават условия за развитието на други, по-приспособени към новите условия съобщества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Природно местообитание</w:t>
            </w:r>
          </w:p>
        </w:tc>
        <w:tc>
          <w:tcPr>
            <w:tcW w:w="6678" w:type="dxa"/>
            <w:vAlign w:val="center"/>
          </w:tcPr>
          <w:p w:rsidR="00CC3D88" w:rsidRPr="000010DF" w:rsidRDefault="00CC3D88" w:rsidP="005B6E64">
            <w:pPr>
              <w:rPr>
                <w:lang w:eastAsia="bg-BG"/>
              </w:rPr>
            </w:pPr>
            <w:r w:rsidRPr="000010DF">
              <w:rPr>
                <w:lang w:eastAsia="bg-BG"/>
              </w:rPr>
              <w:t>Естествени или близки до естествените сухоземни или</w:t>
            </w:r>
            <w:r w:rsidRPr="000010DF">
              <w:rPr>
                <w:bCs/>
                <w:lang w:eastAsia="bg-BG"/>
              </w:rPr>
              <w:t xml:space="preserve"> </w:t>
            </w:r>
            <w:r w:rsidRPr="000010DF">
              <w:rPr>
                <w:lang w:eastAsia="bg-BG"/>
              </w:rPr>
              <w:t>акваториални области, характеризиращи се със специфични географски, абиотични и биотични особености; типовете екосистеми, отличаващи се с определена хомогенност, характерен облик и относително еднообразни условия</w:t>
            </w:r>
          </w:p>
        </w:tc>
      </w:tr>
      <w:tr w:rsidR="00CC3D88" w:rsidRPr="000010DF" w:rsidTr="00CC3D88">
        <w:tc>
          <w:tcPr>
            <w:tcW w:w="2663" w:type="dxa"/>
            <w:vAlign w:val="center"/>
          </w:tcPr>
          <w:p w:rsidR="00CC3D88" w:rsidRPr="000010DF" w:rsidRDefault="00CC3D88" w:rsidP="005B6E64">
            <w:pPr>
              <w:rPr>
                <w:b/>
                <w:bCs/>
                <w:lang w:eastAsia="bg-BG"/>
              </w:rPr>
            </w:pPr>
            <w:r w:rsidRPr="000010DF">
              <w:rPr>
                <w:b/>
                <w:lang w:eastAsia="bg-BG"/>
              </w:rPr>
              <w:t>Програма “Човек и биосфера”</w:t>
            </w:r>
          </w:p>
        </w:tc>
        <w:tc>
          <w:tcPr>
            <w:tcW w:w="6678" w:type="dxa"/>
            <w:vAlign w:val="center"/>
          </w:tcPr>
          <w:p w:rsidR="00CC3D88" w:rsidRPr="000010DF" w:rsidRDefault="00CC3D88" w:rsidP="005B6E64">
            <w:pPr>
              <w:rPr>
                <w:lang w:eastAsia="bg-BG"/>
              </w:rPr>
            </w:pPr>
            <w:r w:rsidRPr="000010DF">
              <w:rPr>
                <w:lang w:eastAsia="bg-BG"/>
              </w:rPr>
              <w:t xml:space="preserve">известна още като Програма МАБ (Man and Biosphere), програма на UNESCO от 1970 г. за развиване в природозащитните, обществените и държавните институции на основа за разумно ползване на природните ресурси; лансирала е концепцията за </w:t>
            </w:r>
            <w:r w:rsidR="005534AA" w:rsidRPr="000010DF">
              <w:rPr>
                <w:lang w:eastAsia="bg-BG"/>
              </w:rPr>
              <w:t>„</w:t>
            </w:r>
            <w:r w:rsidRPr="000010DF">
              <w:rPr>
                <w:lang w:eastAsia="bg-BG"/>
              </w:rPr>
              <w:t>биосферни резервати”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Режим на опазване</w:t>
            </w:r>
          </w:p>
        </w:tc>
        <w:tc>
          <w:tcPr>
            <w:tcW w:w="6678" w:type="dxa"/>
            <w:vAlign w:val="center"/>
          </w:tcPr>
          <w:p w:rsidR="00CC3D88" w:rsidRPr="000010DF" w:rsidRDefault="00CC3D88" w:rsidP="005B6E64">
            <w:pPr>
              <w:rPr>
                <w:lang w:eastAsia="bg-BG"/>
              </w:rPr>
            </w:pPr>
            <w:r w:rsidRPr="000010DF">
              <w:rPr>
                <w:lang w:eastAsia="bg-BG"/>
              </w:rPr>
              <w:t>Съвкупността от разрешени и забранени действия за дадена територия, определени от закона и целите, функциите и предназначението на въпросната територия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Реинтеграция</w:t>
            </w:r>
          </w:p>
        </w:tc>
        <w:tc>
          <w:tcPr>
            <w:tcW w:w="6678" w:type="dxa"/>
            <w:vAlign w:val="center"/>
          </w:tcPr>
          <w:p w:rsidR="00CC3D88" w:rsidRPr="000010DF" w:rsidRDefault="00CC3D88" w:rsidP="005B6E64">
            <w:pPr>
              <w:rPr>
                <w:lang w:eastAsia="bg-BG"/>
              </w:rPr>
            </w:pPr>
            <w:r w:rsidRPr="000010DF">
              <w:rPr>
                <w:lang w:eastAsia="bg-BG"/>
              </w:rPr>
              <w:t xml:space="preserve">Възстановяване на цялостното въздействие на историческия и културен ландшафт, чрез възвръщане на стойности и ценности, нарушени при предходни несполучливи намеси </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Реликт</w:t>
            </w:r>
          </w:p>
        </w:tc>
        <w:tc>
          <w:tcPr>
            <w:tcW w:w="6678" w:type="dxa"/>
            <w:vAlign w:val="center"/>
          </w:tcPr>
          <w:p w:rsidR="00CC3D88" w:rsidRPr="000010DF" w:rsidRDefault="00CC3D88" w:rsidP="005B6E64">
            <w:pPr>
              <w:rPr>
                <w:lang w:eastAsia="bg-BG"/>
              </w:rPr>
            </w:pPr>
            <w:r w:rsidRPr="000010DF">
              <w:rPr>
                <w:lang w:eastAsia="bg-BG"/>
              </w:rPr>
              <w:t>Таксон, който е преживял до днешно време от минали геологични епохи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Реликтни фитоценози</w:t>
            </w:r>
          </w:p>
        </w:tc>
        <w:tc>
          <w:tcPr>
            <w:tcW w:w="6678" w:type="dxa"/>
            <w:vAlign w:val="center"/>
          </w:tcPr>
          <w:p w:rsidR="00CC3D88" w:rsidRPr="000010DF" w:rsidRDefault="00CC3D88" w:rsidP="005B6E64">
            <w:pPr>
              <w:rPr>
                <w:lang w:eastAsia="bg-BG"/>
              </w:rPr>
            </w:pPr>
            <w:r w:rsidRPr="000010DF">
              <w:rPr>
                <w:lang w:eastAsia="bg-BG"/>
              </w:rPr>
              <w:t>Фитоценози, съставени от реликти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Рудерализиране</w:t>
            </w:r>
          </w:p>
        </w:tc>
        <w:tc>
          <w:tcPr>
            <w:tcW w:w="6678" w:type="dxa"/>
            <w:vAlign w:val="center"/>
          </w:tcPr>
          <w:p w:rsidR="00CC3D88" w:rsidRPr="000010DF" w:rsidRDefault="00CC3D88" w:rsidP="005B6E64">
            <w:pPr>
              <w:rPr>
                <w:lang w:eastAsia="bg-BG"/>
              </w:rPr>
            </w:pPr>
            <w:r w:rsidRPr="000010DF">
              <w:rPr>
                <w:lang w:eastAsia="bg-BG"/>
              </w:rPr>
              <w:t>Разпространение на антропофити в даден район; разпространение на видове, които могат да обитават наситени с нитрати местообитания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Рядък таксон</w:t>
            </w:r>
          </w:p>
        </w:tc>
        <w:tc>
          <w:tcPr>
            <w:tcW w:w="6678" w:type="dxa"/>
            <w:vAlign w:val="center"/>
          </w:tcPr>
          <w:p w:rsidR="00CC3D88" w:rsidRPr="000010DF" w:rsidRDefault="00CC3D88" w:rsidP="005B6E64">
            <w:pPr>
              <w:rPr>
                <w:lang w:eastAsia="bg-BG"/>
              </w:rPr>
            </w:pPr>
            <w:r w:rsidRPr="000010DF">
              <w:rPr>
                <w:lang w:eastAsia="bg-BG"/>
              </w:rPr>
              <w:t>Таксон, чиято численост на популацията е сведена до минимум или има силно разпръснато разпространение; една от категориите застрашени таксони, напоследък избягвана при някои групи гръбначни животни поради трудности в категоричното ѝ определяне и припокриване с другите категории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Сапротрофна гъба</w:t>
            </w:r>
          </w:p>
        </w:tc>
        <w:tc>
          <w:tcPr>
            <w:tcW w:w="6678" w:type="dxa"/>
            <w:vAlign w:val="center"/>
          </w:tcPr>
          <w:p w:rsidR="00CC3D88" w:rsidRPr="000010DF" w:rsidRDefault="00CC3D88" w:rsidP="005B6E64">
            <w:pPr>
              <w:rPr>
                <w:lang w:eastAsia="bg-BG"/>
              </w:rPr>
            </w:pPr>
            <w:r w:rsidRPr="000010DF">
              <w:rPr>
                <w:lang w:eastAsia="bg-BG"/>
              </w:rPr>
              <w:t>Гъба, хранеща се с мъртва органична материя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Сигматична школа</w:t>
            </w:r>
          </w:p>
        </w:tc>
        <w:tc>
          <w:tcPr>
            <w:tcW w:w="6678" w:type="dxa"/>
            <w:vAlign w:val="center"/>
          </w:tcPr>
          <w:p w:rsidR="00CC3D88" w:rsidRPr="000010DF" w:rsidRDefault="00CC3D88" w:rsidP="005B6E64">
            <w:pPr>
              <w:rPr>
                <w:lang w:eastAsia="bg-BG"/>
              </w:rPr>
            </w:pPr>
            <w:r w:rsidRPr="000010DF">
              <w:rPr>
                <w:lang w:eastAsia="bg-BG"/>
              </w:rPr>
              <w:t xml:space="preserve">Фитоценологична школа, </w:t>
            </w:r>
            <w:r w:rsidRPr="000010DF">
              <w:rPr>
                <w:bCs/>
                <w:lang w:eastAsia="bg-BG"/>
              </w:rPr>
              <w:t>наричана още школа на Браун-</w:t>
            </w:r>
            <w:r w:rsidRPr="000010DF">
              <w:rPr>
                <w:bCs/>
                <w:lang w:eastAsia="bg-BG"/>
              </w:rPr>
              <w:lastRenderedPageBreak/>
              <w:t>Бланке,</w:t>
            </w:r>
            <w:r w:rsidRPr="000010DF">
              <w:rPr>
                <w:lang w:eastAsia="bg-BG"/>
              </w:rPr>
              <w:t xml:space="preserve"> основана през 20-те години на XX век, при която се прилага флористичен метод на класификация на растителността, като се взима предвид целия флористичен състав на растителните съобщества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Синтаксон</w:t>
            </w:r>
          </w:p>
        </w:tc>
        <w:tc>
          <w:tcPr>
            <w:tcW w:w="6678" w:type="dxa"/>
            <w:vAlign w:val="center"/>
          </w:tcPr>
          <w:p w:rsidR="00CC3D88" w:rsidRPr="000010DF" w:rsidRDefault="00CC3D88" w:rsidP="005B6E64">
            <w:pPr>
              <w:rPr>
                <w:lang w:eastAsia="bg-BG"/>
              </w:rPr>
            </w:pPr>
            <w:r w:rsidRPr="000010DF">
              <w:rPr>
                <w:lang w:eastAsia="bg-BG"/>
              </w:rPr>
              <w:t>Класификационна единица във фитоценологията (наука за растителните съобщества или фитоценозите), която може да бъде от различен йерархичен ранг</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Социална инфраструктура</w:t>
            </w:r>
          </w:p>
        </w:tc>
        <w:tc>
          <w:tcPr>
            <w:tcW w:w="6678" w:type="dxa"/>
            <w:vAlign w:val="center"/>
          </w:tcPr>
          <w:p w:rsidR="00CC3D88" w:rsidRPr="000010DF" w:rsidRDefault="00CC3D88" w:rsidP="005B6E64">
            <w:pPr>
              <w:rPr>
                <w:lang w:eastAsia="bg-BG"/>
              </w:rPr>
            </w:pPr>
            <w:r w:rsidRPr="000010DF">
              <w:rPr>
                <w:lang w:eastAsia="bg-BG"/>
              </w:rPr>
              <w:t>Система от обекти с национално и регионално</w:t>
            </w:r>
            <w:r w:rsidRPr="000010DF">
              <w:rPr>
                <w:bCs/>
                <w:lang w:eastAsia="bg-BG"/>
              </w:rPr>
              <w:t xml:space="preserve"> </w:t>
            </w:r>
            <w:r w:rsidRPr="000010DF">
              <w:rPr>
                <w:lang w:eastAsia="bg-BG"/>
              </w:rPr>
              <w:t>значение за осигуряване на общественото обслужване, гарантирано от държавата, в секторите образование, култура, здравеопазване и социални услуги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Стара гора</w:t>
            </w:r>
          </w:p>
        </w:tc>
        <w:tc>
          <w:tcPr>
            <w:tcW w:w="6678" w:type="dxa"/>
            <w:vAlign w:val="center"/>
          </w:tcPr>
          <w:p w:rsidR="00CC3D88" w:rsidRPr="000010DF" w:rsidRDefault="00CC3D88" w:rsidP="005B6E64">
            <w:pPr>
              <w:rPr>
                <w:lang w:eastAsia="bg-BG"/>
              </w:rPr>
            </w:pPr>
            <w:r w:rsidRPr="000010DF">
              <w:rPr>
                <w:lang w:eastAsia="bg-BG"/>
              </w:rPr>
              <w:t>Разновъзрастна гора или гора със средна възраст, по-голяма или равна на средната продължителност на живота на основния лесообразувател (дървесния вид) при дадените произход и екологични условия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Стенотопен</w:t>
            </w:r>
          </w:p>
        </w:tc>
        <w:tc>
          <w:tcPr>
            <w:tcW w:w="6678" w:type="dxa"/>
            <w:vAlign w:val="center"/>
          </w:tcPr>
          <w:p w:rsidR="00CC3D88" w:rsidRPr="000010DF" w:rsidRDefault="00CC3D88" w:rsidP="005B6E64">
            <w:pPr>
              <w:rPr>
                <w:lang w:eastAsia="bg-BG"/>
              </w:rPr>
            </w:pPr>
            <w:r w:rsidRPr="000010DF">
              <w:rPr>
                <w:lang w:eastAsia="bg-BG"/>
              </w:rPr>
              <w:t>Организъм или вид, който може да съществува само в строго специфични, много силно ограничени условия на средата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Стратегии и планове за регионално развитие</w:t>
            </w:r>
          </w:p>
        </w:tc>
        <w:tc>
          <w:tcPr>
            <w:tcW w:w="6678" w:type="dxa"/>
            <w:vAlign w:val="center"/>
          </w:tcPr>
          <w:p w:rsidR="00CC3D88" w:rsidRPr="000010DF" w:rsidRDefault="00CC3D88" w:rsidP="005B6E64">
            <w:pPr>
              <w:rPr>
                <w:lang w:eastAsia="bg-BG"/>
              </w:rPr>
            </w:pPr>
            <w:r w:rsidRPr="000010DF">
              <w:rPr>
                <w:lang w:eastAsia="bg-BG"/>
              </w:rPr>
              <w:t>Официални държавни документи, които определят целите и приоритетите на регионалната политика, както и действията за тяхното постигане за определен както и действията за тяхното постигане за определен период; съдържанието, реда и условията за изработване и одобряване са определени в Закона за регионалното развитие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Субдоминант</w:t>
            </w:r>
          </w:p>
        </w:tc>
        <w:tc>
          <w:tcPr>
            <w:tcW w:w="6678" w:type="dxa"/>
            <w:vAlign w:val="center"/>
          </w:tcPr>
          <w:p w:rsidR="00CC3D88" w:rsidRPr="000010DF" w:rsidRDefault="00CC3D88" w:rsidP="005B6E64">
            <w:pPr>
              <w:rPr>
                <w:lang w:eastAsia="bg-BG"/>
              </w:rPr>
            </w:pPr>
            <w:r w:rsidRPr="000010DF">
              <w:rPr>
                <w:lang w:eastAsia="bg-BG"/>
              </w:rPr>
              <w:t>Растителен вид, който взема главно участие в състава и изграждането на определен етаж от даден фитоценоз, но е с по-малко обилие от доминантния вид във фитоценоза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Сукцесия</w:t>
            </w:r>
          </w:p>
        </w:tc>
        <w:tc>
          <w:tcPr>
            <w:tcW w:w="6678" w:type="dxa"/>
            <w:vAlign w:val="center"/>
          </w:tcPr>
          <w:p w:rsidR="00CC3D88" w:rsidRPr="000010DF" w:rsidRDefault="00CC3D88" w:rsidP="005B6E64">
            <w:pPr>
              <w:rPr>
                <w:lang w:eastAsia="bg-BG"/>
              </w:rPr>
            </w:pPr>
            <w:r w:rsidRPr="000010DF">
              <w:rPr>
                <w:lang w:eastAsia="bg-BG"/>
              </w:rPr>
              <w:t>Вж. Природна сукцесия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Сфагново блато</w:t>
            </w:r>
          </w:p>
        </w:tc>
        <w:tc>
          <w:tcPr>
            <w:tcW w:w="6678" w:type="dxa"/>
            <w:vAlign w:val="center"/>
          </w:tcPr>
          <w:p w:rsidR="00CC3D88" w:rsidRPr="000010DF" w:rsidRDefault="00CC3D88" w:rsidP="005B6E64">
            <w:pPr>
              <w:rPr>
                <w:lang w:eastAsia="bg-BG"/>
              </w:rPr>
            </w:pPr>
            <w:r w:rsidRPr="000010DF">
              <w:rPr>
                <w:lang w:eastAsia="bg-BG"/>
              </w:rPr>
              <w:t xml:space="preserve">Влажна зона, в която преобладават или има само бели мъхове (видове от род </w:t>
            </w:r>
            <w:r w:rsidRPr="000010DF">
              <w:rPr>
                <w:i/>
                <w:iCs/>
                <w:lang w:eastAsia="bg-BG"/>
              </w:rPr>
              <w:t>Sphagnum</w:t>
            </w:r>
            <w:r w:rsidRPr="000010DF">
              <w:rPr>
                <w:lang w:eastAsia="bg-BG"/>
              </w:rPr>
              <w:t>); в тези места водата е с кисела реакция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Съобщество</w:t>
            </w:r>
          </w:p>
        </w:tc>
        <w:tc>
          <w:tcPr>
            <w:tcW w:w="6678" w:type="dxa"/>
            <w:vAlign w:val="center"/>
          </w:tcPr>
          <w:p w:rsidR="00CC3D88" w:rsidRPr="000010DF" w:rsidRDefault="00CC3D88" w:rsidP="005B6E64">
            <w:pPr>
              <w:rPr>
                <w:lang w:eastAsia="bg-BG"/>
              </w:rPr>
            </w:pPr>
            <w:r w:rsidRPr="000010DF">
              <w:rPr>
                <w:lang w:eastAsia="bg-BG"/>
              </w:rPr>
              <w:t>Група от свързани помежду си и съвместно живеещи в границите на определено пространство организми (представени от своите индивиди и популации); може да се разглежда като съставено от растения (фитоценоза) и от животни (зооценоза)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Таксон</w:t>
            </w:r>
          </w:p>
        </w:tc>
        <w:tc>
          <w:tcPr>
            <w:tcW w:w="6678" w:type="dxa"/>
            <w:vAlign w:val="center"/>
          </w:tcPr>
          <w:p w:rsidR="00CC3D88" w:rsidRPr="000010DF" w:rsidRDefault="00CC3D88" w:rsidP="005B6E64">
            <w:pPr>
              <w:rPr>
                <w:lang w:eastAsia="bg-BG"/>
              </w:rPr>
            </w:pPr>
            <w:r w:rsidRPr="000010DF">
              <w:rPr>
                <w:lang w:eastAsia="bg-BG"/>
              </w:rPr>
              <w:t>Наименование на ранговете, отразяващи мястото на даден организъм в класификационната система (основни таксони – форма/вариетет, подвид, вид, род, семейство, разред, клас, тип, царство)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Терциерен реликт</w:t>
            </w:r>
          </w:p>
        </w:tc>
        <w:tc>
          <w:tcPr>
            <w:tcW w:w="6678" w:type="dxa"/>
            <w:vAlign w:val="center"/>
          </w:tcPr>
          <w:p w:rsidR="00CC3D88" w:rsidRPr="000010DF" w:rsidRDefault="00CC3D88" w:rsidP="005B6E64">
            <w:pPr>
              <w:rPr>
                <w:lang w:eastAsia="bg-BG"/>
              </w:rPr>
            </w:pPr>
            <w:r w:rsidRPr="000010DF">
              <w:rPr>
                <w:lang w:eastAsia="bg-BG"/>
              </w:rPr>
              <w:t>Вид съхранен от времето на Терциера до наши дни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Техническа инфраструктура</w:t>
            </w:r>
          </w:p>
        </w:tc>
        <w:tc>
          <w:tcPr>
            <w:tcW w:w="6678" w:type="dxa"/>
            <w:vAlign w:val="center"/>
          </w:tcPr>
          <w:p w:rsidR="00CC3D88" w:rsidRPr="000010DF" w:rsidRDefault="00CC3D88" w:rsidP="005B6E64">
            <w:pPr>
              <w:rPr>
                <w:lang w:eastAsia="bg-BG"/>
              </w:rPr>
            </w:pPr>
            <w:r w:rsidRPr="000010DF">
              <w:rPr>
                <w:lang w:eastAsia="bg-BG"/>
              </w:rPr>
              <w:t>Система от сгради, съоръжения и линейни инженерни мрежи на транспорта, водоснабдяването и канализацията, електроснабдяването, топлоснабдяването, газоснабдяването, далекосъобщенията, хидромелиорациите, третирането на отпадъците и геозащитната дейност</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Точково разпространение</w:t>
            </w:r>
          </w:p>
        </w:tc>
        <w:tc>
          <w:tcPr>
            <w:tcW w:w="6678" w:type="dxa"/>
            <w:vAlign w:val="center"/>
          </w:tcPr>
          <w:p w:rsidR="00CC3D88" w:rsidRPr="000010DF" w:rsidRDefault="00CC3D88" w:rsidP="005B6E64">
            <w:pPr>
              <w:rPr>
                <w:lang w:eastAsia="bg-BG"/>
              </w:rPr>
            </w:pPr>
            <w:r w:rsidRPr="000010DF">
              <w:rPr>
                <w:lang w:eastAsia="bg-BG"/>
              </w:rPr>
              <w:t>Разпространение на популациите, при което те заемат много малки територии – от няколко квадратни метра до няколко десетки метра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Трансект</w:t>
            </w:r>
          </w:p>
        </w:tc>
        <w:tc>
          <w:tcPr>
            <w:tcW w:w="6678" w:type="dxa"/>
            <w:vAlign w:val="center"/>
          </w:tcPr>
          <w:p w:rsidR="00CC3D88" w:rsidRPr="000010DF" w:rsidRDefault="00CC3D88" w:rsidP="005B6E64">
            <w:pPr>
              <w:rPr>
                <w:lang w:eastAsia="bg-BG"/>
              </w:rPr>
            </w:pPr>
            <w:r w:rsidRPr="000010DF">
              <w:rPr>
                <w:lang w:eastAsia="bg-BG"/>
              </w:rPr>
              <w:t>Ориентиран по природни местообитания или екологични зони маршрут с оглед покриването на представителни зони от биоразнообразието</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Троглобионт/ Троглофил</w:t>
            </w:r>
          </w:p>
        </w:tc>
        <w:tc>
          <w:tcPr>
            <w:tcW w:w="6678" w:type="dxa"/>
            <w:vAlign w:val="center"/>
          </w:tcPr>
          <w:p w:rsidR="00CC3D88" w:rsidRPr="000010DF" w:rsidRDefault="00CC3D88" w:rsidP="005B6E64">
            <w:pPr>
              <w:rPr>
                <w:lang w:eastAsia="bg-BG"/>
              </w:rPr>
            </w:pPr>
            <w:r w:rsidRPr="000010DF">
              <w:rPr>
                <w:lang w:eastAsia="bg-BG"/>
              </w:rPr>
              <w:t>Организъм, приспособен и способен да живее само в пещери</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lastRenderedPageBreak/>
              <w:t>Устойчиво ползване</w:t>
            </w:r>
          </w:p>
        </w:tc>
        <w:tc>
          <w:tcPr>
            <w:tcW w:w="6678" w:type="dxa"/>
            <w:vAlign w:val="center"/>
          </w:tcPr>
          <w:p w:rsidR="00CC3D88" w:rsidRPr="000010DF" w:rsidRDefault="00CC3D88" w:rsidP="005B6E64">
            <w:pPr>
              <w:rPr>
                <w:lang w:eastAsia="bg-BG"/>
              </w:rPr>
            </w:pPr>
            <w:r w:rsidRPr="000010DF">
              <w:rPr>
                <w:lang w:eastAsia="bg-BG"/>
              </w:rPr>
              <w:t>Ползване на ресурсите в количества и по начин и със средства, които не водят до трайно намаляване на ресурсния потенциал и позволяват дългосрочно задоволяване на нуждите на сегашните и бъдещите поколения</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Устройствени схеми</w:t>
            </w:r>
          </w:p>
        </w:tc>
        <w:tc>
          <w:tcPr>
            <w:tcW w:w="6678" w:type="dxa"/>
            <w:vAlign w:val="center"/>
          </w:tcPr>
          <w:p w:rsidR="00CC3D88" w:rsidRPr="000010DF" w:rsidRDefault="00CC3D88" w:rsidP="005B6E64">
            <w:pPr>
              <w:rPr>
                <w:lang w:eastAsia="bg-BG"/>
              </w:rPr>
            </w:pPr>
            <w:r w:rsidRPr="000010DF">
              <w:rPr>
                <w:lang w:eastAsia="bg-BG"/>
              </w:rPr>
              <w:t>Схеми, които осигуряват устройството на териториите, съответстващо на социално-икономическото развитие при гарантирано опазване на околната среда; обхватът, съдържанието, реда и условията за изработване и одобряване са определени в Закона за устройство на територията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Фитогенфонд</w:t>
            </w:r>
          </w:p>
        </w:tc>
        <w:tc>
          <w:tcPr>
            <w:tcW w:w="6678" w:type="dxa"/>
            <w:vAlign w:val="center"/>
          </w:tcPr>
          <w:p w:rsidR="00CC3D88" w:rsidRPr="000010DF" w:rsidRDefault="00CC3D88" w:rsidP="005B6E64">
            <w:pPr>
              <w:rPr>
                <w:lang w:eastAsia="bg-BG"/>
              </w:rPr>
            </w:pPr>
            <w:r w:rsidRPr="000010DF">
              <w:rPr>
                <w:lang w:eastAsia="bg-BG"/>
              </w:rPr>
              <w:t>Цялостното генетично богатство при растенията</w:t>
            </w:r>
          </w:p>
        </w:tc>
      </w:tr>
      <w:tr w:rsidR="00CC3D88" w:rsidRPr="000010DF" w:rsidTr="00CC3D88">
        <w:tc>
          <w:tcPr>
            <w:tcW w:w="2663" w:type="dxa"/>
            <w:vAlign w:val="center"/>
          </w:tcPr>
          <w:p w:rsidR="00CC3D88" w:rsidRPr="000010DF" w:rsidRDefault="00CC3D88" w:rsidP="005B6E64">
            <w:pPr>
              <w:rPr>
                <w:b/>
                <w:bCs/>
                <w:lang w:eastAsia="bg-BG"/>
              </w:rPr>
            </w:pPr>
            <w:r w:rsidRPr="000010DF">
              <w:rPr>
                <w:b/>
                <w:bCs/>
                <w:lang w:eastAsia="bg-BG"/>
              </w:rPr>
              <w:t xml:space="preserve">Фитоценоза </w:t>
            </w:r>
            <w:r w:rsidRPr="000010DF">
              <w:rPr>
                <w:b/>
                <w:lang w:eastAsia="bg-BG"/>
              </w:rPr>
              <w:t>(растително съобщество)</w:t>
            </w:r>
          </w:p>
        </w:tc>
        <w:tc>
          <w:tcPr>
            <w:tcW w:w="6678" w:type="dxa"/>
            <w:vAlign w:val="center"/>
          </w:tcPr>
          <w:p w:rsidR="00CC3D88" w:rsidRPr="000010DF" w:rsidRDefault="00CC3D88" w:rsidP="005B6E64">
            <w:pPr>
              <w:rPr>
                <w:lang w:eastAsia="bg-BG"/>
              </w:rPr>
            </w:pPr>
            <w:r w:rsidRPr="000010DF">
              <w:rPr>
                <w:lang w:eastAsia="bg-BG"/>
              </w:rPr>
              <w:t>Всяка конкретна групировка от растения, заемаща определено пространство и характеризираща се с еднороден състав, структура и взаимодействия между съставящите я растения и между тях и средата; фитоценозата е съставна част на екосистемата</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Хабитат</w:t>
            </w:r>
          </w:p>
        </w:tc>
        <w:tc>
          <w:tcPr>
            <w:tcW w:w="6678" w:type="dxa"/>
            <w:vAlign w:val="center"/>
          </w:tcPr>
          <w:p w:rsidR="00CC3D88" w:rsidRPr="000010DF" w:rsidRDefault="00CC3D88" w:rsidP="005B6E64">
            <w:pPr>
              <w:rPr>
                <w:lang w:eastAsia="bg-BG"/>
              </w:rPr>
            </w:pPr>
            <w:r w:rsidRPr="000010DF">
              <w:rPr>
                <w:lang w:eastAsia="bg-BG"/>
              </w:rPr>
              <w:t>виж Природно местообитание</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Хелиофил</w:t>
            </w:r>
          </w:p>
        </w:tc>
        <w:tc>
          <w:tcPr>
            <w:tcW w:w="6678" w:type="dxa"/>
            <w:vAlign w:val="center"/>
          </w:tcPr>
          <w:p w:rsidR="00CC3D88" w:rsidRPr="000010DF" w:rsidRDefault="00CC3D88" w:rsidP="005B6E64">
            <w:pPr>
              <w:rPr>
                <w:lang w:eastAsia="bg-BG"/>
              </w:rPr>
            </w:pPr>
            <w:r w:rsidRPr="000010DF">
              <w:rPr>
                <w:lang w:eastAsia="bg-BG"/>
              </w:rPr>
              <w:t>Светлолюбив</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Хигрофил</w:t>
            </w:r>
          </w:p>
        </w:tc>
        <w:tc>
          <w:tcPr>
            <w:tcW w:w="6678" w:type="dxa"/>
            <w:vAlign w:val="center"/>
          </w:tcPr>
          <w:p w:rsidR="00CC3D88" w:rsidRPr="000010DF" w:rsidRDefault="00CC3D88" w:rsidP="005B6E64">
            <w:pPr>
              <w:rPr>
                <w:lang w:eastAsia="bg-BG"/>
              </w:rPr>
            </w:pPr>
            <w:r w:rsidRPr="000010DF">
              <w:rPr>
                <w:lang w:eastAsia="bg-BG"/>
              </w:rPr>
              <w:t>Влаголюбив</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Хидрофил</w:t>
            </w:r>
          </w:p>
        </w:tc>
        <w:tc>
          <w:tcPr>
            <w:tcW w:w="6678" w:type="dxa"/>
            <w:vAlign w:val="center"/>
          </w:tcPr>
          <w:p w:rsidR="00CC3D88" w:rsidRPr="000010DF" w:rsidRDefault="00CC3D88" w:rsidP="005B6E64">
            <w:pPr>
              <w:rPr>
                <w:lang w:eastAsia="bg-BG"/>
              </w:rPr>
            </w:pPr>
            <w:r w:rsidRPr="000010DF">
              <w:rPr>
                <w:lang w:eastAsia="bg-BG"/>
              </w:rPr>
              <w:t>Водолюбив</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Чернодробни мъхове</w:t>
            </w:r>
          </w:p>
        </w:tc>
        <w:tc>
          <w:tcPr>
            <w:tcW w:w="6678" w:type="dxa"/>
            <w:vAlign w:val="center"/>
          </w:tcPr>
          <w:p w:rsidR="00CC3D88" w:rsidRPr="000010DF" w:rsidRDefault="00CC3D88" w:rsidP="005B6E64">
            <w:pPr>
              <w:rPr>
                <w:lang w:eastAsia="bg-BG"/>
              </w:rPr>
            </w:pPr>
            <w:r w:rsidRPr="000010DF">
              <w:rPr>
                <w:lang w:eastAsia="bg-BG"/>
              </w:rPr>
              <w:t xml:space="preserve">Мъхове, представители на клас </w:t>
            </w:r>
            <w:r w:rsidRPr="000010DF">
              <w:rPr>
                <w:i/>
                <w:iCs/>
                <w:lang w:eastAsia="bg-BG"/>
              </w:rPr>
              <w:t>Marchantiopsida</w:t>
            </w:r>
          </w:p>
        </w:tc>
      </w:tr>
      <w:tr w:rsidR="00CC3D88" w:rsidRPr="000010DF" w:rsidTr="00CC3D88">
        <w:tc>
          <w:tcPr>
            <w:tcW w:w="2663" w:type="dxa"/>
            <w:vAlign w:val="center"/>
          </w:tcPr>
          <w:p w:rsidR="00CC3D88" w:rsidRPr="000010DF" w:rsidRDefault="00CC3D88" w:rsidP="005B6E64">
            <w:pPr>
              <w:rPr>
                <w:b/>
                <w:lang w:eastAsia="bg-BG"/>
              </w:rPr>
            </w:pPr>
            <w:r w:rsidRPr="000010DF">
              <w:rPr>
                <w:b/>
                <w:lang w:eastAsia="bg-BG"/>
              </w:rPr>
              <w:t>Чужд вид</w:t>
            </w:r>
          </w:p>
        </w:tc>
        <w:tc>
          <w:tcPr>
            <w:tcW w:w="6678" w:type="dxa"/>
            <w:vAlign w:val="center"/>
          </w:tcPr>
          <w:p w:rsidR="00CC3D88" w:rsidRPr="000010DF" w:rsidRDefault="00CC3D88" w:rsidP="005B6E64">
            <w:pPr>
              <w:rPr>
                <w:lang w:eastAsia="bg-BG"/>
              </w:rPr>
            </w:pPr>
            <w:r w:rsidRPr="000010DF">
              <w:rPr>
                <w:lang w:eastAsia="bg-BG"/>
              </w:rPr>
              <w:t>Неместен вид, който не е характерен за дадено местообитание и по правило има произход извън него; част от чуждите видове са инвазивни.</w:t>
            </w:r>
          </w:p>
        </w:tc>
      </w:tr>
    </w:tbl>
    <w:p w:rsidR="00DA328E" w:rsidRPr="000010DF" w:rsidRDefault="00DA328E" w:rsidP="005B6E64">
      <w:pPr>
        <w:pStyle w:val="Default"/>
        <w:rPr>
          <w:b/>
          <w:bCs/>
          <w:lang w:val="bg-BG"/>
        </w:rPr>
      </w:pPr>
    </w:p>
    <w:p w:rsidR="001E676E" w:rsidRPr="000010DF" w:rsidRDefault="001E676E" w:rsidP="00B30395">
      <w:pPr>
        <w:pStyle w:val="Heading1"/>
        <w:spacing w:before="120"/>
      </w:pPr>
      <w:r w:rsidRPr="000010DF">
        <w:br w:type="column"/>
      </w:r>
      <w:bookmarkStart w:id="1" w:name="_Toc429141504"/>
      <w:r w:rsidRPr="000010DF">
        <w:lastRenderedPageBreak/>
        <w:t>ИЗПОЛЗВАНИ СЪКРАЩЕНИЯ</w:t>
      </w:r>
      <w:bookmarkEnd w:id="1"/>
    </w:p>
    <w:p w:rsidR="001E676E" w:rsidRPr="000010DF" w:rsidRDefault="001E676E" w:rsidP="001E676E">
      <w:pPr>
        <w:rPr>
          <w:b/>
          <w:bCs/>
          <w:i/>
        </w:rPr>
      </w:pPr>
    </w:p>
    <w:tbl>
      <w:tblPr>
        <w:tblW w:w="9464" w:type="dxa"/>
        <w:tblLook w:val="00A0" w:firstRow="1" w:lastRow="0" w:firstColumn="1" w:lastColumn="0" w:noHBand="0" w:noVBand="0"/>
      </w:tblPr>
      <w:tblGrid>
        <w:gridCol w:w="1384"/>
        <w:gridCol w:w="8080"/>
      </w:tblGrid>
      <w:tr w:rsidR="001E676E" w:rsidRPr="000010DF" w:rsidTr="001E676E">
        <w:tc>
          <w:tcPr>
            <w:tcW w:w="1384" w:type="dxa"/>
            <w:vAlign w:val="center"/>
            <w:hideMark/>
          </w:tcPr>
          <w:p w:rsidR="001E676E" w:rsidRPr="000010DF" w:rsidRDefault="001E676E">
            <w:pPr>
              <w:spacing w:line="276" w:lineRule="auto"/>
              <w:rPr>
                <w:rFonts w:eastAsia="Times New Roman"/>
                <w:b/>
                <w:bCs/>
                <w:i/>
                <w:sz w:val="20"/>
                <w:szCs w:val="20"/>
              </w:rPr>
            </w:pPr>
            <w:r w:rsidRPr="000010DF">
              <w:rPr>
                <w:b/>
                <w:sz w:val="20"/>
                <w:szCs w:val="20"/>
              </w:rPr>
              <w:t xml:space="preserve">БАН </w:t>
            </w:r>
          </w:p>
        </w:tc>
        <w:tc>
          <w:tcPr>
            <w:tcW w:w="8080" w:type="dxa"/>
            <w:vAlign w:val="center"/>
            <w:hideMark/>
          </w:tcPr>
          <w:p w:rsidR="001E676E" w:rsidRPr="000010DF" w:rsidRDefault="001E676E">
            <w:pPr>
              <w:spacing w:line="276" w:lineRule="auto"/>
              <w:rPr>
                <w:rFonts w:eastAsia="Times New Roman"/>
                <w:b/>
                <w:bCs/>
                <w:i/>
                <w:sz w:val="20"/>
                <w:szCs w:val="20"/>
              </w:rPr>
            </w:pPr>
            <w:r w:rsidRPr="000010DF">
              <w:rPr>
                <w:sz w:val="20"/>
                <w:szCs w:val="20"/>
              </w:rPr>
              <w:t>Българска академия на науките</w:t>
            </w:r>
          </w:p>
        </w:tc>
      </w:tr>
      <w:tr w:rsidR="001E676E" w:rsidRPr="000010DF" w:rsidTr="001E676E">
        <w:tc>
          <w:tcPr>
            <w:tcW w:w="1384" w:type="dxa"/>
            <w:vAlign w:val="center"/>
            <w:hideMark/>
          </w:tcPr>
          <w:p w:rsidR="001E676E" w:rsidRPr="000010DF" w:rsidRDefault="001E676E">
            <w:pPr>
              <w:spacing w:line="276" w:lineRule="auto"/>
              <w:rPr>
                <w:rFonts w:eastAsia="Times New Roman"/>
                <w:b/>
                <w:bCs/>
                <w:i/>
                <w:sz w:val="20"/>
                <w:szCs w:val="20"/>
              </w:rPr>
            </w:pPr>
            <w:r w:rsidRPr="000010DF">
              <w:rPr>
                <w:b/>
                <w:sz w:val="20"/>
                <w:szCs w:val="20"/>
              </w:rPr>
              <w:t>БДЗП</w:t>
            </w:r>
          </w:p>
        </w:tc>
        <w:tc>
          <w:tcPr>
            <w:tcW w:w="8080" w:type="dxa"/>
            <w:vAlign w:val="center"/>
            <w:hideMark/>
          </w:tcPr>
          <w:p w:rsidR="001E676E" w:rsidRPr="000010DF" w:rsidRDefault="001E676E">
            <w:pPr>
              <w:spacing w:line="276" w:lineRule="auto"/>
              <w:rPr>
                <w:rFonts w:eastAsia="Times New Roman"/>
                <w:b/>
                <w:bCs/>
                <w:i/>
                <w:sz w:val="20"/>
                <w:szCs w:val="20"/>
              </w:rPr>
            </w:pPr>
            <w:r w:rsidRPr="000010DF">
              <w:rPr>
                <w:sz w:val="20"/>
                <w:szCs w:val="20"/>
              </w:rPr>
              <w:t>Българско дружество за защита на птиците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БФ</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Биологически факултет (към СУ “Св. Климент Охридски”)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ВЕЦ</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Водноелектрическа централа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ВУЗ</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Висше учебно заведение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ГИС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Географски информационни системи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ДВ</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Държавен вестник</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ДГС/ДЛС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Държавно горско/ловно стопанство</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ДМА</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Дълготраен материален актив</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ДНПЦБ</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Дирекция „Национален парк Централен Балкан”</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ДФЗ</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Държавен Фонд Земеделие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ЕК</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Европейската комисия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ЕКАТТЕ</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Единна класификация на административно-териториалните и териториални единици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ЕС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Европейски съюз</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ЗБР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биологичното разнообразие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ЗВ</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водите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ЗВСГЗГФ</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Закона за възстановяване на собствеността върху горите и земите от горския фонд</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горите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ЗЗТ</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защитените територии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ЗЛОД</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лова и опазване на дивеча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ЗЛР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лечебните растения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ЗООС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опазване на околната среда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ЗОПОЕЩ</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отговорността за предотвратяване и отстраняване на екологични щети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ЗПКМ</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паметниците на културата и музеите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ЗРА</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рибарството и аквакултурите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ЗРАК</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рибарството и аквакултурите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ЗРР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регионалното развитие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ЗСПЗЗ</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Закон за собствеността и ползването на земеделските земи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ИАГ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Изпълнителна агенция по горите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ИАГ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Изпълнителна агенция по горите към МЗХ</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noProof/>
                <w:kern w:val="24"/>
                <w:sz w:val="20"/>
                <w:szCs w:val="20"/>
              </w:rPr>
              <w:t>ИАОС</w:t>
            </w:r>
          </w:p>
        </w:tc>
        <w:tc>
          <w:tcPr>
            <w:tcW w:w="8080" w:type="dxa"/>
            <w:vAlign w:val="center"/>
            <w:hideMark/>
          </w:tcPr>
          <w:p w:rsidR="001E676E" w:rsidRPr="000010DF" w:rsidRDefault="001E676E">
            <w:pPr>
              <w:spacing w:line="276" w:lineRule="auto"/>
              <w:rPr>
                <w:rFonts w:eastAsia="Times New Roman"/>
                <w:sz w:val="20"/>
                <w:szCs w:val="20"/>
              </w:rPr>
            </w:pPr>
            <w:r w:rsidRPr="000010DF">
              <w:rPr>
                <w:noProof/>
                <w:kern w:val="24"/>
                <w:sz w:val="20"/>
                <w:szCs w:val="20"/>
              </w:rPr>
              <w:t>Изпълнителна агенция по околна среда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ИАРА</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Изпълнителна агенция по рибарство и аквакултури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ИБЕИ</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Институт по биоразнообразие и екосистемни проучвания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КИН</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Културно-историческо наследство</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ЛТУ</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Лесотехнически университет</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ЛУП</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Лесоустройствен план</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МВР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Министерство на вътрешните работи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МЗГ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Министерство на земеделието и храните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МО</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Министерство на отбраната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МОСВ</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Министерство на околната среда и водите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МПС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Моторни превозни средства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МРРБ</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Министерство на регионалното развитие и благоустройството</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МС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Метеорологична станция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bCs/>
                <w:sz w:val="20"/>
                <w:szCs w:val="20"/>
              </w:rPr>
              <w:t>НДЕФ</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Национален доверителен екофонд</w:t>
            </w:r>
          </w:p>
        </w:tc>
      </w:tr>
      <w:tr w:rsidR="001E676E" w:rsidRPr="000010DF" w:rsidTr="001E676E">
        <w:tc>
          <w:tcPr>
            <w:tcW w:w="1384" w:type="dxa"/>
            <w:vAlign w:val="center"/>
            <w:hideMark/>
          </w:tcPr>
          <w:p w:rsidR="001E676E" w:rsidRPr="000010DF" w:rsidRDefault="001E676E">
            <w:pPr>
              <w:spacing w:line="276" w:lineRule="auto"/>
              <w:rPr>
                <w:rFonts w:eastAsia="Times New Roman"/>
                <w:b/>
                <w:bCs/>
                <w:sz w:val="20"/>
                <w:szCs w:val="20"/>
              </w:rPr>
            </w:pPr>
            <w:r w:rsidRPr="000010DF">
              <w:rPr>
                <w:b/>
                <w:bCs/>
                <w:sz w:val="20"/>
                <w:szCs w:val="20"/>
              </w:rPr>
              <w:t>НЕМ</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Национална екологична мрежа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НИПК</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Национален институт за паметниците на културата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НПИР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Национален план за икономическо развитие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НПО</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Неправителствена организация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НСБР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Национален съвет по биологично разнообразие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НСПАБ</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Национална служба “Противопожарна и аварийна безопасност”</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ОБРИР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Проект “Опазване на биологичното разнообразие и икономически растеж”</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ООН</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Организация на Обединените Нации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lastRenderedPageBreak/>
              <w:t>ОПОС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Оперативна програма Околна среда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ПМС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Постановление на Министерски съвет</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Поддържан резерват</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ПРСР</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Програма за развитие на селските райони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ПСС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Планинска спасителна служба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ПУ</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План за управление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ПУДООС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Предприятие за управление на дейностите по опазване на околната среда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РДГ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Регионална дирекция на горите (към Изпълнителната Агенция по горите)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РИОСВ</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Регионална инспекция по околната среда и водите (към МОСВ)</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РПС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Районна пътна служба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РУГ</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Регионално управление по горите</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СБВ</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Санитарно-битови води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СУ</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Софийски университет “Св. Климент Охридски”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ТБО</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Твърди битови отпадъци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ХЕИ</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Хигиено-епидемиологична инспекция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ХМС</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Хидрометрични станции</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ЦЛОЕ</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Централна лаборатория по обща екология</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ЧК</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Червена книга</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CITES</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 xml:space="preserve">Конвенция за търговия със застрашени видове от дивата флора и фауна (Convention on International Trade in Endangered Species of Wild Fauna and Flora) в сила от 1.07.1975г. </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ECCF</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Европейски комитет за защита на гъбите (European Committee for Conservation of Fungi)</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EUNIS</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Информационна система за природната среда на Европейския съюз (European Union Nature Information System)</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GEF</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Световен фонд за опазване на околната среда (Global Environment</w:t>
            </w:r>
          </w:p>
          <w:p w:rsidR="001E676E" w:rsidRPr="000010DF" w:rsidRDefault="001E676E">
            <w:pPr>
              <w:spacing w:line="276" w:lineRule="auto"/>
              <w:rPr>
                <w:rFonts w:eastAsia="Times New Roman"/>
                <w:sz w:val="20"/>
                <w:szCs w:val="20"/>
              </w:rPr>
            </w:pPr>
            <w:r w:rsidRPr="000010DF">
              <w:rPr>
                <w:sz w:val="20"/>
                <w:szCs w:val="20"/>
              </w:rPr>
              <w:t>Facility)</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GPS</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Глобална позиционна система (Global Positioning System)</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IUCN</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Международен съюз за защита на природата (International Union for Conservation of Nature)</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NATURA 2000</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Европейска екологична мрежа, НАТУРА 2000</w:t>
            </w:r>
          </w:p>
        </w:tc>
      </w:tr>
      <w:tr w:rsidR="001E676E" w:rsidRPr="000010DF" w:rsidTr="001E676E">
        <w:tc>
          <w:tcPr>
            <w:tcW w:w="1384" w:type="dxa"/>
            <w:vAlign w:val="center"/>
            <w:hideMark/>
          </w:tcPr>
          <w:p w:rsidR="001E676E" w:rsidRPr="000010DF" w:rsidRDefault="001E676E">
            <w:pPr>
              <w:spacing w:line="276" w:lineRule="auto"/>
              <w:rPr>
                <w:rFonts w:eastAsia="Times New Roman"/>
                <w:b/>
                <w:sz w:val="20"/>
                <w:szCs w:val="20"/>
              </w:rPr>
            </w:pPr>
            <w:r w:rsidRPr="000010DF">
              <w:rPr>
                <w:b/>
                <w:sz w:val="20"/>
                <w:szCs w:val="20"/>
              </w:rPr>
              <w:t>UNESCO</w:t>
            </w:r>
          </w:p>
        </w:tc>
        <w:tc>
          <w:tcPr>
            <w:tcW w:w="8080" w:type="dxa"/>
            <w:vAlign w:val="center"/>
            <w:hideMark/>
          </w:tcPr>
          <w:p w:rsidR="001E676E" w:rsidRPr="000010DF" w:rsidRDefault="001E676E">
            <w:pPr>
              <w:spacing w:line="276" w:lineRule="auto"/>
              <w:rPr>
                <w:rFonts w:eastAsia="Times New Roman"/>
                <w:sz w:val="20"/>
                <w:szCs w:val="20"/>
              </w:rPr>
            </w:pPr>
            <w:r w:rsidRPr="000010DF">
              <w:rPr>
                <w:sz w:val="20"/>
                <w:szCs w:val="20"/>
              </w:rPr>
              <w:t>Организацията на обединените нации за образование, наука и култура, ЮНЕСКО</w:t>
            </w:r>
          </w:p>
        </w:tc>
      </w:tr>
    </w:tbl>
    <w:p w:rsidR="001E676E" w:rsidRPr="000010DF" w:rsidRDefault="001E676E" w:rsidP="001E676E">
      <w:pPr>
        <w:rPr>
          <w:rFonts w:eastAsia="Times New Roman"/>
        </w:rPr>
      </w:pPr>
    </w:p>
    <w:p w:rsidR="00C01381" w:rsidRPr="000010DF" w:rsidRDefault="00C01381" w:rsidP="005B6E64">
      <w:pPr>
        <w:pStyle w:val="Default"/>
        <w:rPr>
          <w:b/>
          <w:bCs/>
          <w:lang w:val="bg-BG"/>
        </w:rPr>
      </w:pPr>
    </w:p>
    <w:p w:rsidR="00C01381" w:rsidRPr="000010DF" w:rsidRDefault="00C01381" w:rsidP="005B6E64">
      <w:pPr>
        <w:pStyle w:val="Default"/>
        <w:rPr>
          <w:b/>
          <w:bCs/>
          <w:lang w:val="bg-BG"/>
        </w:rPr>
      </w:pPr>
    </w:p>
    <w:p w:rsidR="00C01381" w:rsidRPr="000010DF" w:rsidRDefault="00C01381" w:rsidP="005B6E64">
      <w:pPr>
        <w:pStyle w:val="Default"/>
        <w:rPr>
          <w:b/>
          <w:bCs/>
          <w:lang w:val="bg-BG"/>
        </w:rPr>
        <w:sectPr w:rsidR="00C01381" w:rsidRPr="000010DF" w:rsidSect="000A2CA4">
          <w:headerReference w:type="default" r:id="rId12"/>
          <w:pgSz w:w="11907" w:h="16840" w:code="9"/>
          <w:pgMar w:top="1185" w:right="567" w:bottom="709" w:left="1418" w:header="720" w:footer="720" w:gutter="0"/>
          <w:cols w:space="720"/>
          <w:noEndnote/>
          <w:docGrid w:linePitch="326"/>
        </w:sectPr>
      </w:pPr>
    </w:p>
    <w:p w:rsidR="00E83B34" w:rsidRPr="000010DF" w:rsidRDefault="00E83B34" w:rsidP="00B475B7">
      <w:pPr>
        <w:pStyle w:val="Heading1"/>
      </w:pPr>
      <w:bookmarkStart w:id="2" w:name="_Toc429141505"/>
      <w:r w:rsidRPr="000010DF">
        <w:lastRenderedPageBreak/>
        <w:t>РЕЗЮМЕ</w:t>
      </w:r>
      <w:bookmarkEnd w:id="2"/>
      <w:r w:rsidRPr="000010DF">
        <w:t xml:space="preserve"> </w:t>
      </w:r>
    </w:p>
    <w:p w:rsidR="00E83B34" w:rsidRPr="000010DF" w:rsidRDefault="00E83B34" w:rsidP="005B6E64">
      <w:pPr>
        <w:pStyle w:val="Default"/>
        <w:rPr>
          <w:lang w:val="bg-BG"/>
        </w:rPr>
      </w:pPr>
    </w:p>
    <w:p w:rsidR="00DF2A79" w:rsidRPr="00A06C16" w:rsidRDefault="008B2908" w:rsidP="0031164E">
      <w:pPr>
        <w:pStyle w:val="Default"/>
        <w:jc w:val="both"/>
        <w:rPr>
          <w:lang w:val="bg-BG"/>
        </w:rPr>
      </w:pPr>
      <w:r w:rsidRPr="00A06C16">
        <w:rPr>
          <w:lang w:val="bg-BG"/>
        </w:rPr>
        <w:t xml:space="preserve">Предмет на Плана за управление </w:t>
      </w:r>
      <w:r w:rsidR="00AB2743" w:rsidRPr="00A06C16">
        <w:rPr>
          <w:lang w:val="bg-BG"/>
        </w:rPr>
        <w:t>е</w:t>
      </w:r>
      <w:r w:rsidR="00DF2A79" w:rsidRPr="00A06C16">
        <w:rPr>
          <w:lang w:val="bg-BG"/>
        </w:rPr>
        <w:t xml:space="preserve"> поддържан резерват „Казъл черпа“ (</w:t>
      </w:r>
      <w:r w:rsidRPr="00A06C16">
        <w:rPr>
          <w:lang w:val="bg-BG"/>
        </w:rPr>
        <w:t>Женда</w:t>
      </w:r>
      <w:r w:rsidR="00DF2A79" w:rsidRPr="00A06C16">
        <w:rPr>
          <w:lang w:val="bg-BG"/>
        </w:rPr>
        <w:t>)</w:t>
      </w:r>
      <w:r w:rsidRPr="00A06C16">
        <w:rPr>
          <w:lang w:val="bg-BG"/>
        </w:rPr>
        <w:t xml:space="preserve"> в неговите граници съгласно </w:t>
      </w:r>
      <w:r w:rsidR="00AB2743" w:rsidRPr="00A06C16">
        <w:rPr>
          <w:lang w:val="bg-BG"/>
        </w:rPr>
        <w:t xml:space="preserve">документите, свързани с обявяването му: </w:t>
      </w:r>
      <w:r w:rsidRPr="00A06C16">
        <w:rPr>
          <w:lang w:val="bg-BG"/>
        </w:rPr>
        <w:t xml:space="preserve">Постановление № 6895/15.12.1949 г. на </w:t>
      </w:r>
      <w:r w:rsidR="00AB2743" w:rsidRPr="00A06C16">
        <w:rPr>
          <w:lang w:val="bg-BG"/>
        </w:rPr>
        <w:t>Министерството на горите (</w:t>
      </w:r>
      <w:r w:rsidRPr="00A06C16">
        <w:rPr>
          <w:rStyle w:val="IntenseQuoteChar"/>
          <w:lang w:val="bg-BG"/>
        </w:rPr>
        <w:t>МГ</w:t>
      </w:r>
      <w:r w:rsidR="00AB2743" w:rsidRPr="00A06C16">
        <w:rPr>
          <w:lang w:val="bg-BG"/>
        </w:rPr>
        <w:t>)</w:t>
      </w:r>
      <w:r w:rsidRPr="00A06C16">
        <w:rPr>
          <w:lang w:val="bg-BG"/>
        </w:rPr>
        <w:t xml:space="preserve">, Постановление № 148/29.06.1951 г. на </w:t>
      </w:r>
      <w:r w:rsidR="004A1DBB" w:rsidRPr="00A06C16">
        <w:rPr>
          <w:lang w:val="bg-BG"/>
        </w:rPr>
        <w:t>Министерския съвет (</w:t>
      </w:r>
      <w:r w:rsidRPr="00A06C16">
        <w:rPr>
          <w:rStyle w:val="IntenseQuoteChar"/>
          <w:lang w:val="bg-BG"/>
        </w:rPr>
        <w:t>МС</w:t>
      </w:r>
      <w:r w:rsidR="004A1DBB" w:rsidRPr="00A06C16">
        <w:rPr>
          <w:rStyle w:val="IntenseQuoteChar"/>
          <w:lang w:val="bg-BG"/>
        </w:rPr>
        <w:t>)</w:t>
      </w:r>
      <w:r w:rsidRPr="00A06C16">
        <w:rPr>
          <w:lang w:val="bg-BG"/>
        </w:rPr>
        <w:t>, Заповед № 2245/30.12.1956</w:t>
      </w:r>
      <w:r w:rsidR="005A0980">
        <w:rPr>
          <w:lang w:val="bg-BG"/>
        </w:rPr>
        <w:t xml:space="preserve"> </w:t>
      </w:r>
      <w:r w:rsidRPr="00A06C16">
        <w:rPr>
          <w:lang w:val="bg-BG"/>
        </w:rPr>
        <w:t xml:space="preserve">г. на </w:t>
      </w:r>
      <w:r w:rsidR="00AB2743" w:rsidRPr="00A06C16">
        <w:rPr>
          <w:lang w:val="bg-BG"/>
        </w:rPr>
        <w:t>Главното управление на горите (</w:t>
      </w:r>
      <w:r w:rsidRPr="00A06C16">
        <w:rPr>
          <w:rStyle w:val="IntenseQuoteChar"/>
          <w:lang w:val="bg-BG"/>
        </w:rPr>
        <w:t>ГУГ</w:t>
      </w:r>
      <w:r w:rsidR="00AB2743" w:rsidRPr="00A06C16">
        <w:rPr>
          <w:lang w:val="bg-BG"/>
        </w:rPr>
        <w:t>)</w:t>
      </w:r>
      <w:r w:rsidR="0031164E" w:rsidRPr="00A06C16">
        <w:rPr>
          <w:lang w:val="bg-BG"/>
        </w:rPr>
        <w:t xml:space="preserve"> (ДВ, бр. 1-4-10-2245-1956)</w:t>
      </w:r>
      <w:r w:rsidR="00AB2743" w:rsidRPr="00A06C16">
        <w:rPr>
          <w:lang w:val="bg-BG"/>
        </w:rPr>
        <w:t xml:space="preserve">, както и </w:t>
      </w:r>
      <w:r w:rsidRPr="00A06C16">
        <w:rPr>
          <w:lang w:val="bg-BG"/>
        </w:rPr>
        <w:t>и</w:t>
      </w:r>
      <w:r w:rsidR="004A1DBB" w:rsidRPr="00A06C16">
        <w:rPr>
          <w:lang w:val="bg-BG"/>
        </w:rPr>
        <w:t xml:space="preserve"> Заповед № РД-365/15.10.1999 г. на Министерството на околната среда и водите (</w:t>
      </w:r>
      <w:r w:rsidR="004A1DBB" w:rsidRPr="00A06C16">
        <w:rPr>
          <w:rStyle w:val="IntenseQuoteChar"/>
          <w:lang w:val="bg-BG"/>
        </w:rPr>
        <w:t>МОСВ</w:t>
      </w:r>
      <w:r w:rsidR="004A1DBB" w:rsidRPr="00A06C16">
        <w:rPr>
          <w:lang w:val="bg-BG"/>
        </w:rPr>
        <w:t>)</w:t>
      </w:r>
      <w:r w:rsidR="00AB2743" w:rsidRPr="00A06C16">
        <w:rPr>
          <w:lang w:val="bg-BG"/>
        </w:rPr>
        <w:t xml:space="preserve"> </w:t>
      </w:r>
      <w:r w:rsidR="00A06C16" w:rsidRPr="00A06C16">
        <w:rPr>
          <w:lang w:val="bg-BG"/>
        </w:rPr>
        <w:t xml:space="preserve">(ДВ, бр. 97/1999) </w:t>
      </w:r>
      <w:r w:rsidRPr="00A06C16">
        <w:rPr>
          <w:lang w:val="bg-BG"/>
        </w:rPr>
        <w:t>за прекатегоризиране</w:t>
      </w:r>
      <w:r w:rsidR="00807B95" w:rsidRPr="00A06C16">
        <w:rPr>
          <w:lang w:val="bg-BG"/>
        </w:rPr>
        <w:t>то му</w:t>
      </w:r>
      <w:r w:rsidR="00A06C16" w:rsidRPr="00A06C16">
        <w:rPr>
          <w:lang w:val="bg-BG"/>
        </w:rPr>
        <w:t>.</w:t>
      </w:r>
    </w:p>
    <w:p w:rsidR="00DF2A79" w:rsidRPr="00A06C16" w:rsidRDefault="00DF2A79" w:rsidP="0031164E">
      <w:pPr>
        <w:pStyle w:val="Default"/>
        <w:jc w:val="both"/>
        <w:rPr>
          <w:lang w:val="bg-BG"/>
        </w:rPr>
      </w:pPr>
    </w:p>
    <w:p w:rsidR="00E14E59" w:rsidRPr="000010DF" w:rsidRDefault="00DF2A79" w:rsidP="0031164E">
      <w:pPr>
        <w:pStyle w:val="Default"/>
        <w:jc w:val="both"/>
        <w:rPr>
          <w:lang w:val="bg-BG"/>
        </w:rPr>
      </w:pPr>
      <w:r w:rsidRPr="000010DF">
        <w:rPr>
          <w:lang w:val="bg-BG"/>
        </w:rPr>
        <w:t>П</w:t>
      </w:r>
      <w:r w:rsidR="00347C6B" w:rsidRPr="000010DF">
        <w:rPr>
          <w:lang w:val="bg-BG"/>
        </w:rPr>
        <w:t xml:space="preserve">о-конкретно предмет на плана </w:t>
      </w:r>
      <w:r w:rsidR="008B2908" w:rsidRPr="000010DF">
        <w:rPr>
          <w:lang w:val="bg-BG"/>
        </w:rPr>
        <w:t>са</w:t>
      </w:r>
      <w:r w:rsidRPr="000010DF">
        <w:rPr>
          <w:lang w:val="bg-BG"/>
        </w:rPr>
        <w:t xml:space="preserve"> основните елементи на биоразнообразието</w:t>
      </w:r>
      <w:r w:rsidR="004A1DBB" w:rsidRPr="000010DF">
        <w:rPr>
          <w:lang w:val="bg-BG"/>
        </w:rPr>
        <w:t xml:space="preserve">, предмет на защита </w:t>
      </w:r>
      <w:r w:rsidRPr="000010DF">
        <w:rPr>
          <w:lang w:val="bg-BG"/>
        </w:rPr>
        <w:t xml:space="preserve">и </w:t>
      </w:r>
      <w:r w:rsidR="004A1DBB" w:rsidRPr="000010DF">
        <w:rPr>
          <w:lang w:val="bg-BG"/>
        </w:rPr>
        <w:t>влияещите върху тях фактори</w:t>
      </w:r>
      <w:r w:rsidR="00807B95" w:rsidRPr="000010DF">
        <w:rPr>
          <w:lang w:val="bg-BG"/>
        </w:rPr>
        <w:t xml:space="preserve">, включително вековните гори </w:t>
      </w:r>
      <w:r w:rsidR="009136C0" w:rsidRPr="000010DF">
        <w:rPr>
          <w:lang w:val="bg-BG"/>
        </w:rPr>
        <w:t xml:space="preserve">от черен бор </w:t>
      </w:r>
      <w:r w:rsidR="00807B95" w:rsidRPr="000010DF">
        <w:rPr>
          <w:lang w:val="bg-BG"/>
        </w:rPr>
        <w:t xml:space="preserve">(с площ </w:t>
      </w:r>
      <w:r w:rsidR="008B2908" w:rsidRPr="000010DF">
        <w:rPr>
          <w:lang w:val="bg-BG"/>
        </w:rPr>
        <w:t>39</w:t>
      </w:r>
      <w:r w:rsidR="00807B95" w:rsidRPr="000010DF">
        <w:rPr>
          <w:lang w:val="bg-BG"/>
        </w:rPr>
        <w:t>.</w:t>
      </w:r>
      <w:r w:rsidR="008B2908" w:rsidRPr="000010DF">
        <w:rPr>
          <w:lang w:val="bg-BG"/>
        </w:rPr>
        <w:t>9 ха</w:t>
      </w:r>
      <w:r w:rsidR="00807B95" w:rsidRPr="000010DF">
        <w:rPr>
          <w:lang w:val="bg-BG"/>
        </w:rPr>
        <w:t xml:space="preserve">), разнообразието от </w:t>
      </w:r>
      <w:r w:rsidR="008B2908" w:rsidRPr="000010DF">
        <w:rPr>
          <w:lang w:val="bg-BG"/>
        </w:rPr>
        <w:t>екосистеми</w:t>
      </w:r>
      <w:r w:rsidR="00807B95" w:rsidRPr="000010DF">
        <w:rPr>
          <w:lang w:val="bg-BG"/>
        </w:rPr>
        <w:t xml:space="preserve"> и местообитания с</w:t>
      </w:r>
      <w:r w:rsidR="008B2908" w:rsidRPr="000010DF">
        <w:rPr>
          <w:lang w:val="bg-BG"/>
        </w:rPr>
        <w:t xml:space="preserve"> </w:t>
      </w:r>
      <w:r w:rsidR="00807B95" w:rsidRPr="000010DF">
        <w:rPr>
          <w:lang w:val="bg-BG"/>
        </w:rPr>
        <w:t xml:space="preserve">присъщата им </w:t>
      </w:r>
      <w:r w:rsidR="008B2908" w:rsidRPr="000010DF">
        <w:rPr>
          <w:lang w:val="bg-BG"/>
        </w:rPr>
        <w:t>флора и фауна</w:t>
      </w:r>
      <w:r w:rsidR="00807B95" w:rsidRPr="000010DF">
        <w:rPr>
          <w:lang w:val="bg-BG"/>
        </w:rPr>
        <w:t xml:space="preserve">. Планът регламентира </w:t>
      </w:r>
      <w:r w:rsidR="008B2908" w:rsidRPr="000010DF">
        <w:rPr>
          <w:lang w:val="bg-BG"/>
        </w:rPr>
        <w:t>обектите и дейностите, свързани с опазване на ресурсите</w:t>
      </w:r>
      <w:r w:rsidR="00807B95" w:rsidRPr="000010DF">
        <w:rPr>
          <w:lang w:val="bg-BG"/>
        </w:rPr>
        <w:t>, като определя р</w:t>
      </w:r>
      <w:r w:rsidR="008B2908" w:rsidRPr="000010DF">
        <w:rPr>
          <w:lang w:val="bg-BG"/>
        </w:rPr>
        <w:t>ежимите, нормите, условията, препоръките, проектите и дейностите за управление на резервата съобразно пост</w:t>
      </w:r>
      <w:r w:rsidR="00807B95" w:rsidRPr="000010DF">
        <w:rPr>
          <w:lang w:val="bg-BG"/>
        </w:rPr>
        <w:t xml:space="preserve">авените цели за период от 10 г. </w:t>
      </w:r>
      <w:r w:rsidR="008B2908" w:rsidRPr="000010DF">
        <w:rPr>
          <w:lang w:val="bg-BG"/>
        </w:rPr>
        <w:t>Предмет на обследване за влияние върху поддържан резерват</w:t>
      </w:r>
      <w:r w:rsidRPr="000010DF">
        <w:rPr>
          <w:lang w:val="bg-BG"/>
        </w:rPr>
        <w:t xml:space="preserve">а </w:t>
      </w:r>
      <w:r w:rsidR="008B2908" w:rsidRPr="000010DF">
        <w:rPr>
          <w:lang w:val="bg-BG"/>
        </w:rPr>
        <w:t>са и дейностите, осъществявани в прилежащите му територии, а именно ЗМ „Бор</w:t>
      </w:r>
      <w:r w:rsidR="0095164A" w:rsidRPr="000010DF">
        <w:rPr>
          <w:lang w:val="bg-BG"/>
        </w:rPr>
        <w:t>овете</w:t>
      </w:r>
      <w:r w:rsidR="008B2908" w:rsidRPr="000010DF">
        <w:rPr>
          <w:lang w:val="bg-BG"/>
        </w:rPr>
        <w:t>“, съгласно настоящото задание.</w:t>
      </w:r>
    </w:p>
    <w:p w:rsidR="00E14E59" w:rsidRPr="000010DF" w:rsidRDefault="00E14E59" w:rsidP="0031164E">
      <w:pPr>
        <w:pStyle w:val="Default"/>
        <w:jc w:val="both"/>
        <w:rPr>
          <w:lang w:val="bg-BG"/>
        </w:rPr>
      </w:pPr>
    </w:p>
    <w:p w:rsidR="008477DD" w:rsidRPr="000010DF" w:rsidRDefault="00E14E59" w:rsidP="0031164E">
      <w:pPr>
        <w:pStyle w:val="Default"/>
        <w:jc w:val="both"/>
        <w:rPr>
          <w:lang w:val="bg-BG"/>
        </w:rPr>
      </w:pPr>
      <w:r w:rsidRPr="000010DF">
        <w:rPr>
          <w:lang w:val="bg-BG"/>
        </w:rPr>
        <w:t>Според климатичното райониране на Р България, Поддържания резерват „Казъл черпа“ попада в границите на Източнородопския хълмисто-ни</w:t>
      </w:r>
      <w:r w:rsidR="00164288" w:rsidRPr="000010DF">
        <w:rPr>
          <w:lang w:val="bg-BG"/>
        </w:rPr>
        <w:t xml:space="preserve">скопланински климатичен район. </w:t>
      </w:r>
      <w:r w:rsidRPr="000010DF">
        <w:rPr>
          <w:lang w:val="bg-BG"/>
        </w:rPr>
        <w:t>Основна характеристика на климата е меката, дори топла, но с чести и понякога изобилни валежи зима, и горещо, сухо слънчево лято. Средните стойности на температурите се отличават</w:t>
      </w:r>
      <w:r w:rsidR="007D15FD" w:rsidRPr="000010DF">
        <w:rPr>
          <w:lang w:val="bg-BG"/>
        </w:rPr>
        <w:t xml:space="preserve"> доста рязко от тези в Умерено-</w:t>
      </w:r>
      <w:r w:rsidRPr="000010DF">
        <w:rPr>
          <w:lang w:val="bg-BG"/>
        </w:rPr>
        <w:t>континенталната</w:t>
      </w:r>
      <w:r w:rsidR="007D15FD" w:rsidRPr="000010DF">
        <w:rPr>
          <w:lang w:val="bg-BG"/>
        </w:rPr>
        <w:t xml:space="preserve"> зона</w:t>
      </w:r>
      <w:r w:rsidRPr="000010DF">
        <w:rPr>
          <w:lang w:val="bg-BG"/>
        </w:rPr>
        <w:t>. Почвите са представени от обикновен</w:t>
      </w:r>
      <w:r w:rsidR="004B1433" w:rsidRPr="000010DF">
        <w:rPr>
          <w:lang w:val="bg-BG"/>
        </w:rPr>
        <w:t xml:space="preserve">ите канелени </w:t>
      </w:r>
      <w:r w:rsidRPr="000010DF">
        <w:rPr>
          <w:lang w:val="bg-BG"/>
        </w:rPr>
        <w:t>горск</w:t>
      </w:r>
      <w:r w:rsidR="004B1433" w:rsidRPr="000010DF">
        <w:rPr>
          <w:lang w:val="bg-BG"/>
        </w:rPr>
        <w:t xml:space="preserve">и почви, които са среднодълбоки, бедни на хумус и хранителни </w:t>
      </w:r>
      <w:r w:rsidR="008477DD" w:rsidRPr="000010DF">
        <w:rPr>
          <w:lang w:val="bg-BG"/>
        </w:rPr>
        <w:t>вещества</w:t>
      </w:r>
      <w:r w:rsidR="004B1433" w:rsidRPr="000010DF">
        <w:rPr>
          <w:lang w:val="bg-BG"/>
        </w:rPr>
        <w:t xml:space="preserve"> и се характеризират</w:t>
      </w:r>
      <w:r w:rsidRPr="000010DF">
        <w:rPr>
          <w:lang w:val="bg-BG"/>
        </w:rPr>
        <w:t xml:space="preserve"> с добри лесорастителни свойства. Имат добър водно-въздушен режим. Ландшафтът в района на резерват</w:t>
      </w:r>
      <w:r w:rsidR="008477DD" w:rsidRPr="000010DF">
        <w:rPr>
          <w:lang w:val="bg-BG"/>
        </w:rPr>
        <w:t xml:space="preserve">а </w:t>
      </w:r>
      <w:r w:rsidRPr="000010DF">
        <w:rPr>
          <w:lang w:val="bg-BG"/>
        </w:rPr>
        <w:t xml:space="preserve">е хълмист и нископланински. През резервата преминава </w:t>
      </w:r>
      <w:r w:rsidR="00B475B7" w:rsidRPr="000010DF">
        <w:rPr>
          <w:lang w:val="bg-BG"/>
        </w:rPr>
        <w:t>макадамов горски път</w:t>
      </w:r>
      <w:r w:rsidRPr="000010DF">
        <w:rPr>
          <w:lang w:val="bg-BG"/>
        </w:rPr>
        <w:t>.</w:t>
      </w:r>
      <w:r w:rsidR="008477DD" w:rsidRPr="000010DF">
        <w:rPr>
          <w:lang w:val="bg-BG"/>
        </w:rPr>
        <w:t xml:space="preserve"> </w:t>
      </w:r>
    </w:p>
    <w:p w:rsidR="008477DD" w:rsidRPr="000010DF" w:rsidRDefault="008477DD" w:rsidP="0031164E">
      <w:pPr>
        <w:pStyle w:val="Default"/>
        <w:jc w:val="both"/>
        <w:rPr>
          <w:lang w:val="bg-BG"/>
        </w:rPr>
      </w:pPr>
    </w:p>
    <w:p w:rsidR="00E14E59" w:rsidRPr="000010DF" w:rsidRDefault="008477DD" w:rsidP="0031164E">
      <w:pPr>
        <w:pStyle w:val="Default"/>
        <w:jc w:val="both"/>
        <w:rPr>
          <w:lang w:val="bg-BG"/>
        </w:rPr>
      </w:pPr>
      <w:r w:rsidRPr="000010DF">
        <w:rPr>
          <w:lang w:val="bg-BG"/>
        </w:rPr>
        <w:t>Територията попада във водосбора на река Боровица, чиято дължина е 42.1 км и която е ляв приток на река Арда. По-конкретно, резерватът е разположен по горното течение на реката (водно тяло BG3AR600RO24). В близост до резервата се намира язовир Боровец – основно водоснабдително съоръжение за питейна вода в Област Кърджали</w:t>
      </w:r>
    </w:p>
    <w:p w:rsidR="007D15FD" w:rsidRPr="000010DF" w:rsidRDefault="007D15FD" w:rsidP="0031164E">
      <w:pPr>
        <w:pStyle w:val="Default"/>
        <w:jc w:val="both"/>
        <w:rPr>
          <w:lang w:val="bg-BG"/>
        </w:rPr>
      </w:pPr>
    </w:p>
    <w:p w:rsidR="00126FE1" w:rsidRPr="000010DF" w:rsidRDefault="00126FE1" w:rsidP="0031164E">
      <w:pPr>
        <w:pStyle w:val="Default"/>
        <w:jc w:val="both"/>
        <w:rPr>
          <w:lang w:val="bg-BG"/>
        </w:rPr>
      </w:pPr>
      <w:r w:rsidRPr="000010DF">
        <w:rPr>
          <w:lang w:val="bg-BG"/>
        </w:rPr>
        <w:t xml:space="preserve">ПР „Женда” е включен в Екологичната мрежа Натура 2000, тъй като попада в  Защитена зона по Директивата 92/43/ЕЕС за опазване на природните местообитания “Родопи - Средни”( BG 0001031) и Защитена зона по Директивата за </w:t>
      </w:r>
      <w:r w:rsidR="00BC080C">
        <w:rPr>
          <w:lang w:val="bg-BG"/>
        </w:rPr>
        <w:t xml:space="preserve">опазване на дивите </w:t>
      </w:r>
      <w:r w:rsidRPr="000010DF">
        <w:rPr>
          <w:lang w:val="bg-BG"/>
        </w:rPr>
        <w:t xml:space="preserve">птиците 2009/147/ЕО „Добростан“ (BG0002073). На територията му са установени 2 типа природни местообитания включени в Приложение 1 на ЗБР; 20 вида земноводни и влечуги и 9 вида бозайници по Директива 92/43 (пет от тях прилепи); както и осем вида птици по Директива 2009/147 на ЕС за опазване на дивите птици. </w:t>
      </w:r>
    </w:p>
    <w:p w:rsidR="00126FE1" w:rsidRPr="000010DF" w:rsidRDefault="00126FE1" w:rsidP="0031164E">
      <w:pPr>
        <w:pStyle w:val="Default"/>
        <w:jc w:val="both"/>
        <w:rPr>
          <w:lang w:val="bg-BG"/>
        </w:rPr>
      </w:pPr>
    </w:p>
    <w:p w:rsidR="00E14E59" w:rsidRPr="000010DF" w:rsidRDefault="00025817" w:rsidP="0031164E">
      <w:pPr>
        <w:pStyle w:val="Default"/>
        <w:jc w:val="both"/>
        <w:rPr>
          <w:lang w:val="bg-BG"/>
        </w:rPr>
      </w:pPr>
      <w:r w:rsidRPr="000010DF">
        <w:rPr>
          <w:lang w:val="bg-BG"/>
        </w:rPr>
        <w:t xml:space="preserve">По отношение на растителното райониране </w:t>
      </w:r>
      <w:r w:rsidR="00E14E59" w:rsidRPr="000010DF">
        <w:rPr>
          <w:lang w:val="bg-BG"/>
        </w:rPr>
        <w:t>Поддържан резерват „</w:t>
      </w:r>
      <w:r w:rsidRPr="000010DF">
        <w:rPr>
          <w:lang w:val="bg-BG"/>
        </w:rPr>
        <w:t>Женда</w:t>
      </w:r>
      <w:r w:rsidR="00E14E59" w:rsidRPr="000010DF">
        <w:rPr>
          <w:lang w:val="bg-BG"/>
        </w:rPr>
        <w:t xml:space="preserve">“ попада в долния планински пояс в западната част на Източни Родопи. В растителността в тази част на планината доминират ксерофитни до ксеро-мезофитни гори на благун, горун, космат дъб, келяв габър, мизийски бук. </w:t>
      </w:r>
      <w:r w:rsidR="00164288" w:rsidRPr="000010DF">
        <w:rPr>
          <w:lang w:val="bg-BG"/>
        </w:rPr>
        <w:t>Черноборовата гора, основен предмет на опазване тук е част от реликтна гора на Паласов черен бор (</w:t>
      </w:r>
      <w:r w:rsidR="00164288" w:rsidRPr="000010DF">
        <w:rPr>
          <w:i/>
          <w:lang w:val="bg-BG"/>
        </w:rPr>
        <w:t>Pinus nigra subsp. pallasiana</w:t>
      </w:r>
      <w:r w:rsidR="00164288" w:rsidRPr="000010DF">
        <w:rPr>
          <w:lang w:val="bg-BG"/>
        </w:rPr>
        <w:t xml:space="preserve">). Макар и много ограничено се среща мезофитна тревна растителност в понижения на релефа, която е с производен характер – на мястото на унищожени горски съобщества, основно поддържана чрез паша и косене. </w:t>
      </w:r>
    </w:p>
    <w:p w:rsidR="00E14E59" w:rsidRPr="000010DF" w:rsidRDefault="00E14E59" w:rsidP="0031164E">
      <w:pPr>
        <w:pStyle w:val="Default"/>
        <w:jc w:val="both"/>
        <w:rPr>
          <w:lang w:val="bg-BG"/>
        </w:rPr>
      </w:pPr>
    </w:p>
    <w:p w:rsidR="00025817" w:rsidRPr="000010DF" w:rsidRDefault="00025817" w:rsidP="0031164E">
      <w:pPr>
        <w:pStyle w:val="Default"/>
        <w:jc w:val="both"/>
        <w:rPr>
          <w:lang w:val="bg-BG"/>
        </w:rPr>
      </w:pPr>
      <w:r w:rsidRPr="000010DF">
        <w:rPr>
          <w:lang w:val="bg-BG"/>
        </w:rPr>
        <w:t>При инвентаризацията на</w:t>
      </w:r>
      <w:r w:rsidR="00126FE1" w:rsidRPr="000010DF">
        <w:rPr>
          <w:lang w:val="bg-BG"/>
        </w:rPr>
        <w:t xml:space="preserve"> горите в</w:t>
      </w:r>
      <w:r w:rsidRPr="000010DF">
        <w:rPr>
          <w:lang w:val="bg-BG"/>
        </w:rPr>
        <w:t xml:space="preserve"> резервата през 2014 год. е установено, че горите обхващат 40.7 ха или 98.5% от територията на Поддържан резерват „Казъл черпа”. Разликата от 0.6 ха или 1.5% представляват площи незаети с гори, при това те са основно черноборови (99%). Разпределението на залесената площ и на запаса по класове на възраст показва, че основна част от горите са на възраст между 100 и 120 години, като те заемат 27.9 ха (68.5%) от територията, следвани от 120-14</w:t>
      </w:r>
      <w:r w:rsidR="00E07CDB">
        <w:rPr>
          <w:lang w:val="bg-BG"/>
        </w:rPr>
        <w:t>0</w:t>
      </w:r>
      <w:r w:rsidRPr="000010DF">
        <w:rPr>
          <w:lang w:val="bg-BG"/>
        </w:rPr>
        <w:t xml:space="preserve">-годишните гори, обхващащи 6.3 ха (15.5%). </w:t>
      </w:r>
    </w:p>
    <w:p w:rsidR="00025817" w:rsidRPr="000010DF" w:rsidRDefault="00025817" w:rsidP="0031164E">
      <w:pPr>
        <w:pStyle w:val="Default"/>
        <w:jc w:val="both"/>
        <w:rPr>
          <w:lang w:val="bg-BG"/>
        </w:rPr>
      </w:pPr>
    </w:p>
    <w:p w:rsidR="00126FE1" w:rsidRPr="000010DF" w:rsidRDefault="00126FE1" w:rsidP="0031164E">
      <w:pPr>
        <w:pStyle w:val="Default"/>
        <w:jc w:val="both"/>
        <w:rPr>
          <w:lang w:val="bg-BG"/>
        </w:rPr>
      </w:pPr>
      <w:r w:rsidRPr="000010DF">
        <w:rPr>
          <w:lang w:val="bg-BG"/>
        </w:rPr>
        <w:t xml:space="preserve">На територията на поддържан резерват „Женда” са установени три типа природни местообитания, 53 вида низши растения, 81 вида висши растения, 19 вида безгръбначни животни, 21 представители на земноводните и влечугите (8 вида земноводни и 13 вида влечуги), 49 вида птици (от тях с полево изследване са потвърдени 31 вида) и 32 вида бозайници. </w:t>
      </w:r>
    </w:p>
    <w:p w:rsidR="00126FE1" w:rsidRPr="000010DF" w:rsidRDefault="00126FE1" w:rsidP="0031164E">
      <w:pPr>
        <w:pStyle w:val="Default"/>
        <w:jc w:val="both"/>
        <w:rPr>
          <w:lang w:val="bg-BG"/>
        </w:rPr>
      </w:pPr>
    </w:p>
    <w:p w:rsidR="00292189" w:rsidRPr="000010DF" w:rsidRDefault="00126FE1" w:rsidP="0031164E">
      <w:pPr>
        <w:pStyle w:val="Default"/>
        <w:jc w:val="both"/>
        <w:rPr>
          <w:lang w:val="bg-BG"/>
        </w:rPr>
      </w:pPr>
      <w:r w:rsidRPr="000010DF">
        <w:rPr>
          <w:lang w:val="bg-BG"/>
        </w:rPr>
        <w:t>По отношение на природни</w:t>
      </w:r>
      <w:r w:rsidR="00292189" w:rsidRPr="000010DF">
        <w:rPr>
          <w:lang w:val="bg-BG"/>
        </w:rPr>
        <w:t>те</w:t>
      </w:r>
      <w:r w:rsidRPr="000010DF">
        <w:rPr>
          <w:lang w:val="bg-BG"/>
        </w:rPr>
        <w:t xml:space="preserve"> местообитания, растенията, безгръбначните животни и птиците, поддържаният резерват се характеризира с ниско разнообразие. По отношение на бозайниците, влечугите и земноводните обаче разнообразието от видове е значително. Например на територията на резервата са установени 40% от бозайната фауна на България. Общо резерватът се характеризира със средно по степен биоразнообразие.</w:t>
      </w:r>
    </w:p>
    <w:p w:rsidR="00292189" w:rsidRPr="000010DF" w:rsidRDefault="00292189" w:rsidP="0031164E">
      <w:pPr>
        <w:pStyle w:val="Default"/>
        <w:jc w:val="both"/>
        <w:rPr>
          <w:lang w:val="bg-BG"/>
        </w:rPr>
      </w:pPr>
    </w:p>
    <w:p w:rsidR="00292189" w:rsidRPr="000010DF" w:rsidRDefault="00292189" w:rsidP="0031164E">
      <w:pPr>
        <w:pStyle w:val="Default"/>
        <w:jc w:val="both"/>
        <w:rPr>
          <w:lang w:val="bg-BG"/>
        </w:rPr>
      </w:pPr>
      <w:r w:rsidRPr="000010DF">
        <w:rPr>
          <w:lang w:val="bg-BG"/>
        </w:rPr>
        <w:t xml:space="preserve">Резерватът попада в землището на с. Женда едно от най-малките села (население от 90 души) в </w:t>
      </w:r>
      <w:r w:rsidRPr="000010DF">
        <w:rPr>
          <w:rFonts w:eastAsia="Times New Roman"/>
          <w:lang w:val="bg-BG" w:eastAsia="bg-BG"/>
        </w:rPr>
        <w:t>Община Черноочене – единствената селска община в област Кърджали, която винаги е заемала значимо място в социално-икономическия облик на Източните Родопи. Районът има богата хилядолетна култура, както и вековни традиции в цивилизованото съжителство на етноси и религии. Черноочене е входната врата към Родопите. Оттук минават едни от най-важните пътни артерии към централната част на страната. Теренът на общината е пресечен и има изразен планински характер. 36.6 процента от цялата земя се стопанисва, а 14.3 процента (48 649 декара) се обработват.</w:t>
      </w:r>
      <w:r w:rsidRPr="000010DF">
        <w:rPr>
          <w:rFonts w:eastAsia="Times New Roman"/>
          <w:lang w:val="bg-BG" w:eastAsia="bg-BG"/>
        </w:rPr>
        <w:br/>
        <w:t>В общината живеят около 16 500 души, които населяват 51 селища, влизащи в състава на 22 кметства. Турци и българи оформят етническия състав на района, като 95 процента от населението са представители на турския етнос. Средната гъстота на населението е 37.5 души на квадратен километър при 81 средно за страната. Относителния дял на трудоспособното население и трудовите ресурси е сравнително постоянен и представлява 53.3 процента от цялото население.</w:t>
      </w:r>
    </w:p>
    <w:p w:rsidR="00126FE1" w:rsidRPr="000010DF" w:rsidRDefault="00126FE1" w:rsidP="0031164E">
      <w:pPr>
        <w:pStyle w:val="Default"/>
        <w:jc w:val="both"/>
        <w:rPr>
          <w:lang w:val="bg-BG"/>
        </w:rPr>
      </w:pPr>
    </w:p>
    <w:p w:rsidR="00292189" w:rsidRPr="000010DF" w:rsidRDefault="00E14E59" w:rsidP="0031164E">
      <w:pPr>
        <w:pStyle w:val="Default"/>
        <w:jc w:val="both"/>
        <w:rPr>
          <w:lang w:val="bg-BG"/>
        </w:rPr>
      </w:pPr>
      <w:r w:rsidRPr="000010DF">
        <w:rPr>
          <w:lang w:val="bg-BG"/>
        </w:rPr>
        <w:t xml:space="preserve">Туризмът </w:t>
      </w:r>
      <w:r w:rsidR="00292189" w:rsidRPr="000010DF">
        <w:rPr>
          <w:lang w:val="bg-BG"/>
        </w:rPr>
        <w:t xml:space="preserve">(с изключение на ловния) </w:t>
      </w:r>
      <w:r w:rsidRPr="000010DF">
        <w:rPr>
          <w:lang w:val="bg-BG"/>
        </w:rPr>
        <w:t xml:space="preserve">в </w:t>
      </w:r>
      <w:r w:rsidR="00490CCB" w:rsidRPr="000010DF">
        <w:rPr>
          <w:lang w:val="bg-BG"/>
        </w:rPr>
        <w:t>прилежащия на</w:t>
      </w:r>
      <w:r w:rsidRPr="000010DF">
        <w:rPr>
          <w:lang w:val="bg-BG"/>
        </w:rPr>
        <w:t xml:space="preserve"> поддържан резерват „</w:t>
      </w:r>
      <w:r w:rsidR="00292189" w:rsidRPr="000010DF">
        <w:rPr>
          <w:lang w:val="bg-BG"/>
        </w:rPr>
        <w:t>Женда</w:t>
      </w:r>
      <w:r w:rsidRPr="000010DF">
        <w:rPr>
          <w:lang w:val="bg-BG"/>
        </w:rPr>
        <w:t xml:space="preserve">” </w:t>
      </w:r>
      <w:r w:rsidR="00490CCB" w:rsidRPr="000010DF">
        <w:rPr>
          <w:lang w:val="bg-BG"/>
        </w:rPr>
        <w:t xml:space="preserve">района </w:t>
      </w:r>
      <w:r w:rsidRPr="000010DF">
        <w:rPr>
          <w:lang w:val="bg-BG"/>
        </w:rPr>
        <w:t>все още не е добре развит</w:t>
      </w:r>
      <w:r w:rsidR="00292189" w:rsidRPr="000010DF">
        <w:rPr>
          <w:lang w:val="bg-BG"/>
        </w:rPr>
        <w:t>, въпреки че поради фактът, че е изцяло разположен на територията на едноименното ловно стопанство се споменава във всички налични печатни и електронни туристически справочници. Именно този факт може да се ползва за развитие на познавателен и фототуризъм на базата на съществуващата инфраструктура на ловното стопанство.</w:t>
      </w:r>
    </w:p>
    <w:p w:rsidR="00292189" w:rsidRPr="000010DF" w:rsidRDefault="00292189" w:rsidP="0031164E">
      <w:pPr>
        <w:pStyle w:val="Default"/>
        <w:jc w:val="both"/>
        <w:rPr>
          <w:lang w:val="bg-BG"/>
        </w:rPr>
      </w:pPr>
    </w:p>
    <w:p w:rsidR="00194B57" w:rsidRPr="000010DF" w:rsidRDefault="00E14E59" w:rsidP="0031164E">
      <w:pPr>
        <w:pStyle w:val="Default"/>
        <w:jc w:val="both"/>
        <w:rPr>
          <w:lang w:val="bg-BG"/>
        </w:rPr>
      </w:pPr>
      <w:r w:rsidRPr="000010DF">
        <w:rPr>
          <w:lang w:val="bg-BG"/>
        </w:rPr>
        <w:t>Характерн</w:t>
      </w:r>
      <w:r w:rsidR="00292189" w:rsidRPr="000010DF">
        <w:rPr>
          <w:lang w:val="bg-BG"/>
        </w:rPr>
        <w:t xml:space="preserve">и </w:t>
      </w:r>
      <w:r w:rsidRPr="000010DF">
        <w:rPr>
          <w:lang w:val="bg-BG"/>
        </w:rPr>
        <w:t xml:space="preserve">за поддържания резерват </w:t>
      </w:r>
      <w:r w:rsidR="00194B57" w:rsidRPr="000010DF">
        <w:rPr>
          <w:lang w:val="bg-BG"/>
        </w:rPr>
        <w:t xml:space="preserve">са </w:t>
      </w:r>
      <w:r w:rsidRPr="000010DF">
        <w:rPr>
          <w:lang w:val="bg-BG"/>
        </w:rPr>
        <w:t xml:space="preserve">високата степен на естественост и типичност на всички групи животни и растения, както и на местообитанията в него. Основното значение на резервата е да опазва </w:t>
      </w:r>
      <w:r w:rsidR="00194B57" w:rsidRPr="000010DF">
        <w:rPr>
          <w:lang w:val="bg-BG"/>
        </w:rPr>
        <w:t xml:space="preserve">реликтната гора от </w:t>
      </w:r>
      <w:r w:rsidRPr="000010DF">
        <w:rPr>
          <w:lang w:val="bg-BG"/>
        </w:rPr>
        <w:t xml:space="preserve">черен бор. </w:t>
      </w:r>
    </w:p>
    <w:p w:rsidR="00194B57" w:rsidRPr="000010DF" w:rsidRDefault="00194B57" w:rsidP="0031164E">
      <w:pPr>
        <w:pStyle w:val="Default"/>
        <w:jc w:val="both"/>
        <w:rPr>
          <w:lang w:val="bg-BG"/>
        </w:rPr>
      </w:pPr>
    </w:p>
    <w:p w:rsidR="00194B57" w:rsidRPr="000010DF" w:rsidRDefault="00E14E59" w:rsidP="0031164E">
      <w:pPr>
        <w:pStyle w:val="Default"/>
        <w:jc w:val="both"/>
        <w:rPr>
          <w:lang w:val="bg-BG"/>
        </w:rPr>
      </w:pPr>
      <w:r w:rsidRPr="000010DF">
        <w:rPr>
          <w:lang w:val="bg-BG"/>
        </w:rPr>
        <w:t>Горските екосистеми в резервата са уязвими основно от природни деструктивни проц</w:t>
      </w:r>
      <w:r w:rsidR="00DB674B" w:rsidRPr="000010DF">
        <w:rPr>
          <w:lang w:val="bg-BG"/>
        </w:rPr>
        <w:t xml:space="preserve">еси – каламитети, пожари и др. </w:t>
      </w:r>
      <w:r w:rsidR="00194B57" w:rsidRPr="000010DF">
        <w:rPr>
          <w:lang w:val="bg-BG"/>
        </w:rPr>
        <w:t>Мезофитните т</w:t>
      </w:r>
      <w:r w:rsidRPr="000010DF">
        <w:rPr>
          <w:lang w:val="bg-BG"/>
        </w:rPr>
        <w:t xml:space="preserve">ревните съобщества са уязвими, </w:t>
      </w:r>
      <w:r w:rsidR="00194B57" w:rsidRPr="000010DF">
        <w:rPr>
          <w:lang w:val="bg-BG"/>
        </w:rPr>
        <w:t>защото в момента, на тези места има бързо възобновяване на горската растителност и те скоро ще престанат да съществуват.</w:t>
      </w:r>
    </w:p>
    <w:p w:rsidR="00194B57" w:rsidRPr="000010DF" w:rsidRDefault="00194B57" w:rsidP="0031164E">
      <w:pPr>
        <w:pStyle w:val="Default"/>
        <w:jc w:val="both"/>
        <w:rPr>
          <w:lang w:val="bg-BG"/>
        </w:rPr>
      </w:pPr>
    </w:p>
    <w:p w:rsidR="00194B57" w:rsidRPr="000010DF" w:rsidRDefault="00636E05" w:rsidP="0031164E">
      <w:pPr>
        <w:pStyle w:val="Default"/>
        <w:jc w:val="both"/>
        <w:rPr>
          <w:lang w:val="bg-BG"/>
        </w:rPr>
      </w:pPr>
      <w:r w:rsidRPr="000010DF">
        <w:rPr>
          <w:lang w:val="bg-BG"/>
        </w:rPr>
        <w:lastRenderedPageBreak/>
        <w:t xml:space="preserve">Предвид </w:t>
      </w:r>
      <w:r w:rsidR="00194B57" w:rsidRPr="000010DF">
        <w:rPr>
          <w:lang w:val="bg-BG"/>
        </w:rPr>
        <w:t>ограничената му</w:t>
      </w:r>
      <w:r w:rsidR="00E14E59" w:rsidRPr="000010DF">
        <w:rPr>
          <w:lang w:val="bg-BG"/>
        </w:rPr>
        <w:t xml:space="preserve"> площ, данните от проведените проучвания, аналитичната информация за биотичните и абиотични характеристики на резервата и поставени цели, територията на поддържан резерват „</w:t>
      </w:r>
      <w:r w:rsidR="00194B57" w:rsidRPr="000010DF">
        <w:rPr>
          <w:lang w:val="bg-BG"/>
        </w:rPr>
        <w:t>Казъл черпа (Женда)</w:t>
      </w:r>
      <w:r w:rsidR="00E14E59" w:rsidRPr="000010DF">
        <w:rPr>
          <w:lang w:val="bg-BG"/>
        </w:rPr>
        <w:t xml:space="preserve">“ не </w:t>
      </w:r>
      <w:r w:rsidR="00194B57" w:rsidRPr="000010DF">
        <w:rPr>
          <w:lang w:val="bg-BG"/>
        </w:rPr>
        <w:t>подлежи на зониране</w:t>
      </w:r>
      <w:r w:rsidR="00E14E59" w:rsidRPr="000010DF">
        <w:rPr>
          <w:lang w:val="bg-BG"/>
        </w:rPr>
        <w:t xml:space="preserve">. </w:t>
      </w:r>
    </w:p>
    <w:p w:rsidR="00194B57" w:rsidRPr="000010DF" w:rsidRDefault="00194B57" w:rsidP="0031164E">
      <w:pPr>
        <w:pStyle w:val="Default"/>
        <w:jc w:val="both"/>
        <w:rPr>
          <w:lang w:val="bg-BG"/>
        </w:rPr>
      </w:pPr>
    </w:p>
    <w:p w:rsidR="00E14E59" w:rsidRPr="000010DF" w:rsidRDefault="00E14E59" w:rsidP="0031164E">
      <w:pPr>
        <w:pStyle w:val="Default"/>
        <w:jc w:val="both"/>
        <w:rPr>
          <w:lang w:val="bg-BG"/>
        </w:rPr>
      </w:pPr>
      <w:r w:rsidRPr="000010DF">
        <w:rPr>
          <w:lang w:val="bg-BG"/>
        </w:rPr>
        <w:t>Цялата територия на резервата е предназначена и се управлява за опазване на характерната и естествена екосистема, местообитания и видове.  Пр</w:t>
      </w:r>
      <w:r w:rsidR="004E3ACA">
        <w:rPr>
          <w:lang w:val="bg-BG"/>
        </w:rPr>
        <w:t xml:space="preserve">еминаването на хора </w:t>
      </w:r>
      <w:r w:rsidRPr="000010DF">
        <w:rPr>
          <w:lang w:val="bg-BG"/>
        </w:rPr>
        <w:t xml:space="preserve">да става по съществуващите земни пътища пресичащи резервата. </w:t>
      </w:r>
    </w:p>
    <w:p w:rsidR="00194B57" w:rsidRPr="000010DF" w:rsidRDefault="00194B57" w:rsidP="0031164E">
      <w:pPr>
        <w:pStyle w:val="Default"/>
        <w:jc w:val="both"/>
        <w:rPr>
          <w:lang w:val="bg-BG"/>
        </w:rPr>
      </w:pPr>
    </w:p>
    <w:p w:rsidR="00E14E59" w:rsidRPr="000010DF" w:rsidRDefault="00E14E59" w:rsidP="0031164E">
      <w:pPr>
        <w:pStyle w:val="Default"/>
        <w:jc w:val="both"/>
        <w:rPr>
          <w:lang w:val="bg-BG"/>
        </w:rPr>
      </w:pPr>
      <w:r w:rsidRPr="000010DF">
        <w:rPr>
          <w:lang w:val="bg-BG"/>
        </w:rPr>
        <w:t xml:space="preserve">С плана за управление се въвеждат следните по-важни режими: </w:t>
      </w:r>
    </w:p>
    <w:p w:rsidR="00E14E59" w:rsidRPr="000010DF" w:rsidRDefault="00194B57" w:rsidP="0031164E">
      <w:pPr>
        <w:pStyle w:val="Default"/>
        <w:numPr>
          <w:ilvl w:val="0"/>
          <w:numId w:val="61"/>
        </w:numPr>
        <w:jc w:val="both"/>
        <w:rPr>
          <w:lang w:val="bg-BG"/>
        </w:rPr>
      </w:pPr>
      <w:r w:rsidRPr="000010DF">
        <w:rPr>
          <w:lang w:val="bg-BG"/>
        </w:rPr>
        <w:t xml:space="preserve">Не </w:t>
      </w:r>
      <w:r w:rsidR="00E14E59" w:rsidRPr="000010DF">
        <w:rPr>
          <w:lang w:val="bg-BG"/>
        </w:rPr>
        <w:t xml:space="preserve">се допуска преминаване извън маркираните пътища и пътеки. </w:t>
      </w:r>
    </w:p>
    <w:p w:rsidR="00E14E59" w:rsidRPr="000010DF" w:rsidRDefault="00E14E59" w:rsidP="0031164E">
      <w:pPr>
        <w:pStyle w:val="Default"/>
        <w:numPr>
          <w:ilvl w:val="0"/>
          <w:numId w:val="61"/>
        </w:numPr>
        <w:jc w:val="both"/>
        <w:rPr>
          <w:lang w:val="bg-BG"/>
        </w:rPr>
      </w:pPr>
      <w:r w:rsidRPr="000010DF">
        <w:rPr>
          <w:lang w:val="bg-BG"/>
        </w:rPr>
        <w:t xml:space="preserve">След провеждане на научни изследвания и използване на съоръжения и след приключване на наблюденията, да се демонтират и се възстановява изходното състояние. </w:t>
      </w:r>
    </w:p>
    <w:p w:rsidR="00E14E59" w:rsidRPr="000010DF" w:rsidRDefault="00E14E59" w:rsidP="0031164E">
      <w:pPr>
        <w:pStyle w:val="Default"/>
        <w:numPr>
          <w:ilvl w:val="0"/>
          <w:numId w:val="61"/>
        </w:numPr>
        <w:jc w:val="both"/>
        <w:rPr>
          <w:lang w:val="bg-BG"/>
        </w:rPr>
      </w:pPr>
      <w:r w:rsidRPr="000010DF">
        <w:rPr>
          <w:lang w:val="bg-BG"/>
        </w:rPr>
        <w:t xml:space="preserve">Изграждането на нагледната информационна система за резервата, свързана с маркировка, информационни табла, указателни табели и печатна информация се извършва съгласно утвърдени работни проекти </w:t>
      </w:r>
    </w:p>
    <w:p w:rsidR="00E14E59" w:rsidRPr="000010DF" w:rsidRDefault="00E14E59" w:rsidP="0031164E">
      <w:pPr>
        <w:pStyle w:val="Default"/>
        <w:numPr>
          <w:ilvl w:val="0"/>
          <w:numId w:val="61"/>
        </w:numPr>
        <w:jc w:val="both"/>
        <w:rPr>
          <w:lang w:val="bg-BG"/>
        </w:rPr>
      </w:pPr>
      <w:r w:rsidRPr="000010DF">
        <w:rPr>
          <w:lang w:val="bg-BG"/>
        </w:rPr>
        <w:t xml:space="preserve">Необходимите контролни наблюдения на територията на резервата извън съществуващите пътища да се извършват пеш. </w:t>
      </w:r>
    </w:p>
    <w:p w:rsidR="00E14E59" w:rsidRPr="000010DF" w:rsidRDefault="00E14E59" w:rsidP="0031164E">
      <w:pPr>
        <w:pStyle w:val="Default"/>
        <w:numPr>
          <w:ilvl w:val="0"/>
          <w:numId w:val="61"/>
        </w:numPr>
        <w:jc w:val="both"/>
        <w:rPr>
          <w:lang w:val="bg-BG"/>
        </w:rPr>
      </w:pPr>
      <w:r w:rsidRPr="000010DF">
        <w:rPr>
          <w:lang w:val="bg-BG"/>
        </w:rPr>
        <w:t>Извършването на санитарни дейности да се извършва единствено при установяване на т</w:t>
      </w:r>
      <w:r w:rsidR="00194B57" w:rsidRPr="000010DF">
        <w:rPr>
          <w:lang w:val="bg-BG"/>
        </w:rPr>
        <w:t>а</w:t>
      </w:r>
      <w:r w:rsidRPr="000010DF">
        <w:rPr>
          <w:lang w:val="bg-BG"/>
        </w:rPr>
        <w:t>к</w:t>
      </w:r>
      <w:r w:rsidR="00194B57" w:rsidRPr="000010DF">
        <w:rPr>
          <w:lang w:val="bg-BG"/>
        </w:rPr>
        <w:t>а</w:t>
      </w:r>
      <w:r w:rsidRPr="000010DF">
        <w:rPr>
          <w:lang w:val="bg-BG"/>
        </w:rPr>
        <w:t xml:space="preserve">ва необходимост следствие от мониторинга на здравословното състояние или мониторинга на инвазивните видове. </w:t>
      </w:r>
    </w:p>
    <w:p w:rsidR="00E14E59" w:rsidRPr="000010DF" w:rsidRDefault="00F42DC2" w:rsidP="0031164E">
      <w:pPr>
        <w:pStyle w:val="Default"/>
        <w:numPr>
          <w:ilvl w:val="0"/>
          <w:numId w:val="61"/>
        </w:numPr>
        <w:jc w:val="both"/>
        <w:rPr>
          <w:lang w:val="bg-BG"/>
        </w:rPr>
      </w:pPr>
      <w:r>
        <w:rPr>
          <w:lang w:val="bg-BG"/>
        </w:rPr>
        <w:t>Санитарните мероприятия се зизвършват след съгласуване с министъра на околната среда и водите или с оправомощени от него длъжностни лица, издадено след положително научно становище от Българската академия на науките и положително решение на Националния  съвет по биологично разнообразие</w:t>
      </w:r>
      <w:r w:rsidR="00194B57" w:rsidRPr="000010DF">
        <w:rPr>
          <w:lang w:val="bg-BG"/>
        </w:rPr>
        <w:t>.</w:t>
      </w:r>
    </w:p>
    <w:p w:rsidR="00E14E59" w:rsidRPr="000010DF" w:rsidRDefault="00E14E59" w:rsidP="0031164E">
      <w:pPr>
        <w:pStyle w:val="Default"/>
        <w:numPr>
          <w:ilvl w:val="0"/>
          <w:numId w:val="61"/>
        </w:numPr>
        <w:jc w:val="both"/>
        <w:rPr>
          <w:lang w:val="bg-BG"/>
        </w:rPr>
      </w:pPr>
      <w:r w:rsidRPr="000010DF">
        <w:rPr>
          <w:lang w:val="bg-BG"/>
        </w:rPr>
        <w:t xml:space="preserve">В резервата е забранено </w:t>
      </w:r>
      <w:r w:rsidR="00194B57" w:rsidRPr="000010DF">
        <w:rPr>
          <w:lang w:val="bg-BG"/>
        </w:rPr>
        <w:t>всякакъв</w:t>
      </w:r>
      <w:r w:rsidRPr="000010DF">
        <w:rPr>
          <w:lang w:val="bg-BG"/>
        </w:rPr>
        <w:t xml:space="preserve"> вид строителство</w:t>
      </w:r>
    </w:p>
    <w:p w:rsidR="00E14E59" w:rsidRPr="000010DF" w:rsidRDefault="00E14E59" w:rsidP="0031164E">
      <w:pPr>
        <w:pStyle w:val="Default"/>
        <w:numPr>
          <w:ilvl w:val="0"/>
          <w:numId w:val="61"/>
        </w:numPr>
        <w:jc w:val="both"/>
        <w:rPr>
          <w:lang w:val="bg-BG"/>
        </w:rPr>
      </w:pPr>
      <w:r w:rsidRPr="000010DF">
        <w:rPr>
          <w:lang w:val="bg-BG"/>
        </w:rPr>
        <w:t>Забранява се палене на огън и бивакуване</w:t>
      </w:r>
      <w:r w:rsidR="00194B57" w:rsidRPr="000010DF">
        <w:rPr>
          <w:lang w:val="bg-BG"/>
        </w:rPr>
        <w:t>.</w:t>
      </w:r>
      <w:r w:rsidRPr="000010DF">
        <w:rPr>
          <w:lang w:val="bg-BG"/>
        </w:rPr>
        <w:t xml:space="preserve"> </w:t>
      </w:r>
    </w:p>
    <w:p w:rsidR="00E14E59" w:rsidRPr="000010DF" w:rsidRDefault="00E14E59" w:rsidP="0031164E">
      <w:pPr>
        <w:pStyle w:val="Default"/>
        <w:numPr>
          <w:ilvl w:val="0"/>
          <w:numId w:val="61"/>
        </w:numPr>
        <w:jc w:val="both"/>
        <w:rPr>
          <w:lang w:val="bg-BG"/>
        </w:rPr>
      </w:pPr>
      <w:r w:rsidRPr="000010DF">
        <w:rPr>
          <w:lang w:val="bg-BG"/>
        </w:rPr>
        <w:t xml:space="preserve">Не е допустимо обособяване на допълнителни туристически и други маршрути и пътеки, освен съществуващите пътища. </w:t>
      </w:r>
    </w:p>
    <w:p w:rsidR="00E14E59" w:rsidRPr="000010DF" w:rsidRDefault="00E14E59" w:rsidP="0031164E">
      <w:pPr>
        <w:pStyle w:val="Default"/>
        <w:numPr>
          <w:ilvl w:val="0"/>
          <w:numId w:val="61"/>
        </w:numPr>
        <w:jc w:val="both"/>
        <w:rPr>
          <w:lang w:val="bg-BG"/>
        </w:rPr>
      </w:pPr>
      <w:r w:rsidRPr="000010DF">
        <w:rPr>
          <w:lang w:val="bg-BG"/>
        </w:rPr>
        <w:t>Туристическа инфраструктура</w:t>
      </w:r>
      <w:r w:rsidR="00490CCB" w:rsidRPr="000010DF">
        <w:rPr>
          <w:lang w:val="bg-BG"/>
        </w:rPr>
        <w:t>,</w:t>
      </w:r>
      <w:r w:rsidRPr="000010DF">
        <w:rPr>
          <w:lang w:val="bg-BG"/>
        </w:rPr>
        <w:t xml:space="preserve"> не попадаща в категорията строителство</w:t>
      </w:r>
      <w:r w:rsidR="00490CCB" w:rsidRPr="000010DF">
        <w:rPr>
          <w:lang w:val="bg-BG"/>
        </w:rPr>
        <w:t>,</w:t>
      </w:r>
      <w:r w:rsidRPr="000010DF">
        <w:rPr>
          <w:lang w:val="bg-BG"/>
        </w:rPr>
        <w:t xml:space="preserve"> да се поставят само в близост до съществуващите пътища и пътеки</w:t>
      </w:r>
    </w:p>
    <w:p w:rsidR="00194B57" w:rsidRPr="000010DF" w:rsidRDefault="00194B57" w:rsidP="0031164E">
      <w:pPr>
        <w:pStyle w:val="Default"/>
        <w:jc w:val="both"/>
        <w:rPr>
          <w:lang w:val="bg-BG"/>
        </w:rPr>
      </w:pPr>
    </w:p>
    <w:p w:rsidR="00E14E59" w:rsidRPr="000010DF" w:rsidRDefault="00E14E59" w:rsidP="0031164E">
      <w:pPr>
        <w:pStyle w:val="Default"/>
        <w:jc w:val="both"/>
        <w:rPr>
          <w:lang w:val="bg-BG"/>
        </w:rPr>
      </w:pPr>
      <w:r w:rsidRPr="000010DF">
        <w:rPr>
          <w:lang w:val="bg-BG"/>
        </w:rPr>
        <w:t>Определени са главните цели на управление на резервата, в съответствие с нормативните изисквания, направената оценка и изискванията посочени в Заповедите за обявяване на защитената територия</w:t>
      </w:r>
      <w:r w:rsidR="00F01551" w:rsidRPr="000010DF">
        <w:rPr>
          <w:rStyle w:val="FootnoteReference"/>
          <w:lang w:val="bg-BG"/>
        </w:rPr>
        <w:footnoteReference w:id="1"/>
      </w:r>
      <w:r w:rsidRPr="000010DF">
        <w:rPr>
          <w:lang w:val="bg-BG"/>
        </w:rPr>
        <w:t>:  1) Опазване и възстановяване на естествените местообитания; 2) Съхраняване и опазване на естествения характер и ненарушеност на популации на ключови видове; 3) Съхраняване на естествения характе</w:t>
      </w:r>
      <w:r w:rsidR="0031164E">
        <w:rPr>
          <w:lang w:val="bg-BG"/>
        </w:rPr>
        <w:t>р и ненарушеност на ландшафта.</w:t>
      </w:r>
    </w:p>
    <w:p w:rsidR="00194B57" w:rsidRPr="000010DF" w:rsidRDefault="00194B57" w:rsidP="0031164E">
      <w:pPr>
        <w:pStyle w:val="Default"/>
        <w:jc w:val="both"/>
        <w:rPr>
          <w:lang w:val="bg-BG"/>
        </w:rPr>
      </w:pPr>
    </w:p>
    <w:p w:rsidR="00E14E59" w:rsidRPr="000010DF" w:rsidRDefault="00E14E59" w:rsidP="0031164E">
      <w:pPr>
        <w:pStyle w:val="Default"/>
        <w:jc w:val="both"/>
        <w:rPr>
          <w:lang w:val="bg-BG"/>
        </w:rPr>
      </w:pPr>
      <w:r w:rsidRPr="000010DF">
        <w:rPr>
          <w:lang w:val="bg-BG"/>
        </w:rPr>
        <w:t xml:space="preserve">В допълнение са определени следните второстепенни цели: 1) Опазване, поддържане или възстановяване на горите; </w:t>
      </w:r>
      <w:r w:rsidR="003F4F61">
        <w:rPr>
          <w:lang w:val="bg-BG"/>
        </w:rPr>
        <w:t>2</w:t>
      </w:r>
      <w:r w:rsidRPr="000010DF">
        <w:rPr>
          <w:lang w:val="bg-BG"/>
        </w:rPr>
        <w:t xml:space="preserve">) Създаване на условия за развитие на научни и образователни </w:t>
      </w:r>
      <w:r w:rsidR="00636E05" w:rsidRPr="000010DF">
        <w:rPr>
          <w:lang w:val="bg-BG"/>
        </w:rPr>
        <w:t>Д</w:t>
      </w:r>
      <w:r w:rsidRPr="000010DF">
        <w:rPr>
          <w:lang w:val="bg-BG"/>
        </w:rPr>
        <w:t xml:space="preserve">ейности; </w:t>
      </w:r>
      <w:r w:rsidR="003F4F61">
        <w:rPr>
          <w:lang w:val="bg-BG"/>
        </w:rPr>
        <w:t>3</w:t>
      </w:r>
      <w:r w:rsidRPr="000010DF">
        <w:rPr>
          <w:lang w:val="bg-BG"/>
        </w:rPr>
        <w:t>) Институционално развитие</w:t>
      </w:r>
    </w:p>
    <w:p w:rsidR="00636E05" w:rsidRPr="000010DF" w:rsidRDefault="00636E05" w:rsidP="0031164E">
      <w:pPr>
        <w:pStyle w:val="Default"/>
        <w:jc w:val="both"/>
        <w:rPr>
          <w:lang w:val="bg-BG"/>
        </w:rPr>
      </w:pPr>
    </w:p>
    <w:p w:rsidR="00636E05" w:rsidRPr="000010DF" w:rsidRDefault="00636E05" w:rsidP="0031164E">
      <w:pPr>
        <w:pStyle w:val="Default"/>
        <w:jc w:val="both"/>
        <w:rPr>
          <w:lang w:val="bg-BG"/>
        </w:rPr>
      </w:pPr>
      <w:r w:rsidRPr="000010DF">
        <w:rPr>
          <w:lang w:val="bg-BG"/>
        </w:rPr>
        <w:t xml:space="preserve">Предвид вида и предназначението на съседните територии – ДЛС Женда, вариантът с разширяване на резерватната площ не изглежда напълно невъзможно. От друга страна, </w:t>
      </w:r>
      <w:r w:rsidRPr="000010DF">
        <w:rPr>
          <w:lang w:val="bg-BG"/>
        </w:rPr>
        <w:lastRenderedPageBreak/>
        <w:t xml:space="preserve">световната практика показва, че за осигуряване на поне минимална самостойност на природните процеси и гарантиране на съществуването на видовете и екосистемите в дългосрочен план, е необходимо поставените под защита площи да достигат поне 1 000 ха. В този смисъл звучи най-реалистично, нуждата от опазване на биоразнообразието в Поддържан резерват „Казъл черпа“ да се отрази пълноценно в Плановете за управление и на двете зони от европейската мрежа Натура 2000, в границите на които попада територията – „Родопи – Средни” (BG0001031) и </w:t>
      </w:r>
      <w:r w:rsidRPr="000010DF">
        <w:rPr>
          <w:rStyle w:val="st"/>
          <w:lang w:val="bg-BG"/>
        </w:rPr>
        <w:t>„</w:t>
      </w:r>
      <w:r w:rsidRPr="000010DF">
        <w:rPr>
          <w:lang w:val="bg-BG"/>
        </w:rPr>
        <w:t>Добростан“ (BG0002073).</w:t>
      </w:r>
    </w:p>
    <w:p w:rsidR="00636E05" w:rsidRPr="000010DF" w:rsidRDefault="00636E05" w:rsidP="0031164E">
      <w:pPr>
        <w:pStyle w:val="Default"/>
        <w:jc w:val="both"/>
        <w:rPr>
          <w:lang w:val="bg-BG"/>
        </w:rPr>
      </w:pPr>
    </w:p>
    <w:p w:rsidR="00E14E59" w:rsidRPr="000010DF" w:rsidRDefault="00E14E59" w:rsidP="0031164E">
      <w:pPr>
        <w:pStyle w:val="Default"/>
        <w:jc w:val="both"/>
        <w:rPr>
          <w:lang w:val="bg-BG"/>
        </w:rPr>
      </w:pPr>
      <w:r w:rsidRPr="000010DF">
        <w:rPr>
          <w:lang w:val="bg-BG"/>
        </w:rPr>
        <w:t>Планът за управление включва пет програми:</w:t>
      </w:r>
    </w:p>
    <w:p w:rsidR="00E14E59" w:rsidRPr="000010DF" w:rsidRDefault="00E14E59" w:rsidP="0031164E">
      <w:pPr>
        <w:pStyle w:val="Default"/>
        <w:jc w:val="both"/>
        <w:rPr>
          <w:lang w:val="bg-BG"/>
        </w:rPr>
      </w:pPr>
      <w:r w:rsidRPr="000010DF">
        <w:rPr>
          <w:lang w:val="bg-BG"/>
        </w:rPr>
        <w:t>1.</w:t>
      </w:r>
      <w:r w:rsidRPr="000010DF">
        <w:rPr>
          <w:lang w:val="bg-BG"/>
        </w:rPr>
        <w:tab/>
        <w:t>Развитие на научни изследвания, мониторинг и информационно обезпечаване управлението на резервата</w:t>
      </w:r>
    </w:p>
    <w:p w:rsidR="00E14E59" w:rsidRPr="000010DF" w:rsidRDefault="00E14E59" w:rsidP="0031164E">
      <w:pPr>
        <w:pStyle w:val="Default"/>
        <w:jc w:val="both"/>
        <w:rPr>
          <w:lang w:val="bg-BG"/>
        </w:rPr>
      </w:pPr>
      <w:r w:rsidRPr="000010DF">
        <w:rPr>
          <w:lang w:val="bg-BG"/>
        </w:rPr>
        <w:t>2.</w:t>
      </w:r>
      <w:r w:rsidRPr="000010DF">
        <w:rPr>
          <w:lang w:val="bg-BG"/>
        </w:rPr>
        <w:tab/>
        <w:t xml:space="preserve">Опазване и поддържане на </w:t>
      </w:r>
      <w:r w:rsidR="00636E05" w:rsidRPr="000010DF">
        <w:rPr>
          <w:lang w:val="bg-BG"/>
        </w:rPr>
        <w:t>биоразнообразието</w:t>
      </w:r>
      <w:r w:rsidRPr="000010DF">
        <w:rPr>
          <w:lang w:val="bg-BG"/>
        </w:rPr>
        <w:t xml:space="preserve"> – видове и местообитания</w:t>
      </w:r>
    </w:p>
    <w:p w:rsidR="00E14E59" w:rsidRPr="000010DF" w:rsidRDefault="00E14E59" w:rsidP="0031164E">
      <w:pPr>
        <w:pStyle w:val="Default"/>
        <w:jc w:val="both"/>
        <w:rPr>
          <w:lang w:val="bg-BG"/>
        </w:rPr>
      </w:pPr>
      <w:r w:rsidRPr="000010DF">
        <w:rPr>
          <w:lang w:val="bg-BG"/>
        </w:rPr>
        <w:t>3.</w:t>
      </w:r>
      <w:r w:rsidRPr="000010DF">
        <w:rPr>
          <w:lang w:val="bg-BG"/>
        </w:rPr>
        <w:tab/>
        <w:t>Институционално развитие</w:t>
      </w:r>
    </w:p>
    <w:p w:rsidR="00E14E59" w:rsidRPr="000010DF" w:rsidRDefault="00E14E59" w:rsidP="0031164E">
      <w:pPr>
        <w:pStyle w:val="Default"/>
        <w:jc w:val="both"/>
        <w:rPr>
          <w:lang w:val="bg-BG"/>
        </w:rPr>
      </w:pPr>
      <w:r w:rsidRPr="000010DF">
        <w:rPr>
          <w:lang w:val="bg-BG"/>
        </w:rPr>
        <w:t>4.</w:t>
      </w:r>
      <w:r w:rsidRPr="000010DF">
        <w:rPr>
          <w:lang w:val="bg-BG"/>
        </w:rPr>
        <w:tab/>
        <w:t>Връзки с обществеността и образование</w:t>
      </w:r>
    </w:p>
    <w:p w:rsidR="00E14E59" w:rsidRPr="000010DF" w:rsidRDefault="00E14E59" w:rsidP="0031164E">
      <w:pPr>
        <w:pStyle w:val="Default"/>
        <w:jc w:val="both"/>
        <w:rPr>
          <w:lang w:val="bg-BG"/>
        </w:rPr>
      </w:pPr>
      <w:r w:rsidRPr="00FF1A84">
        <w:rPr>
          <w:lang w:val="bg-BG"/>
        </w:rPr>
        <w:t>5.</w:t>
      </w:r>
      <w:r w:rsidRPr="00FF1A84">
        <w:rPr>
          <w:lang w:val="bg-BG"/>
        </w:rPr>
        <w:tab/>
        <w:t>Развитие на туризъм</w:t>
      </w:r>
      <w:r w:rsidR="00FF1A84" w:rsidRPr="00FF1A84">
        <w:rPr>
          <w:lang w:val="bg-BG"/>
        </w:rPr>
        <w:t xml:space="preserve"> в прилежащите на поддържания резерват територии.</w:t>
      </w:r>
    </w:p>
    <w:p w:rsidR="00E14E59" w:rsidRPr="000010DF" w:rsidRDefault="00E14E59" w:rsidP="0031164E">
      <w:pPr>
        <w:pStyle w:val="Default"/>
        <w:jc w:val="both"/>
        <w:rPr>
          <w:lang w:val="bg-BG"/>
        </w:rPr>
      </w:pPr>
      <w:r w:rsidRPr="000010DF">
        <w:rPr>
          <w:lang w:val="bg-BG"/>
        </w:rPr>
        <w:t>Разработени са конкретни проекти, по важните от които са:</w:t>
      </w:r>
    </w:p>
    <w:p w:rsidR="00E14E59" w:rsidRPr="000010DF" w:rsidRDefault="00E14E59" w:rsidP="0031164E">
      <w:pPr>
        <w:pStyle w:val="Default"/>
        <w:jc w:val="both"/>
        <w:rPr>
          <w:lang w:val="bg-BG"/>
        </w:rPr>
      </w:pPr>
      <w:r w:rsidRPr="000010DF">
        <w:rPr>
          <w:lang w:val="bg-BG"/>
        </w:rPr>
        <w:t>•</w:t>
      </w:r>
      <w:r w:rsidRPr="000010DF">
        <w:rPr>
          <w:lang w:val="bg-BG"/>
        </w:rPr>
        <w:tab/>
        <w:t>Проучване върху популационните параметри на видовете от флората и фауната</w:t>
      </w:r>
    </w:p>
    <w:p w:rsidR="00E14E59" w:rsidRPr="000010DF" w:rsidRDefault="00E14E59" w:rsidP="0031164E">
      <w:pPr>
        <w:pStyle w:val="Default"/>
        <w:jc w:val="both"/>
        <w:rPr>
          <w:lang w:val="bg-BG"/>
        </w:rPr>
      </w:pPr>
      <w:r w:rsidRPr="000010DF">
        <w:rPr>
          <w:lang w:val="bg-BG"/>
        </w:rPr>
        <w:t>•</w:t>
      </w:r>
      <w:r w:rsidRPr="000010DF">
        <w:rPr>
          <w:lang w:val="bg-BG"/>
        </w:rPr>
        <w:tab/>
        <w:t>Проучване и картиране на ограниченията и заплахите за екосистемите, на територията на резервата</w:t>
      </w:r>
    </w:p>
    <w:p w:rsidR="00E14E59" w:rsidRPr="000010DF" w:rsidRDefault="00E14E59" w:rsidP="0031164E">
      <w:pPr>
        <w:pStyle w:val="Default"/>
        <w:jc w:val="both"/>
        <w:rPr>
          <w:lang w:val="bg-BG"/>
        </w:rPr>
      </w:pPr>
      <w:r w:rsidRPr="000010DF">
        <w:rPr>
          <w:lang w:val="bg-BG"/>
        </w:rPr>
        <w:t>•</w:t>
      </w:r>
      <w:r w:rsidRPr="000010DF">
        <w:rPr>
          <w:lang w:val="bg-BG"/>
        </w:rPr>
        <w:tab/>
        <w:t>Базов мониторинг на ключови индикатори за биоразнообразие</w:t>
      </w:r>
    </w:p>
    <w:p w:rsidR="00E14E59" w:rsidRPr="000010DF" w:rsidRDefault="00E14E59" w:rsidP="0031164E">
      <w:pPr>
        <w:pStyle w:val="Default"/>
        <w:jc w:val="both"/>
        <w:rPr>
          <w:lang w:val="bg-BG"/>
        </w:rPr>
      </w:pPr>
      <w:r w:rsidRPr="000010DF">
        <w:rPr>
          <w:lang w:val="bg-BG"/>
        </w:rPr>
        <w:t>•</w:t>
      </w:r>
      <w:r w:rsidRPr="000010DF">
        <w:rPr>
          <w:lang w:val="bg-BG"/>
        </w:rPr>
        <w:tab/>
        <w:t>Мониторинг на ограниченията и заплахите</w:t>
      </w:r>
    </w:p>
    <w:p w:rsidR="00E14E59" w:rsidRPr="000010DF" w:rsidRDefault="00E14E59" w:rsidP="0031164E">
      <w:pPr>
        <w:pStyle w:val="Default"/>
        <w:jc w:val="both"/>
        <w:rPr>
          <w:lang w:val="bg-BG"/>
        </w:rPr>
      </w:pPr>
      <w:r w:rsidRPr="000010DF">
        <w:rPr>
          <w:lang w:val="bg-BG"/>
        </w:rPr>
        <w:t>•</w:t>
      </w:r>
      <w:r w:rsidRPr="000010DF">
        <w:rPr>
          <w:lang w:val="bg-BG"/>
        </w:rPr>
        <w:tab/>
        <w:t>Поддържане и оптимизиране на материално - техническата обезпеченост з</w:t>
      </w:r>
      <w:r w:rsidR="00636E05" w:rsidRPr="000010DF">
        <w:rPr>
          <w:lang w:val="bg-BG"/>
        </w:rPr>
        <w:t>а охрана на поддържан резерват „Женда</w:t>
      </w:r>
      <w:r w:rsidRPr="000010DF">
        <w:rPr>
          <w:lang w:val="bg-BG"/>
        </w:rPr>
        <w:t>"</w:t>
      </w:r>
    </w:p>
    <w:p w:rsidR="00E14E59" w:rsidRPr="000010DF" w:rsidRDefault="00E14E59" w:rsidP="0031164E">
      <w:pPr>
        <w:pStyle w:val="Default"/>
        <w:jc w:val="both"/>
        <w:rPr>
          <w:lang w:val="bg-BG"/>
        </w:rPr>
      </w:pPr>
      <w:r w:rsidRPr="000010DF">
        <w:rPr>
          <w:lang w:val="bg-BG"/>
        </w:rPr>
        <w:t>•</w:t>
      </w:r>
      <w:r w:rsidRPr="000010DF">
        <w:rPr>
          <w:lang w:val="bg-BG"/>
        </w:rPr>
        <w:tab/>
        <w:t>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w:t>
      </w:r>
    </w:p>
    <w:p w:rsidR="00E14E59" w:rsidRPr="000010DF" w:rsidRDefault="00E14E59" w:rsidP="0031164E">
      <w:pPr>
        <w:pStyle w:val="Default"/>
        <w:jc w:val="both"/>
        <w:rPr>
          <w:lang w:val="bg-BG"/>
        </w:rPr>
      </w:pPr>
      <w:r w:rsidRPr="000010DF">
        <w:rPr>
          <w:lang w:val="bg-BG"/>
        </w:rPr>
        <w:t>•</w:t>
      </w:r>
      <w:r w:rsidRPr="000010DF">
        <w:rPr>
          <w:lang w:val="bg-BG"/>
        </w:rPr>
        <w:tab/>
        <w:t>Превенция на риска от пожари с естествен и антропогенен произход.</w:t>
      </w:r>
    </w:p>
    <w:p w:rsidR="00E14E59" w:rsidRPr="000010DF" w:rsidRDefault="00E14E59" w:rsidP="0031164E">
      <w:pPr>
        <w:pStyle w:val="Default"/>
        <w:jc w:val="both"/>
        <w:rPr>
          <w:lang w:val="bg-BG"/>
        </w:rPr>
      </w:pPr>
      <w:r w:rsidRPr="000010DF">
        <w:rPr>
          <w:lang w:val="bg-BG"/>
        </w:rPr>
        <w:t>•</w:t>
      </w:r>
      <w:r w:rsidRPr="000010DF">
        <w:rPr>
          <w:lang w:val="bg-BG"/>
        </w:rPr>
        <w:tab/>
        <w:t>Разработване на динамични системи и протоколи за действие, за охрана и превенция</w:t>
      </w:r>
    </w:p>
    <w:p w:rsidR="00E14E59" w:rsidRPr="000010DF" w:rsidRDefault="00E14E59" w:rsidP="0031164E">
      <w:pPr>
        <w:pStyle w:val="Default"/>
        <w:jc w:val="both"/>
        <w:rPr>
          <w:lang w:val="bg-BG"/>
        </w:rPr>
      </w:pPr>
      <w:r w:rsidRPr="000010DF">
        <w:rPr>
          <w:lang w:val="bg-BG"/>
        </w:rPr>
        <w:t>•</w:t>
      </w:r>
      <w:r w:rsidRPr="000010DF">
        <w:rPr>
          <w:lang w:val="bg-BG"/>
        </w:rPr>
        <w:tab/>
        <w:t xml:space="preserve">Повишаване на квалификацията на персонала, </w:t>
      </w:r>
    </w:p>
    <w:p w:rsidR="00E14E59" w:rsidRPr="000010DF" w:rsidRDefault="00E14E59" w:rsidP="0031164E">
      <w:pPr>
        <w:pStyle w:val="Default"/>
        <w:jc w:val="both"/>
        <w:rPr>
          <w:lang w:val="bg-BG"/>
        </w:rPr>
      </w:pPr>
      <w:r w:rsidRPr="000010DF">
        <w:rPr>
          <w:lang w:val="bg-BG"/>
        </w:rPr>
        <w:t>•</w:t>
      </w:r>
      <w:r w:rsidRPr="000010DF">
        <w:rPr>
          <w:lang w:val="bg-BG"/>
        </w:rPr>
        <w:tab/>
        <w:t xml:space="preserve">Материално - техническо обезпечаване, </w:t>
      </w:r>
    </w:p>
    <w:p w:rsidR="0031164E" w:rsidRDefault="00E14E59" w:rsidP="0031164E">
      <w:pPr>
        <w:pStyle w:val="Default"/>
        <w:jc w:val="both"/>
        <w:rPr>
          <w:lang w:val="bg-BG"/>
        </w:rPr>
      </w:pPr>
      <w:r w:rsidRPr="000010DF">
        <w:rPr>
          <w:lang w:val="bg-BG"/>
        </w:rPr>
        <w:t>•</w:t>
      </w:r>
      <w:r w:rsidRPr="000010DF">
        <w:rPr>
          <w:lang w:val="bg-BG"/>
        </w:rPr>
        <w:tab/>
        <w:t>Образование, обучение и връзки с обществеността</w:t>
      </w:r>
      <w:r w:rsidR="00636E05" w:rsidRPr="000010DF">
        <w:rPr>
          <w:lang w:val="bg-BG"/>
        </w:rPr>
        <w:t>.</w:t>
      </w:r>
    </w:p>
    <w:p w:rsidR="00E14E59" w:rsidRDefault="00E14E59" w:rsidP="0031164E">
      <w:pPr>
        <w:pStyle w:val="Default"/>
        <w:jc w:val="both"/>
        <w:rPr>
          <w:lang w:val="bg-BG"/>
        </w:rPr>
      </w:pPr>
    </w:p>
    <w:p w:rsidR="0031164E" w:rsidRPr="000010DF" w:rsidRDefault="0031164E" w:rsidP="0031164E">
      <w:pPr>
        <w:pStyle w:val="Default"/>
        <w:jc w:val="both"/>
        <w:rPr>
          <w:lang w:val="bg-BG"/>
        </w:rPr>
        <w:sectPr w:rsidR="0031164E" w:rsidRPr="000010DF" w:rsidSect="000015CD">
          <w:pgSz w:w="11907" w:h="16840" w:code="9"/>
          <w:pgMar w:top="1185" w:right="1418" w:bottom="709" w:left="1418" w:header="720" w:footer="720" w:gutter="0"/>
          <w:cols w:space="720"/>
          <w:noEndnote/>
          <w:docGrid w:linePitch="326"/>
        </w:sectPr>
      </w:pPr>
    </w:p>
    <w:p w:rsidR="00E83B34" w:rsidRPr="000010DF" w:rsidRDefault="00E83B34" w:rsidP="005B6E64">
      <w:pPr>
        <w:pStyle w:val="Heading1"/>
      </w:pPr>
      <w:bookmarkStart w:id="3" w:name="_Toc429141506"/>
      <w:r w:rsidRPr="000010DF">
        <w:lastRenderedPageBreak/>
        <w:t>Ч А С Т 0: ВЪВЕДЕНИЕ</w:t>
      </w:r>
      <w:bookmarkEnd w:id="3"/>
      <w:r w:rsidRPr="000010DF">
        <w:t xml:space="preserve"> </w:t>
      </w:r>
    </w:p>
    <w:p w:rsidR="00E83B34" w:rsidRPr="000010DF" w:rsidRDefault="00E83B34" w:rsidP="005B6E64">
      <w:pPr>
        <w:pStyle w:val="Heading2"/>
      </w:pPr>
      <w:bookmarkStart w:id="4" w:name="_Toc429141507"/>
      <w:r w:rsidRPr="000010DF">
        <w:t>0.1. ОСНОВАНИЕ ЗА РАЗРАБОТВАНЕТО НА ПУ</w:t>
      </w:r>
      <w:bookmarkEnd w:id="4"/>
      <w:r w:rsidRPr="000010DF">
        <w:t xml:space="preserve"> </w:t>
      </w:r>
    </w:p>
    <w:p w:rsidR="00B40401" w:rsidRPr="000010DF" w:rsidRDefault="00B40401" w:rsidP="00A06C16">
      <w:pPr>
        <w:pStyle w:val="Default"/>
        <w:spacing w:after="12"/>
        <w:jc w:val="both"/>
        <w:rPr>
          <w:lang w:val="bg-BG"/>
        </w:rPr>
      </w:pPr>
      <w:r w:rsidRPr="000010DF">
        <w:rPr>
          <w:lang w:val="bg-BG"/>
        </w:rPr>
        <w:t>Основна предпоставка за разработване на настоящия План е необходимостта от съвременно управление на териториите обявени за защитени в категорията „поддържан резерват” стандартизирано с общоевропейските изисквания за прилагане на мерки за специализирано опазване на защитената територия.</w:t>
      </w:r>
    </w:p>
    <w:p w:rsidR="002E5F4F" w:rsidRPr="000010DF" w:rsidRDefault="002E5F4F" w:rsidP="005B6E64">
      <w:pPr>
        <w:pStyle w:val="Heading3"/>
      </w:pPr>
      <w:bookmarkStart w:id="5" w:name="_Toc429141508"/>
      <w:r w:rsidRPr="000010DF">
        <w:t>0.1.1. Законова и нормативна основа</w:t>
      </w:r>
      <w:bookmarkEnd w:id="5"/>
    </w:p>
    <w:p w:rsidR="00DE1B4A" w:rsidRPr="000010DF" w:rsidRDefault="00DE1B4A" w:rsidP="00A06C16">
      <w:pPr>
        <w:pStyle w:val="Default"/>
        <w:spacing w:after="12"/>
        <w:jc w:val="both"/>
        <w:rPr>
          <w:lang w:val="bg-BG"/>
        </w:rPr>
      </w:pPr>
      <w:r w:rsidRPr="000010DF">
        <w:rPr>
          <w:lang w:val="bg-BG"/>
        </w:rPr>
        <w:t xml:space="preserve">Законът за защитените територии (ЗЗТ) </w:t>
      </w:r>
      <w:r w:rsidR="00427F94" w:rsidRPr="000010DF">
        <w:rPr>
          <w:lang w:val="bg-BG"/>
        </w:rPr>
        <w:t>- обн. в ДВ бр.133 от 11.11.1998 г., (посл</w:t>
      </w:r>
      <w:r w:rsidR="002E5F4F" w:rsidRPr="000010DF">
        <w:rPr>
          <w:lang w:val="bg-BG"/>
        </w:rPr>
        <w:t xml:space="preserve">едно </w:t>
      </w:r>
      <w:r w:rsidR="00427F94" w:rsidRPr="000010DF">
        <w:rPr>
          <w:lang w:val="bg-BG"/>
        </w:rPr>
        <w:t>изм</w:t>
      </w:r>
      <w:r w:rsidR="002E5F4F" w:rsidRPr="000010DF">
        <w:rPr>
          <w:lang w:val="bg-BG"/>
        </w:rPr>
        <w:t>енение</w:t>
      </w:r>
      <w:r w:rsidR="00427F94" w:rsidRPr="000010DF">
        <w:rPr>
          <w:lang w:val="bg-BG"/>
        </w:rPr>
        <w:t xml:space="preserve"> ДВ. бр.38 от 18 Май 2012</w:t>
      </w:r>
      <w:r w:rsidR="002C6BDC" w:rsidRPr="000010DF">
        <w:rPr>
          <w:lang w:val="bg-BG"/>
        </w:rPr>
        <w:t xml:space="preserve"> </w:t>
      </w:r>
      <w:r w:rsidR="00427F94" w:rsidRPr="000010DF">
        <w:rPr>
          <w:lang w:val="bg-BG"/>
        </w:rPr>
        <w:t xml:space="preserve">г.) </w:t>
      </w:r>
      <w:r w:rsidRPr="000010DF">
        <w:rPr>
          <w:lang w:val="bg-BG"/>
        </w:rPr>
        <w:t xml:space="preserve">в Глава ІV, раздел ІІ, чл. 55, ал. 1, регламентира разработването на планове за управление за защитените територии, при условия и по ред, определени с наредба, утвърдена от Министерски съвет. </w:t>
      </w:r>
    </w:p>
    <w:p w:rsidR="00427F94" w:rsidRPr="000010DF" w:rsidRDefault="00427F94" w:rsidP="005B6E64">
      <w:pPr>
        <w:pStyle w:val="Default"/>
        <w:spacing w:after="12"/>
        <w:rPr>
          <w:lang w:val="bg-BG"/>
        </w:rPr>
      </w:pPr>
    </w:p>
    <w:p w:rsidR="00E31A51" w:rsidRPr="000010DF" w:rsidRDefault="003631E9" w:rsidP="00A06C16">
      <w:pPr>
        <w:pStyle w:val="Default"/>
        <w:spacing w:after="12"/>
        <w:jc w:val="both"/>
        <w:rPr>
          <w:lang w:val="bg-BG"/>
        </w:rPr>
      </w:pPr>
      <w:r w:rsidRPr="000010DF">
        <w:rPr>
          <w:lang w:val="bg-BG"/>
        </w:rPr>
        <w:t xml:space="preserve">Плановете за управление следват регламентите на Наредбата за разработване на планове за управление на защитени територии, приета от </w:t>
      </w:r>
      <w:r w:rsidR="00DE1B4A" w:rsidRPr="000010DF">
        <w:rPr>
          <w:lang w:val="bg-BG"/>
        </w:rPr>
        <w:t>Министерският съвет през 2000 г.</w:t>
      </w:r>
      <w:r w:rsidRPr="000010DF">
        <w:rPr>
          <w:lang w:val="bg-BG"/>
        </w:rPr>
        <w:t xml:space="preserve"> и обнародвана в Държавен вестник </w:t>
      </w:r>
      <w:r w:rsidR="00E83B34" w:rsidRPr="000010DF">
        <w:rPr>
          <w:lang w:val="bg-BG"/>
        </w:rPr>
        <w:t xml:space="preserve">бр. 13 от 15.02.2000 г. (изм. и доп. ДВ. бр.55 от 20 Юли </w:t>
      </w:r>
      <w:r w:rsidR="004150B5" w:rsidRPr="000010DF">
        <w:rPr>
          <w:lang w:val="bg-BG"/>
        </w:rPr>
        <w:t>2012 г</w:t>
      </w:r>
      <w:r w:rsidR="00E31A51" w:rsidRPr="000010DF">
        <w:rPr>
          <w:lang w:val="bg-BG"/>
        </w:rPr>
        <w:t xml:space="preserve">.). </w:t>
      </w:r>
    </w:p>
    <w:p w:rsidR="002C6BDC" w:rsidRPr="000010DF" w:rsidRDefault="002C6BDC" w:rsidP="005B6E64">
      <w:pPr>
        <w:pStyle w:val="Default"/>
        <w:spacing w:after="12"/>
        <w:rPr>
          <w:lang w:val="bg-BG"/>
        </w:rPr>
      </w:pPr>
    </w:p>
    <w:p w:rsidR="002C6BDC" w:rsidRPr="000010DF" w:rsidRDefault="002C6BDC" w:rsidP="00A06C16">
      <w:pPr>
        <w:pStyle w:val="Default"/>
        <w:spacing w:after="12"/>
        <w:jc w:val="both"/>
        <w:rPr>
          <w:lang w:val="bg-BG"/>
        </w:rPr>
      </w:pPr>
      <w:r w:rsidRPr="000010DF">
        <w:rPr>
          <w:lang w:val="bg-BG"/>
        </w:rPr>
        <w:t>Взети са предвид и изискванията за опазване, заложени в заповедите за обявяване, промени в територията и прекатегоризиране на резервата, в частност:</w:t>
      </w:r>
    </w:p>
    <w:p w:rsidR="002C6BDC" w:rsidRPr="000010DF" w:rsidRDefault="002C6BDC" w:rsidP="00A06C16">
      <w:pPr>
        <w:pStyle w:val="Default"/>
        <w:numPr>
          <w:ilvl w:val="0"/>
          <w:numId w:val="1"/>
        </w:numPr>
        <w:spacing w:after="12"/>
        <w:jc w:val="both"/>
        <w:rPr>
          <w:lang w:val="bg-BG"/>
        </w:rPr>
      </w:pPr>
      <w:r w:rsidRPr="000010DF">
        <w:rPr>
          <w:lang w:val="bg-BG"/>
        </w:rPr>
        <w:t>Постановление № 6895/15.12.1949 г. на Министерството на горите (МГ) за обявяване на резервата;</w:t>
      </w:r>
    </w:p>
    <w:p w:rsidR="002C6BDC" w:rsidRPr="000010DF" w:rsidRDefault="002C6BDC" w:rsidP="00A06C16">
      <w:pPr>
        <w:pStyle w:val="Default"/>
        <w:numPr>
          <w:ilvl w:val="0"/>
          <w:numId w:val="1"/>
        </w:numPr>
        <w:spacing w:after="12"/>
        <w:jc w:val="both"/>
        <w:rPr>
          <w:lang w:val="bg-BG"/>
        </w:rPr>
      </w:pPr>
      <w:r w:rsidRPr="000010DF">
        <w:rPr>
          <w:lang w:val="bg-BG"/>
        </w:rPr>
        <w:t>Постановление № 148/29.06.1951 г. на Министерски съвет (МС);</w:t>
      </w:r>
    </w:p>
    <w:p w:rsidR="002C6BDC" w:rsidRPr="000010DF" w:rsidRDefault="002C6BDC" w:rsidP="00A06C16">
      <w:pPr>
        <w:pStyle w:val="Default"/>
        <w:numPr>
          <w:ilvl w:val="0"/>
          <w:numId w:val="1"/>
        </w:numPr>
        <w:spacing w:after="12"/>
        <w:jc w:val="both"/>
        <w:rPr>
          <w:lang w:val="bg-BG"/>
        </w:rPr>
      </w:pPr>
      <w:r w:rsidRPr="000010DF">
        <w:rPr>
          <w:lang w:val="bg-BG"/>
        </w:rPr>
        <w:t>Заповед № 2245/30.12.1956 г. на Гла</w:t>
      </w:r>
      <w:r w:rsidR="00A06C16">
        <w:rPr>
          <w:lang w:val="bg-BG"/>
        </w:rPr>
        <w:t xml:space="preserve">вното управление на горите </w:t>
      </w:r>
      <w:r w:rsidR="00A06C16">
        <w:t xml:space="preserve">(ДВ, </w:t>
      </w:r>
      <w:r w:rsidR="00A06C16" w:rsidRPr="00FC49CD">
        <w:rPr>
          <w:lang w:val="en-US"/>
        </w:rPr>
        <w:t xml:space="preserve">бр. </w:t>
      </w:r>
      <w:r w:rsidR="00A06C16" w:rsidRPr="00FC49CD">
        <w:t>1-4-10-2245-1956</w:t>
      </w:r>
      <w:r w:rsidR="00A06C16">
        <w:t>)</w:t>
      </w:r>
    </w:p>
    <w:p w:rsidR="002C6BDC" w:rsidRPr="000010DF" w:rsidRDefault="002C6BDC" w:rsidP="00A06C16">
      <w:pPr>
        <w:pStyle w:val="Default"/>
        <w:numPr>
          <w:ilvl w:val="0"/>
          <w:numId w:val="1"/>
        </w:numPr>
        <w:spacing w:after="12"/>
        <w:jc w:val="both"/>
        <w:rPr>
          <w:lang w:val="bg-BG"/>
        </w:rPr>
      </w:pPr>
      <w:r w:rsidRPr="000010DF">
        <w:rPr>
          <w:lang w:val="bg-BG"/>
        </w:rPr>
        <w:t>Заповед № РД-365/15.10.1999 г. на Министерството н</w:t>
      </w:r>
      <w:r w:rsidR="00A06C16">
        <w:rPr>
          <w:lang w:val="bg-BG"/>
        </w:rPr>
        <w:t>а околната среда и водите (</w:t>
      </w:r>
      <w:r w:rsidR="00A06C16">
        <w:t xml:space="preserve">ДВ, бр. </w:t>
      </w:r>
      <w:r w:rsidR="00A06C16" w:rsidRPr="00A70351">
        <w:t>97/1999</w:t>
      </w:r>
      <w:r w:rsidR="00A06C16">
        <w:rPr>
          <w:lang w:val="bg-BG"/>
        </w:rPr>
        <w:t>)</w:t>
      </w:r>
      <w:r w:rsidRPr="000010DF">
        <w:rPr>
          <w:lang w:val="bg-BG"/>
        </w:rPr>
        <w:t xml:space="preserve"> за прекатегоризиране на резервата в Поддържан резерват.</w:t>
      </w:r>
    </w:p>
    <w:p w:rsidR="002E5F4F" w:rsidRPr="000010DF" w:rsidRDefault="002E5F4F" w:rsidP="005B6E64">
      <w:pPr>
        <w:pStyle w:val="Heading3"/>
      </w:pPr>
      <w:bookmarkStart w:id="6" w:name="_Toc429141509"/>
      <w:r w:rsidRPr="000010DF">
        <w:t>0.1.2. Договор с възложителя</w:t>
      </w:r>
      <w:bookmarkEnd w:id="6"/>
    </w:p>
    <w:p w:rsidR="00E83B34" w:rsidRPr="000010DF" w:rsidRDefault="00E31A51" w:rsidP="00A06C16">
      <w:pPr>
        <w:pStyle w:val="Default"/>
        <w:spacing w:after="12"/>
        <w:jc w:val="both"/>
        <w:rPr>
          <w:lang w:val="bg-BG"/>
        </w:rPr>
      </w:pPr>
      <w:r w:rsidRPr="000010DF">
        <w:rPr>
          <w:lang w:val="bg-BG"/>
        </w:rPr>
        <w:t xml:space="preserve">Взето е предвид Писмо с изх. №: НСЗП-23/25.01.2012 г. на Министерство на околната среда и водите, с което се съгласува намерението на РИОСВ-Хасково за възлагане и финансиране на разработването на План за управление на Поддържан резерват “Женда”. Настоящият документ е </w:t>
      </w:r>
      <w:r w:rsidR="003631E9" w:rsidRPr="000010DF">
        <w:rPr>
          <w:lang w:val="bg-BG"/>
        </w:rPr>
        <w:t xml:space="preserve">резултат от изпълнение на </w:t>
      </w:r>
      <w:r w:rsidR="00E83B34" w:rsidRPr="000010DF">
        <w:rPr>
          <w:lang w:val="bg-BG"/>
        </w:rPr>
        <w:t>Договор</w:t>
      </w:r>
      <w:r w:rsidR="003631E9" w:rsidRPr="000010DF">
        <w:rPr>
          <w:lang w:val="bg-BG"/>
        </w:rPr>
        <w:t xml:space="preserve"> </w:t>
      </w:r>
      <w:r w:rsidR="00C06DD1" w:rsidRPr="000010DF">
        <w:rPr>
          <w:lang w:val="bg-BG"/>
        </w:rPr>
        <w:t xml:space="preserve">№ Д OIIOC - 4/15.08.2013, </w:t>
      </w:r>
      <w:r w:rsidR="00E83B34" w:rsidRPr="000010DF">
        <w:rPr>
          <w:lang w:val="bg-BG"/>
        </w:rPr>
        <w:t xml:space="preserve">за възлагане за изготвяне на </w:t>
      </w:r>
      <w:r w:rsidR="00C06DD1" w:rsidRPr="000010DF">
        <w:rPr>
          <w:lang w:val="bg-BG"/>
        </w:rPr>
        <w:t xml:space="preserve">ПУ за поддържания резерват </w:t>
      </w:r>
      <w:r w:rsidR="00E83B34" w:rsidRPr="000010DF">
        <w:rPr>
          <w:lang w:val="bg-BG"/>
        </w:rPr>
        <w:t xml:space="preserve">между </w:t>
      </w:r>
      <w:r w:rsidR="003631E9" w:rsidRPr="000010DF">
        <w:rPr>
          <w:lang w:val="bg-BG"/>
        </w:rPr>
        <w:t>БДЗП ООД</w:t>
      </w:r>
      <w:r w:rsidR="00E83B34" w:rsidRPr="000010DF">
        <w:rPr>
          <w:lang w:val="bg-BG"/>
        </w:rPr>
        <w:t xml:space="preserve"> и Министерството на околната среда и водите/Регионалната инспекция по ок</w:t>
      </w:r>
      <w:r w:rsidR="00DF2A79" w:rsidRPr="000010DF">
        <w:rPr>
          <w:lang w:val="bg-BG"/>
        </w:rPr>
        <w:t>олната среда и водите- Хасково.</w:t>
      </w:r>
      <w:r w:rsidR="0056081F" w:rsidRPr="000010DF">
        <w:rPr>
          <w:lang w:val="bg-BG"/>
        </w:rPr>
        <w:t xml:space="preserve"> Договорът от своя страна се изпълнява в рамките на</w:t>
      </w:r>
      <w:r w:rsidR="00636E05" w:rsidRPr="000010DF">
        <w:rPr>
          <w:lang w:val="bg-BG"/>
        </w:rPr>
        <w:t xml:space="preserve"> </w:t>
      </w:r>
      <w:r w:rsidR="0056081F" w:rsidRPr="000010DF">
        <w:rPr>
          <w:lang w:val="bg-BG"/>
        </w:rPr>
        <w:t xml:space="preserve">Заповед № РД – 491 / 21.06.2012 г. </w:t>
      </w:r>
      <w:r w:rsidR="00A06C16">
        <w:rPr>
          <w:lang w:val="bg-BG"/>
        </w:rPr>
        <w:t xml:space="preserve">на Министъра на околната среда и водите </w:t>
      </w:r>
      <w:r w:rsidR="0056081F" w:rsidRPr="000010DF">
        <w:rPr>
          <w:lang w:val="bg-BG"/>
        </w:rPr>
        <w:t>за предоставяне на безвъзмездна финансова помощ по Оперативна програма „Околна среда 2007 – 2013 г.“</w:t>
      </w:r>
      <w:r w:rsidR="00A06C16">
        <w:rPr>
          <w:lang w:val="bg-BG"/>
        </w:rPr>
        <w:t xml:space="preserve">, приоритетна ос 3 „Опазване на </w:t>
      </w:r>
      <w:r w:rsidR="0056081F" w:rsidRPr="000010DF">
        <w:rPr>
          <w:lang w:val="bg-BG"/>
        </w:rPr>
        <w:t>биологичното разнообразие“.</w:t>
      </w:r>
    </w:p>
    <w:p w:rsidR="002E5F4F" w:rsidRPr="000010DF" w:rsidRDefault="002E5F4F" w:rsidP="005B6E64">
      <w:pPr>
        <w:pStyle w:val="Heading3"/>
      </w:pPr>
      <w:bookmarkStart w:id="7" w:name="_Toc429141510"/>
      <w:r w:rsidRPr="000010DF">
        <w:t>0.1.3. Утвърдено Задание от Министъра на околната среда и водите</w:t>
      </w:r>
      <w:bookmarkEnd w:id="7"/>
    </w:p>
    <w:p w:rsidR="00E83B34" w:rsidRPr="000010DF" w:rsidRDefault="003631E9" w:rsidP="00A06C16">
      <w:pPr>
        <w:jc w:val="both"/>
      </w:pPr>
      <w:r w:rsidRPr="000010DF">
        <w:t>Конкретните параметри на План</w:t>
      </w:r>
      <w:r w:rsidR="00E31A51" w:rsidRPr="000010DF">
        <w:t>а</w:t>
      </w:r>
      <w:r w:rsidRPr="000010DF">
        <w:t xml:space="preserve"> за управление, следват изискванията на Техничес</w:t>
      </w:r>
      <w:r w:rsidR="004150B5" w:rsidRPr="000010DF">
        <w:t xml:space="preserve">кото задание към Обществена поръчка </w:t>
      </w:r>
      <w:r w:rsidR="00636E05" w:rsidRPr="000010DF">
        <w:t>Д OIIOC - 4/15.08.2013</w:t>
      </w:r>
      <w:r w:rsidR="004150B5" w:rsidRPr="000010DF">
        <w:t xml:space="preserve"> </w:t>
      </w:r>
      <w:r w:rsidRPr="000010DF">
        <w:t>в изпълнение на проект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по приоритетна ос 3 „Опазване и възстановяване на биологичното разнообразие”, финансиран по Оперативна програма „Околна среда 2007-2013</w:t>
      </w:r>
      <w:r w:rsidR="004150B5" w:rsidRPr="000010DF">
        <w:t xml:space="preserve"> </w:t>
      </w:r>
      <w:r w:rsidRPr="000010DF">
        <w:t>г.“, референтен № на процедурата: BG161PO005/11/3/3.2/05/26 „Изпълнение на дейности за устройство и управление на парко</w:t>
      </w:r>
      <w:r w:rsidR="002C6BDC" w:rsidRPr="000010DF">
        <w:t>ве и резервати”</w:t>
      </w:r>
      <w:r w:rsidR="00E83B34" w:rsidRPr="000010DF">
        <w:t xml:space="preserve">. </w:t>
      </w:r>
    </w:p>
    <w:p w:rsidR="002C6BDC" w:rsidRPr="000010DF" w:rsidRDefault="002C6BDC" w:rsidP="005B6E64"/>
    <w:p w:rsidR="00E83B34" w:rsidRPr="000010DF" w:rsidRDefault="00E83B34" w:rsidP="005B6E64">
      <w:pPr>
        <w:pStyle w:val="Heading2"/>
      </w:pPr>
      <w:bookmarkStart w:id="8" w:name="_Toc429141511"/>
      <w:r w:rsidRPr="000010DF">
        <w:t>0.2. ПРОЦЕС НА РАЗРАБОТВАНЕ – УЧАСТНИЦИ, ОБЩЕСТВЕНИ</w:t>
      </w:r>
      <w:r w:rsidR="00471DBB" w:rsidRPr="000010DF">
        <w:t xml:space="preserve"> </w:t>
      </w:r>
      <w:r w:rsidRPr="000010DF">
        <w:t>ОБСЪЖДАНИЯ</w:t>
      </w:r>
      <w:bookmarkEnd w:id="8"/>
      <w:r w:rsidRPr="000010DF">
        <w:t xml:space="preserve"> </w:t>
      </w:r>
    </w:p>
    <w:p w:rsidR="00E83B34" w:rsidRPr="000010DF" w:rsidRDefault="00E83B34" w:rsidP="005B6E64">
      <w:pPr>
        <w:pStyle w:val="Heading3"/>
      </w:pPr>
      <w:bookmarkStart w:id="9" w:name="_Toc429141512"/>
      <w:r w:rsidRPr="000010DF">
        <w:t>0.2.1 Експертен колектив</w:t>
      </w:r>
      <w:bookmarkEnd w:id="9"/>
    </w:p>
    <w:p w:rsidR="008607B2" w:rsidRPr="000010DF" w:rsidRDefault="002C6BDC" w:rsidP="00A06C16">
      <w:pPr>
        <w:jc w:val="both"/>
      </w:pPr>
      <w:r w:rsidRPr="000010DF">
        <w:t xml:space="preserve">Планът за управление е разработен от колектив от високо квалифицирани специалисти в съответните области, включващ биолог, фитоценолог, еколог и лицензиран лесоинжинер. Всички </w:t>
      </w:r>
      <w:r w:rsidR="008607B2" w:rsidRPr="000010DF">
        <w:t xml:space="preserve">те са с богат опит в областите, в които </w:t>
      </w:r>
      <w:r w:rsidRPr="000010DF">
        <w:t xml:space="preserve">работят, </w:t>
      </w:r>
      <w:r w:rsidR="008607B2" w:rsidRPr="000010DF">
        <w:t xml:space="preserve">както и в </w:t>
      </w:r>
      <w:r w:rsidRPr="000010DF">
        <w:t xml:space="preserve">и изготвянето на </w:t>
      </w:r>
      <w:r w:rsidRPr="000010DF">
        <w:rPr>
          <w:rStyle w:val="IntenseQuoteChar"/>
        </w:rPr>
        <w:t>ПУ</w:t>
      </w:r>
      <w:r w:rsidRPr="000010DF">
        <w:t xml:space="preserve"> на защитени територии</w:t>
      </w:r>
      <w:r w:rsidR="008607B2" w:rsidRPr="000010DF">
        <w:t xml:space="preserve">. Участниците в екипа са посочени </w:t>
      </w:r>
      <w:r w:rsidR="00DF2A79" w:rsidRPr="000010DF">
        <w:t xml:space="preserve">в таблицата </w:t>
      </w:r>
      <w:r w:rsidR="008607B2" w:rsidRPr="000010DF">
        <w:t>по-долу:</w:t>
      </w:r>
    </w:p>
    <w:p w:rsidR="008607B2" w:rsidRPr="000010DF" w:rsidRDefault="008607B2" w:rsidP="005B6E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2890"/>
        <w:gridCol w:w="5737"/>
      </w:tblGrid>
      <w:tr w:rsidR="00BB2C25" w:rsidRPr="000010DF" w:rsidTr="009C1E1E">
        <w:trPr>
          <w:trHeight w:val="288"/>
        </w:trPr>
        <w:tc>
          <w:tcPr>
            <w:tcW w:w="317" w:type="pct"/>
            <w:shd w:val="clear" w:color="auto" w:fill="C2D69B" w:themeFill="accent3" w:themeFillTint="99"/>
            <w:noWrap/>
            <w:vAlign w:val="center"/>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w:t>
            </w:r>
          </w:p>
        </w:tc>
        <w:tc>
          <w:tcPr>
            <w:tcW w:w="1569" w:type="pct"/>
            <w:shd w:val="clear" w:color="auto" w:fill="C2D69B" w:themeFill="accent3" w:themeFillTint="99"/>
            <w:noWrap/>
            <w:vAlign w:val="center"/>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Име</w:t>
            </w:r>
          </w:p>
        </w:tc>
        <w:tc>
          <w:tcPr>
            <w:tcW w:w="3114" w:type="pct"/>
            <w:shd w:val="clear" w:color="auto" w:fill="C2D69B" w:themeFill="accent3" w:themeFillTint="99"/>
            <w:noWrap/>
            <w:vAlign w:val="center"/>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Позиция в екипа</w:t>
            </w:r>
          </w:p>
        </w:tc>
      </w:tr>
      <w:tr w:rsidR="00BB2C25" w:rsidRPr="000010DF" w:rsidTr="009C1E1E">
        <w:trPr>
          <w:trHeight w:val="288"/>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1.</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Кирил Георгиев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Ръководител на експертния екип, Магистър биолог</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2.</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доц. д-р. Росен Цонев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Флора и растителност</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3.</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гл. ас. Чавдар Гусев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Флора и растителност</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4.</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д-р. Ростислав Бекчиев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Безгръбначна фауна</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5.</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д-р. Недко Недялков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Бозайна фауна</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6.</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д-р. Георги Попгеоргиев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Батрахо- и херпетофауна, пространствени анализи</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7.</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Младен Граматиков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Орнитофауна</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8.</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Георги Петков Герджиков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Еколог</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9.</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инж. Свилен Андреев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Гори и Горска растителност, лесоинжинер</w:t>
            </w:r>
          </w:p>
        </w:tc>
      </w:tr>
      <w:tr w:rsidR="00BB2C25" w:rsidRPr="000010DF" w:rsidTr="009C1E1E">
        <w:trPr>
          <w:trHeight w:val="276"/>
        </w:trPr>
        <w:tc>
          <w:tcPr>
            <w:tcW w:w="317"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10.</w:t>
            </w:r>
          </w:p>
        </w:tc>
        <w:tc>
          <w:tcPr>
            <w:tcW w:w="1569"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Венцислав Николов</w:t>
            </w:r>
          </w:p>
        </w:tc>
        <w:tc>
          <w:tcPr>
            <w:tcW w:w="3114" w:type="pct"/>
            <w:shd w:val="clear" w:color="auto" w:fill="auto"/>
            <w:noWrap/>
            <w:vAlign w:val="center"/>
            <w:hideMark/>
          </w:tcPr>
          <w:p w:rsidR="00BB2C25" w:rsidRPr="000010DF" w:rsidRDefault="00BB2C25" w:rsidP="005B6E64">
            <w:pPr>
              <w:autoSpaceDE/>
              <w:autoSpaceDN/>
              <w:adjustRightInd/>
              <w:rPr>
                <w:rFonts w:eastAsia="Times New Roman"/>
                <w:lang w:eastAsia="bg-BG"/>
              </w:rPr>
            </w:pPr>
            <w:r w:rsidRPr="000010DF">
              <w:rPr>
                <w:rFonts w:eastAsia="Times New Roman"/>
                <w:sz w:val="22"/>
                <w:szCs w:val="22"/>
                <w:lang w:eastAsia="bg-BG"/>
              </w:rPr>
              <w:t>Експерт ГИС</w:t>
            </w:r>
          </w:p>
        </w:tc>
      </w:tr>
    </w:tbl>
    <w:p w:rsidR="00BB2C25" w:rsidRPr="000010DF" w:rsidRDefault="00BB2C25" w:rsidP="005B6E64"/>
    <w:p w:rsidR="00E83B34" w:rsidRPr="000010DF" w:rsidRDefault="00E83B34" w:rsidP="005B6E64">
      <w:pPr>
        <w:pStyle w:val="Heading3"/>
      </w:pPr>
      <w:bookmarkStart w:id="10" w:name="_Toc429141513"/>
      <w:r w:rsidRPr="000010DF">
        <w:t>0.2.2 Процес на изготвяне на плана за управление</w:t>
      </w:r>
      <w:bookmarkEnd w:id="10"/>
    </w:p>
    <w:p w:rsidR="00BE1ACF" w:rsidRPr="000010DF" w:rsidRDefault="00BE1ACF" w:rsidP="00B841DC">
      <w:pPr>
        <w:jc w:val="both"/>
      </w:pPr>
      <w:r w:rsidRPr="000010DF">
        <w:t>В процеса на разработването на ПУ са спазени максимално изискванията на утвърденото „Задание за разработване на ПУ на Поддържан резерват „</w:t>
      </w:r>
      <w:r w:rsidR="00DF2A79" w:rsidRPr="000010DF">
        <w:t>Казъл черпа</w:t>
      </w:r>
      <w:r w:rsidRPr="000010DF">
        <w:t xml:space="preserve">” </w:t>
      </w:r>
      <w:r w:rsidR="00DF2A79" w:rsidRPr="000010DF">
        <w:t>(Женда)</w:t>
      </w:r>
      <w:r w:rsidR="00DF2A79" w:rsidRPr="000010DF">
        <w:rPr>
          <w:rStyle w:val="FootnoteReference"/>
        </w:rPr>
        <w:footnoteReference w:id="2"/>
      </w:r>
      <w:r w:rsidR="00DF2A79" w:rsidRPr="000010DF">
        <w:t xml:space="preserve"> </w:t>
      </w:r>
      <w:r w:rsidR="0018308B" w:rsidRPr="000010DF">
        <w:t xml:space="preserve">по отношение на теренните проучвания, </w:t>
      </w:r>
      <w:r w:rsidRPr="000010DF">
        <w:t>провеждане</w:t>
      </w:r>
      <w:r w:rsidR="0018308B" w:rsidRPr="000010DF">
        <w:t>то</w:t>
      </w:r>
      <w:r w:rsidRPr="000010DF">
        <w:t xml:space="preserve"> на работни срещи и обсъждания за всеки етап от работата</w:t>
      </w:r>
      <w:r w:rsidR="00BC3EDD" w:rsidRPr="000010DF">
        <w:t xml:space="preserve">. Техническото задание </w:t>
      </w:r>
      <w:r w:rsidR="0018308B" w:rsidRPr="000010DF">
        <w:t>е и водещ документ по отношение на приложените методи</w:t>
      </w:r>
      <w:r w:rsidR="00052BC7" w:rsidRPr="000010DF">
        <w:t xml:space="preserve">, използвани при </w:t>
      </w:r>
      <w:r w:rsidRPr="000010DF">
        <w:t>анализите</w:t>
      </w:r>
      <w:r w:rsidR="00052BC7" w:rsidRPr="000010DF">
        <w:t xml:space="preserve">, </w:t>
      </w:r>
      <w:r w:rsidRPr="000010DF">
        <w:t>оценките и перспективните</w:t>
      </w:r>
      <w:r w:rsidR="00052BC7" w:rsidRPr="000010DF">
        <w:t xml:space="preserve"> пред защитената територия</w:t>
      </w:r>
      <w:r w:rsidRPr="000010DF">
        <w:t>, планове</w:t>
      </w:r>
      <w:r w:rsidR="00052BC7" w:rsidRPr="000010DF">
        <w:t>те</w:t>
      </w:r>
      <w:r w:rsidRPr="000010DF">
        <w:t>, програми</w:t>
      </w:r>
      <w:r w:rsidR="00052BC7" w:rsidRPr="000010DF">
        <w:t>те</w:t>
      </w:r>
      <w:r w:rsidRPr="000010DF">
        <w:t xml:space="preserve"> и проекти</w:t>
      </w:r>
      <w:r w:rsidR="00052BC7" w:rsidRPr="000010DF">
        <w:t>те</w:t>
      </w:r>
      <w:r w:rsidRPr="000010DF">
        <w:t xml:space="preserve">, както и по отношение на оформянето и представянето на проекта и </w:t>
      </w:r>
      <w:r w:rsidR="00052BC7" w:rsidRPr="000010DF">
        <w:t>картния материал към него.</w:t>
      </w:r>
    </w:p>
    <w:p w:rsidR="00052BC7" w:rsidRPr="000010DF" w:rsidRDefault="00052BC7" w:rsidP="005B6E64"/>
    <w:p w:rsidR="007D2EFC" w:rsidRPr="000010DF" w:rsidRDefault="007D2EFC" w:rsidP="00B841DC">
      <w:pPr>
        <w:jc w:val="both"/>
      </w:pPr>
      <w:r w:rsidRPr="000010DF">
        <w:t xml:space="preserve">Изготвянето на ПУ започна в края на м. </w:t>
      </w:r>
      <w:r w:rsidR="0056081F" w:rsidRPr="000010DF">
        <w:t>Август</w:t>
      </w:r>
      <w:r w:rsidRPr="000010DF">
        <w:t xml:space="preserve"> 201</w:t>
      </w:r>
      <w:r w:rsidR="0056081F" w:rsidRPr="000010DF">
        <w:t xml:space="preserve">3 </w:t>
      </w:r>
      <w:r w:rsidRPr="000010DF">
        <w:t>г. Началото е поставено с подписването на Договор №</w:t>
      </w:r>
      <w:r w:rsidR="0056081F" w:rsidRPr="000010DF">
        <w:t xml:space="preserve"> Д OIIOC – 4,</w:t>
      </w:r>
      <w:r w:rsidRPr="000010DF">
        <w:t xml:space="preserve"> между РИОСВ-Хасково и БДЗП ООД на </w:t>
      </w:r>
      <w:r w:rsidR="0056081F" w:rsidRPr="000010DF">
        <w:t>15 август 2013</w:t>
      </w:r>
      <w:r w:rsidRPr="000010DF">
        <w:t xml:space="preserve"> г. Следващите стъпки включваха окончателното сформиране на експертния екип, получаването на необходимите разрешителни за теренната работа, </w:t>
      </w:r>
      <w:r w:rsidR="0056081F" w:rsidRPr="000010DF">
        <w:t>и</w:t>
      </w:r>
      <w:r w:rsidRPr="000010DF">
        <w:t xml:space="preserve">дентифицирането на заинтересованите институции и субекти, както и провеждането на работни срещи. В изпълнение на техническото задание оценихме и анализирахме съществуващата информация, организирахме допълнителни теренни проучвания за набиране на необходимата допълнителна информация. </w:t>
      </w:r>
    </w:p>
    <w:p w:rsidR="007D2EFC" w:rsidRPr="000010DF" w:rsidRDefault="007D2EFC" w:rsidP="005B6E64"/>
    <w:p w:rsidR="00E83B34" w:rsidRPr="000010DF" w:rsidRDefault="007D2EFC" w:rsidP="00B841DC">
      <w:pPr>
        <w:jc w:val="both"/>
      </w:pPr>
      <w:r w:rsidRPr="000010DF">
        <w:t xml:space="preserve">До края на м. </w:t>
      </w:r>
      <w:r w:rsidR="0056081F" w:rsidRPr="000010DF">
        <w:t>Септември</w:t>
      </w:r>
      <w:r w:rsidRPr="000010DF">
        <w:t xml:space="preserve"> 2014 г. се извършиха теренни проучвания и експедиции, свързани със събиране на информация и материали, проведоха се работни срещи – както официални, така и в оперативен порядък.</w:t>
      </w:r>
    </w:p>
    <w:p w:rsidR="007D2EFC" w:rsidRPr="000010DF" w:rsidRDefault="007D2EFC" w:rsidP="005B6E64"/>
    <w:p w:rsidR="007D2EFC" w:rsidRPr="000010DF" w:rsidRDefault="007D2EFC" w:rsidP="00B841DC">
      <w:pPr>
        <w:jc w:val="both"/>
      </w:pPr>
      <w:r w:rsidRPr="000010DF">
        <w:t xml:space="preserve">На базата на наличната информация и проведените през 2014 г. </w:t>
      </w:r>
      <w:r w:rsidR="001744E1" w:rsidRPr="000010DF">
        <w:t xml:space="preserve">теренни проучвания </w:t>
      </w:r>
      <w:r w:rsidRPr="000010DF">
        <w:t xml:space="preserve">бяха анализирани всички данни за Поддържан резерват „Женда“ и беше направена оценка на екологичната и социално-икономическата значимост на резервата, като бяха </w:t>
      </w:r>
      <w:r w:rsidRPr="000010DF">
        <w:lastRenderedPageBreak/>
        <w:t>отчетени основните заплахи и набелязани дългосрочните цели и ограничения. За осъществяване дейностите на територията на резервата бяха набелязани дългосрочни и краткосрочни програми, планове и проекти.</w:t>
      </w:r>
    </w:p>
    <w:p w:rsidR="00E83B34" w:rsidRPr="000010DF" w:rsidRDefault="00E83B34" w:rsidP="005B6E64">
      <w:pPr>
        <w:pStyle w:val="Heading3"/>
      </w:pPr>
      <w:bookmarkStart w:id="11" w:name="_Toc429141514"/>
      <w:r w:rsidRPr="000010DF">
        <w:t>0.2.3 Работни срещи, консултации и обсъждания</w:t>
      </w:r>
      <w:bookmarkEnd w:id="11"/>
    </w:p>
    <w:p w:rsidR="005F0CE3" w:rsidRPr="000010DF" w:rsidRDefault="007D2EFC" w:rsidP="00B841DC">
      <w:pPr>
        <w:pStyle w:val="Default"/>
        <w:jc w:val="both"/>
        <w:rPr>
          <w:sz w:val="23"/>
          <w:szCs w:val="23"/>
          <w:lang w:val="bg-BG"/>
        </w:rPr>
      </w:pPr>
      <w:r w:rsidRPr="000010DF">
        <w:rPr>
          <w:lang w:val="bg-BG"/>
        </w:rPr>
        <w:t xml:space="preserve">За да осигури активно участие на </w:t>
      </w:r>
      <w:r w:rsidR="005F0CE3" w:rsidRPr="000010DF">
        <w:rPr>
          <w:lang w:val="bg-BG"/>
        </w:rPr>
        <w:t>основните заинтересовани</w:t>
      </w:r>
      <w:r w:rsidRPr="000010DF">
        <w:rPr>
          <w:lang w:val="bg-BG"/>
        </w:rPr>
        <w:t xml:space="preserve"> страни </w:t>
      </w:r>
      <w:r w:rsidR="005F0CE3" w:rsidRPr="000010DF">
        <w:rPr>
          <w:lang w:val="bg-BG"/>
        </w:rPr>
        <w:t>–</w:t>
      </w:r>
      <w:r w:rsidRPr="000010DF">
        <w:rPr>
          <w:lang w:val="bg-BG"/>
        </w:rPr>
        <w:t xml:space="preserve"> МОСВ</w:t>
      </w:r>
      <w:r w:rsidR="005F0CE3" w:rsidRPr="000010DF">
        <w:rPr>
          <w:lang w:val="bg-BG"/>
        </w:rPr>
        <w:t xml:space="preserve"> и </w:t>
      </w:r>
      <w:r w:rsidR="00471DBB" w:rsidRPr="000010DF">
        <w:rPr>
          <w:lang w:val="bg-BG"/>
        </w:rPr>
        <w:t>неговите</w:t>
      </w:r>
      <w:r w:rsidR="005F0CE3" w:rsidRPr="000010DF">
        <w:rPr>
          <w:lang w:val="bg-BG"/>
        </w:rPr>
        <w:t xml:space="preserve"> регионални структури</w:t>
      </w:r>
      <w:r w:rsidRPr="000010DF">
        <w:rPr>
          <w:lang w:val="bg-BG"/>
        </w:rPr>
        <w:t>, местни институции и ведомства (Об</w:t>
      </w:r>
      <w:r w:rsidR="005F0CE3" w:rsidRPr="000010DF">
        <w:rPr>
          <w:lang w:val="bg-BG"/>
        </w:rPr>
        <w:t>щинска, Областна администрация</w:t>
      </w:r>
      <w:r w:rsidRPr="000010DF">
        <w:rPr>
          <w:lang w:val="bg-BG"/>
        </w:rPr>
        <w:t xml:space="preserve">, </w:t>
      </w:r>
      <w:r w:rsidR="00471DBB" w:rsidRPr="000010DF">
        <w:rPr>
          <w:lang w:val="bg-BG"/>
        </w:rPr>
        <w:t xml:space="preserve">Регионална дирекция по </w:t>
      </w:r>
      <w:r w:rsidR="00636E05" w:rsidRPr="000010DF">
        <w:rPr>
          <w:lang w:val="bg-BG"/>
        </w:rPr>
        <w:t>горите</w:t>
      </w:r>
      <w:r w:rsidR="00471DBB" w:rsidRPr="000010DF">
        <w:rPr>
          <w:lang w:val="bg-BG"/>
        </w:rPr>
        <w:t xml:space="preserve"> (</w:t>
      </w:r>
      <w:r w:rsidRPr="000010DF">
        <w:rPr>
          <w:lang w:val="bg-BG"/>
        </w:rPr>
        <w:t>РДГ</w:t>
      </w:r>
      <w:r w:rsidR="00471DBB" w:rsidRPr="000010DF">
        <w:rPr>
          <w:lang w:val="bg-BG"/>
        </w:rPr>
        <w:t>)</w:t>
      </w:r>
      <w:r w:rsidRPr="000010DF">
        <w:rPr>
          <w:lang w:val="bg-BG"/>
        </w:rPr>
        <w:t xml:space="preserve">, </w:t>
      </w:r>
      <w:r w:rsidR="00471DBB" w:rsidRPr="000010DF">
        <w:rPr>
          <w:lang w:val="bg-BG"/>
        </w:rPr>
        <w:t>Държавно ловно стопанство (</w:t>
      </w:r>
      <w:r w:rsidRPr="000010DF">
        <w:rPr>
          <w:lang w:val="bg-BG"/>
        </w:rPr>
        <w:t>Д</w:t>
      </w:r>
      <w:r w:rsidR="005F0CE3" w:rsidRPr="000010DF">
        <w:rPr>
          <w:lang w:val="bg-BG"/>
        </w:rPr>
        <w:t>Л</w:t>
      </w:r>
      <w:r w:rsidRPr="000010DF">
        <w:rPr>
          <w:lang w:val="bg-BG"/>
        </w:rPr>
        <w:t>С</w:t>
      </w:r>
      <w:r w:rsidR="00471DBB" w:rsidRPr="000010DF">
        <w:rPr>
          <w:lang w:val="bg-BG"/>
        </w:rPr>
        <w:t>)</w:t>
      </w:r>
      <w:r w:rsidRPr="000010DF">
        <w:rPr>
          <w:lang w:val="bg-BG"/>
        </w:rPr>
        <w:t xml:space="preserve">, ПК, ВиК, Електроснабдяване и др.) и заинтересованите неправителствени организации, </w:t>
      </w:r>
      <w:r w:rsidR="005F0CE3" w:rsidRPr="000010DF">
        <w:rPr>
          <w:lang w:val="bg-BG"/>
        </w:rPr>
        <w:t xml:space="preserve">БДЗП </w:t>
      </w:r>
      <w:r w:rsidRPr="000010DF">
        <w:rPr>
          <w:lang w:val="bg-BG"/>
        </w:rPr>
        <w:t>ООД организира и проведе редица както официални срещи, така и такива в оперативен порядък, различни консултации и обсъждания.</w:t>
      </w:r>
      <w:r w:rsidR="005F0CE3" w:rsidRPr="000010DF">
        <w:rPr>
          <w:lang w:val="bg-BG"/>
        </w:rPr>
        <w:t xml:space="preserve"> В този смисъл Планът за управление на Поддържан резерват „Женда“ е разработен </w:t>
      </w:r>
      <w:r w:rsidR="005F0CE3" w:rsidRPr="000010DF">
        <w:rPr>
          <w:sz w:val="23"/>
          <w:szCs w:val="23"/>
          <w:lang w:val="bg-BG"/>
        </w:rPr>
        <w:t xml:space="preserve">със съдействието: </w:t>
      </w:r>
    </w:p>
    <w:p w:rsidR="005F0CE3" w:rsidRPr="000010DF" w:rsidRDefault="005F0CE3" w:rsidP="005B6E64">
      <w:pPr>
        <w:pStyle w:val="ListParagraph"/>
        <w:numPr>
          <w:ilvl w:val="0"/>
          <w:numId w:val="1"/>
        </w:numPr>
      </w:pPr>
      <w:r w:rsidRPr="000010DF">
        <w:t xml:space="preserve">Регионалната инспекция на околната среда и водите гр. Хасково, представляваща Министерството на околната среда и водите; </w:t>
      </w:r>
    </w:p>
    <w:p w:rsidR="005F0CE3" w:rsidRPr="000010DF" w:rsidRDefault="005F0CE3" w:rsidP="005B6E64">
      <w:pPr>
        <w:pStyle w:val="ListParagraph"/>
        <w:numPr>
          <w:ilvl w:val="0"/>
          <w:numId w:val="1"/>
        </w:numPr>
      </w:pPr>
      <w:r w:rsidRPr="000010DF">
        <w:t xml:space="preserve">Изпълнителната агенция по околната среда и водите (ИАОС); </w:t>
      </w:r>
    </w:p>
    <w:p w:rsidR="005F0CE3" w:rsidRPr="000010DF" w:rsidRDefault="005F0CE3" w:rsidP="005B6E64">
      <w:pPr>
        <w:pStyle w:val="ListParagraph"/>
        <w:numPr>
          <w:ilvl w:val="0"/>
          <w:numId w:val="1"/>
        </w:numPr>
      </w:pPr>
      <w:r w:rsidRPr="000010DF">
        <w:t xml:space="preserve">Община Черноочене, на чиято територия попада поддържания резерват и Областната администрация на Област Кърджали.; </w:t>
      </w:r>
    </w:p>
    <w:p w:rsidR="005F0CE3" w:rsidRPr="000010DF" w:rsidRDefault="005F0CE3" w:rsidP="005B6E64">
      <w:pPr>
        <w:pStyle w:val="ListParagraph"/>
        <w:numPr>
          <w:ilvl w:val="0"/>
          <w:numId w:val="1"/>
        </w:numPr>
      </w:pPr>
      <w:r w:rsidRPr="000010DF">
        <w:t xml:space="preserve">Държавно ловно стопанство „Женда“; </w:t>
      </w:r>
    </w:p>
    <w:p w:rsidR="005F0CE3" w:rsidRPr="000010DF" w:rsidRDefault="005F0CE3" w:rsidP="005B6E64">
      <w:pPr>
        <w:pStyle w:val="ListParagraph"/>
        <w:numPr>
          <w:ilvl w:val="0"/>
          <w:numId w:val="1"/>
        </w:numPr>
      </w:pPr>
      <w:r w:rsidRPr="000010DF">
        <w:t xml:space="preserve">Неправителствени организации и др. </w:t>
      </w:r>
    </w:p>
    <w:p w:rsidR="00003EA9" w:rsidRPr="000010DF" w:rsidRDefault="00E83B34" w:rsidP="00C148A4">
      <w:pPr>
        <w:pStyle w:val="Heading3"/>
      </w:pPr>
      <w:bookmarkStart w:id="12" w:name="_Toc429141515"/>
      <w:r w:rsidRPr="000010DF">
        <w:t>0.2.4 Резултати от общественото обсъждане</w:t>
      </w:r>
      <w:bookmarkEnd w:id="12"/>
    </w:p>
    <w:p w:rsidR="00C148A4" w:rsidRPr="001E7845" w:rsidRDefault="00C148A4" w:rsidP="00C148A4">
      <w:pPr>
        <w:jc w:val="both"/>
      </w:pPr>
      <w:r w:rsidRPr="001914C3">
        <w:t>Обществено обсъждане на ПУ на ПР „</w:t>
      </w:r>
      <w:r w:rsidR="00887EE9">
        <w:t>Женда</w:t>
      </w:r>
      <w:r w:rsidRPr="001914C3">
        <w:t>“ беше проведено на 31.3.2015 г. в град Кърджали. Присъстваха представители на РДГ Кърджали, ДЛС, РИОСВ Хасково, местни НПО. Всички направени съществени коментари са отразени в ПУ</w:t>
      </w:r>
      <w:r>
        <w:t>.</w:t>
      </w:r>
    </w:p>
    <w:p w:rsidR="00E83B34" w:rsidRPr="000010DF" w:rsidRDefault="00E83B34" w:rsidP="005B6E64">
      <w:pPr>
        <w:pStyle w:val="Heading2"/>
      </w:pPr>
      <w:bookmarkStart w:id="13" w:name="_Toc429141516"/>
      <w:r w:rsidRPr="000010DF">
        <w:t>0.3. ПРЕДНАЗНАЧЕНИЕ И ОСОБЕНОСТИ НА ПЛАНА</w:t>
      </w:r>
      <w:bookmarkEnd w:id="13"/>
      <w:r w:rsidRPr="000010DF">
        <w:t xml:space="preserve"> </w:t>
      </w:r>
    </w:p>
    <w:p w:rsidR="001744E1" w:rsidRPr="000010DF" w:rsidRDefault="00E83B34" w:rsidP="00C148A4">
      <w:pPr>
        <w:pStyle w:val="Heading3"/>
      </w:pPr>
      <w:bookmarkStart w:id="14" w:name="_Toc429141517"/>
      <w:r w:rsidRPr="000010DF">
        <w:t>0.3.1 Пре</w:t>
      </w:r>
      <w:r w:rsidR="00BB4EF6">
        <w:t>д</w:t>
      </w:r>
      <w:r w:rsidRPr="000010DF">
        <w:t>назначение на плана за управление</w:t>
      </w:r>
      <w:bookmarkEnd w:id="14"/>
    </w:p>
    <w:p w:rsidR="001744E1" w:rsidRPr="000010DF" w:rsidRDefault="001744E1" w:rsidP="00A06C16">
      <w:pPr>
        <w:jc w:val="both"/>
      </w:pPr>
      <w:r w:rsidRPr="000010DF">
        <w:t>След като бъде утвърден от Министерството на околн</w:t>
      </w:r>
      <w:r w:rsidR="00F10CAB" w:rsidRPr="000010DF">
        <w:t>а</w:t>
      </w:r>
      <w:r w:rsidRPr="000010DF">
        <w:t>т</w:t>
      </w:r>
      <w:r w:rsidR="00F10CAB" w:rsidRPr="000010DF">
        <w:t>а</w:t>
      </w:r>
      <w:r w:rsidRPr="000010DF">
        <w:t xml:space="preserve"> среда и водит</w:t>
      </w:r>
      <w:r w:rsidR="001745B2" w:rsidRPr="000010DF">
        <w:t xml:space="preserve">е, </w:t>
      </w:r>
      <w:r w:rsidRPr="000010DF">
        <w:t xml:space="preserve">Планът за управление на Поддържания резерват „Женда“ ще се превърне във водещият рамков документ по отношение на изпълнението на целите на тази защитена </w:t>
      </w:r>
      <w:r w:rsidR="002628A9" w:rsidRPr="000010DF">
        <w:t>територия</w:t>
      </w:r>
      <w:r w:rsidRPr="000010DF">
        <w:t>, посочени в заповедите за обявяването и, а именно: ОПАЗВАНЕ И ПОДДЪРЖАНЕ НА СЪХРАНЕНА ЧЕРБОРОВА ГОРА.</w:t>
      </w:r>
    </w:p>
    <w:p w:rsidR="006506A9" w:rsidRPr="000010DF" w:rsidRDefault="006506A9" w:rsidP="005B6E64"/>
    <w:p w:rsidR="006506A9" w:rsidRPr="000010DF" w:rsidRDefault="001744E1" w:rsidP="00B841DC">
      <w:pPr>
        <w:jc w:val="both"/>
      </w:pPr>
      <w:r w:rsidRPr="000010DF">
        <w:t>Разпоредбите на ЗЗТ придават на Плана за управление значимост и сила, равни на закон</w:t>
      </w:r>
      <w:r w:rsidR="001745B2" w:rsidRPr="000010DF">
        <w:t xml:space="preserve">, тъй като той </w:t>
      </w:r>
      <w:r w:rsidRPr="000010DF">
        <w:t xml:space="preserve">се </w:t>
      </w:r>
      <w:r w:rsidR="001745B2" w:rsidRPr="000010DF">
        <w:t xml:space="preserve">определя </w:t>
      </w:r>
      <w:r w:rsidRPr="000010DF">
        <w:t>от особеностите на защитената територия и по-конкретно на биологичното разнообразие в екосистемите и на естествените процеси, протичащи в тях, най-ясно регламентира начина на опазването и</w:t>
      </w:r>
      <w:r w:rsidR="006506A9" w:rsidRPr="000010DF">
        <w:t xml:space="preserve"> и природосъобразното им ползване, с</w:t>
      </w:r>
      <w:r w:rsidRPr="000010DF">
        <w:t xml:space="preserve">ъобразявайки се с изискванията към категорията </w:t>
      </w:r>
      <w:r w:rsidR="006506A9" w:rsidRPr="000010DF">
        <w:t xml:space="preserve">поддържан резерват </w:t>
      </w:r>
      <w:r w:rsidRPr="000010DF">
        <w:t xml:space="preserve">и отчитайки особеностите и, режимът, определен в заповедта за обявяването и изискванията на международните договори. </w:t>
      </w:r>
    </w:p>
    <w:p w:rsidR="006506A9" w:rsidRPr="000010DF" w:rsidRDefault="006506A9" w:rsidP="005B6E64"/>
    <w:p w:rsidR="001745B2" w:rsidRPr="000010DF" w:rsidRDefault="001745B2" w:rsidP="00B841DC">
      <w:pPr>
        <w:jc w:val="both"/>
      </w:pPr>
      <w:r w:rsidRPr="000010DF">
        <w:t xml:space="preserve">Документът </w:t>
      </w:r>
      <w:r w:rsidR="00003EA9" w:rsidRPr="000010DF">
        <w:t>регламентира опазването и ползването на:</w:t>
      </w:r>
    </w:p>
    <w:p w:rsidR="00003EA9" w:rsidRPr="000010DF" w:rsidRDefault="00003EA9" w:rsidP="00B841DC">
      <w:pPr>
        <w:pStyle w:val="ListParagraph"/>
        <w:numPr>
          <w:ilvl w:val="0"/>
          <w:numId w:val="2"/>
        </w:numPr>
        <w:jc w:val="both"/>
      </w:pPr>
      <w:r w:rsidRPr="000010DF">
        <w:t xml:space="preserve">горите с обща площ 39,9 ха; </w:t>
      </w:r>
    </w:p>
    <w:p w:rsidR="00003EA9" w:rsidRPr="000010DF" w:rsidRDefault="00003EA9" w:rsidP="00B841DC">
      <w:pPr>
        <w:pStyle w:val="ListParagraph"/>
        <w:numPr>
          <w:ilvl w:val="0"/>
          <w:numId w:val="2"/>
        </w:numPr>
        <w:jc w:val="both"/>
      </w:pPr>
      <w:r w:rsidRPr="000010DF">
        <w:t xml:space="preserve">разнообразието на екосистемите и местообитанията, както и на видовете от флората и фауната; </w:t>
      </w:r>
    </w:p>
    <w:p w:rsidR="00003EA9" w:rsidRPr="000010DF" w:rsidRDefault="00003EA9" w:rsidP="00B841DC">
      <w:pPr>
        <w:pStyle w:val="ListParagraph"/>
        <w:numPr>
          <w:ilvl w:val="0"/>
          <w:numId w:val="2"/>
        </w:numPr>
        <w:jc w:val="both"/>
      </w:pPr>
      <w:r w:rsidRPr="000010DF">
        <w:t xml:space="preserve">обектите и дейностите, свързани с опазване на ресурсите; </w:t>
      </w:r>
    </w:p>
    <w:p w:rsidR="00003EA9" w:rsidRPr="000010DF" w:rsidRDefault="00003EA9" w:rsidP="00B841DC">
      <w:pPr>
        <w:pStyle w:val="ListParagraph"/>
        <w:numPr>
          <w:ilvl w:val="0"/>
          <w:numId w:val="2"/>
        </w:numPr>
        <w:jc w:val="both"/>
      </w:pPr>
      <w:r w:rsidRPr="000010DF">
        <w:t xml:space="preserve">режимите, нормите, условията, препоръките, проектите и дейностите за управление на резервата съобразно поставените цели за период от 10 г. </w:t>
      </w:r>
    </w:p>
    <w:p w:rsidR="001745B2" w:rsidRPr="000010DF" w:rsidRDefault="001745B2" w:rsidP="005B6E64"/>
    <w:p w:rsidR="00D15D9B" w:rsidRPr="000010DF" w:rsidRDefault="00D15D9B" w:rsidP="005B6E64">
      <w:pPr>
        <w:pStyle w:val="Heading4"/>
      </w:pPr>
      <w:r w:rsidRPr="000010DF">
        <w:lastRenderedPageBreak/>
        <w:t>0.3.1.1. Опазване на флористичното и фаунистично разнообразие, както и на взаимосвързаните с тях специфични ландшафтни и екосистемни условия</w:t>
      </w:r>
    </w:p>
    <w:p w:rsidR="00D15D9B" w:rsidRPr="000010DF" w:rsidRDefault="00D15D9B" w:rsidP="005B6E64"/>
    <w:p w:rsidR="00D15D9B" w:rsidRPr="000010DF" w:rsidRDefault="00D15D9B" w:rsidP="00B841DC">
      <w:pPr>
        <w:jc w:val="both"/>
      </w:pPr>
      <w:r w:rsidRPr="000010DF">
        <w:t>Екосистеми</w:t>
      </w:r>
      <w:r w:rsidR="007F4934" w:rsidRPr="000010DF">
        <w:t>те</w:t>
      </w:r>
      <w:r w:rsidRPr="000010DF">
        <w:t>, включващи редки или застрашени диви растителни и животински видове и местообитанията им, следва да се управляват така, че да се поддържа природният им характер. ПУ на поддържан</w:t>
      </w:r>
      <w:r w:rsidR="00030E26" w:rsidRPr="000010DF">
        <w:t>ия</w:t>
      </w:r>
      <w:r w:rsidRPr="000010DF">
        <w:t xml:space="preserve"> резерват „</w:t>
      </w:r>
      <w:r w:rsidR="003B0B49">
        <w:t>Женда</w:t>
      </w:r>
      <w:r w:rsidRPr="000010DF">
        <w:t>” решава основните проблеми, свързани с опазването на биологичното и ландшафтното разнообразие на територията му.</w:t>
      </w:r>
    </w:p>
    <w:p w:rsidR="00D15D9B" w:rsidRPr="000010DF" w:rsidRDefault="00D15D9B" w:rsidP="005B6E64">
      <w:pPr>
        <w:pStyle w:val="Heading4"/>
      </w:pPr>
      <w:r w:rsidRPr="000010DF">
        <w:t>0.3.1.2. Перспективите за природосъобразно управление и оценката за научната и образователна стойност на поддържания резерват</w:t>
      </w:r>
    </w:p>
    <w:p w:rsidR="00D15D9B" w:rsidRPr="000010DF" w:rsidRDefault="00D15D9B" w:rsidP="005B6E64"/>
    <w:p w:rsidR="00636E05" w:rsidRPr="000010DF" w:rsidRDefault="00030E26" w:rsidP="00B841DC">
      <w:pPr>
        <w:jc w:val="both"/>
      </w:pPr>
      <w:r w:rsidRPr="000010DF">
        <w:t>Настоящият документ определя</w:t>
      </w:r>
      <w:r w:rsidR="00D15D9B" w:rsidRPr="000010DF">
        <w:t xml:space="preserve"> режимите и нормите за природосъобразно ползване на територията на поддържания резерват, приоритети и мерки за развитие, ползване и действия за изпълнението на поставени задачи, представена е обоснована оценка на научната и образователната му стойност, осигурена е необходимата информация за приоритетни програми и проекти, определени са лицата,  отговорни за различните аспекти на управлението на поддържания резерват, както и участниците,  партньорите и формите на тяхното участие в  реализирането на плана. </w:t>
      </w:r>
    </w:p>
    <w:p w:rsidR="00636E05" w:rsidRPr="000010DF" w:rsidRDefault="00636E05" w:rsidP="00B841DC">
      <w:pPr>
        <w:jc w:val="both"/>
      </w:pPr>
    </w:p>
    <w:p w:rsidR="00D15D9B" w:rsidRPr="000010DF" w:rsidRDefault="00D15D9B" w:rsidP="00B841DC">
      <w:pPr>
        <w:jc w:val="both"/>
      </w:pPr>
      <w:r w:rsidRPr="000010DF">
        <w:t xml:space="preserve">Разгледано е значението на </w:t>
      </w:r>
      <w:r w:rsidR="00274C69" w:rsidRPr="000010DF">
        <w:t>опазваната</w:t>
      </w:r>
      <w:r w:rsidRPr="000010DF">
        <w:t xml:space="preserve"> територия за формирането на цялостен природен комплекс заедно с други прилежащи територии от гледна точка създаване на възможности за екологично образование и природозащитно поведение. ПУ е условие за финансиране на предвидените в него дейности от правителството, национални и външни спонсори и инвеститори, което дава възможност да се постигне интегрирано управление на територията чрез включване на всички заинтересовани лица и институции в нейното управление.</w:t>
      </w:r>
    </w:p>
    <w:p w:rsidR="00D15D9B" w:rsidRPr="000010DF" w:rsidRDefault="00D15D9B" w:rsidP="005B6E64"/>
    <w:p w:rsidR="00D15D9B" w:rsidRPr="000010DF" w:rsidRDefault="00D15D9B" w:rsidP="005B6E64">
      <w:pPr>
        <w:pStyle w:val="Heading4"/>
      </w:pPr>
      <w:r w:rsidRPr="000010DF">
        <w:t>0.3.1.3. Осигуряване на база от данни за поддържан резерват</w:t>
      </w:r>
      <w:r w:rsidR="00274C69" w:rsidRPr="000010DF">
        <w:t xml:space="preserve"> „Казъл черпа (Женда)</w:t>
      </w:r>
      <w:r w:rsidRPr="000010DF">
        <w:t>” и набелязване на мониторингови схеми за нейното допълване</w:t>
      </w:r>
    </w:p>
    <w:p w:rsidR="00274C69" w:rsidRPr="000010DF" w:rsidRDefault="00274C69" w:rsidP="005B6E64"/>
    <w:p w:rsidR="00D15D9B" w:rsidRPr="000010DF" w:rsidRDefault="00D15D9B" w:rsidP="00B841DC">
      <w:pPr>
        <w:jc w:val="both"/>
      </w:pPr>
      <w:r w:rsidRPr="000010DF">
        <w:t xml:space="preserve">Чрез направените проучвания по време на изготвянето на настоящия ПУ се допълва съществуващата база данни за типове местообитания и видове на територията на поддържан резерват </w:t>
      </w:r>
      <w:r w:rsidR="0095164A" w:rsidRPr="000010DF">
        <w:t>„Казъл черпа (Женда)“</w:t>
      </w:r>
      <w:r w:rsidRPr="000010DF">
        <w:t>, създава се ГИС за поддържания резерват по отношение на екосистемите, биотопите, флористичното и фаунистично разнообразие, както и на взаимосвързаните с тях ландшафтни.</w:t>
      </w:r>
    </w:p>
    <w:p w:rsidR="00D15D9B" w:rsidRPr="000010DF" w:rsidRDefault="00D15D9B" w:rsidP="005B6E64"/>
    <w:p w:rsidR="00E83B34" w:rsidRPr="000010DF" w:rsidRDefault="00E83B34" w:rsidP="005B6E64">
      <w:pPr>
        <w:pStyle w:val="Heading3"/>
      </w:pPr>
      <w:bookmarkStart w:id="15" w:name="_Toc429141518"/>
      <w:r w:rsidRPr="000010DF">
        <w:t>0.3.2 Главни особености на плана за управление</w:t>
      </w:r>
      <w:bookmarkEnd w:id="15"/>
    </w:p>
    <w:p w:rsidR="00BE1ACF" w:rsidRPr="000010DF" w:rsidRDefault="00BE1ACF" w:rsidP="005B6E64"/>
    <w:p w:rsidR="00274C69" w:rsidRPr="000010DF" w:rsidRDefault="00274C69" w:rsidP="00B841DC">
      <w:pPr>
        <w:jc w:val="both"/>
      </w:pPr>
      <w:r w:rsidRPr="000010DF">
        <w:t>Планът за управление на Поддържан резерват „Женда“ е условие за финансиране на предвидените в него дейности от правителството, национални и външни спонсори и инвеститори. Залагането на партньорски проекти, където РИОСВ ще се явява координатор, дава възможност да се постигне интегрирано управление на територията чрез включване на всички заинтересовани лица и институции в нейното управление.</w:t>
      </w:r>
    </w:p>
    <w:p w:rsidR="00274C69" w:rsidRPr="000010DF" w:rsidRDefault="00274C69" w:rsidP="005B6E64"/>
    <w:p w:rsidR="00274C69" w:rsidRPr="000010DF" w:rsidRDefault="00274C69" w:rsidP="005B6E64">
      <w:pPr>
        <w:pStyle w:val="Heading4"/>
      </w:pPr>
      <w:r w:rsidRPr="000010DF">
        <w:t>0.3.2.1. Локални биотични и абиотични условия</w:t>
      </w:r>
    </w:p>
    <w:p w:rsidR="00274C69" w:rsidRPr="000010DF" w:rsidRDefault="00274C69" w:rsidP="005B6E64"/>
    <w:p w:rsidR="00274C69" w:rsidRPr="000010DF" w:rsidRDefault="00274C69" w:rsidP="00B841DC">
      <w:pPr>
        <w:jc w:val="both"/>
      </w:pPr>
      <w:r w:rsidRPr="000010DF">
        <w:t xml:space="preserve">Отчитайки спецификацията на територията на поддържания резерват в Плана за управление са включени описания на основните му абиотични характеристики: фактори и елементи на климата, геоложки строеж, морфоструктури и морфометрия, </w:t>
      </w:r>
      <w:r w:rsidRPr="000010DF">
        <w:lastRenderedPageBreak/>
        <w:t>геоморфология на релефа, хидрология, характеристика на почвите и почвените процеси.  Извършените проучвания в процеса на разработване на ПУ, както и съществуващите резултати от минали проучвания, списъци и данни, са използвани като основа за сравнителен анализ и оценки за настоящото състояние на екосистемите и промени, настъпили в исторически план. Представена е пълна инвентаризация на растителните съобщества, както и резултатите от проучвания и анализи на флористичния състав и  фаунистичните местообитания и видове.</w:t>
      </w:r>
    </w:p>
    <w:p w:rsidR="00274C69" w:rsidRPr="000010DF" w:rsidRDefault="00274C69" w:rsidP="005B6E64"/>
    <w:p w:rsidR="00274C69" w:rsidRPr="000010DF" w:rsidRDefault="00274C69" w:rsidP="005B6E64">
      <w:pPr>
        <w:pStyle w:val="Heading4"/>
      </w:pPr>
      <w:r w:rsidRPr="000010DF">
        <w:t xml:space="preserve">0.3.2.2. Местни социално-икономически и културни условия </w:t>
      </w:r>
    </w:p>
    <w:p w:rsidR="00274C69" w:rsidRPr="000010DF" w:rsidRDefault="00274C69" w:rsidP="005B6E64"/>
    <w:p w:rsidR="00274C69" w:rsidRPr="000010DF" w:rsidRDefault="00274C69" w:rsidP="00B841DC">
      <w:pPr>
        <w:jc w:val="both"/>
      </w:pPr>
      <w:r w:rsidRPr="000010DF">
        <w:t>В ПУ са отчетени особеностите на поддържания резерват, както и местните социално-икономически и културни условия. Предвид културната и социално - икономическата характеристика на община Черноочене, население и демографски процеси, селищна мрежа, инфраструктура, селско и горско стопанство, лов, риболов, събиране на природни продукти, туризъм, рекреация, спорт, услуги и информираност на обществеността, в документа са представени и социално-икономически аспекти при устойчиво ползване на поддържания резерват.</w:t>
      </w:r>
    </w:p>
    <w:p w:rsidR="00274C69" w:rsidRPr="000010DF" w:rsidRDefault="00274C69" w:rsidP="005B6E64">
      <w:pPr>
        <w:pStyle w:val="Heading4"/>
      </w:pPr>
      <w:r w:rsidRPr="000010DF">
        <w:t>0.3.2.3. Значение на територията на поддържания резерват за формирането на цялостен природен комплекс заедно със съседната защитена местност и други прилежащи територии</w:t>
      </w:r>
    </w:p>
    <w:p w:rsidR="00274C69" w:rsidRPr="000010DF" w:rsidRDefault="00274C69" w:rsidP="005B6E64"/>
    <w:p w:rsidR="006479C3" w:rsidRPr="000010DF" w:rsidRDefault="00274C69" w:rsidP="00B841DC">
      <w:pPr>
        <w:pStyle w:val="Default"/>
        <w:jc w:val="both"/>
        <w:rPr>
          <w:sz w:val="23"/>
          <w:szCs w:val="23"/>
          <w:lang w:val="bg-BG"/>
        </w:rPr>
      </w:pPr>
      <w:r w:rsidRPr="000010DF">
        <w:rPr>
          <w:lang w:val="bg-BG"/>
        </w:rPr>
        <w:t>В ПУ е разгледано и значението на горските, селскостопанските и застроените прилежащи територии и обекти от техническата инфраструктура за формирането на цялостен природен комплекс.</w:t>
      </w:r>
      <w:r w:rsidR="006479C3" w:rsidRPr="000010DF">
        <w:rPr>
          <w:sz w:val="23"/>
          <w:szCs w:val="23"/>
          <w:lang w:val="bg-BG"/>
        </w:rPr>
        <w:t xml:space="preserve"> </w:t>
      </w:r>
    </w:p>
    <w:p w:rsidR="00274C69" w:rsidRPr="000010DF" w:rsidRDefault="00274C69" w:rsidP="005B6E64"/>
    <w:p w:rsidR="006479C3" w:rsidRPr="000010DF" w:rsidRDefault="006479C3" w:rsidP="005B6E64">
      <w:pPr>
        <w:pStyle w:val="Heading4"/>
      </w:pPr>
      <w:r w:rsidRPr="000010DF">
        <w:t>0.3.2.4. Регламентиран достъп за преминаване по туристическите маршрути и рекреационно ползване на територията</w:t>
      </w:r>
    </w:p>
    <w:p w:rsidR="006479C3" w:rsidRPr="000010DF" w:rsidRDefault="006479C3" w:rsidP="005B6E64"/>
    <w:p w:rsidR="006479C3" w:rsidRPr="000010DF" w:rsidRDefault="001745B2" w:rsidP="00B841DC">
      <w:pPr>
        <w:jc w:val="both"/>
      </w:pPr>
      <w:r w:rsidRPr="000010DF">
        <w:t xml:space="preserve">Предложеният План за управление </w:t>
      </w:r>
      <w:r w:rsidR="00827897" w:rsidRPr="000010DF">
        <w:t xml:space="preserve">отчита значението </w:t>
      </w:r>
      <w:r w:rsidR="00E83B34" w:rsidRPr="000010DF">
        <w:t xml:space="preserve">на територията на </w:t>
      </w:r>
      <w:r w:rsidR="00827897" w:rsidRPr="000010DF">
        <w:t xml:space="preserve">Поддържания </w:t>
      </w:r>
      <w:r w:rsidR="00E83B34" w:rsidRPr="000010DF">
        <w:t>резерват</w:t>
      </w:r>
      <w:r w:rsidR="00827897" w:rsidRPr="000010DF">
        <w:t xml:space="preserve"> и прилежащата му </w:t>
      </w:r>
      <w:r w:rsidR="00E83B34" w:rsidRPr="000010DF">
        <w:t xml:space="preserve"> </w:t>
      </w:r>
      <w:r w:rsidR="00827897" w:rsidRPr="000010DF">
        <w:t xml:space="preserve">Защитена местност „Боровете“ </w:t>
      </w:r>
      <w:r w:rsidR="00E83B34" w:rsidRPr="000010DF">
        <w:t>за формирането на цялостен природен комплекс</w:t>
      </w:r>
      <w:r w:rsidR="00827897" w:rsidRPr="000010DF">
        <w:t xml:space="preserve">. С въведените режими се регламентира </w:t>
      </w:r>
      <w:r w:rsidR="00E83B34" w:rsidRPr="000010DF">
        <w:t>достъп</w:t>
      </w:r>
      <w:r w:rsidR="00827897" w:rsidRPr="000010DF">
        <w:t>ът</w:t>
      </w:r>
      <w:r w:rsidR="00E83B34" w:rsidRPr="000010DF">
        <w:t xml:space="preserve"> за преминаване по туристическите маршрути и рекреационно</w:t>
      </w:r>
      <w:r w:rsidR="00827897" w:rsidRPr="000010DF">
        <w:t>то</w:t>
      </w:r>
      <w:r w:rsidR="00E83B34" w:rsidRPr="000010DF">
        <w:t xml:space="preserve"> ползване на територията на ЗМ “Боровете”</w:t>
      </w:r>
      <w:r w:rsidR="00827897" w:rsidRPr="000010DF">
        <w:t xml:space="preserve"> (бивша буферна зона). </w:t>
      </w:r>
    </w:p>
    <w:p w:rsidR="006479C3" w:rsidRPr="000010DF" w:rsidRDefault="006479C3" w:rsidP="005B6E64"/>
    <w:p w:rsidR="006479C3" w:rsidRPr="000010DF" w:rsidRDefault="006479C3" w:rsidP="005B6E64">
      <w:pPr>
        <w:pStyle w:val="Heading4"/>
      </w:pPr>
      <w:r w:rsidRPr="000010DF">
        <w:t>0.3.2.5. Създаване на възможности за екологично образование и природозащитно поведение за различни възрастови групи</w:t>
      </w:r>
    </w:p>
    <w:p w:rsidR="006479C3" w:rsidRPr="000010DF" w:rsidRDefault="006479C3" w:rsidP="005B6E64"/>
    <w:p w:rsidR="006479C3" w:rsidRPr="000010DF" w:rsidRDefault="006479C3" w:rsidP="00B841DC">
      <w:pPr>
        <w:jc w:val="both"/>
      </w:pPr>
      <w:r w:rsidRPr="000010DF">
        <w:t>В Плана за управление е застъпена и възможността поддържания резерват и прилежащите му територии да се ползват за целите на екологично образование и природозащитно поведение за различни възрастови групи.</w:t>
      </w:r>
    </w:p>
    <w:p w:rsidR="006479C3" w:rsidRPr="000010DF" w:rsidRDefault="006479C3" w:rsidP="005B6E64"/>
    <w:p w:rsidR="006479C3" w:rsidRPr="000010DF" w:rsidRDefault="006479C3" w:rsidP="00B841DC">
      <w:pPr>
        <w:jc w:val="both"/>
      </w:pPr>
      <w:r w:rsidRPr="000010DF">
        <w:rPr>
          <w:rFonts w:asciiTheme="majorHAnsi" w:eastAsiaTheme="majorEastAsia" w:hAnsiTheme="majorHAnsi" w:cstheme="majorBidi"/>
          <w:b/>
          <w:bCs/>
          <w:i/>
          <w:iCs/>
          <w:color w:val="4F81BD" w:themeColor="accent1"/>
        </w:rPr>
        <w:t>0.3.2.6. Идентифициране на всички потенциални заплахи</w:t>
      </w:r>
      <w:r w:rsidRPr="000010DF">
        <w:t xml:space="preserve">, произтичащи от близостта до обработваеми земи/ гори и лесен достъп/ недостъпност до резервата и необходимостта от преодоляването им с цел недопускането на негативни необратими промени в състоянието му. </w:t>
      </w:r>
    </w:p>
    <w:p w:rsidR="009313E1" w:rsidRDefault="009313E1">
      <w:pPr>
        <w:autoSpaceDE/>
        <w:autoSpaceDN/>
        <w:adjustRightInd/>
        <w:spacing w:after="200"/>
      </w:pPr>
      <w:r>
        <w:br w:type="page"/>
      </w:r>
    </w:p>
    <w:p w:rsidR="006479C3" w:rsidRPr="000010DF" w:rsidRDefault="006479C3" w:rsidP="00B841DC">
      <w:pPr>
        <w:jc w:val="both"/>
      </w:pPr>
    </w:p>
    <w:p w:rsidR="006479C3" w:rsidRPr="000010DF" w:rsidRDefault="006479C3" w:rsidP="00B841DC">
      <w:pPr>
        <w:jc w:val="both"/>
      </w:pPr>
      <w:r w:rsidRPr="000010DF">
        <w:t>Идентифицирани са всички потенциални заплахи и необходимостта от преодоляването им, с цел недопускането на негативни необратими промени в състоянието на резервата.  </w:t>
      </w:r>
    </w:p>
    <w:p w:rsidR="00003EA9" w:rsidRPr="000010DF" w:rsidRDefault="00003EA9" w:rsidP="005B6E64">
      <w:pPr>
        <w:pStyle w:val="Default"/>
        <w:rPr>
          <w:sz w:val="23"/>
          <w:szCs w:val="23"/>
          <w:lang w:val="bg-BG"/>
        </w:rPr>
      </w:pPr>
    </w:p>
    <w:p w:rsidR="00471DBB" w:rsidRPr="000010DF" w:rsidRDefault="00471DBB" w:rsidP="005B6E64">
      <w:pPr>
        <w:pStyle w:val="Heading1"/>
        <w:sectPr w:rsidR="00471DBB" w:rsidRPr="000010DF" w:rsidSect="00FB3241">
          <w:headerReference w:type="default" r:id="rId13"/>
          <w:footerReference w:type="default" r:id="rId14"/>
          <w:pgSz w:w="11907" w:h="16840" w:code="9"/>
          <w:pgMar w:top="1185" w:right="1418" w:bottom="709" w:left="1418" w:header="720" w:footer="720" w:gutter="0"/>
          <w:cols w:space="720"/>
          <w:noEndnote/>
          <w:docGrid w:linePitch="326"/>
        </w:sectPr>
      </w:pPr>
    </w:p>
    <w:p w:rsidR="00E83B34" w:rsidRPr="000010DF" w:rsidRDefault="00E83B34" w:rsidP="005B6E64">
      <w:pPr>
        <w:pStyle w:val="Heading1"/>
      </w:pPr>
      <w:bookmarkStart w:id="16" w:name="_Toc429141519"/>
      <w:r w:rsidRPr="000010DF">
        <w:lastRenderedPageBreak/>
        <w:t>Ч А С Т 1: ОПИСАНИЕ И ОЦЕНКА НА ЗАЩИТЕНАТА ТЕРИТОРИЯ</w:t>
      </w:r>
      <w:bookmarkEnd w:id="16"/>
      <w:r w:rsidRPr="000010DF">
        <w:t xml:space="preserve"> </w:t>
      </w:r>
    </w:p>
    <w:p w:rsidR="00E83B34" w:rsidRPr="000010DF" w:rsidRDefault="00E83B34" w:rsidP="005B6E64">
      <w:pPr>
        <w:pStyle w:val="Heading1"/>
      </w:pPr>
      <w:bookmarkStart w:id="17" w:name="_Toc429141520"/>
      <w:r w:rsidRPr="000010DF">
        <w:t>ОБЩА ИНФОРМАЦИЯ</w:t>
      </w:r>
      <w:bookmarkEnd w:id="17"/>
    </w:p>
    <w:p w:rsidR="00E83B34" w:rsidRPr="000010DF" w:rsidRDefault="00E83B34" w:rsidP="005B6E64">
      <w:pPr>
        <w:pStyle w:val="Heading2"/>
      </w:pPr>
      <w:bookmarkStart w:id="18" w:name="_Toc429141521"/>
      <w:r w:rsidRPr="000010DF">
        <w:t>1.0. МЕСТОПОЛОЖЕНИЕ И ГРАНИЦИ</w:t>
      </w:r>
      <w:bookmarkEnd w:id="18"/>
      <w:r w:rsidRPr="000010DF">
        <w:t xml:space="preserve"> </w:t>
      </w:r>
    </w:p>
    <w:p w:rsidR="0092395D" w:rsidRPr="000010DF" w:rsidRDefault="0092395D" w:rsidP="005B6E64">
      <w:pPr>
        <w:pStyle w:val="Default"/>
        <w:rPr>
          <w:lang w:val="bg-BG"/>
        </w:rPr>
      </w:pPr>
    </w:p>
    <w:p w:rsidR="005E6DA3" w:rsidRPr="000010DF" w:rsidRDefault="00E83B34" w:rsidP="005B6E64">
      <w:pPr>
        <w:pStyle w:val="Heading3"/>
      </w:pPr>
      <w:bookmarkStart w:id="19" w:name="_Toc429141522"/>
      <w:r w:rsidRPr="000010DF">
        <w:t>1.0.1. Местоположение на поддържания резерват</w:t>
      </w:r>
      <w:bookmarkEnd w:id="19"/>
      <w:r w:rsidRPr="000010DF">
        <w:t xml:space="preserve"> </w:t>
      </w:r>
    </w:p>
    <w:p w:rsidR="005E6DA3" w:rsidRPr="000010DF" w:rsidRDefault="005E6DA3" w:rsidP="005B6E64">
      <w:pPr>
        <w:pStyle w:val="Default"/>
        <w:rPr>
          <w:lang w:val="bg-BG"/>
        </w:rPr>
      </w:pPr>
    </w:p>
    <w:p w:rsidR="00E83B34" w:rsidRPr="000010DF" w:rsidRDefault="005E6DA3" w:rsidP="00B841DC">
      <w:pPr>
        <w:pStyle w:val="Default"/>
        <w:jc w:val="both"/>
        <w:rPr>
          <w:lang w:val="bg-BG"/>
        </w:rPr>
      </w:pPr>
      <w:r w:rsidRPr="000010DF">
        <w:rPr>
          <w:lang w:val="bg-BG"/>
        </w:rPr>
        <w:t xml:space="preserve">По-долу сме описали местоположението и границите на резервата </w:t>
      </w:r>
      <w:r w:rsidR="00E83B34" w:rsidRPr="000010DF">
        <w:rPr>
          <w:lang w:val="bg-BG"/>
        </w:rPr>
        <w:t>според физикогеографското райониране, административното</w:t>
      </w:r>
      <w:r w:rsidR="001B4720" w:rsidRPr="000010DF">
        <w:rPr>
          <w:lang w:val="bg-BG"/>
        </w:rPr>
        <w:t xml:space="preserve"> </w:t>
      </w:r>
      <w:r w:rsidR="00E83B34" w:rsidRPr="000010DF">
        <w:rPr>
          <w:lang w:val="bg-BG"/>
        </w:rPr>
        <w:t xml:space="preserve">деление, както и близки селищни образувания, градове, села и особености. </w:t>
      </w:r>
    </w:p>
    <w:p w:rsidR="001B4720" w:rsidRPr="000010DF" w:rsidRDefault="001B4720" w:rsidP="005B6E64">
      <w:pPr>
        <w:pStyle w:val="Default"/>
        <w:rPr>
          <w:lang w:val="bg-BG"/>
        </w:rPr>
      </w:pPr>
    </w:p>
    <w:p w:rsidR="006925D3" w:rsidRPr="000010DF" w:rsidRDefault="0092395D" w:rsidP="00A06C16">
      <w:pPr>
        <w:pStyle w:val="Default"/>
        <w:spacing w:after="120"/>
        <w:jc w:val="both"/>
        <w:rPr>
          <w:lang w:val="bg-BG"/>
        </w:rPr>
      </w:pPr>
      <w:r w:rsidRPr="000010DF">
        <w:rPr>
          <w:lang w:val="bg-BG"/>
        </w:rPr>
        <w:t>Поддържаният резерват (според документите за обявяване и разширение, съотв</w:t>
      </w:r>
      <w:r w:rsidR="00A06C16">
        <w:rPr>
          <w:lang w:val="bg-BG"/>
        </w:rPr>
        <w:t xml:space="preserve">етно </w:t>
      </w:r>
      <w:r w:rsidRPr="000010DF">
        <w:rPr>
          <w:lang w:val="bg-BG"/>
        </w:rPr>
        <w:t xml:space="preserve">Постановление № 6895/15.12.1949 г. на МГ, Постановление №148/29.06.1951 г. на МС, Заповед № 2245/30.12.1956 г. на ГУГ </w:t>
      </w:r>
      <w:r w:rsidR="00A06C16">
        <w:t xml:space="preserve">(ДВ, </w:t>
      </w:r>
      <w:r w:rsidR="00A06C16" w:rsidRPr="00FC49CD">
        <w:rPr>
          <w:lang w:val="en-US"/>
        </w:rPr>
        <w:t xml:space="preserve">бр. </w:t>
      </w:r>
      <w:r w:rsidR="00A06C16" w:rsidRPr="00FC49CD">
        <w:t>1-4-10-2245-1956</w:t>
      </w:r>
      <w:r w:rsidR="00A06C16">
        <w:t>)</w:t>
      </w:r>
      <w:r w:rsidR="00A06C16">
        <w:rPr>
          <w:lang w:val="bg-BG"/>
        </w:rPr>
        <w:t xml:space="preserve"> </w:t>
      </w:r>
      <w:r w:rsidRPr="000010DF">
        <w:rPr>
          <w:lang w:val="bg-BG"/>
        </w:rPr>
        <w:t>и Запове</w:t>
      </w:r>
      <w:r w:rsidR="00A06C16">
        <w:rPr>
          <w:lang w:val="bg-BG"/>
        </w:rPr>
        <w:t>д № РД-365/15.10.1999 г. на Министъра на околната среда и водите (</w:t>
      </w:r>
      <w:r w:rsidR="00A06C16">
        <w:t xml:space="preserve">ДВ, бр. </w:t>
      </w:r>
      <w:r w:rsidR="00A06C16" w:rsidRPr="00A70351">
        <w:t>97/1999</w:t>
      </w:r>
      <w:r w:rsidR="00A06C16">
        <w:rPr>
          <w:lang w:val="bg-BG"/>
        </w:rPr>
        <w:t>)</w:t>
      </w:r>
      <w:r w:rsidRPr="000010DF">
        <w:rPr>
          <w:lang w:val="bg-BG"/>
        </w:rPr>
        <w:t xml:space="preserve"> защитената територия се нарича „Казъл черпа“, наричана </w:t>
      </w:r>
      <w:r w:rsidR="001B4720" w:rsidRPr="000010DF">
        <w:rPr>
          <w:lang w:val="bg-BG"/>
        </w:rPr>
        <w:t>още „</w:t>
      </w:r>
      <w:r w:rsidRPr="000010DF">
        <w:rPr>
          <w:lang w:val="bg-BG"/>
        </w:rPr>
        <w:t>Женда</w:t>
      </w:r>
      <w:r w:rsidR="001B4720" w:rsidRPr="000010DF">
        <w:rPr>
          <w:lang w:val="bg-BG"/>
        </w:rPr>
        <w:t>“</w:t>
      </w:r>
      <w:r w:rsidRPr="000010DF">
        <w:rPr>
          <w:lang w:val="bg-BG"/>
        </w:rPr>
        <w:t xml:space="preserve"> </w:t>
      </w:r>
      <w:r w:rsidR="001B4720" w:rsidRPr="000010DF">
        <w:rPr>
          <w:lang w:val="bg-BG"/>
        </w:rPr>
        <w:t>(</w:t>
      </w:r>
      <w:r w:rsidRPr="000010DF">
        <w:rPr>
          <w:lang w:val="bg-BG"/>
        </w:rPr>
        <w:t>по аналогия с близкото село) попада в землището на село Женда, Общ</w:t>
      </w:r>
      <w:r w:rsidR="009C1E1E" w:rsidRPr="000010DF">
        <w:rPr>
          <w:lang w:val="bg-BG"/>
        </w:rPr>
        <w:t>ина Черноочене, Област Кърджали (</w:t>
      </w:r>
      <w:hyperlink r:id="rId15" w:history="1">
        <w:r w:rsidR="009C1E1E" w:rsidRPr="000010DF">
          <w:rPr>
            <w:rStyle w:val="Hyperlink"/>
            <w:lang w:val="bg-BG"/>
          </w:rPr>
          <w:t>Приложение 21.1</w:t>
        </w:r>
      </w:hyperlink>
      <w:r w:rsidR="009C1E1E" w:rsidRPr="000010DF">
        <w:rPr>
          <w:lang w:val="bg-BG"/>
        </w:rPr>
        <w:t xml:space="preserve"> и Фиг.1).</w:t>
      </w:r>
    </w:p>
    <w:p w:rsidR="00FC5B76" w:rsidRPr="000010DF" w:rsidRDefault="00FC5B76" w:rsidP="009C1E1E">
      <w:pPr>
        <w:pStyle w:val="Default"/>
        <w:jc w:val="center"/>
        <w:rPr>
          <w:lang w:val="bg-BG"/>
        </w:rPr>
      </w:pPr>
      <w:r w:rsidRPr="000010DF">
        <w:rPr>
          <w:noProof/>
          <w:lang w:val="bg-BG" w:eastAsia="bg-BG"/>
        </w:rPr>
        <w:drawing>
          <wp:inline distT="0" distB="0" distL="0" distR="0">
            <wp:extent cx="5972810" cy="26943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72810" cy="2694305"/>
                    </a:xfrm>
                    <a:prstGeom prst="rect">
                      <a:avLst/>
                    </a:prstGeom>
                  </pic:spPr>
                </pic:pic>
              </a:graphicData>
            </a:graphic>
          </wp:inline>
        </w:drawing>
      </w:r>
    </w:p>
    <w:p w:rsidR="006925D3" w:rsidRPr="000010DF" w:rsidRDefault="009C1E1E" w:rsidP="009C1E1E">
      <w:pPr>
        <w:pStyle w:val="Default"/>
        <w:spacing w:before="120" w:after="240"/>
        <w:jc w:val="both"/>
        <w:rPr>
          <w:lang w:val="bg-BG"/>
        </w:rPr>
      </w:pPr>
      <w:r w:rsidRPr="000010DF">
        <w:rPr>
          <w:b/>
          <w:lang w:val="bg-BG"/>
        </w:rPr>
        <w:t>Фигура 1.</w:t>
      </w:r>
      <w:r w:rsidRPr="000010DF">
        <w:rPr>
          <w:lang w:val="bg-BG"/>
        </w:rPr>
        <w:t xml:space="preserve"> Сателитно изображение с граници на ПР „Женда“</w:t>
      </w:r>
    </w:p>
    <w:p w:rsidR="004E6193" w:rsidRPr="000010DF" w:rsidRDefault="004E6193" w:rsidP="00A06C16">
      <w:pPr>
        <w:pStyle w:val="Default"/>
        <w:jc w:val="both"/>
        <w:rPr>
          <w:lang w:val="bg-BG"/>
        </w:rPr>
      </w:pPr>
      <w:r w:rsidRPr="000010DF">
        <w:rPr>
          <w:lang w:val="bg-BG"/>
        </w:rPr>
        <w:t>Резерватът попада на територи</w:t>
      </w:r>
      <w:r w:rsidR="00BC40B2">
        <w:rPr>
          <w:lang w:val="bg-BG"/>
        </w:rPr>
        <w:t>алния обхват</w:t>
      </w:r>
      <w:r w:rsidRPr="000010DF">
        <w:rPr>
          <w:lang w:val="bg-BG"/>
        </w:rPr>
        <w:t xml:space="preserve"> на Регионална инспекция по околната среда и водите (РИОСВ) Хасково. </w:t>
      </w:r>
    </w:p>
    <w:p w:rsidR="004E6193" w:rsidRPr="000010DF" w:rsidRDefault="004E6193" w:rsidP="005B6E64">
      <w:pPr>
        <w:pStyle w:val="Default"/>
        <w:rPr>
          <w:lang w:val="bg-BG"/>
        </w:rPr>
      </w:pPr>
    </w:p>
    <w:p w:rsidR="00F46369" w:rsidRPr="000010DF" w:rsidRDefault="00F46369" w:rsidP="00A06C16">
      <w:pPr>
        <w:pStyle w:val="Default"/>
        <w:jc w:val="both"/>
        <w:rPr>
          <w:lang w:val="bg-BG"/>
        </w:rPr>
      </w:pPr>
      <w:r w:rsidRPr="000010DF">
        <w:rPr>
          <w:lang w:val="bg-BG"/>
        </w:rPr>
        <w:t>Село Женда (област Кърджали) е разположено в Южния Централен планов регион на България. То е част от община Черноочене, която е единствената селска община в област Кърджали и граничи с общините Кърджали, Минерални бани, Хасково, Ардино, Първомай и Асеновград. В географско отношение територията попада в Източните Родопи.</w:t>
      </w:r>
    </w:p>
    <w:p w:rsidR="009C1E1E" w:rsidRPr="000010DF" w:rsidRDefault="009C1E1E" w:rsidP="005B6E64">
      <w:pPr>
        <w:pStyle w:val="Default"/>
        <w:rPr>
          <w:lang w:val="bg-BG"/>
        </w:rPr>
        <w:sectPr w:rsidR="009C1E1E" w:rsidRPr="000010DF" w:rsidSect="007D17F2">
          <w:headerReference w:type="default" r:id="rId17"/>
          <w:footerReference w:type="default" r:id="rId18"/>
          <w:pgSz w:w="11907" w:h="16840" w:code="9"/>
          <w:pgMar w:top="1185" w:right="1418" w:bottom="709" w:left="1418" w:header="720" w:footer="720" w:gutter="0"/>
          <w:cols w:space="720"/>
          <w:noEndnote/>
          <w:docGrid w:linePitch="326"/>
        </w:sectPr>
      </w:pPr>
    </w:p>
    <w:p w:rsidR="002628A9" w:rsidRPr="000010DF" w:rsidRDefault="009C1E1E" w:rsidP="005B6E64">
      <w:pPr>
        <w:pStyle w:val="Heading3"/>
      </w:pPr>
      <w:bookmarkStart w:id="20" w:name="_Toc429141523"/>
      <w:r w:rsidRPr="000010DF">
        <w:lastRenderedPageBreak/>
        <w:t>1.0.2. Описание на</w:t>
      </w:r>
      <w:r w:rsidR="00E83B34" w:rsidRPr="000010DF">
        <w:t xml:space="preserve"> границите на</w:t>
      </w:r>
      <w:r w:rsidR="002628A9" w:rsidRPr="000010DF">
        <w:t xml:space="preserve"> поддържания резерват</w:t>
      </w:r>
      <w:bookmarkEnd w:id="20"/>
    </w:p>
    <w:p w:rsidR="002628A9" w:rsidRPr="000010DF" w:rsidRDefault="002628A9" w:rsidP="005B6E64">
      <w:pPr>
        <w:pStyle w:val="Default"/>
        <w:rPr>
          <w:lang w:val="bg-BG"/>
        </w:rPr>
      </w:pPr>
    </w:p>
    <w:p w:rsidR="004E6193" w:rsidRPr="000010DF" w:rsidRDefault="00F46369" w:rsidP="00B841DC">
      <w:pPr>
        <w:pStyle w:val="Default"/>
        <w:jc w:val="both"/>
        <w:rPr>
          <w:rStyle w:val="FontStyle12"/>
          <w:lang w:val="bg-BG"/>
        </w:rPr>
      </w:pPr>
      <w:r w:rsidRPr="000010DF">
        <w:rPr>
          <w:rStyle w:val="FontStyle12"/>
          <w:lang w:val="bg-BG"/>
        </w:rPr>
        <w:t>Според последната заповед на Министъ</w:t>
      </w:r>
      <w:r w:rsidR="002628A9" w:rsidRPr="000010DF">
        <w:rPr>
          <w:rStyle w:val="FontStyle12"/>
          <w:lang w:val="bg-BG"/>
        </w:rPr>
        <w:t xml:space="preserve">ра на околната среда и водите № РД 640-1408-2012 актуалната площ на </w:t>
      </w:r>
      <w:r w:rsidR="004E6193" w:rsidRPr="000010DF">
        <w:rPr>
          <w:rStyle w:val="FontStyle12"/>
          <w:lang w:val="bg-BG"/>
        </w:rPr>
        <w:t xml:space="preserve">Поддържания резерват "Казъл черпа" включва отдели: 92-и; 93-в, д, з, и, 1, 2, с обща площ </w:t>
      </w:r>
      <w:r w:rsidR="002628A9" w:rsidRPr="000010DF">
        <w:rPr>
          <w:rStyle w:val="FontStyle12"/>
          <w:lang w:val="bg-BG"/>
        </w:rPr>
        <w:t>41.3</w:t>
      </w:r>
      <w:r w:rsidR="004E6193" w:rsidRPr="000010DF">
        <w:rPr>
          <w:rStyle w:val="FontStyle12"/>
          <w:lang w:val="bg-BG"/>
        </w:rPr>
        <w:t xml:space="preserve"> ха.</w:t>
      </w:r>
    </w:p>
    <w:p w:rsidR="002628A9" w:rsidRPr="000010DF" w:rsidRDefault="002628A9" w:rsidP="00B841DC">
      <w:pPr>
        <w:pStyle w:val="Default"/>
        <w:jc w:val="both"/>
        <w:rPr>
          <w:rStyle w:val="FontStyle12"/>
          <w:lang w:val="bg-BG"/>
        </w:rPr>
      </w:pPr>
    </w:p>
    <w:p w:rsidR="002628A9" w:rsidRPr="000010DF" w:rsidRDefault="002628A9" w:rsidP="00B841DC">
      <w:pPr>
        <w:pStyle w:val="Default"/>
        <w:jc w:val="both"/>
        <w:rPr>
          <w:lang w:val="bg-BG"/>
        </w:rPr>
      </w:pPr>
      <w:r w:rsidRPr="000010DF">
        <w:rPr>
          <w:rStyle w:val="FontStyle12"/>
          <w:lang w:val="bg-BG"/>
        </w:rPr>
        <w:t xml:space="preserve">В </w:t>
      </w:r>
      <w:r w:rsidRPr="000010DF">
        <w:rPr>
          <w:lang w:val="bg-BG"/>
        </w:rPr>
        <w:t>границите на поддържан резерват „Казъл черпа" („Женда"), определени с актовете по т. 1, попада имот с номер 010326, съгласно Картата на възстановената собственост за землището на село Женда, ЕКАТТЕ 29252, община Черноочене, област Кърджали, с площ 412.886 дка.</w:t>
      </w:r>
    </w:p>
    <w:p w:rsidR="002628A9" w:rsidRPr="000010DF" w:rsidRDefault="002628A9" w:rsidP="00B841DC">
      <w:pPr>
        <w:pStyle w:val="Default"/>
        <w:jc w:val="both"/>
        <w:rPr>
          <w:lang w:val="bg-BG"/>
        </w:rPr>
      </w:pPr>
    </w:p>
    <w:p w:rsidR="003B0222" w:rsidRPr="000010DF" w:rsidRDefault="002628A9" w:rsidP="00B841DC">
      <w:pPr>
        <w:pStyle w:val="Default"/>
        <w:jc w:val="both"/>
        <w:rPr>
          <w:rStyle w:val="FontStyle12"/>
          <w:lang w:val="bg-BG"/>
        </w:rPr>
      </w:pPr>
      <w:r w:rsidRPr="000010DF">
        <w:rPr>
          <w:lang w:val="bg-BG"/>
        </w:rPr>
        <w:t>Пълният</w:t>
      </w:r>
      <w:r w:rsidRPr="000010DF">
        <w:rPr>
          <w:rStyle w:val="FontStyle12"/>
          <w:lang w:val="bg-BG"/>
        </w:rPr>
        <w:t xml:space="preserve"> </w:t>
      </w:r>
      <w:r w:rsidRPr="000010DF">
        <w:rPr>
          <w:color w:val="000000" w:themeColor="text1"/>
          <w:lang w:val="bg-BG"/>
        </w:rPr>
        <w:t>Списък с координатите на граничните точки на включените имоти по актуални данни от КК и КР/Картата на възстановената собственост за землището на с.</w:t>
      </w:r>
      <w:r w:rsidR="00A97FA0" w:rsidRPr="000010DF">
        <w:rPr>
          <w:color w:val="000000" w:themeColor="text1"/>
          <w:lang w:val="bg-BG"/>
        </w:rPr>
        <w:t xml:space="preserve"> </w:t>
      </w:r>
      <w:r w:rsidRPr="000010DF">
        <w:rPr>
          <w:color w:val="000000" w:themeColor="text1"/>
          <w:lang w:val="bg-BG"/>
        </w:rPr>
        <w:t>Женда, общ.</w:t>
      </w:r>
      <w:r w:rsidR="00A97FA0" w:rsidRPr="000010DF">
        <w:rPr>
          <w:color w:val="000000" w:themeColor="text1"/>
          <w:lang w:val="bg-BG"/>
        </w:rPr>
        <w:t xml:space="preserve"> </w:t>
      </w:r>
      <w:r w:rsidRPr="000010DF">
        <w:rPr>
          <w:color w:val="000000" w:themeColor="text1"/>
          <w:lang w:val="bg-BG"/>
        </w:rPr>
        <w:t>Черноочене, обл.</w:t>
      </w:r>
      <w:r w:rsidR="00A97FA0" w:rsidRPr="000010DF">
        <w:rPr>
          <w:color w:val="000000" w:themeColor="text1"/>
          <w:lang w:val="bg-BG"/>
        </w:rPr>
        <w:t xml:space="preserve"> </w:t>
      </w:r>
      <w:r w:rsidRPr="000010DF">
        <w:rPr>
          <w:color w:val="000000" w:themeColor="text1"/>
          <w:lang w:val="bg-BG"/>
        </w:rPr>
        <w:t>Кърджали</w:t>
      </w:r>
      <w:r w:rsidRPr="000010DF">
        <w:rPr>
          <w:rStyle w:val="FontStyle12"/>
          <w:lang w:val="bg-BG"/>
        </w:rPr>
        <w:t xml:space="preserve"> за поддържан резерват „Казъл черпа" („Женда</w:t>
      </w:r>
      <w:r w:rsidR="00221705" w:rsidRPr="000010DF">
        <w:rPr>
          <w:rStyle w:val="FontStyle12"/>
          <w:lang w:val="bg-BG"/>
        </w:rPr>
        <w:t xml:space="preserve">") е представен в Приложение № </w:t>
      </w:r>
      <w:r w:rsidR="00CF65AA" w:rsidRPr="000010DF">
        <w:rPr>
          <w:rStyle w:val="FontStyle12"/>
          <w:lang w:val="bg-BG"/>
        </w:rPr>
        <w:t>20.1.</w:t>
      </w:r>
    </w:p>
    <w:p w:rsidR="003B0222" w:rsidRPr="000010DF" w:rsidRDefault="003B0222" w:rsidP="00B841DC">
      <w:pPr>
        <w:pStyle w:val="Default"/>
        <w:jc w:val="both"/>
        <w:rPr>
          <w:rStyle w:val="FontStyle12"/>
          <w:lang w:val="bg-BG"/>
        </w:rPr>
      </w:pPr>
    </w:p>
    <w:p w:rsidR="00E83B34" w:rsidRPr="000010DF" w:rsidRDefault="00003EA9" w:rsidP="00B841DC">
      <w:pPr>
        <w:pStyle w:val="Default"/>
        <w:jc w:val="both"/>
        <w:rPr>
          <w:color w:val="000000" w:themeColor="text1"/>
          <w:lang w:val="bg-BG"/>
        </w:rPr>
      </w:pPr>
      <w:r w:rsidRPr="000010DF">
        <w:rPr>
          <w:color w:val="000000" w:themeColor="text1"/>
          <w:lang w:val="bg-BG"/>
        </w:rPr>
        <w:t xml:space="preserve">В </w:t>
      </w:r>
      <w:hyperlink r:id="rId19" w:history="1">
        <w:r w:rsidRPr="000010DF">
          <w:rPr>
            <w:rStyle w:val="Hyperlink"/>
            <w:lang w:val="bg-BG"/>
          </w:rPr>
          <w:t>Приложение №</w:t>
        </w:r>
        <w:r w:rsidR="00221705" w:rsidRPr="000010DF">
          <w:rPr>
            <w:rStyle w:val="Hyperlink"/>
            <w:lang w:val="bg-BG"/>
          </w:rPr>
          <w:t xml:space="preserve"> 21.</w:t>
        </w:r>
        <w:r w:rsidR="0068194F" w:rsidRPr="000010DF">
          <w:rPr>
            <w:rStyle w:val="Hyperlink"/>
            <w:lang w:val="bg-BG"/>
          </w:rPr>
          <w:t>2</w:t>
        </w:r>
      </w:hyperlink>
      <w:r w:rsidRPr="000010DF">
        <w:rPr>
          <w:color w:val="000000" w:themeColor="text1"/>
          <w:lang w:val="bg-BG"/>
        </w:rPr>
        <w:t xml:space="preserve"> е представена Карта в мащаб 1:50 000 на площта, </w:t>
      </w:r>
      <w:r w:rsidR="00E83B34" w:rsidRPr="000010DF">
        <w:rPr>
          <w:color w:val="000000" w:themeColor="text1"/>
          <w:lang w:val="bg-BG"/>
        </w:rPr>
        <w:t>предмет на планиране</w:t>
      </w:r>
      <w:r w:rsidRPr="000010DF">
        <w:rPr>
          <w:color w:val="000000" w:themeColor="text1"/>
          <w:lang w:val="bg-BG"/>
        </w:rPr>
        <w:t xml:space="preserve"> – ПР „Казъл черпа“ (Женда)</w:t>
      </w:r>
      <w:r w:rsidR="00E83B34" w:rsidRPr="000010DF">
        <w:rPr>
          <w:color w:val="000000" w:themeColor="text1"/>
          <w:lang w:val="bg-BG"/>
        </w:rPr>
        <w:t>, както и свързаните с нея защитена местност</w:t>
      </w:r>
      <w:r w:rsidRPr="000010DF">
        <w:rPr>
          <w:color w:val="000000" w:themeColor="text1"/>
          <w:lang w:val="bg-BG"/>
        </w:rPr>
        <w:t xml:space="preserve"> „</w:t>
      </w:r>
      <w:r w:rsidR="00E83B34" w:rsidRPr="000010DF">
        <w:rPr>
          <w:color w:val="000000" w:themeColor="text1"/>
          <w:lang w:val="bg-BG"/>
        </w:rPr>
        <w:t xml:space="preserve">Боровете” </w:t>
      </w:r>
      <w:r w:rsidRPr="000010DF">
        <w:rPr>
          <w:color w:val="000000" w:themeColor="text1"/>
          <w:lang w:val="bg-BG"/>
        </w:rPr>
        <w:t xml:space="preserve">(бивша буферна зона) </w:t>
      </w:r>
      <w:r w:rsidR="00E83B34" w:rsidRPr="000010DF">
        <w:rPr>
          <w:color w:val="000000" w:themeColor="text1"/>
          <w:lang w:val="bg-BG"/>
        </w:rPr>
        <w:t xml:space="preserve">и </w:t>
      </w:r>
      <w:r w:rsidRPr="000010DF">
        <w:rPr>
          <w:color w:val="000000" w:themeColor="text1"/>
          <w:lang w:val="bg-BG"/>
        </w:rPr>
        <w:t xml:space="preserve">други </w:t>
      </w:r>
      <w:r w:rsidR="00E83B34" w:rsidRPr="000010DF">
        <w:rPr>
          <w:color w:val="000000" w:themeColor="text1"/>
          <w:lang w:val="bg-BG"/>
        </w:rPr>
        <w:t>прилежащи територии с обща информация за тях и връзките на резервата със съседни населени места, селищни образувания, обекти и съоръжения, пътна мрежа и маршрути, други защитени територии и зони, обекти на туризма - хижи, заслони, съоръжения и маршрути, основни водни площи, съседни областни, общински и землищни граници.</w:t>
      </w:r>
      <w:r w:rsidR="003B0222" w:rsidRPr="000010DF">
        <w:rPr>
          <w:color w:val="000000" w:themeColor="text1"/>
          <w:lang w:val="bg-BG"/>
        </w:rPr>
        <w:t xml:space="preserve"> Поради факта че ЗМ „Боровете“, не е цифровизирана (отразена в КВС), границата е генерирана на база Заповед 577 от 17.06.1986 </w:t>
      </w:r>
      <w:r w:rsidR="00EA59AD">
        <w:rPr>
          <w:color w:val="000000" w:themeColor="text1"/>
          <w:lang w:val="bg-BG"/>
        </w:rPr>
        <w:t xml:space="preserve">на Министъра на околната среда и водите (ДВ., бр. 52/1986) </w:t>
      </w:r>
      <w:r w:rsidR="003B0222" w:rsidRPr="000010DF">
        <w:rPr>
          <w:color w:val="000000" w:themeColor="text1"/>
          <w:lang w:val="bg-BG"/>
        </w:rPr>
        <w:t>с подкрепата на експерти от РИОСВ Хасково.“</w:t>
      </w:r>
    </w:p>
    <w:p w:rsidR="00E83B34" w:rsidRPr="000010DF" w:rsidRDefault="00E83B34" w:rsidP="00B841DC">
      <w:pPr>
        <w:pStyle w:val="Default"/>
        <w:jc w:val="both"/>
        <w:rPr>
          <w:color w:val="000000" w:themeColor="text1"/>
          <w:lang w:val="bg-BG"/>
        </w:rPr>
      </w:pPr>
    </w:p>
    <w:p w:rsidR="00E83B34" w:rsidRPr="000010DF" w:rsidRDefault="003B0222" w:rsidP="00B841DC">
      <w:pPr>
        <w:pStyle w:val="Default"/>
        <w:jc w:val="both"/>
        <w:rPr>
          <w:lang w:val="bg-BG"/>
        </w:rPr>
      </w:pPr>
      <w:r w:rsidRPr="000010DF">
        <w:rPr>
          <w:lang w:val="bg-BG"/>
        </w:rPr>
        <w:t xml:space="preserve">В картите </w:t>
      </w:r>
      <w:r w:rsidR="00293F7B" w:rsidRPr="000010DF">
        <w:rPr>
          <w:lang w:val="bg-BG"/>
        </w:rPr>
        <w:t>са отразени данните за:</w:t>
      </w:r>
    </w:p>
    <w:p w:rsidR="00E83B34" w:rsidRPr="000010DF" w:rsidRDefault="00E83B34" w:rsidP="00B841DC">
      <w:pPr>
        <w:pStyle w:val="ListParagraph"/>
        <w:numPr>
          <w:ilvl w:val="0"/>
          <w:numId w:val="2"/>
        </w:numPr>
        <w:jc w:val="both"/>
      </w:pPr>
      <w:r w:rsidRPr="000010DF">
        <w:t xml:space="preserve">вид пътната мрежа, като се диференцира според вида и настилката – пътища с асфалтова настилка, автомобилни пътища с трайна настилка, земни автомобилни пътища, коларски пътища, пътеки, туристически маршрути, като на картите се отразят със съответен условен знак. (подходи- защитени местности – бивши буферни зони). </w:t>
      </w:r>
    </w:p>
    <w:p w:rsidR="00E83B34" w:rsidRPr="000010DF" w:rsidRDefault="00E83B34" w:rsidP="00B841DC">
      <w:pPr>
        <w:pStyle w:val="ListParagraph"/>
        <w:numPr>
          <w:ilvl w:val="0"/>
          <w:numId w:val="2"/>
        </w:numPr>
        <w:jc w:val="both"/>
      </w:pPr>
      <w:r w:rsidRPr="000010DF">
        <w:t xml:space="preserve">административните граници – държавна, областна, общински и землищни, като се отразят на картния материал със съответен условен знак и надпис. </w:t>
      </w:r>
    </w:p>
    <w:p w:rsidR="00293F7B" w:rsidRPr="000010DF" w:rsidRDefault="00293F7B" w:rsidP="00B841DC">
      <w:pPr>
        <w:pStyle w:val="ListParagraph"/>
        <w:numPr>
          <w:ilvl w:val="0"/>
          <w:numId w:val="2"/>
        </w:numPr>
        <w:jc w:val="both"/>
      </w:pPr>
      <w:r w:rsidRPr="000010DF">
        <w:t>всички, единични сгради и съоръжения актуалните наименования на населените места и селищни образувания, местности, долове и др.</w:t>
      </w:r>
    </w:p>
    <w:p w:rsidR="00293F7B" w:rsidRPr="000010DF" w:rsidRDefault="00293F7B" w:rsidP="00B841DC">
      <w:pPr>
        <w:pStyle w:val="ListParagraph"/>
        <w:numPr>
          <w:ilvl w:val="0"/>
          <w:numId w:val="2"/>
        </w:numPr>
        <w:jc w:val="both"/>
      </w:pPr>
      <w:r w:rsidRPr="000010DF">
        <w:t>границите и номерата на кадастралните/ поземлени имоти.</w:t>
      </w:r>
    </w:p>
    <w:p w:rsidR="00293F7B" w:rsidRPr="000010DF" w:rsidRDefault="00293F7B" w:rsidP="00B841DC">
      <w:pPr>
        <w:pStyle w:val="ListParagraph"/>
        <w:numPr>
          <w:ilvl w:val="0"/>
          <w:numId w:val="2"/>
        </w:numPr>
        <w:jc w:val="both"/>
      </w:pPr>
      <w:r w:rsidRPr="000010DF">
        <w:t>всички водоизточници, термални извори, каптажи, чешми, паметници и др. характерни ориентири.</w:t>
      </w:r>
    </w:p>
    <w:p w:rsidR="00293F7B" w:rsidRPr="000010DF" w:rsidRDefault="00293F7B" w:rsidP="00B841DC">
      <w:pPr>
        <w:jc w:val="both"/>
      </w:pPr>
    </w:p>
    <w:p w:rsidR="00293F7B" w:rsidRPr="000010DF" w:rsidRDefault="00674C92" w:rsidP="00B841DC">
      <w:pPr>
        <w:jc w:val="both"/>
      </w:pPr>
      <w:r w:rsidRPr="000010DF">
        <w:t xml:space="preserve">Въз основа на съвместеният цифров модел на КВС </w:t>
      </w:r>
      <w:r w:rsidR="00327ADA" w:rsidRPr="000010DF">
        <w:t>аналитично е изчислена</w:t>
      </w:r>
      <w:r w:rsidR="00293F7B" w:rsidRPr="000010DF">
        <w:t>, площта на Поддържания резерват</w:t>
      </w:r>
      <w:r w:rsidR="00327ADA" w:rsidRPr="000010DF">
        <w:t xml:space="preserve">, която е </w:t>
      </w:r>
      <w:r w:rsidR="00674092" w:rsidRPr="000010DF">
        <w:t>412.886 дка</w:t>
      </w:r>
      <w:r w:rsidR="00293F7B" w:rsidRPr="000010DF">
        <w:t>.</w:t>
      </w:r>
      <w:r w:rsidR="003B0222" w:rsidRPr="000010DF">
        <w:t xml:space="preserve"> </w:t>
      </w:r>
    </w:p>
    <w:p w:rsidR="003B0222" w:rsidRPr="000010DF" w:rsidRDefault="003B0222" w:rsidP="00B841DC">
      <w:pPr>
        <w:jc w:val="both"/>
      </w:pPr>
    </w:p>
    <w:p w:rsidR="00E83B34" w:rsidRPr="000010DF" w:rsidRDefault="00E83B34" w:rsidP="00B841DC">
      <w:pPr>
        <w:pStyle w:val="Default"/>
        <w:jc w:val="both"/>
        <w:rPr>
          <w:lang w:val="bg-BG"/>
        </w:rPr>
      </w:pPr>
    </w:p>
    <w:p w:rsidR="00E83B34" w:rsidRPr="000010DF" w:rsidRDefault="00E83B34" w:rsidP="00B841DC">
      <w:pPr>
        <w:pStyle w:val="Heading2"/>
        <w:jc w:val="both"/>
      </w:pPr>
      <w:bookmarkStart w:id="21" w:name="_Toc429141524"/>
      <w:r w:rsidRPr="000010DF">
        <w:t>1.1. ПЛОЩ НА ЗАЩИТЕНАТА ТЕРИТОРИЯ</w:t>
      </w:r>
      <w:bookmarkEnd w:id="21"/>
      <w:r w:rsidRPr="000010DF">
        <w:t xml:space="preserve"> </w:t>
      </w:r>
    </w:p>
    <w:p w:rsidR="00674092" w:rsidRPr="000010DF" w:rsidRDefault="00674092" w:rsidP="00B841DC">
      <w:pPr>
        <w:pStyle w:val="Default"/>
        <w:jc w:val="both"/>
        <w:rPr>
          <w:bCs/>
          <w:lang w:val="bg-BG"/>
        </w:rPr>
      </w:pPr>
    </w:p>
    <w:p w:rsidR="00E83B34" w:rsidRPr="00EA59AD" w:rsidRDefault="00674092" w:rsidP="00B841DC">
      <w:pPr>
        <w:pStyle w:val="Default"/>
        <w:jc w:val="both"/>
        <w:rPr>
          <w:bCs/>
          <w:lang w:val="bg-BG"/>
        </w:rPr>
      </w:pPr>
      <w:r w:rsidRPr="00EA59AD">
        <w:rPr>
          <w:bCs/>
          <w:lang w:val="bg-BG"/>
        </w:rPr>
        <w:t>Резерват „Казъл черпа“ е обявен с Постановлени</w:t>
      </w:r>
      <w:r w:rsidR="00A97FA0" w:rsidRPr="00EA59AD">
        <w:rPr>
          <w:bCs/>
          <w:lang w:val="bg-BG"/>
        </w:rPr>
        <w:t>е № 6895 от 15.12.1949 г. на МГ</w:t>
      </w:r>
      <w:r w:rsidRPr="00EA59AD">
        <w:rPr>
          <w:bCs/>
          <w:lang w:val="bg-BG"/>
        </w:rPr>
        <w:t>, Постановление № 14827 от 29.06.1951 г. на МС и Заповед № 2245/30.12.1956 год. на Главно управление на горите</w:t>
      </w:r>
      <w:r w:rsidR="00EA59AD" w:rsidRPr="00EA59AD">
        <w:rPr>
          <w:bCs/>
          <w:lang w:val="bg-BG"/>
        </w:rPr>
        <w:t xml:space="preserve"> (</w:t>
      </w:r>
      <w:r w:rsidR="00EA59AD" w:rsidRPr="00EA59AD">
        <w:rPr>
          <w:lang w:val="bg-BG"/>
        </w:rPr>
        <w:t>ДВ, бр. 1-4-10-2245-1956</w:t>
      </w:r>
      <w:r w:rsidR="00EA59AD" w:rsidRPr="00EA59AD">
        <w:rPr>
          <w:bCs/>
          <w:lang w:val="bg-BG"/>
        </w:rPr>
        <w:t>)</w:t>
      </w:r>
      <w:r w:rsidRPr="00EA59AD">
        <w:rPr>
          <w:bCs/>
          <w:lang w:val="bg-BG"/>
        </w:rPr>
        <w:t xml:space="preserve">, прекатегоризиран е в поддържан резерват със Заповед № РД-365/15.10.1999 год. на Министъра на околната </w:t>
      </w:r>
      <w:r w:rsidRPr="00EA59AD">
        <w:rPr>
          <w:bCs/>
          <w:lang w:val="bg-BG"/>
        </w:rPr>
        <w:lastRenderedPageBreak/>
        <w:t xml:space="preserve">среда и водите (ДВ, бр. 97 от 1999 год.), с площ 39.9 ха, по лесоустройствен проект от 1993 г. на </w:t>
      </w:r>
      <w:r w:rsidR="002B0037">
        <w:rPr>
          <w:bCs/>
          <w:lang w:val="bg-BG"/>
        </w:rPr>
        <w:t>ТП „ДЛС-</w:t>
      </w:r>
      <w:r w:rsidRPr="00EA59AD">
        <w:rPr>
          <w:bCs/>
          <w:lang w:val="bg-BG"/>
        </w:rPr>
        <w:t xml:space="preserve">Женда”, впоследствие актуализирана до сегашните </w:t>
      </w:r>
      <w:r w:rsidR="00EA59AD" w:rsidRPr="00EA59AD">
        <w:rPr>
          <w:bCs/>
          <w:lang w:val="bg-BG"/>
        </w:rPr>
        <w:t>41.3 ха (412.886 дка) съгласно З</w:t>
      </w:r>
      <w:r w:rsidRPr="00EA59AD">
        <w:rPr>
          <w:bCs/>
          <w:lang w:val="bg-BG"/>
        </w:rPr>
        <w:t>аповед №</w:t>
      </w:r>
      <w:r w:rsidR="00EA59AD" w:rsidRPr="00EA59AD">
        <w:rPr>
          <w:bCs/>
          <w:lang w:val="bg-BG"/>
        </w:rPr>
        <w:t xml:space="preserve"> РД-640 от 14.08.2012 г. на Министъра на околната среда и водите (ДВ, бр. 75/2012)</w:t>
      </w:r>
      <w:r w:rsidRPr="00EA59AD">
        <w:rPr>
          <w:bCs/>
          <w:lang w:val="bg-BG"/>
        </w:rPr>
        <w:t xml:space="preserve"> във връзка с извършени по-точни замервания.</w:t>
      </w:r>
    </w:p>
    <w:p w:rsidR="00E83B34" w:rsidRPr="000010DF" w:rsidRDefault="00E83B34" w:rsidP="00B841DC">
      <w:pPr>
        <w:pStyle w:val="Default"/>
        <w:jc w:val="both"/>
        <w:rPr>
          <w:b/>
          <w:bCs/>
          <w:lang w:val="bg-BG"/>
        </w:rPr>
      </w:pPr>
    </w:p>
    <w:p w:rsidR="00E83B34" w:rsidRPr="000010DF" w:rsidRDefault="00E83B34" w:rsidP="00B841DC">
      <w:pPr>
        <w:pStyle w:val="Heading2"/>
        <w:jc w:val="both"/>
      </w:pPr>
      <w:bookmarkStart w:id="22" w:name="_Toc429141525"/>
      <w:r w:rsidRPr="000010DF">
        <w:t>1.2. ФОНДОВА И АДМИНИСТРАТИВНА ПРИНАДЛЕЖНОСТ</w:t>
      </w:r>
      <w:bookmarkEnd w:id="22"/>
      <w:r w:rsidRPr="000010DF">
        <w:t xml:space="preserve"> </w:t>
      </w:r>
    </w:p>
    <w:p w:rsidR="00E83B34" w:rsidRPr="000010DF" w:rsidRDefault="00E83B34" w:rsidP="00B841DC">
      <w:pPr>
        <w:pStyle w:val="Heading3"/>
        <w:jc w:val="both"/>
      </w:pPr>
      <w:bookmarkStart w:id="23" w:name="_Toc429141526"/>
      <w:r w:rsidRPr="000010DF">
        <w:t>1.2.1.Фондова принад</w:t>
      </w:r>
      <w:r w:rsidR="00497751" w:rsidRPr="000010DF">
        <w:t>лежност на поддържания резерват</w:t>
      </w:r>
      <w:bookmarkEnd w:id="23"/>
    </w:p>
    <w:p w:rsidR="00497751" w:rsidRPr="000010DF" w:rsidRDefault="00497751" w:rsidP="00B841DC">
      <w:pPr>
        <w:pStyle w:val="Default"/>
        <w:jc w:val="both"/>
        <w:rPr>
          <w:bCs/>
          <w:lang w:val="bg-BG"/>
        </w:rPr>
      </w:pPr>
    </w:p>
    <w:p w:rsidR="00497751" w:rsidRPr="000010DF" w:rsidRDefault="00497751" w:rsidP="00B841DC">
      <w:pPr>
        <w:pStyle w:val="Default"/>
        <w:jc w:val="both"/>
        <w:rPr>
          <w:bCs/>
          <w:lang w:val="bg-BG"/>
        </w:rPr>
      </w:pPr>
      <w:r w:rsidRPr="000010DF">
        <w:rPr>
          <w:bCs/>
          <w:lang w:val="bg-BG"/>
        </w:rPr>
        <w:t>Цялата площ на Поддържания резерват по в</w:t>
      </w:r>
      <w:r w:rsidR="0031164E">
        <w:rPr>
          <w:bCs/>
          <w:lang w:val="bg-BG"/>
        </w:rPr>
        <w:t>ид територия е гора</w:t>
      </w:r>
      <w:r w:rsidRPr="000010DF">
        <w:rPr>
          <w:bCs/>
          <w:lang w:val="bg-BG"/>
        </w:rPr>
        <w:t>. Собствеността е само една – изключителна държавна, а по начин на трайно ползване цялата територия е „Поддържан резерват“.</w:t>
      </w:r>
    </w:p>
    <w:p w:rsidR="00497751" w:rsidRPr="000010DF" w:rsidRDefault="00497751" w:rsidP="00B841DC">
      <w:pPr>
        <w:pStyle w:val="Heading3"/>
        <w:jc w:val="both"/>
      </w:pPr>
      <w:bookmarkStart w:id="24" w:name="_Toc429141527"/>
      <w:r w:rsidRPr="000010DF">
        <w:t>1.2.2. Разпределението на площите по административна принадлежност</w:t>
      </w:r>
      <w:bookmarkEnd w:id="24"/>
    </w:p>
    <w:p w:rsidR="006479C3" w:rsidRPr="000010DF" w:rsidRDefault="006479C3" w:rsidP="00B841DC">
      <w:pPr>
        <w:jc w:val="both"/>
      </w:pPr>
    </w:p>
    <w:p w:rsidR="007134EF" w:rsidRPr="000010DF" w:rsidRDefault="007134EF" w:rsidP="00B841DC">
      <w:pPr>
        <w:jc w:val="both"/>
      </w:pPr>
      <w:r w:rsidRPr="000010DF">
        <w:t>Резерватът граничи както със земеделските територии на с.Женда, така и с горски територии на ТП ДЛС Женда в обхвата му на дейност. В административно отношение резерват “Казъл черпа” е част от територията на Община Черночене, област Кърджали.</w:t>
      </w:r>
    </w:p>
    <w:p w:rsidR="00E11754" w:rsidRPr="000010DF" w:rsidRDefault="00E11754" w:rsidP="00B841DC">
      <w:pPr>
        <w:jc w:val="both"/>
      </w:pPr>
    </w:p>
    <w:p w:rsidR="00497751" w:rsidRPr="000010DF" w:rsidRDefault="00497751" w:rsidP="00B841DC">
      <w:pPr>
        <w:jc w:val="both"/>
      </w:pPr>
      <w:r w:rsidRPr="000010DF">
        <w:t xml:space="preserve">Обзорна карта на резервата и прилежащата територия, на която са показани землищата на населените места и техните землищни граници, границите на общините, както и разпределението на горите и земите в тях е представена в </w:t>
      </w:r>
      <w:hyperlink r:id="rId20" w:history="1">
        <w:r w:rsidR="007134EF" w:rsidRPr="000010DF">
          <w:rPr>
            <w:rStyle w:val="Hyperlink"/>
          </w:rPr>
          <w:t xml:space="preserve">Приложение </w:t>
        </w:r>
        <w:r w:rsidRPr="000010DF">
          <w:rPr>
            <w:rStyle w:val="Hyperlink"/>
          </w:rPr>
          <w:t>№</w:t>
        </w:r>
        <w:r w:rsidR="0068194F" w:rsidRPr="000010DF">
          <w:rPr>
            <w:rStyle w:val="Hyperlink"/>
          </w:rPr>
          <w:t xml:space="preserve"> 21.3</w:t>
        </w:r>
      </w:hyperlink>
      <w:r w:rsidRPr="000010DF">
        <w:t>.</w:t>
      </w:r>
    </w:p>
    <w:p w:rsidR="00E83B34" w:rsidRPr="000010DF" w:rsidRDefault="00E83B34" w:rsidP="00B841DC">
      <w:pPr>
        <w:pStyle w:val="Heading2"/>
        <w:jc w:val="both"/>
      </w:pPr>
      <w:bookmarkStart w:id="25" w:name="_Toc429141528"/>
      <w:r w:rsidRPr="000010DF">
        <w:t>1.3. ЗАКОНО</w:t>
      </w:r>
      <w:r w:rsidR="007134EF" w:rsidRPr="000010DF">
        <w:t>В СТАТУТ НА ПОДДЪРЖАН РЕЗЕРВАТ „Казъл черпа (</w:t>
      </w:r>
      <w:r w:rsidRPr="000010DF">
        <w:t>ЖЕНДА</w:t>
      </w:r>
      <w:r w:rsidR="007134EF" w:rsidRPr="000010DF">
        <w:t>)</w:t>
      </w:r>
      <w:r w:rsidRPr="000010DF">
        <w:t>”</w:t>
      </w:r>
      <w:bookmarkEnd w:id="25"/>
      <w:r w:rsidRPr="000010DF">
        <w:t xml:space="preserve"> </w:t>
      </w:r>
    </w:p>
    <w:p w:rsidR="00E83B34" w:rsidRPr="000010DF" w:rsidRDefault="00E83B34" w:rsidP="00B841DC">
      <w:pPr>
        <w:pStyle w:val="Heading3"/>
        <w:jc w:val="both"/>
      </w:pPr>
      <w:bookmarkStart w:id="26" w:name="_Toc429141529"/>
      <w:r w:rsidRPr="000010DF">
        <w:t>1.3.1. Исторически преглед на статута и предназначението на територията в миналото</w:t>
      </w:r>
      <w:bookmarkEnd w:id="26"/>
      <w:r w:rsidRPr="000010DF">
        <w:t xml:space="preserve"> </w:t>
      </w:r>
    </w:p>
    <w:p w:rsidR="00E83B34" w:rsidRPr="000010DF" w:rsidRDefault="00E83B34" w:rsidP="00B841DC">
      <w:pPr>
        <w:pStyle w:val="Default"/>
        <w:jc w:val="both"/>
        <w:rPr>
          <w:lang w:val="bg-BG"/>
        </w:rPr>
      </w:pPr>
    </w:p>
    <w:p w:rsidR="007134EF" w:rsidRPr="000010DF" w:rsidRDefault="007134EF" w:rsidP="00B841DC">
      <w:pPr>
        <w:pStyle w:val="Default"/>
        <w:jc w:val="both"/>
        <w:rPr>
          <w:lang w:val="bg-BG"/>
        </w:rPr>
      </w:pPr>
      <w:r w:rsidRPr="000010DF">
        <w:rPr>
          <w:lang w:val="bg-BG"/>
        </w:rPr>
        <w:t xml:space="preserve">Обявяването </w:t>
      </w:r>
      <w:r w:rsidR="0007073D" w:rsidRPr="000010DF">
        <w:rPr>
          <w:lang w:val="bg-BG"/>
        </w:rPr>
        <w:t xml:space="preserve">на територията </w:t>
      </w:r>
      <w:r w:rsidRPr="000010DF">
        <w:rPr>
          <w:lang w:val="bg-BG"/>
        </w:rPr>
        <w:t xml:space="preserve">за резерват става с </w:t>
      </w:r>
      <w:r w:rsidR="0007073D" w:rsidRPr="000010DF">
        <w:rPr>
          <w:lang w:val="bg-BG"/>
        </w:rPr>
        <w:t xml:space="preserve">няколко последователни акта: </w:t>
      </w:r>
      <w:r w:rsidRPr="000010DF">
        <w:rPr>
          <w:lang w:val="bg-BG"/>
        </w:rPr>
        <w:t>Постановление № 6895 от 15.12.1949 г. на МГ, Постановление № 14827 от 29.06.1951 г. на МС и Заповед № 2245/30.12.1956 год. на Главно управление на горите</w:t>
      </w:r>
      <w:r w:rsidR="00EA59AD">
        <w:rPr>
          <w:lang w:val="bg-BG"/>
        </w:rPr>
        <w:t xml:space="preserve"> </w:t>
      </w:r>
      <w:r w:rsidR="00EA59AD">
        <w:t xml:space="preserve">(ДВ, </w:t>
      </w:r>
      <w:r w:rsidR="00EA59AD" w:rsidRPr="00FC49CD">
        <w:rPr>
          <w:lang w:val="en-US"/>
        </w:rPr>
        <w:t xml:space="preserve">бр. </w:t>
      </w:r>
      <w:r w:rsidR="00EA59AD" w:rsidRPr="00FC49CD">
        <w:t>1-4-10-2245-1956</w:t>
      </w:r>
      <w:r w:rsidR="00EA59AD">
        <w:t>)</w:t>
      </w:r>
      <w:r w:rsidRPr="000010DF">
        <w:rPr>
          <w:lang w:val="bg-BG"/>
        </w:rPr>
        <w:t xml:space="preserve">, прекатегоризиран на поддържан резерват със Заповед № РД-365/15.10.1999 год. на </w:t>
      </w:r>
      <w:r w:rsidR="00594539" w:rsidRPr="000010DF">
        <w:rPr>
          <w:lang w:val="bg-BG"/>
        </w:rPr>
        <w:t xml:space="preserve">Министъра </w:t>
      </w:r>
      <w:r w:rsidRPr="000010DF">
        <w:rPr>
          <w:lang w:val="bg-BG"/>
        </w:rPr>
        <w:t xml:space="preserve">на околната среда и водите (ДВ, бр. 97 от 1999 год.), с площ 39.9 ха, по лесоустройствен проект от 1993 г. на </w:t>
      </w:r>
      <w:r w:rsidR="002B0037">
        <w:rPr>
          <w:lang w:val="bg-BG"/>
        </w:rPr>
        <w:t>ТП „ДЛС-</w:t>
      </w:r>
      <w:r w:rsidRPr="000010DF">
        <w:rPr>
          <w:lang w:val="bg-BG"/>
        </w:rPr>
        <w:t>Женда”, впоследствие актуализирана до сегашните 41.3 ха (412.886 дка) съгласно заповед №</w:t>
      </w:r>
      <w:r w:rsidR="00EA59AD">
        <w:rPr>
          <w:lang w:val="bg-BG"/>
        </w:rPr>
        <w:t xml:space="preserve"> РД-640 от 14.08.2012 г. на Министъра на околната среда и водите (ДВ, бр. 75/2012)</w:t>
      </w:r>
      <w:r w:rsidRPr="000010DF">
        <w:rPr>
          <w:lang w:val="bg-BG"/>
        </w:rPr>
        <w:t xml:space="preserve"> във връзка с извършени по-точни замервания.</w:t>
      </w:r>
      <w:r w:rsidR="00594539" w:rsidRPr="000010DF">
        <w:rPr>
          <w:lang w:val="bg-BG"/>
        </w:rPr>
        <w:t xml:space="preserve"> </w:t>
      </w:r>
      <w:r w:rsidRPr="000010DF">
        <w:rPr>
          <w:lang w:val="bg-BG"/>
        </w:rPr>
        <w:t>Целта на обявяването е опазване и поддържане на характерна черборова гора. С този акт, горскостопанскат</w:t>
      </w:r>
      <w:r w:rsidR="00327ADA" w:rsidRPr="000010DF">
        <w:rPr>
          <w:lang w:val="bg-BG"/>
        </w:rPr>
        <w:t>а дейност в резерват „</w:t>
      </w:r>
      <w:r w:rsidRPr="000010DF">
        <w:rPr>
          <w:lang w:val="bg-BG"/>
        </w:rPr>
        <w:t xml:space="preserve">Казъл черпа” е преустановена. </w:t>
      </w:r>
    </w:p>
    <w:p w:rsidR="007134EF" w:rsidRPr="000010DF" w:rsidRDefault="007134EF" w:rsidP="00B841DC">
      <w:pPr>
        <w:pStyle w:val="Default"/>
        <w:jc w:val="both"/>
        <w:rPr>
          <w:lang w:val="bg-BG"/>
        </w:rPr>
      </w:pPr>
    </w:p>
    <w:p w:rsidR="007134EF" w:rsidRPr="000010DF" w:rsidRDefault="007134EF" w:rsidP="00B841DC">
      <w:pPr>
        <w:pStyle w:val="Default"/>
        <w:jc w:val="both"/>
        <w:rPr>
          <w:lang w:val="bg-BG"/>
        </w:rPr>
      </w:pPr>
      <w:r w:rsidRPr="000010DF">
        <w:rPr>
          <w:lang w:val="bg-BG"/>
        </w:rPr>
        <w:t>От обявяването му за резерват през 19</w:t>
      </w:r>
      <w:r w:rsidR="00594539" w:rsidRPr="000010DF">
        <w:rPr>
          <w:lang w:val="bg-BG"/>
        </w:rPr>
        <w:t>49</w:t>
      </w:r>
      <w:r w:rsidRPr="000010DF">
        <w:rPr>
          <w:lang w:val="bg-BG"/>
        </w:rPr>
        <w:t xml:space="preserve"> година до 1993 година е стопанисван от ДГС </w:t>
      </w:r>
      <w:r w:rsidR="006A2375" w:rsidRPr="000010DF">
        <w:rPr>
          <w:lang w:val="bg-BG"/>
        </w:rPr>
        <w:t>„</w:t>
      </w:r>
      <w:r w:rsidRPr="000010DF">
        <w:rPr>
          <w:lang w:val="bg-BG"/>
        </w:rPr>
        <w:t xml:space="preserve">Кърджали”. При устройството през 1992/1993 година от територията на ДГС </w:t>
      </w:r>
      <w:r w:rsidR="006A2375" w:rsidRPr="000010DF">
        <w:rPr>
          <w:lang w:val="bg-BG"/>
        </w:rPr>
        <w:t>„</w:t>
      </w:r>
      <w:r w:rsidRPr="000010DF">
        <w:rPr>
          <w:lang w:val="bg-BG"/>
        </w:rPr>
        <w:t xml:space="preserve">Кърджали” се  обособява Държавна дивечовъдна база </w:t>
      </w:r>
      <w:r w:rsidR="006A2375" w:rsidRPr="000010DF">
        <w:rPr>
          <w:lang w:val="bg-BG"/>
        </w:rPr>
        <w:t>„</w:t>
      </w:r>
      <w:r w:rsidRPr="000010DF">
        <w:rPr>
          <w:lang w:val="bg-BG"/>
        </w:rPr>
        <w:t>Женда”, в границите на която попада и резервата.</w:t>
      </w:r>
    </w:p>
    <w:p w:rsidR="007134EF" w:rsidRPr="000010DF" w:rsidRDefault="007134EF" w:rsidP="00B841DC">
      <w:pPr>
        <w:pStyle w:val="Default"/>
        <w:jc w:val="both"/>
        <w:rPr>
          <w:lang w:val="bg-BG"/>
        </w:rPr>
      </w:pPr>
    </w:p>
    <w:p w:rsidR="007134EF" w:rsidRPr="000010DF" w:rsidRDefault="00594539" w:rsidP="00B841DC">
      <w:pPr>
        <w:pStyle w:val="Default"/>
        <w:jc w:val="both"/>
        <w:rPr>
          <w:lang w:val="bg-BG"/>
        </w:rPr>
      </w:pPr>
      <w:r w:rsidRPr="000010DF">
        <w:rPr>
          <w:lang w:val="bg-BG"/>
        </w:rPr>
        <w:t>От 1999</w:t>
      </w:r>
      <w:r w:rsidR="007134EF" w:rsidRPr="000010DF">
        <w:rPr>
          <w:lang w:val="bg-BG"/>
        </w:rPr>
        <w:t xml:space="preserve"> год. с приемането на Закона за защитените територии, резерват „Казъл черпа” преминава изцяло под юрисдикцията на МОСВ. Той е изключително държавна </w:t>
      </w:r>
      <w:r w:rsidRPr="000010DF">
        <w:rPr>
          <w:lang w:val="bg-BG"/>
        </w:rPr>
        <w:t>с</w:t>
      </w:r>
      <w:r w:rsidR="007134EF" w:rsidRPr="000010DF">
        <w:rPr>
          <w:lang w:val="bg-BG"/>
        </w:rPr>
        <w:t>обственост, съгласно Приложение 1 към чл. 8, ал. 1 от Закона за защитените територии.</w:t>
      </w:r>
    </w:p>
    <w:p w:rsidR="00E2037D" w:rsidRPr="000010DF" w:rsidRDefault="00E2037D" w:rsidP="00B841DC">
      <w:pPr>
        <w:pStyle w:val="Default"/>
        <w:jc w:val="both"/>
        <w:rPr>
          <w:lang w:val="bg-BG"/>
        </w:rPr>
        <w:sectPr w:rsidR="00E2037D" w:rsidRPr="000010DF" w:rsidSect="007D17F2">
          <w:pgSz w:w="11907" w:h="16840" w:code="9"/>
          <w:pgMar w:top="1185" w:right="1418" w:bottom="709" w:left="1418" w:header="720" w:footer="720" w:gutter="0"/>
          <w:cols w:space="720"/>
          <w:noEndnote/>
          <w:docGrid w:linePitch="326"/>
        </w:sectPr>
      </w:pPr>
    </w:p>
    <w:p w:rsidR="00E83B34" w:rsidRPr="000010DF" w:rsidRDefault="00E83B34" w:rsidP="00B841DC">
      <w:pPr>
        <w:pStyle w:val="Heading3"/>
        <w:jc w:val="both"/>
      </w:pPr>
      <w:bookmarkStart w:id="27" w:name="_Toc429141530"/>
      <w:r w:rsidRPr="000010DF">
        <w:lastRenderedPageBreak/>
        <w:t>1.3.2. Кратък преглед на причините и стъпките за обявяването на защитената територия</w:t>
      </w:r>
      <w:bookmarkEnd w:id="27"/>
    </w:p>
    <w:p w:rsidR="00594539" w:rsidRPr="000010DF" w:rsidRDefault="00594539" w:rsidP="00B841DC">
      <w:pPr>
        <w:pStyle w:val="Default"/>
        <w:jc w:val="both"/>
        <w:rPr>
          <w:lang w:val="bg-BG"/>
        </w:rPr>
      </w:pPr>
    </w:p>
    <w:p w:rsidR="00DF0C5A" w:rsidRPr="000010DF" w:rsidRDefault="007134EF" w:rsidP="00B841DC">
      <w:pPr>
        <w:jc w:val="both"/>
      </w:pPr>
      <w:r w:rsidRPr="000010DF">
        <w:t xml:space="preserve">Резерватът е един от най-старите </w:t>
      </w:r>
      <w:bookmarkStart w:id="28" w:name="_GoBack"/>
      <w:bookmarkEnd w:id="28"/>
      <w:r w:rsidRPr="000010DF">
        <w:t xml:space="preserve">български резервати, </w:t>
      </w:r>
      <w:r w:rsidR="00594539" w:rsidRPr="000010DF">
        <w:t xml:space="preserve">обявен през 1949 год. за </w:t>
      </w:r>
      <w:r w:rsidR="00594539" w:rsidRPr="00BC40B2">
        <w:rPr>
          <w:b/>
        </w:rPr>
        <w:t>опазване</w:t>
      </w:r>
      <w:r w:rsidR="00BC40B2" w:rsidRPr="00BC40B2">
        <w:rPr>
          <w:b/>
        </w:rPr>
        <w:t xml:space="preserve"> и поддържане </w:t>
      </w:r>
      <w:r w:rsidR="00594539" w:rsidRPr="00BC40B2">
        <w:rPr>
          <w:b/>
        </w:rPr>
        <w:t>на характерна гора от черен бор</w:t>
      </w:r>
      <w:r w:rsidR="00594539" w:rsidRPr="000010DF">
        <w:t>.</w:t>
      </w:r>
      <w:r w:rsidR="006479C3" w:rsidRPr="000010DF">
        <w:t xml:space="preserve"> Създаден е като строг резерват, а през 1999 год. е прекатегоризиран в „Поддържан резерват“ – категория, отговаряща пълно на </w:t>
      </w:r>
      <w:r w:rsidR="00DF0C5A" w:rsidRPr="000010DF">
        <w:t>нуждата от намеса за поддържане на състоянието на целевите елементи на биоразнообразието.</w:t>
      </w:r>
    </w:p>
    <w:p w:rsidR="00E83B34" w:rsidRPr="000010DF" w:rsidRDefault="00E83B34" w:rsidP="00B841DC">
      <w:pPr>
        <w:pStyle w:val="Default"/>
        <w:jc w:val="both"/>
        <w:rPr>
          <w:lang w:val="bg-BG"/>
        </w:rPr>
      </w:pPr>
    </w:p>
    <w:p w:rsidR="00E83B34" w:rsidRPr="000010DF" w:rsidRDefault="00E83B34" w:rsidP="00B841DC">
      <w:pPr>
        <w:pStyle w:val="Heading3"/>
        <w:jc w:val="both"/>
      </w:pPr>
      <w:bookmarkStart w:id="29" w:name="_Toc429141531"/>
      <w:r w:rsidRPr="000010DF">
        <w:t>1.3.3. Законов статут на поддържан резерват “Женда”, произтичащ от националното законодателство</w:t>
      </w:r>
      <w:r w:rsidR="009B4DBB">
        <w:t xml:space="preserve"> </w:t>
      </w:r>
      <w:r w:rsidRPr="000010DF">
        <w:t>- закони и техните под</w:t>
      </w:r>
      <w:r w:rsidR="00972404">
        <w:t>законови</w:t>
      </w:r>
      <w:r w:rsidRPr="000010DF">
        <w:t xml:space="preserve"> актове:</w:t>
      </w:r>
      <w:bookmarkEnd w:id="29"/>
      <w:r w:rsidRPr="000010DF">
        <w:t xml:space="preserve"> </w:t>
      </w:r>
    </w:p>
    <w:p w:rsidR="00594539" w:rsidRPr="000010DF" w:rsidRDefault="00594539" w:rsidP="00B841DC">
      <w:pPr>
        <w:pStyle w:val="Default"/>
        <w:jc w:val="both"/>
        <w:rPr>
          <w:lang w:val="bg-BG"/>
        </w:rPr>
      </w:pPr>
    </w:p>
    <w:p w:rsidR="00E83B34" w:rsidRPr="000010DF" w:rsidRDefault="00E83B34" w:rsidP="00B841DC">
      <w:pPr>
        <w:pStyle w:val="Heading4"/>
        <w:jc w:val="both"/>
      </w:pPr>
      <w:r w:rsidRPr="000010DF">
        <w:t xml:space="preserve">1.3.3.1. Законов статут на поддържания резерват, произтичащ от </w:t>
      </w:r>
      <w:r w:rsidR="0073307A" w:rsidRPr="000010DF">
        <w:t>Закона за защитените територии</w:t>
      </w:r>
    </w:p>
    <w:p w:rsidR="00E83B34" w:rsidRPr="000010DF" w:rsidRDefault="00E83B34" w:rsidP="00B841DC">
      <w:pPr>
        <w:pStyle w:val="Default"/>
        <w:jc w:val="both"/>
        <w:rPr>
          <w:lang w:val="bg-BG"/>
        </w:rPr>
      </w:pPr>
    </w:p>
    <w:p w:rsidR="00686041" w:rsidRPr="000010DF" w:rsidRDefault="0007073D" w:rsidP="00B841DC">
      <w:pPr>
        <w:jc w:val="both"/>
      </w:pPr>
      <w:r w:rsidRPr="000010DF">
        <w:t xml:space="preserve">Резерват „Женда“ е включен в Приложение 2 към чл. 8, ал. 1 от Закон за защитените територии </w:t>
      </w:r>
      <w:r w:rsidR="00185DB4" w:rsidRPr="000010DF">
        <w:t xml:space="preserve">(Обн. ДВ бр. 133 от 11 ноември 1998 г., последно изменение ДВ. бр. 98 от 28 ноември 2014 г.) </w:t>
      </w:r>
      <w:r w:rsidRPr="000010DF">
        <w:t xml:space="preserve">като поддържан резерват. </w:t>
      </w:r>
      <w:r w:rsidR="00686041" w:rsidRPr="000010DF">
        <w:t>Законът цели опазването и съхраняването на защитените територии като национално и общочовешко богатство и достояние и като специална форма на опазване на родната природа, способстващи за развитието на културата и науката и за благополучието на обществото.</w:t>
      </w:r>
    </w:p>
    <w:p w:rsidR="00DF0C5A" w:rsidRPr="000010DF" w:rsidRDefault="00DF0C5A" w:rsidP="00B841DC">
      <w:pPr>
        <w:jc w:val="both"/>
      </w:pPr>
    </w:p>
    <w:p w:rsidR="00686041" w:rsidRPr="000010DF" w:rsidRDefault="00686041" w:rsidP="00B841DC">
      <w:pPr>
        <w:jc w:val="both"/>
      </w:pPr>
      <w:r w:rsidRPr="000010DF">
        <w:t>Защитените територии 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 Предназначението на защитените територии не може да се променя освен по реда на глава трета от закона.</w:t>
      </w:r>
    </w:p>
    <w:p w:rsidR="00686041" w:rsidRPr="000010DF" w:rsidRDefault="00686041" w:rsidP="00B841DC">
      <w:pPr>
        <w:pStyle w:val="Default"/>
        <w:jc w:val="both"/>
        <w:rPr>
          <w:lang w:val="bg-BG"/>
        </w:rPr>
      </w:pPr>
    </w:p>
    <w:p w:rsidR="00686041" w:rsidRPr="000010DF" w:rsidRDefault="00686041" w:rsidP="00B841DC">
      <w:pPr>
        <w:pStyle w:val="Default"/>
        <w:jc w:val="both"/>
        <w:rPr>
          <w:lang w:val="bg-BG"/>
        </w:rPr>
      </w:pPr>
      <w:r w:rsidRPr="000010DF">
        <w:rPr>
          <w:lang w:val="bg-BG"/>
        </w:rPr>
        <w:t>Според последната заповед за прекатегоризирането на резервата</w:t>
      </w:r>
      <w:r w:rsidR="00F01551" w:rsidRPr="000010DF">
        <w:rPr>
          <w:lang w:val="bg-BG"/>
        </w:rPr>
        <w:t xml:space="preserve"> (Заповед № РД-365/15.10.1999 г. на </w:t>
      </w:r>
      <w:r w:rsidR="00EA59AD">
        <w:rPr>
          <w:rStyle w:val="IntenseQuoteChar"/>
          <w:lang w:val="bg-BG"/>
        </w:rPr>
        <w:t>Министъра на околната среда и водите (</w:t>
      </w:r>
      <w:r w:rsidR="00EA59AD">
        <w:t xml:space="preserve">ДВ, бр. </w:t>
      </w:r>
      <w:r w:rsidR="00EA59AD" w:rsidRPr="00A70351">
        <w:t>97/1999</w:t>
      </w:r>
      <w:r w:rsidR="00EA59AD">
        <w:rPr>
          <w:rStyle w:val="IntenseQuoteChar"/>
          <w:lang w:val="bg-BG"/>
        </w:rPr>
        <w:t>)</w:t>
      </w:r>
      <w:r w:rsidR="00EA59AD">
        <w:rPr>
          <w:lang w:val="bg-BG"/>
        </w:rPr>
        <w:t>) за прекатегоризирането му</w:t>
      </w:r>
      <w:r w:rsidRPr="000010DF">
        <w:rPr>
          <w:lang w:val="bg-BG"/>
        </w:rPr>
        <w:t>, в момента територията се управлява като Поддържан резерват, определение за което дава Раздел IV от Закона за защитените територии.</w:t>
      </w:r>
    </w:p>
    <w:p w:rsidR="00686041" w:rsidRPr="000010DF" w:rsidRDefault="00686041" w:rsidP="00B841DC">
      <w:pPr>
        <w:pStyle w:val="Default"/>
        <w:jc w:val="both"/>
        <w:rPr>
          <w:lang w:val="bg-BG"/>
        </w:rPr>
      </w:pPr>
    </w:p>
    <w:p w:rsidR="00E11754" w:rsidRPr="000010DF" w:rsidRDefault="007134EF" w:rsidP="00B841DC">
      <w:pPr>
        <w:pStyle w:val="Default"/>
        <w:jc w:val="both"/>
        <w:rPr>
          <w:lang w:val="bg-BG"/>
        </w:rPr>
      </w:pPr>
      <w:r w:rsidRPr="000010DF">
        <w:rPr>
          <w:lang w:val="bg-BG"/>
        </w:rPr>
        <w:t>Съгласно Заповед № РД-640 от 14.08.2012</w:t>
      </w:r>
      <w:r w:rsidR="00EA59AD">
        <w:rPr>
          <w:lang w:val="bg-BG"/>
        </w:rPr>
        <w:t xml:space="preserve"> на Министъра на околната среда и водите (ДВ, бр. 75/2012)</w:t>
      </w:r>
      <w:r w:rsidRPr="000010DF">
        <w:rPr>
          <w:lang w:val="bg-BG"/>
        </w:rPr>
        <w:t xml:space="preserve">, както и според </w:t>
      </w:r>
      <w:r w:rsidR="000F67D3" w:rsidRPr="000010DF">
        <w:rPr>
          <w:lang w:val="bg-BG"/>
        </w:rPr>
        <w:t>Закона за защитените територии</w:t>
      </w:r>
      <w:r w:rsidR="00E11754" w:rsidRPr="000010DF">
        <w:rPr>
          <w:lang w:val="bg-BG"/>
        </w:rPr>
        <w:t>:</w:t>
      </w:r>
    </w:p>
    <w:p w:rsidR="00E11754" w:rsidRPr="000010DF" w:rsidRDefault="00E11754" w:rsidP="00B841DC">
      <w:pPr>
        <w:pStyle w:val="Default"/>
        <w:jc w:val="both"/>
        <w:rPr>
          <w:lang w:val="bg-BG"/>
        </w:rPr>
      </w:pPr>
    </w:p>
    <w:p w:rsidR="000F67D3" w:rsidRPr="000010DF" w:rsidRDefault="007134EF" w:rsidP="00B841DC">
      <w:pPr>
        <w:pStyle w:val="Default"/>
        <w:jc w:val="both"/>
        <w:rPr>
          <w:lang w:val="bg-BG"/>
        </w:rPr>
      </w:pPr>
      <w:r w:rsidRPr="000010DF">
        <w:rPr>
          <w:lang w:val="bg-BG"/>
        </w:rPr>
        <w:t xml:space="preserve">чл. </w:t>
      </w:r>
      <w:r w:rsidR="00E11754" w:rsidRPr="000010DF">
        <w:rPr>
          <w:lang w:val="bg-BG"/>
        </w:rPr>
        <w:t>26</w:t>
      </w:r>
      <w:r w:rsidR="00E11754" w:rsidRPr="000010DF">
        <w:rPr>
          <w:lang w:val="bg-BG"/>
        </w:rPr>
        <w:tab/>
      </w:r>
      <w:r w:rsidR="000F67D3" w:rsidRPr="000010DF">
        <w:rPr>
          <w:lang w:val="bg-BG"/>
        </w:rPr>
        <w:t>(1) За поддържани резервати се обявяват екосистеми, включващи редки и/или застрашени диви растителни и животински видове и местообитанията им.</w:t>
      </w:r>
    </w:p>
    <w:p w:rsidR="000F67D3" w:rsidRPr="000010DF" w:rsidRDefault="000F67D3" w:rsidP="00B841DC">
      <w:pPr>
        <w:pStyle w:val="Default"/>
        <w:ind w:firstLine="720"/>
        <w:jc w:val="both"/>
        <w:rPr>
          <w:lang w:val="bg-BG"/>
        </w:rPr>
      </w:pPr>
      <w:r w:rsidRPr="000010DF">
        <w:rPr>
          <w:lang w:val="bg-BG"/>
        </w:rPr>
        <w:t>(2) Поддържаните резервати се управляват с цел:</w:t>
      </w:r>
    </w:p>
    <w:p w:rsidR="000F67D3" w:rsidRPr="000010DF" w:rsidRDefault="000F67D3" w:rsidP="00B841DC">
      <w:pPr>
        <w:pStyle w:val="Default"/>
        <w:jc w:val="both"/>
        <w:rPr>
          <w:lang w:val="bg-BG"/>
        </w:rPr>
      </w:pPr>
      <w:r w:rsidRPr="000010DF">
        <w:rPr>
          <w:lang w:val="bg-BG"/>
        </w:rPr>
        <w:t>1. поддържане на природния им характер;</w:t>
      </w:r>
    </w:p>
    <w:p w:rsidR="000F67D3" w:rsidRPr="000010DF" w:rsidRDefault="000F67D3" w:rsidP="00B841DC">
      <w:pPr>
        <w:pStyle w:val="Default"/>
        <w:jc w:val="both"/>
        <w:rPr>
          <w:lang w:val="bg-BG"/>
        </w:rPr>
      </w:pPr>
      <w:r w:rsidRPr="000010DF">
        <w:rPr>
          <w:lang w:val="bg-BG"/>
        </w:rPr>
        <w:t>2. научни и образователни цели и/или екологичен мониторинг;</w:t>
      </w:r>
    </w:p>
    <w:p w:rsidR="000F67D3" w:rsidRPr="000010DF" w:rsidRDefault="000F67D3" w:rsidP="00B841DC">
      <w:pPr>
        <w:pStyle w:val="Default"/>
        <w:jc w:val="both"/>
        <w:rPr>
          <w:lang w:val="bg-BG"/>
        </w:rPr>
      </w:pPr>
      <w:r w:rsidRPr="000010DF">
        <w:rPr>
          <w:lang w:val="bg-BG"/>
        </w:rPr>
        <w:t>3. възстановяване на популации на растителни и животински видове и/или условия на</w:t>
      </w:r>
    </w:p>
    <w:p w:rsidR="000F67D3" w:rsidRPr="000010DF" w:rsidRDefault="000F67D3" w:rsidP="00B841DC">
      <w:pPr>
        <w:pStyle w:val="Default"/>
        <w:jc w:val="both"/>
        <w:rPr>
          <w:lang w:val="bg-BG"/>
        </w:rPr>
      </w:pPr>
      <w:r w:rsidRPr="000010DF">
        <w:rPr>
          <w:lang w:val="bg-BG"/>
        </w:rPr>
        <w:t>местообитанията им;</w:t>
      </w:r>
    </w:p>
    <w:p w:rsidR="000F67D3" w:rsidRPr="000010DF" w:rsidRDefault="000F67D3" w:rsidP="00B841DC">
      <w:pPr>
        <w:pStyle w:val="Default"/>
        <w:jc w:val="both"/>
        <w:rPr>
          <w:lang w:val="bg-BG"/>
        </w:rPr>
      </w:pPr>
      <w:r w:rsidRPr="000010DF">
        <w:rPr>
          <w:lang w:val="bg-BG"/>
        </w:rPr>
        <w:t>4. опазване на генетичните ресурси</w:t>
      </w:r>
    </w:p>
    <w:p w:rsidR="000F67D3" w:rsidRPr="000010DF" w:rsidRDefault="000F67D3" w:rsidP="00B841DC">
      <w:pPr>
        <w:pStyle w:val="Default"/>
        <w:jc w:val="both"/>
        <w:rPr>
          <w:lang w:val="bg-BG"/>
        </w:rPr>
      </w:pPr>
    </w:p>
    <w:p w:rsidR="000F67D3" w:rsidRPr="000010DF" w:rsidRDefault="000F67D3" w:rsidP="00B841DC">
      <w:pPr>
        <w:pStyle w:val="Default"/>
        <w:jc w:val="both"/>
        <w:rPr>
          <w:lang w:val="bg-BG"/>
        </w:rPr>
      </w:pPr>
      <w:r w:rsidRPr="000010DF">
        <w:rPr>
          <w:lang w:val="bg-BG"/>
        </w:rPr>
        <w:t>чл. 27</w:t>
      </w:r>
      <w:r w:rsidR="0007073D" w:rsidRPr="000010DF">
        <w:rPr>
          <w:lang w:val="bg-BG"/>
        </w:rPr>
        <w:tab/>
      </w:r>
      <w:r w:rsidRPr="000010DF">
        <w:rPr>
          <w:lang w:val="bg-BG"/>
        </w:rPr>
        <w:t>(1) В поддържаните резервати се забраняват всякакви дейности, с изключение на:</w:t>
      </w:r>
    </w:p>
    <w:p w:rsidR="000F67D3" w:rsidRPr="000010DF" w:rsidRDefault="000F67D3" w:rsidP="00B841DC">
      <w:pPr>
        <w:pStyle w:val="Default"/>
        <w:jc w:val="both"/>
        <w:rPr>
          <w:lang w:val="bg-BG"/>
        </w:rPr>
      </w:pPr>
      <w:r w:rsidRPr="000010DF">
        <w:rPr>
          <w:lang w:val="bg-BG"/>
        </w:rPr>
        <w:t>1. тяхната охрана;</w:t>
      </w:r>
    </w:p>
    <w:p w:rsidR="000F67D3" w:rsidRPr="000010DF" w:rsidRDefault="000F67D3" w:rsidP="00B841DC">
      <w:pPr>
        <w:pStyle w:val="Default"/>
        <w:jc w:val="both"/>
        <w:rPr>
          <w:lang w:val="bg-BG"/>
        </w:rPr>
      </w:pPr>
      <w:r w:rsidRPr="000010DF">
        <w:rPr>
          <w:lang w:val="bg-BG"/>
        </w:rPr>
        <w:t>2. посещения с научна цел;</w:t>
      </w:r>
    </w:p>
    <w:p w:rsidR="000F67D3" w:rsidRPr="000010DF" w:rsidRDefault="000F67D3" w:rsidP="00B841DC">
      <w:pPr>
        <w:pStyle w:val="Default"/>
        <w:jc w:val="both"/>
        <w:rPr>
          <w:lang w:val="bg-BG"/>
        </w:rPr>
      </w:pPr>
      <w:r w:rsidRPr="000010DF">
        <w:rPr>
          <w:lang w:val="bg-BG"/>
        </w:rPr>
        <w:t>3. преминаването на хора по маркирани пътеки включително с образователна цел;</w:t>
      </w:r>
    </w:p>
    <w:p w:rsidR="000F67D3" w:rsidRPr="000010DF" w:rsidRDefault="000F67D3" w:rsidP="00B841DC">
      <w:pPr>
        <w:pStyle w:val="Default"/>
        <w:jc w:val="both"/>
        <w:rPr>
          <w:lang w:val="bg-BG"/>
        </w:rPr>
      </w:pPr>
      <w:r w:rsidRPr="000010DF">
        <w:rPr>
          <w:lang w:val="bg-BG"/>
        </w:rPr>
        <w:t>4. събирането на семенен материал, диви растения и животни с научна цел или за</w:t>
      </w:r>
    </w:p>
    <w:p w:rsidR="000F67D3" w:rsidRPr="000010DF" w:rsidRDefault="000F67D3" w:rsidP="00B841DC">
      <w:pPr>
        <w:pStyle w:val="Default"/>
        <w:jc w:val="both"/>
        <w:rPr>
          <w:lang w:val="bg-BG"/>
        </w:rPr>
      </w:pPr>
      <w:r w:rsidRPr="000010DF">
        <w:rPr>
          <w:lang w:val="bg-BG"/>
        </w:rPr>
        <w:lastRenderedPageBreak/>
        <w:t>възстановяването им на други места;</w:t>
      </w:r>
    </w:p>
    <w:p w:rsidR="000F67D3" w:rsidRPr="000010DF" w:rsidRDefault="000F67D3" w:rsidP="00B841DC">
      <w:pPr>
        <w:pStyle w:val="Default"/>
        <w:jc w:val="both"/>
        <w:rPr>
          <w:lang w:val="bg-BG"/>
        </w:rPr>
      </w:pPr>
      <w:r w:rsidRPr="000010DF">
        <w:rPr>
          <w:lang w:val="bg-BG"/>
        </w:rPr>
        <w:t>5. провеждане на поддържащи, направляващи, регулиращи или възстановителни мерки</w:t>
      </w:r>
    </w:p>
    <w:p w:rsidR="000F67D3" w:rsidRPr="000010DF" w:rsidRDefault="000F67D3" w:rsidP="00B841DC">
      <w:pPr>
        <w:pStyle w:val="Default"/>
        <w:ind w:firstLine="720"/>
        <w:jc w:val="both"/>
        <w:rPr>
          <w:lang w:val="bg-BG"/>
        </w:rPr>
      </w:pPr>
      <w:r w:rsidRPr="000010DF">
        <w:rPr>
          <w:lang w:val="bg-BG"/>
        </w:rPr>
        <w:t>(2) Дейностите по ал.1, т. 5 се определят в плана за управление на поддържаните резервати.</w:t>
      </w:r>
    </w:p>
    <w:p w:rsidR="000F67D3" w:rsidRPr="000010DF" w:rsidRDefault="000F67D3" w:rsidP="00B841DC">
      <w:pPr>
        <w:pStyle w:val="Default"/>
        <w:jc w:val="both"/>
        <w:rPr>
          <w:lang w:val="bg-BG"/>
        </w:rPr>
      </w:pPr>
    </w:p>
    <w:p w:rsidR="000F67D3" w:rsidRPr="000010DF" w:rsidRDefault="000F67D3" w:rsidP="00B841DC">
      <w:pPr>
        <w:pStyle w:val="Default"/>
        <w:jc w:val="both"/>
        <w:rPr>
          <w:lang w:val="bg-BG"/>
        </w:rPr>
      </w:pPr>
      <w:r w:rsidRPr="000010DF">
        <w:rPr>
          <w:lang w:val="bg-BG"/>
        </w:rPr>
        <w:t>Чл. 28 За поддържаните резервати се прилагат разпоредбите на чл. 17.</w:t>
      </w:r>
    </w:p>
    <w:p w:rsidR="000F67D3" w:rsidRPr="000010DF" w:rsidRDefault="0007073D" w:rsidP="00B841DC">
      <w:pPr>
        <w:pStyle w:val="Default"/>
        <w:jc w:val="both"/>
        <w:rPr>
          <w:lang w:val="bg-BG"/>
        </w:rPr>
      </w:pPr>
      <w:r w:rsidRPr="000010DF">
        <w:rPr>
          <w:lang w:val="bg-BG"/>
        </w:rPr>
        <w:t>Чл. 17</w:t>
      </w:r>
      <w:r w:rsidRPr="000010DF">
        <w:rPr>
          <w:lang w:val="bg-BG"/>
        </w:rPr>
        <w:tab/>
      </w:r>
      <w:r w:rsidR="000F67D3" w:rsidRPr="000010DF">
        <w:rPr>
          <w:lang w:val="bg-BG"/>
        </w:rPr>
        <w:t xml:space="preserve">(2) Пътеките по ал. 1, т.3 се определят със заповед на министъра на </w:t>
      </w:r>
      <w:r w:rsidRPr="000010DF">
        <w:rPr>
          <w:lang w:val="bg-BG"/>
        </w:rPr>
        <w:t>околната</w:t>
      </w:r>
      <w:r w:rsidR="000F67D3" w:rsidRPr="000010DF">
        <w:rPr>
          <w:lang w:val="bg-BG"/>
        </w:rPr>
        <w:t xml:space="preserve"> среда и водите</w:t>
      </w:r>
    </w:p>
    <w:p w:rsidR="00E83B34" w:rsidRPr="000010DF" w:rsidRDefault="000F67D3" w:rsidP="00B841DC">
      <w:pPr>
        <w:pStyle w:val="Default"/>
        <w:ind w:firstLine="720"/>
        <w:jc w:val="both"/>
        <w:rPr>
          <w:lang w:val="bg-BG"/>
        </w:rPr>
      </w:pPr>
      <w:r w:rsidRPr="000010DF">
        <w:rPr>
          <w:lang w:val="bg-BG"/>
        </w:rPr>
        <w:t xml:space="preserve">(3) </w:t>
      </w:r>
      <w:r w:rsidR="00F41464" w:rsidRPr="000010DF">
        <w:t>Посещенията по ал. 1, т. 2 и 4 се осъществяват след съгласуване с</w:t>
      </w:r>
      <w:r w:rsidR="00F41464" w:rsidRPr="000010DF">
        <w:rPr>
          <w:lang w:val="bg-BG"/>
        </w:rPr>
        <w:t xml:space="preserve"> Министъра на околната среда и водите или с оправомощени от него длъжностни лица.</w:t>
      </w:r>
    </w:p>
    <w:p w:rsidR="00E83B34" w:rsidRPr="000010DF" w:rsidRDefault="00E83B34" w:rsidP="00B841DC">
      <w:pPr>
        <w:pStyle w:val="Heading4"/>
        <w:jc w:val="both"/>
      </w:pPr>
      <w:r w:rsidRPr="000010DF">
        <w:t>1.3.3.2. Законов статут на поддържания резерват, произтичащ от Закон</w:t>
      </w:r>
      <w:r w:rsidR="00051292" w:rsidRPr="000010DF">
        <w:t>а за биологичното разнообразие</w:t>
      </w:r>
    </w:p>
    <w:p w:rsidR="00E83B34" w:rsidRPr="000010DF" w:rsidRDefault="00E83B34" w:rsidP="00B841DC">
      <w:pPr>
        <w:pStyle w:val="Default"/>
        <w:jc w:val="both"/>
        <w:rPr>
          <w:lang w:val="bg-BG"/>
        </w:rPr>
      </w:pPr>
    </w:p>
    <w:p w:rsidR="00686041" w:rsidRPr="000010DF" w:rsidRDefault="00686041" w:rsidP="00B841DC">
      <w:pPr>
        <w:pStyle w:val="Default"/>
        <w:jc w:val="both"/>
        <w:rPr>
          <w:lang w:val="bg-BG"/>
        </w:rPr>
      </w:pPr>
      <w:r w:rsidRPr="000010DF">
        <w:rPr>
          <w:lang w:val="bg-BG"/>
        </w:rPr>
        <w:t xml:space="preserve">Законът </w:t>
      </w:r>
      <w:r w:rsidR="00F006A9" w:rsidRPr="000010DF">
        <w:rPr>
          <w:lang w:val="bg-BG"/>
        </w:rPr>
        <w:t xml:space="preserve">(Обн. ДВ бр. 77 от 9 август 2002 г., последни изменения ДВ. бр.98 от 28 ноември 2014 г.) </w:t>
      </w:r>
      <w:r w:rsidRPr="000010DF">
        <w:rPr>
          <w:lang w:val="bg-BG"/>
        </w:rPr>
        <w:t>урежда отношенията между държавните, общинските, юридическите и физическите лица по опазването и устойчивото ползване на биологичното разнообразие в Р България. В приложения са дадени видовете и местообитанията за опазване и защита.</w:t>
      </w:r>
    </w:p>
    <w:p w:rsidR="00686041" w:rsidRPr="000010DF" w:rsidRDefault="00686041" w:rsidP="00B841DC">
      <w:pPr>
        <w:pStyle w:val="Default"/>
        <w:jc w:val="both"/>
        <w:rPr>
          <w:lang w:val="bg-BG"/>
        </w:rPr>
      </w:pPr>
    </w:p>
    <w:p w:rsidR="00686041" w:rsidRPr="000010DF" w:rsidRDefault="00686041" w:rsidP="00B841DC">
      <w:pPr>
        <w:pStyle w:val="Default"/>
        <w:jc w:val="both"/>
        <w:rPr>
          <w:lang w:val="bg-BG"/>
        </w:rPr>
      </w:pPr>
      <w:r w:rsidRPr="000010DF">
        <w:rPr>
          <w:lang w:val="bg-BG"/>
        </w:rPr>
        <w:t>Съгласно Закона, буферните зони около резервати и поддържани резервати, без тези, попадащи в национални паркове, обявени по реда на отменения Закон за защита на природата, запазват своите граници и режими, освен ако не са променени по реда на глава втора, раздел IV на този закон. Буферните зони около резервати, попадащи в национални паркове, се заличават с този закон.</w:t>
      </w:r>
    </w:p>
    <w:p w:rsidR="00686041" w:rsidRPr="000010DF" w:rsidRDefault="00686041" w:rsidP="00B841DC">
      <w:pPr>
        <w:pStyle w:val="Default"/>
        <w:jc w:val="both"/>
        <w:rPr>
          <w:lang w:val="bg-BG"/>
        </w:rPr>
      </w:pPr>
    </w:p>
    <w:p w:rsidR="00686041" w:rsidRPr="000010DF" w:rsidRDefault="00686041" w:rsidP="00B841DC">
      <w:pPr>
        <w:pStyle w:val="Default"/>
        <w:jc w:val="both"/>
        <w:rPr>
          <w:lang w:val="bg-BG"/>
        </w:rPr>
      </w:pPr>
      <w:r w:rsidRPr="000010DF">
        <w:rPr>
          <w:lang w:val="bg-BG"/>
        </w:rPr>
        <w:t>Охраната на отделни резервати и поддържани резервати, извън границите на националните паркове, може да се предоставя от министъра на околната среда и водите на други органи на изпълнителната власт или на общини.</w:t>
      </w:r>
    </w:p>
    <w:p w:rsidR="00686041" w:rsidRPr="000010DF" w:rsidRDefault="00686041" w:rsidP="00B841DC">
      <w:pPr>
        <w:pStyle w:val="Default"/>
        <w:jc w:val="both"/>
        <w:rPr>
          <w:lang w:val="bg-BG"/>
        </w:rPr>
      </w:pPr>
    </w:p>
    <w:p w:rsidR="00AA358F" w:rsidRPr="000010DF" w:rsidRDefault="000F67D3" w:rsidP="00B841DC">
      <w:pPr>
        <w:pStyle w:val="Default"/>
        <w:jc w:val="both"/>
        <w:rPr>
          <w:lang w:val="bg-BG"/>
        </w:rPr>
      </w:pPr>
      <w:r w:rsidRPr="000010DF">
        <w:rPr>
          <w:lang w:val="bg-BG"/>
        </w:rPr>
        <w:t xml:space="preserve">Поддържан резерват „Казъл черпа” </w:t>
      </w:r>
      <w:r w:rsidR="00DA7BF9" w:rsidRPr="000010DF">
        <w:rPr>
          <w:lang w:val="bg-BG"/>
        </w:rPr>
        <w:t xml:space="preserve">е част от Националната еколоична мрежа (НЕМ). </w:t>
      </w:r>
      <w:r w:rsidR="00AA358F" w:rsidRPr="000010DF">
        <w:rPr>
          <w:lang w:val="bg-BG"/>
        </w:rPr>
        <w:t>Съгласно чл. 4. Националната екологична мрежа цели:</w:t>
      </w:r>
    </w:p>
    <w:p w:rsidR="00AA358F" w:rsidRPr="000010DF" w:rsidRDefault="00AA358F" w:rsidP="00B841DC">
      <w:pPr>
        <w:pStyle w:val="Default"/>
        <w:numPr>
          <w:ilvl w:val="0"/>
          <w:numId w:val="16"/>
        </w:numPr>
        <w:jc w:val="both"/>
        <w:rPr>
          <w:lang w:val="bg-BG"/>
        </w:rPr>
      </w:pPr>
      <w:r w:rsidRPr="000010DF">
        <w:rPr>
          <w:lang w:val="bg-BG"/>
        </w:rPr>
        <w:t>дългосрочното опазване на биологичното, геологичното и ландшафтното разнообразие;</w:t>
      </w:r>
    </w:p>
    <w:p w:rsidR="00AA358F" w:rsidRPr="000010DF" w:rsidRDefault="00AA358F" w:rsidP="00B841DC">
      <w:pPr>
        <w:pStyle w:val="Default"/>
        <w:numPr>
          <w:ilvl w:val="0"/>
          <w:numId w:val="16"/>
        </w:numPr>
        <w:jc w:val="both"/>
        <w:rPr>
          <w:lang w:val="bg-BG"/>
        </w:rPr>
      </w:pPr>
      <w:r w:rsidRPr="000010DF">
        <w:rPr>
          <w:lang w:val="bg-BG"/>
        </w:rPr>
        <w:t>осигуряването на достатъчни по площ и качество места за размножаване, хранене и</w:t>
      </w:r>
      <w:r w:rsidR="00B70C7E" w:rsidRPr="000010DF">
        <w:rPr>
          <w:lang w:val="bg-BG"/>
        </w:rPr>
        <w:t xml:space="preserve"> </w:t>
      </w:r>
      <w:r w:rsidRPr="000010DF">
        <w:rPr>
          <w:lang w:val="bg-BG"/>
        </w:rPr>
        <w:t>почивка, включително при миграция, линеене и зимуване на дивите животни;</w:t>
      </w:r>
    </w:p>
    <w:p w:rsidR="00AA358F" w:rsidRPr="000010DF" w:rsidRDefault="00AA358F" w:rsidP="00B841DC">
      <w:pPr>
        <w:pStyle w:val="Default"/>
        <w:numPr>
          <w:ilvl w:val="0"/>
          <w:numId w:val="16"/>
        </w:numPr>
        <w:jc w:val="both"/>
        <w:rPr>
          <w:lang w:val="bg-BG"/>
        </w:rPr>
      </w:pPr>
      <w:r w:rsidRPr="000010DF">
        <w:rPr>
          <w:lang w:val="bg-BG"/>
        </w:rPr>
        <w:t>създаването на условия за генетичен обмен между разделени популации и видове;</w:t>
      </w:r>
    </w:p>
    <w:p w:rsidR="00AA358F" w:rsidRPr="000010DF" w:rsidRDefault="00AA358F" w:rsidP="00B841DC">
      <w:pPr>
        <w:pStyle w:val="Default"/>
        <w:numPr>
          <w:ilvl w:val="0"/>
          <w:numId w:val="16"/>
        </w:numPr>
        <w:jc w:val="both"/>
        <w:rPr>
          <w:lang w:val="bg-BG"/>
        </w:rPr>
      </w:pPr>
      <w:r w:rsidRPr="000010DF">
        <w:rPr>
          <w:lang w:val="bg-BG"/>
        </w:rPr>
        <w:t>участието на Република България в европейските и световните екологични мрежи;</w:t>
      </w:r>
    </w:p>
    <w:p w:rsidR="00AA358F" w:rsidRPr="000010DF" w:rsidRDefault="00AA358F" w:rsidP="00B841DC">
      <w:pPr>
        <w:pStyle w:val="Default"/>
        <w:numPr>
          <w:ilvl w:val="0"/>
          <w:numId w:val="16"/>
        </w:numPr>
        <w:jc w:val="both"/>
        <w:rPr>
          <w:lang w:val="bg-BG"/>
        </w:rPr>
      </w:pPr>
      <w:r w:rsidRPr="000010DF">
        <w:rPr>
          <w:lang w:val="bg-BG"/>
        </w:rPr>
        <w:t>ограничаване на негативното антропогенно въздействие върху защитени територии.</w:t>
      </w:r>
    </w:p>
    <w:p w:rsidR="00AA358F" w:rsidRPr="000010DF" w:rsidRDefault="00AA358F" w:rsidP="00B841DC">
      <w:pPr>
        <w:pStyle w:val="Default"/>
        <w:jc w:val="both"/>
        <w:rPr>
          <w:lang w:val="bg-BG"/>
        </w:rPr>
      </w:pPr>
    </w:p>
    <w:p w:rsidR="000F67D3" w:rsidRPr="000010DF" w:rsidRDefault="00AA358F" w:rsidP="00B841DC">
      <w:pPr>
        <w:pStyle w:val="Default"/>
        <w:jc w:val="both"/>
        <w:rPr>
          <w:lang w:val="bg-BG"/>
        </w:rPr>
      </w:pPr>
      <w:r w:rsidRPr="000010DF">
        <w:rPr>
          <w:lang w:val="bg-BG"/>
        </w:rPr>
        <w:t>Резерватът</w:t>
      </w:r>
      <w:r w:rsidR="00DA7BF9" w:rsidRPr="000010DF">
        <w:rPr>
          <w:lang w:val="bg-BG"/>
        </w:rPr>
        <w:t xml:space="preserve"> </w:t>
      </w:r>
      <w:r w:rsidR="000F67D3" w:rsidRPr="000010DF">
        <w:rPr>
          <w:lang w:val="bg-BG"/>
        </w:rPr>
        <w:t xml:space="preserve">попада в Защитена зона „Родопи – Средни” BG0001031, одобрена с Решение на МС №122/02.03.2007 год. (ДВ бр. 21, 09.03.2007 г.). Защитената зона е обявена </w:t>
      </w:r>
      <w:r w:rsidR="00DA7BF9" w:rsidRPr="000010DF">
        <w:rPr>
          <w:lang w:val="bg-BG"/>
        </w:rPr>
        <w:t>според</w:t>
      </w:r>
      <w:r w:rsidR="00BC080C">
        <w:rPr>
          <w:lang w:val="bg-BG"/>
        </w:rPr>
        <w:t xml:space="preserve"> Директивата на ЕС за опазване на природните местообитания</w:t>
      </w:r>
      <w:r w:rsidR="00DA7BF9" w:rsidRPr="000010DF">
        <w:rPr>
          <w:lang w:val="bg-BG"/>
        </w:rPr>
        <w:t xml:space="preserve"> (</w:t>
      </w:r>
      <w:r w:rsidR="00BC080C">
        <w:rPr>
          <w:rStyle w:val="st"/>
          <w:lang w:val="bg-BG"/>
        </w:rPr>
        <w:t>92/43/EEC)</w:t>
      </w:r>
      <w:r w:rsidR="00DA7BF9" w:rsidRPr="000010DF">
        <w:rPr>
          <w:rStyle w:val="st"/>
          <w:lang w:val="bg-BG"/>
        </w:rPr>
        <w:t xml:space="preserve"> </w:t>
      </w:r>
      <w:r w:rsidR="000F67D3" w:rsidRPr="000010DF">
        <w:rPr>
          <w:lang w:val="bg-BG"/>
        </w:rPr>
        <w:t>с цел опазване на горски местообитания – иглолистни и широколистни (дъбови и букови) гори, както и застрашени видове влечуги. В нея се опазва приоритетно местообитание Субмедитерански борови гори с ендемични подвидове черен бор (9530). Защитената зона е с територия 155</w:t>
      </w:r>
      <w:r w:rsidR="00B70C7E" w:rsidRPr="000010DF">
        <w:rPr>
          <w:lang w:val="bg-BG"/>
        </w:rPr>
        <w:t xml:space="preserve"> </w:t>
      </w:r>
      <w:r w:rsidR="000F67D3" w:rsidRPr="000010DF">
        <w:rPr>
          <w:lang w:val="bg-BG"/>
        </w:rPr>
        <w:t>107</w:t>
      </w:r>
      <w:r w:rsidR="00DA7BF9" w:rsidRPr="000010DF">
        <w:rPr>
          <w:lang w:val="bg-BG"/>
        </w:rPr>
        <w:t>.</w:t>
      </w:r>
      <w:r w:rsidR="000F67D3" w:rsidRPr="000010DF">
        <w:rPr>
          <w:lang w:val="bg-BG"/>
        </w:rPr>
        <w:t>684 хектара</w:t>
      </w:r>
      <w:r w:rsidR="00DA7BF9" w:rsidRPr="000010DF">
        <w:rPr>
          <w:lang w:val="bg-BG"/>
        </w:rPr>
        <w:t xml:space="preserve">, като </w:t>
      </w:r>
      <w:r w:rsidR="000F67D3" w:rsidRPr="000010DF">
        <w:rPr>
          <w:lang w:val="bg-BG"/>
        </w:rPr>
        <w:t>поддържан</w:t>
      </w:r>
      <w:r w:rsidR="00DA7BF9" w:rsidRPr="000010DF">
        <w:rPr>
          <w:lang w:val="bg-BG"/>
        </w:rPr>
        <w:t>ият</w:t>
      </w:r>
      <w:r w:rsidR="000F67D3" w:rsidRPr="000010DF">
        <w:rPr>
          <w:lang w:val="bg-BG"/>
        </w:rPr>
        <w:t xml:space="preserve"> резерват „</w:t>
      </w:r>
      <w:r w:rsidR="00A00F2C" w:rsidRPr="000010DF">
        <w:rPr>
          <w:lang w:val="bg-BG"/>
        </w:rPr>
        <w:t>Казъл черпа</w:t>
      </w:r>
      <w:r w:rsidR="000F67D3" w:rsidRPr="000010DF">
        <w:rPr>
          <w:lang w:val="bg-BG"/>
        </w:rPr>
        <w:t xml:space="preserve">” заема малка част от площта </w:t>
      </w:r>
      <w:r w:rsidR="00051292" w:rsidRPr="000010DF">
        <w:rPr>
          <w:lang w:val="bg-BG"/>
        </w:rPr>
        <w:t>ѝ</w:t>
      </w:r>
      <w:r w:rsidR="000F67D3" w:rsidRPr="000010DF">
        <w:rPr>
          <w:lang w:val="bg-BG"/>
        </w:rPr>
        <w:t>.</w:t>
      </w:r>
      <w:r w:rsidR="001E3A74" w:rsidRPr="000010DF">
        <w:rPr>
          <w:lang w:val="bg-BG"/>
        </w:rPr>
        <w:t xml:space="preserve"> </w:t>
      </w:r>
    </w:p>
    <w:p w:rsidR="00A00F2C" w:rsidRPr="000010DF" w:rsidRDefault="00A00F2C" w:rsidP="00B841DC">
      <w:pPr>
        <w:pStyle w:val="Default"/>
        <w:jc w:val="both"/>
        <w:rPr>
          <w:lang w:val="bg-BG"/>
        </w:rPr>
      </w:pPr>
    </w:p>
    <w:p w:rsidR="00CD321E" w:rsidRPr="000010DF" w:rsidRDefault="00DA7BF9" w:rsidP="00B841DC">
      <w:pPr>
        <w:pStyle w:val="Default"/>
        <w:jc w:val="both"/>
        <w:rPr>
          <w:lang w:val="bg-BG"/>
        </w:rPr>
      </w:pPr>
      <w:r w:rsidRPr="000010DF">
        <w:rPr>
          <w:lang w:val="bg-BG"/>
        </w:rPr>
        <w:t xml:space="preserve">В допълнение, </w:t>
      </w:r>
      <w:r w:rsidR="001E3A74" w:rsidRPr="000010DF">
        <w:rPr>
          <w:lang w:val="bg-BG"/>
        </w:rPr>
        <w:t>територията</w:t>
      </w:r>
      <w:r w:rsidR="000F67D3" w:rsidRPr="000010DF">
        <w:rPr>
          <w:lang w:val="bg-BG"/>
        </w:rPr>
        <w:t xml:space="preserve"> попада </w:t>
      </w:r>
      <w:r w:rsidR="00A00F2C" w:rsidRPr="000010DF">
        <w:rPr>
          <w:lang w:val="bg-BG"/>
        </w:rPr>
        <w:t xml:space="preserve">в </w:t>
      </w:r>
      <w:r w:rsidRPr="000010DF">
        <w:rPr>
          <w:lang w:val="bg-BG"/>
        </w:rPr>
        <w:t xml:space="preserve">защитена зона за птици, </w:t>
      </w:r>
      <w:r w:rsidR="00AA358F" w:rsidRPr="000010DF">
        <w:rPr>
          <w:lang w:val="bg-BG"/>
        </w:rPr>
        <w:t>обявена</w:t>
      </w:r>
      <w:r w:rsidRPr="000010DF">
        <w:rPr>
          <w:lang w:val="bg-BG"/>
        </w:rPr>
        <w:t xml:space="preserve"> в съответствие в Директивата за </w:t>
      </w:r>
      <w:r w:rsidR="00AA358F" w:rsidRPr="000010DF">
        <w:rPr>
          <w:lang w:val="bg-BG"/>
        </w:rPr>
        <w:t xml:space="preserve">опазване на дивите </w:t>
      </w:r>
      <w:r w:rsidRPr="000010DF">
        <w:rPr>
          <w:lang w:val="bg-BG"/>
        </w:rPr>
        <w:t>птици (</w:t>
      </w:r>
      <w:r w:rsidR="00AA358F" w:rsidRPr="000010DF">
        <w:rPr>
          <w:rStyle w:val="st"/>
          <w:lang w:val="bg-BG"/>
        </w:rPr>
        <w:t>2009/147/EC) „</w:t>
      </w:r>
      <w:r w:rsidR="000F67D3" w:rsidRPr="000010DF">
        <w:rPr>
          <w:lang w:val="bg-BG"/>
        </w:rPr>
        <w:t>Добростан</w:t>
      </w:r>
      <w:r w:rsidR="00AA358F" w:rsidRPr="000010DF">
        <w:rPr>
          <w:lang w:val="bg-BG"/>
        </w:rPr>
        <w:t>“</w:t>
      </w:r>
      <w:r w:rsidR="000F67D3" w:rsidRPr="000010DF">
        <w:rPr>
          <w:lang w:val="bg-BG"/>
        </w:rPr>
        <w:t xml:space="preserve"> BG0002073, </w:t>
      </w:r>
      <w:r w:rsidR="00A00F2C" w:rsidRPr="000010DF">
        <w:rPr>
          <w:lang w:val="bg-BG"/>
        </w:rPr>
        <w:t>одобрена с Решение на МС №802/04.12.2007 год. (ДВ бр. 107, 18.12.2007 г.).</w:t>
      </w:r>
      <w:r w:rsidR="00CD321E" w:rsidRPr="000010DF">
        <w:rPr>
          <w:lang w:val="bg-BG"/>
        </w:rPr>
        <w:t xml:space="preserve"> 2. Предмет на опазване в защитена зона „ Добростан”, са следните видове птици: </w:t>
      </w:r>
    </w:p>
    <w:p w:rsidR="00CD321E" w:rsidRPr="000010DF" w:rsidRDefault="00CD321E" w:rsidP="00B841DC">
      <w:pPr>
        <w:pStyle w:val="Default"/>
        <w:jc w:val="both"/>
        <w:rPr>
          <w:lang w:val="bg-BG"/>
        </w:rPr>
      </w:pPr>
      <w:r w:rsidRPr="000010DF">
        <w:rPr>
          <w:b/>
          <w:lang w:val="bg-BG"/>
        </w:rPr>
        <w:lastRenderedPageBreak/>
        <w:t>2.1. Видове по чл. 6, ал . 1, т . 3 от ЗБР</w:t>
      </w:r>
      <w:r w:rsidRPr="000010DF">
        <w:rPr>
          <w:lang w:val="bg-BG"/>
        </w:rPr>
        <w:t>: Черен щъркел (</w:t>
      </w:r>
      <w:r w:rsidRPr="000010DF">
        <w:rPr>
          <w:i/>
          <w:lang w:val="bg-BG"/>
        </w:rPr>
        <w:t>Ciconia nigra</w:t>
      </w:r>
      <w:r w:rsidRPr="000010DF">
        <w:rPr>
          <w:lang w:val="bg-BG"/>
        </w:rPr>
        <w:t>), Бял щъркел (</w:t>
      </w:r>
      <w:r w:rsidRPr="000010DF">
        <w:rPr>
          <w:i/>
          <w:lang w:val="bg-BG"/>
        </w:rPr>
        <w:t>Ciconia ciconia</w:t>
      </w:r>
      <w:r w:rsidRPr="000010DF">
        <w:rPr>
          <w:lang w:val="bg-BG"/>
        </w:rPr>
        <w:t>), Осояд (</w:t>
      </w:r>
      <w:r w:rsidRPr="000010DF">
        <w:rPr>
          <w:i/>
          <w:lang w:val="bg-BG"/>
        </w:rPr>
        <w:t>Pernis apivorus</w:t>
      </w:r>
      <w:r w:rsidRPr="000010DF">
        <w:rPr>
          <w:lang w:val="bg-BG"/>
        </w:rPr>
        <w:t>), Египетски лешояд (</w:t>
      </w:r>
      <w:r w:rsidRPr="000010DF">
        <w:rPr>
          <w:i/>
          <w:lang w:val="bg-BG"/>
        </w:rPr>
        <w:t>Neophron</w:t>
      </w:r>
      <w:r w:rsidRPr="000010DF">
        <w:rPr>
          <w:lang w:val="bg-BG"/>
        </w:rPr>
        <w:t xml:space="preserve"> </w:t>
      </w:r>
      <w:r w:rsidRPr="000010DF">
        <w:rPr>
          <w:i/>
          <w:lang w:val="bg-BG"/>
        </w:rPr>
        <w:t>percnopterus</w:t>
      </w:r>
      <w:r w:rsidRPr="000010DF">
        <w:rPr>
          <w:lang w:val="bg-BG"/>
        </w:rPr>
        <w:t>), Белоглав лешояд (</w:t>
      </w:r>
      <w:r w:rsidRPr="000010DF">
        <w:rPr>
          <w:i/>
          <w:lang w:val="bg-BG"/>
        </w:rPr>
        <w:t>Gyps</w:t>
      </w:r>
      <w:r w:rsidRPr="000010DF">
        <w:rPr>
          <w:lang w:val="bg-BG"/>
        </w:rPr>
        <w:t xml:space="preserve"> </w:t>
      </w:r>
      <w:r w:rsidRPr="000010DF">
        <w:rPr>
          <w:i/>
          <w:lang w:val="bg-BG"/>
        </w:rPr>
        <w:t>fulvus</w:t>
      </w:r>
      <w:r w:rsidRPr="000010DF">
        <w:rPr>
          <w:lang w:val="bg-BG"/>
        </w:rPr>
        <w:t>), Орел змияр (</w:t>
      </w:r>
      <w:r w:rsidRPr="000010DF">
        <w:rPr>
          <w:i/>
          <w:lang w:val="bg-BG"/>
        </w:rPr>
        <w:t>Circaetus</w:t>
      </w:r>
      <w:r w:rsidRPr="000010DF">
        <w:rPr>
          <w:lang w:val="bg-BG"/>
        </w:rPr>
        <w:t xml:space="preserve"> </w:t>
      </w:r>
      <w:r w:rsidRPr="000010DF">
        <w:rPr>
          <w:i/>
          <w:lang w:val="bg-BG"/>
        </w:rPr>
        <w:t>gallicus</w:t>
      </w:r>
      <w:r w:rsidRPr="000010DF">
        <w:rPr>
          <w:lang w:val="bg-BG"/>
        </w:rPr>
        <w:t>), Малък креслив орел (</w:t>
      </w:r>
      <w:r w:rsidRPr="000010DF">
        <w:rPr>
          <w:i/>
          <w:lang w:val="bg-BG"/>
        </w:rPr>
        <w:t>Aquila pomarina</w:t>
      </w:r>
      <w:r w:rsidRPr="000010DF">
        <w:rPr>
          <w:lang w:val="bg-BG"/>
        </w:rPr>
        <w:t>), Скален орел (</w:t>
      </w:r>
      <w:r w:rsidRPr="000010DF">
        <w:rPr>
          <w:i/>
          <w:lang w:val="bg-BG"/>
        </w:rPr>
        <w:t>Aquila chrysaetos</w:t>
      </w:r>
      <w:r w:rsidRPr="000010DF">
        <w:rPr>
          <w:lang w:val="bg-BG"/>
        </w:rPr>
        <w:t>), Малък орел (</w:t>
      </w:r>
      <w:r w:rsidRPr="000010DF">
        <w:rPr>
          <w:i/>
          <w:lang w:val="bg-BG"/>
        </w:rPr>
        <w:t>Hieraaetus</w:t>
      </w:r>
      <w:r w:rsidRPr="000010DF">
        <w:rPr>
          <w:lang w:val="bg-BG"/>
        </w:rPr>
        <w:t xml:space="preserve"> </w:t>
      </w:r>
      <w:r w:rsidRPr="000010DF">
        <w:rPr>
          <w:i/>
          <w:lang w:val="bg-BG"/>
        </w:rPr>
        <w:t>pennatus</w:t>
      </w:r>
      <w:r w:rsidRPr="000010DF">
        <w:rPr>
          <w:lang w:val="bg-BG"/>
        </w:rPr>
        <w:t>), Ястребов орел (</w:t>
      </w:r>
      <w:r w:rsidRPr="000010DF">
        <w:rPr>
          <w:i/>
          <w:lang w:val="bg-BG"/>
        </w:rPr>
        <w:t>Hieraaetus</w:t>
      </w:r>
      <w:r w:rsidRPr="000010DF">
        <w:rPr>
          <w:lang w:val="bg-BG"/>
        </w:rPr>
        <w:t xml:space="preserve"> </w:t>
      </w:r>
      <w:r w:rsidRPr="000010DF">
        <w:rPr>
          <w:i/>
          <w:lang w:val="bg-BG"/>
        </w:rPr>
        <w:t>fasciatus</w:t>
      </w:r>
      <w:r w:rsidRPr="000010DF">
        <w:rPr>
          <w:lang w:val="bg-BG"/>
        </w:rPr>
        <w:t>), Късопръст ястреб (</w:t>
      </w:r>
      <w:r w:rsidRPr="000010DF">
        <w:rPr>
          <w:i/>
          <w:lang w:val="bg-BG"/>
        </w:rPr>
        <w:t>Accipiter</w:t>
      </w:r>
      <w:r w:rsidRPr="000010DF">
        <w:rPr>
          <w:lang w:val="bg-BG"/>
        </w:rPr>
        <w:t xml:space="preserve"> </w:t>
      </w:r>
      <w:r w:rsidRPr="000010DF">
        <w:rPr>
          <w:i/>
          <w:lang w:val="bg-BG"/>
        </w:rPr>
        <w:t>brevipes</w:t>
      </w:r>
      <w:r w:rsidRPr="000010DF">
        <w:rPr>
          <w:lang w:val="bg-BG"/>
        </w:rPr>
        <w:t>), Белоопашат мишелов (</w:t>
      </w:r>
      <w:r w:rsidRPr="000010DF">
        <w:rPr>
          <w:i/>
          <w:lang w:val="bg-BG"/>
        </w:rPr>
        <w:t>Buteo</w:t>
      </w:r>
      <w:r w:rsidRPr="000010DF">
        <w:rPr>
          <w:lang w:val="bg-BG"/>
        </w:rPr>
        <w:t xml:space="preserve"> </w:t>
      </w:r>
      <w:r w:rsidRPr="000010DF">
        <w:rPr>
          <w:i/>
          <w:lang w:val="bg-BG"/>
        </w:rPr>
        <w:t>rufinus</w:t>
      </w:r>
      <w:r w:rsidRPr="000010DF">
        <w:rPr>
          <w:lang w:val="bg-BG"/>
        </w:rPr>
        <w:t>), Царски орел (</w:t>
      </w:r>
      <w:r w:rsidRPr="000010DF">
        <w:rPr>
          <w:i/>
          <w:lang w:val="bg-BG"/>
        </w:rPr>
        <w:t>Aquila</w:t>
      </w:r>
      <w:r w:rsidRPr="000010DF">
        <w:rPr>
          <w:lang w:val="bg-BG"/>
        </w:rPr>
        <w:t xml:space="preserve"> </w:t>
      </w:r>
      <w:r w:rsidRPr="000010DF">
        <w:rPr>
          <w:i/>
          <w:lang w:val="bg-BG"/>
        </w:rPr>
        <w:t>heliaca</w:t>
      </w:r>
      <w:r w:rsidRPr="000010DF">
        <w:rPr>
          <w:lang w:val="bg-BG"/>
        </w:rPr>
        <w:t>), Белошипа ветрушка (</w:t>
      </w:r>
      <w:r w:rsidRPr="000010DF">
        <w:rPr>
          <w:i/>
          <w:lang w:val="bg-BG"/>
        </w:rPr>
        <w:t>Falco</w:t>
      </w:r>
      <w:r w:rsidRPr="000010DF">
        <w:rPr>
          <w:lang w:val="bg-BG"/>
        </w:rPr>
        <w:t xml:space="preserve"> </w:t>
      </w:r>
      <w:r w:rsidRPr="000010DF">
        <w:rPr>
          <w:i/>
          <w:lang w:val="bg-BG"/>
        </w:rPr>
        <w:t>naumanni</w:t>
      </w:r>
      <w:r w:rsidRPr="000010DF">
        <w:rPr>
          <w:lang w:val="bg-BG"/>
        </w:rPr>
        <w:t>), Сoкол скитник (</w:t>
      </w:r>
      <w:r w:rsidRPr="000010DF">
        <w:rPr>
          <w:i/>
          <w:lang w:val="bg-BG"/>
        </w:rPr>
        <w:t>Falco peregrinus</w:t>
      </w:r>
      <w:r w:rsidRPr="000010DF">
        <w:rPr>
          <w:lang w:val="bg-BG"/>
        </w:rPr>
        <w:t>), Планински кеклик (</w:t>
      </w:r>
      <w:r w:rsidRPr="000010DF">
        <w:rPr>
          <w:i/>
          <w:lang w:val="bg-BG"/>
        </w:rPr>
        <w:t>Alectoris graeca</w:t>
      </w:r>
      <w:r w:rsidRPr="000010DF">
        <w:rPr>
          <w:lang w:val="bg-BG"/>
        </w:rPr>
        <w:t>), Ловен сокол (</w:t>
      </w:r>
      <w:r w:rsidRPr="000010DF">
        <w:rPr>
          <w:i/>
          <w:lang w:val="bg-BG"/>
        </w:rPr>
        <w:t>Falco cherrug</w:t>
      </w:r>
      <w:r w:rsidRPr="000010DF">
        <w:rPr>
          <w:lang w:val="bg-BG"/>
        </w:rPr>
        <w:t>), Лещарка (</w:t>
      </w:r>
      <w:r w:rsidRPr="000010DF">
        <w:rPr>
          <w:i/>
          <w:lang w:val="bg-BG"/>
        </w:rPr>
        <w:t>Bonasa</w:t>
      </w:r>
      <w:r w:rsidRPr="000010DF">
        <w:rPr>
          <w:lang w:val="bg-BG"/>
        </w:rPr>
        <w:t xml:space="preserve"> </w:t>
      </w:r>
      <w:r w:rsidRPr="000010DF">
        <w:rPr>
          <w:i/>
          <w:lang w:val="bg-BG"/>
        </w:rPr>
        <w:t>bonasia</w:t>
      </w:r>
      <w:r w:rsidRPr="000010DF">
        <w:rPr>
          <w:lang w:val="bg-BG"/>
        </w:rPr>
        <w:t>), Глухар (</w:t>
      </w:r>
      <w:r w:rsidRPr="000010DF">
        <w:rPr>
          <w:i/>
          <w:lang w:val="bg-BG"/>
        </w:rPr>
        <w:t>Tetrao</w:t>
      </w:r>
      <w:r w:rsidRPr="000010DF">
        <w:rPr>
          <w:lang w:val="bg-BG"/>
        </w:rPr>
        <w:t xml:space="preserve"> </w:t>
      </w:r>
      <w:r w:rsidRPr="000010DF">
        <w:rPr>
          <w:i/>
          <w:lang w:val="bg-BG"/>
        </w:rPr>
        <w:t>urogallus</w:t>
      </w:r>
      <w:r w:rsidRPr="000010DF">
        <w:rPr>
          <w:lang w:val="bg-BG"/>
        </w:rPr>
        <w:t>), Ливаден дърдавец (</w:t>
      </w:r>
      <w:r w:rsidRPr="000010DF">
        <w:rPr>
          <w:i/>
          <w:lang w:val="bg-BG"/>
        </w:rPr>
        <w:t>Crex</w:t>
      </w:r>
      <w:r w:rsidRPr="000010DF">
        <w:rPr>
          <w:lang w:val="bg-BG"/>
        </w:rPr>
        <w:t xml:space="preserve"> </w:t>
      </w:r>
      <w:r w:rsidRPr="000010DF">
        <w:rPr>
          <w:i/>
          <w:lang w:val="bg-BG"/>
        </w:rPr>
        <w:t>crex</w:t>
      </w:r>
      <w:r w:rsidRPr="000010DF">
        <w:rPr>
          <w:lang w:val="bg-BG"/>
        </w:rPr>
        <w:t>), Врабчова кукумявка (</w:t>
      </w:r>
      <w:r w:rsidRPr="000010DF">
        <w:rPr>
          <w:i/>
          <w:lang w:val="bg-BG"/>
        </w:rPr>
        <w:t>Glaucidium</w:t>
      </w:r>
      <w:r w:rsidRPr="000010DF">
        <w:rPr>
          <w:lang w:val="bg-BG"/>
        </w:rPr>
        <w:t xml:space="preserve"> </w:t>
      </w:r>
      <w:r w:rsidRPr="000010DF">
        <w:rPr>
          <w:i/>
          <w:lang w:val="bg-BG"/>
        </w:rPr>
        <w:t>passerinum</w:t>
      </w:r>
      <w:r w:rsidRPr="000010DF">
        <w:rPr>
          <w:lang w:val="bg-BG"/>
        </w:rPr>
        <w:t>), Пернатонога кукумявка (</w:t>
      </w:r>
      <w:r w:rsidRPr="000010DF">
        <w:rPr>
          <w:i/>
          <w:lang w:val="bg-BG"/>
        </w:rPr>
        <w:t>Aegolius funereus</w:t>
      </w:r>
      <w:r w:rsidRPr="000010DF">
        <w:rPr>
          <w:lang w:val="bg-BG"/>
        </w:rPr>
        <w:t>), Кoзодой (</w:t>
      </w:r>
      <w:r w:rsidRPr="000010DF">
        <w:rPr>
          <w:i/>
          <w:lang w:val="bg-BG"/>
        </w:rPr>
        <w:t>Caprimulgus europaeus</w:t>
      </w:r>
      <w:r w:rsidRPr="000010DF">
        <w:rPr>
          <w:lang w:val="bg-BG"/>
        </w:rPr>
        <w:t>), Земеродно рибарче (</w:t>
      </w:r>
      <w:r w:rsidRPr="000010DF">
        <w:rPr>
          <w:i/>
          <w:lang w:val="bg-BG"/>
        </w:rPr>
        <w:t>Alcedo atthis</w:t>
      </w:r>
      <w:r w:rsidRPr="000010DF">
        <w:rPr>
          <w:lang w:val="bg-BG"/>
        </w:rPr>
        <w:t>), Синявица (</w:t>
      </w:r>
      <w:r w:rsidRPr="000010DF">
        <w:rPr>
          <w:i/>
          <w:lang w:val="bg-BG"/>
        </w:rPr>
        <w:t>Coracias garrulus</w:t>
      </w:r>
      <w:r w:rsidRPr="000010DF">
        <w:rPr>
          <w:lang w:val="bg-BG"/>
        </w:rPr>
        <w:t>), Сив кълвач (</w:t>
      </w:r>
      <w:r w:rsidRPr="000010DF">
        <w:rPr>
          <w:i/>
          <w:lang w:val="bg-BG"/>
        </w:rPr>
        <w:t>Picus canus</w:t>
      </w:r>
      <w:r w:rsidRPr="000010DF">
        <w:rPr>
          <w:lang w:val="bg-BG"/>
        </w:rPr>
        <w:t>), Черен кълвач (</w:t>
      </w:r>
      <w:r w:rsidRPr="000010DF">
        <w:rPr>
          <w:i/>
          <w:lang w:val="bg-BG"/>
        </w:rPr>
        <w:t>Dryocopus martius</w:t>
      </w:r>
      <w:r w:rsidRPr="000010DF">
        <w:rPr>
          <w:lang w:val="bg-BG"/>
        </w:rPr>
        <w:t>), Среден пъстър кълвач (</w:t>
      </w:r>
      <w:r w:rsidRPr="000010DF">
        <w:rPr>
          <w:i/>
          <w:lang w:val="bg-BG"/>
        </w:rPr>
        <w:t>Dendrocopos medius</w:t>
      </w:r>
      <w:r w:rsidRPr="000010DF">
        <w:rPr>
          <w:lang w:val="bg-BG"/>
        </w:rPr>
        <w:t>), Белогръб кълвач (</w:t>
      </w:r>
      <w:r w:rsidRPr="000010DF">
        <w:rPr>
          <w:i/>
          <w:lang w:val="bg-BG"/>
        </w:rPr>
        <w:t>Dendrocopos leucotos</w:t>
      </w:r>
      <w:r w:rsidRPr="000010DF">
        <w:rPr>
          <w:lang w:val="bg-BG"/>
        </w:rPr>
        <w:t>), Сирийски пъстър кълвач (</w:t>
      </w:r>
      <w:r w:rsidRPr="000010DF">
        <w:rPr>
          <w:i/>
          <w:lang w:val="bg-BG"/>
        </w:rPr>
        <w:t>Dendrocopos</w:t>
      </w:r>
      <w:r w:rsidRPr="000010DF">
        <w:rPr>
          <w:lang w:val="bg-BG"/>
        </w:rPr>
        <w:t xml:space="preserve"> </w:t>
      </w:r>
      <w:r w:rsidRPr="000010DF">
        <w:rPr>
          <w:i/>
          <w:lang w:val="bg-BG"/>
        </w:rPr>
        <w:t>syriacus</w:t>
      </w:r>
      <w:r w:rsidRPr="000010DF">
        <w:rPr>
          <w:lang w:val="bg-BG"/>
        </w:rPr>
        <w:t>), Късопръста чучулига (</w:t>
      </w:r>
      <w:r w:rsidRPr="000010DF">
        <w:rPr>
          <w:i/>
          <w:lang w:val="bg-BG"/>
        </w:rPr>
        <w:t>Calandrella</w:t>
      </w:r>
      <w:r w:rsidRPr="000010DF">
        <w:rPr>
          <w:lang w:val="bg-BG"/>
        </w:rPr>
        <w:t xml:space="preserve"> </w:t>
      </w:r>
      <w:r w:rsidRPr="000010DF">
        <w:rPr>
          <w:i/>
          <w:lang w:val="bg-BG"/>
        </w:rPr>
        <w:t>brachydactyla</w:t>
      </w:r>
      <w:r w:rsidRPr="000010DF">
        <w:rPr>
          <w:lang w:val="bg-BG"/>
        </w:rPr>
        <w:t>), Горска чучулига (</w:t>
      </w:r>
      <w:r w:rsidRPr="000010DF">
        <w:rPr>
          <w:i/>
          <w:lang w:val="bg-BG"/>
        </w:rPr>
        <w:t>Lullula</w:t>
      </w:r>
      <w:r w:rsidRPr="000010DF">
        <w:rPr>
          <w:lang w:val="bg-BG"/>
        </w:rPr>
        <w:t xml:space="preserve"> </w:t>
      </w:r>
      <w:r w:rsidRPr="000010DF">
        <w:rPr>
          <w:i/>
          <w:lang w:val="bg-BG"/>
        </w:rPr>
        <w:t>arborea</w:t>
      </w:r>
      <w:r w:rsidRPr="000010DF">
        <w:rPr>
          <w:lang w:val="bg-BG"/>
        </w:rPr>
        <w:t>), Червеногърба сврачка (</w:t>
      </w:r>
      <w:r w:rsidRPr="000010DF">
        <w:rPr>
          <w:i/>
          <w:lang w:val="bg-BG"/>
        </w:rPr>
        <w:t>Lanius</w:t>
      </w:r>
      <w:r w:rsidRPr="000010DF">
        <w:rPr>
          <w:lang w:val="bg-BG"/>
        </w:rPr>
        <w:t xml:space="preserve"> </w:t>
      </w:r>
      <w:r w:rsidRPr="000010DF">
        <w:rPr>
          <w:i/>
          <w:lang w:val="bg-BG"/>
        </w:rPr>
        <w:t>collurio</w:t>
      </w:r>
      <w:r w:rsidRPr="000010DF">
        <w:rPr>
          <w:lang w:val="bg-BG"/>
        </w:rPr>
        <w:t>), Ястребогушо коприварче (</w:t>
      </w:r>
      <w:r w:rsidRPr="000010DF">
        <w:rPr>
          <w:i/>
          <w:lang w:val="bg-BG"/>
        </w:rPr>
        <w:t>Sylvia</w:t>
      </w:r>
      <w:r w:rsidRPr="000010DF">
        <w:rPr>
          <w:lang w:val="bg-BG"/>
        </w:rPr>
        <w:t xml:space="preserve"> </w:t>
      </w:r>
      <w:r w:rsidRPr="000010DF">
        <w:rPr>
          <w:i/>
          <w:lang w:val="bg-BG"/>
        </w:rPr>
        <w:t>nisoria</w:t>
      </w:r>
      <w:r w:rsidRPr="000010DF">
        <w:rPr>
          <w:lang w:val="bg-BG"/>
        </w:rPr>
        <w:t>), Полубеловрата мухоловка (</w:t>
      </w:r>
      <w:r w:rsidRPr="000010DF">
        <w:rPr>
          <w:i/>
          <w:lang w:val="bg-BG"/>
        </w:rPr>
        <w:t>Ficedula</w:t>
      </w:r>
      <w:r w:rsidRPr="000010DF">
        <w:rPr>
          <w:lang w:val="bg-BG"/>
        </w:rPr>
        <w:t xml:space="preserve"> </w:t>
      </w:r>
      <w:r w:rsidRPr="000010DF">
        <w:rPr>
          <w:i/>
          <w:lang w:val="bg-BG"/>
        </w:rPr>
        <w:t>semitorquata</w:t>
      </w:r>
      <w:r w:rsidRPr="000010DF">
        <w:rPr>
          <w:lang w:val="bg-BG"/>
        </w:rPr>
        <w:t>), Градинска овесарка (</w:t>
      </w:r>
      <w:r w:rsidRPr="000010DF">
        <w:rPr>
          <w:i/>
          <w:lang w:val="bg-BG"/>
        </w:rPr>
        <w:t>Emberiza hortulana</w:t>
      </w:r>
      <w:r w:rsidRPr="000010DF">
        <w:rPr>
          <w:lang w:val="bg-BG"/>
        </w:rPr>
        <w:t>).</w:t>
      </w:r>
    </w:p>
    <w:p w:rsidR="00DF0C5A" w:rsidRPr="000010DF" w:rsidRDefault="00DF0C5A" w:rsidP="00B841DC">
      <w:pPr>
        <w:pStyle w:val="Default"/>
        <w:jc w:val="both"/>
        <w:rPr>
          <w:lang w:val="bg-BG"/>
        </w:rPr>
      </w:pPr>
    </w:p>
    <w:p w:rsidR="00CD321E" w:rsidRPr="000010DF" w:rsidRDefault="00CD321E" w:rsidP="00B841DC">
      <w:pPr>
        <w:pStyle w:val="Default"/>
        <w:jc w:val="both"/>
        <w:rPr>
          <w:lang w:val="bg-BG"/>
        </w:rPr>
      </w:pPr>
      <w:r w:rsidRPr="000010DF">
        <w:rPr>
          <w:b/>
          <w:lang w:val="bg-BG"/>
        </w:rPr>
        <w:t>2.2. Видове по чл .6, ал . 1, т . 4 от ЗБР</w:t>
      </w:r>
      <w:r w:rsidRPr="000010DF">
        <w:rPr>
          <w:lang w:val="bg-BG"/>
        </w:rPr>
        <w:t>: Малък ястреб (</w:t>
      </w:r>
      <w:r w:rsidRPr="000010DF">
        <w:rPr>
          <w:i/>
          <w:lang w:val="bg-BG"/>
        </w:rPr>
        <w:t>Accipiter</w:t>
      </w:r>
      <w:r w:rsidRPr="000010DF">
        <w:rPr>
          <w:lang w:val="bg-BG"/>
        </w:rPr>
        <w:t xml:space="preserve"> </w:t>
      </w:r>
      <w:r w:rsidRPr="000010DF">
        <w:rPr>
          <w:i/>
          <w:lang w:val="bg-BG"/>
        </w:rPr>
        <w:t>nisus</w:t>
      </w:r>
      <w:r w:rsidRPr="000010DF">
        <w:rPr>
          <w:lang w:val="bg-BG"/>
        </w:rPr>
        <w:t>), Обикновен мишелов (</w:t>
      </w:r>
      <w:r w:rsidRPr="000010DF">
        <w:rPr>
          <w:i/>
          <w:lang w:val="bg-BG"/>
        </w:rPr>
        <w:t>Buteo buteo</w:t>
      </w:r>
      <w:r w:rsidRPr="000010DF">
        <w:rPr>
          <w:lang w:val="bg-BG"/>
        </w:rPr>
        <w:t>), Черношипа ветрушка (Керкенез) (</w:t>
      </w:r>
      <w:r w:rsidRPr="000010DF">
        <w:rPr>
          <w:i/>
          <w:lang w:val="bg-BG"/>
        </w:rPr>
        <w:t>Falco tinnunculus</w:t>
      </w:r>
      <w:r w:rsidRPr="000010DF">
        <w:rPr>
          <w:lang w:val="bg-BG"/>
        </w:rPr>
        <w:t>), Сoкол орко (</w:t>
      </w:r>
      <w:r w:rsidRPr="000010DF">
        <w:rPr>
          <w:i/>
          <w:lang w:val="bg-BG"/>
        </w:rPr>
        <w:t>Falco subbuteo</w:t>
      </w:r>
      <w:r w:rsidRPr="000010DF">
        <w:rPr>
          <w:lang w:val="bg-BG"/>
        </w:rPr>
        <w:t>), Речен дъждосвирец (</w:t>
      </w:r>
      <w:r w:rsidRPr="000010DF">
        <w:rPr>
          <w:i/>
          <w:lang w:val="bg-BG"/>
        </w:rPr>
        <w:t>Charadrius dubius)</w:t>
      </w:r>
      <w:r w:rsidRPr="000010DF">
        <w:rPr>
          <w:lang w:val="bg-BG"/>
        </w:rPr>
        <w:t>, Пчелояд (</w:t>
      </w:r>
      <w:r w:rsidRPr="000010DF">
        <w:rPr>
          <w:i/>
          <w:lang w:val="bg-BG"/>
        </w:rPr>
        <w:t>Merops</w:t>
      </w:r>
      <w:r w:rsidRPr="000010DF">
        <w:rPr>
          <w:lang w:val="bg-BG"/>
        </w:rPr>
        <w:t xml:space="preserve"> </w:t>
      </w:r>
      <w:r w:rsidRPr="000010DF">
        <w:rPr>
          <w:i/>
          <w:lang w:val="bg-BG"/>
        </w:rPr>
        <w:t>apiaster</w:t>
      </w:r>
      <w:r w:rsidRPr="000010DF">
        <w:rPr>
          <w:lang w:val="bg-BG"/>
        </w:rPr>
        <w:t xml:space="preserve">). </w:t>
      </w:r>
    </w:p>
    <w:p w:rsidR="00A00F2C" w:rsidRPr="000010DF" w:rsidRDefault="00A00F2C" w:rsidP="00B841DC">
      <w:pPr>
        <w:pStyle w:val="Default"/>
        <w:jc w:val="both"/>
        <w:rPr>
          <w:lang w:val="bg-BG"/>
        </w:rPr>
      </w:pPr>
    </w:p>
    <w:p w:rsidR="00E83B34" w:rsidRPr="000010DF" w:rsidRDefault="00CD321E" w:rsidP="00B841DC">
      <w:pPr>
        <w:pStyle w:val="Default"/>
        <w:jc w:val="both"/>
        <w:rPr>
          <w:lang w:val="bg-BG"/>
        </w:rPr>
      </w:pPr>
      <w:r w:rsidRPr="000010DF">
        <w:rPr>
          <w:lang w:val="bg-BG"/>
        </w:rPr>
        <w:t xml:space="preserve">Във връзка с </w:t>
      </w:r>
      <w:r w:rsidR="00DF0C5A" w:rsidRPr="000010DF">
        <w:rPr>
          <w:lang w:val="bg-BG"/>
        </w:rPr>
        <w:t xml:space="preserve">наложените от двете директиви  на ЕС изисквания, свързани </w:t>
      </w:r>
      <w:r w:rsidRPr="000010DF">
        <w:rPr>
          <w:lang w:val="bg-BG"/>
        </w:rPr>
        <w:t xml:space="preserve">опазването на биологичното разнообразие </w:t>
      </w:r>
      <w:r w:rsidR="000F67D3" w:rsidRPr="000010DF">
        <w:rPr>
          <w:lang w:val="bg-BG"/>
        </w:rPr>
        <w:t>Директорите на регионалните инспекции по околната среда и водите контролират дейността на</w:t>
      </w:r>
      <w:r w:rsidR="00A00F2C" w:rsidRPr="000010DF">
        <w:rPr>
          <w:lang w:val="bg-BG"/>
        </w:rPr>
        <w:t xml:space="preserve"> </w:t>
      </w:r>
      <w:r w:rsidR="000F67D3" w:rsidRPr="000010DF">
        <w:rPr>
          <w:lang w:val="bg-BG"/>
        </w:rPr>
        <w:t>собствениците и ползвателите на земи, гори и водни площи, включени в Националната</w:t>
      </w:r>
      <w:r w:rsidR="00A00F2C" w:rsidRPr="000010DF">
        <w:rPr>
          <w:lang w:val="bg-BG"/>
        </w:rPr>
        <w:t xml:space="preserve"> </w:t>
      </w:r>
      <w:r w:rsidR="000F67D3" w:rsidRPr="000010DF">
        <w:rPr>
          <w:lang w:val="bg-BG"/>
        </w:rPr>
        <w:t xml:space="preserve">екологична мрежа; </w:t>
      </w:r>
      <w:r w:rsidR="00DF0C5A" w:rsidRPr="000010DF">
        <w:rPr>
          <w:lang w:val="bg-BG"/>
        </w:rPr>
        <w:t xml:space="preserve">те </w:t>
      </w:r>
      <w:r w:rsidR="000F67D3" w:rsidRPr="000010DF">
        <w:rPr>
          <w:lang w:val="bg-BG"/>
        </w:rPr>
        <w:t>контролират</w:t>
      </w:r>
      <w:r w:rsidR="00DF0C5A" w:rsidRPr="000010DF">
        <w:rPr>
          <w:lang w:val="bg-BG"/>
        </w:rPr>
        <w:t xml:space="preserve"> и</w:t>
      </w:r>
      <w:r w:rsidR="00A00F2C" w:rsidRPr="000010DF">
        <w:rPr>
          <w:lang w:val="bg-BG"/>
        </w:rPr>
        <w:t xml:space="preserve"> </w:t>
      </w:r>
      <w:r w:rsidR="000F67D3" w:rsidRPr="000010DF">
        <w:rPr>
          <w:lang w:val="bg-BG"/>
        </w:rPr>
        <w:t>опазването на растителните и животински видове; поддържат регионални регистри по ЗБР,</w:t>
      </w:r>
      <w:r w:rsidR="00A00F2C" w:rsidRPr="000010DF">
        <w:rPr>
          <w:lang w:val="bg-BG"/>
        </w:rPr>
        <w:t xml:space="preserve"> </w:t>
      </w:r>
      <w:r w:rsidR="000F67D3" w:rsidRPr="000010DF">
        <w:rPr>
          <w:lang w:val="bg-BG"/>
        </w:rPr>
        <w:t>санкционират нарушители.</w:t>
      </w:r>
    </w:p>
    <w:p w:rsidR="000F67D3" w:rsidRPr="000010DF" w:rsidRDefault="000F67D3" w:rsidP="00B841DC">
      <w:pPr>
        <w:pStyle w:val="Default"/>
        <w:jc w:val="both"/>
        <w:rPr>
          <w:lang w:val="bg-BG"/>
        </w:rPr>
      </w:pPr>
    </w:p>
    <w:p w:rsidR="00E83B34" w:rsidRPr="000010DF" w:rsidRDefault="0031164E" w:rsidP="00B841DC">
      <w:pPr>
        <w:pStyle w:val="Heading4"/>
        <w:jc w:val="both"/>
      </w:pPr>
      <w:r>
        <w:t>1.3.3.3</w:t>
      </w:r>
      <w:r w:rsidR="00E83B34" w:rsidRPr="000010DF">
        <w:t>. Законов статут на поддържания резерват, произтичащ от Закон</w:t>
      </w:r>
      <w:r w:rsidR="00CD321E" w:rsidRPr="000010DF">
        <w:t>а за устройство на територията</w:t>
      </w:r>
      <w:r w:rsidR="00B63BCD" w:rsidRPr="000010DF">
        <w:rPr>
          <w:rStyle w:val="FootnoteReference"/>
        </w:rPr>
        <w:footnoteReference w:id="3"/>
      </w:r>
    </w:p>
    <w:p w:rsidR="00E83B34" w:rsidRPr="000010DF" w:rsidRDefault="00E83B34" w:rsidP="00B841DC">
      <w:pPr>
        <w:pStyle w:val="Default"/>
        <w:jc w:val="both"/>
        <w:rPr>
          <w:lang w:val="bg-BG"/>
        </w:rPr>
      </w:pPr>
    </w:p>
    <w:p w:rsidR="00E83B34" w:rsidRPr="000010DF" w:rsidRDefault="00A00F2C" w:rsidP="00B841DC">
      <w:pPr>
        <w:pStyle w:val="Default"/>
        <w:jc w:val="both"/>
        <w:rPr>
          <w:lang w:val="bg-BG"/>
        </w:rPr>
      </w:pPr>
      <w:r w:rsidRPr="000010DF">
        <w:rPr>
          <w:lang w:val="bg-BG"/>
        </w:rPr>
        <w:t>Този закон урежда обществените отношения, свързани с устройството на територията, инвестиционното проектиране и строителството в Република България, и определя ограниченията върху собствеността за устройствени цели.</w:t>
      </w:r>
      <w:r w:rsidR="00686041" w:rsidRPr="000010DF">
        <w:rPr>
          <w:lang w:val="bg-BG"/>
        </w:rPr>
        <w:t xml:space="preserve"> </w:t>
      </w:r>
      <w:r w:rsidRPr="000010DF">
        <w:rPr>
          <w:lang w:val="bg-BG"/>
        </w:rPr>
        <w:t xml:space="preserve">Съгласно чл. 8 от Закона, конкретното предназначение на поземлените имоти се определя с подробния устройствен план и може да бъде: „…в защитени територии - за природозащита (природни резервати, национални паркове, природни забележителности, поддържани резервати, природни паркове, защитени местности, плажове, дюни, водоизточници със санитарно-охранителните им зони, водни площи, влажни зони, защитени крайбрежни ивици) и за опазване на културно-историческото наследство </w:t>
      </w:r>
      <w:r w:rsidR="00E11754" w:rsidRPr="000010DF">
        <w:rPr>
          <w:lang w:val="bg-BG"/>
        </w:rPr>
        <w:t>(</w:t>
      </w:r>
      <w:r w:rsidRPr="000010DF">
        <w:rPr>
          <w:lang w:val="bg-BG"/>
        </w:rPr>
        <w:t>археологически резервати, отделни квартали или поземлени имоти в населени места с културно-историческо, етнограф</w:t>
      </w:r>
      <w:r w:rsidR="00CD321E" w:rsidRPr="000010DF">
        <w:rPr>
          <w:lang w:val="bg-BG"/>
        </w:rPr>
        <w:t>ско или архитектурно значение)“</w:t>
      </w:r>
      <w:r w:rsidRPr="000010DF">
        <w:rPr>
          <w:lang w:val="bg-BG"/>
        </w:rPr>
        <w:t>.</w:t>
      </w:r>
    </w:p>
    <w:p w:rsidR="00E83B34" w:rsidRPr="000010DF" w:rsidRDefault="0031164E" w:rsidP="00B841DC">
      <w:pPr>
        <w:pStyle w:val="Heading4"/>
        <w:jc w:val="both"/>
      </w:pPr>
      <w:r>
        <w:t>1.3.3.4</w:t>
      </w:r>
      <w:r w:rsidR="00E83B34" w:rsidRPr="000010DF">
        <w:t>. Законов статут на поддържания резерват, произтичащ от Закона за държавната собст</w:t>
      </w:r>
      <w:r w:rsidR="00DB2FFF" w:rsidRPr="000010DF">
        <w:t>веност</w:t>
      </w:r>
      <w:r w:rsidR="00B24C04" w:rsidRPr="000010DF">
        <w:rPr>
          <w:rStyle w:val="FootnoteReference"/>
        </w:rPr>
        <w:footnoteReference w:id="4"/>
      </w:r>
    </w:p>
    <w:p w:rsidR="004C7792" w:rsidRPr="000010DF" w:rsidRDefault="004C7792" w:rsidP="00B841DC">
      <w:pPr>
        <w:pStyle w:val="Default"/>
        <w:jc w:val="both"/>
        <w:rPr>
          <w:lang w:val="bg-BG"/>
        </w:rPr>
      </w:pPr>
    </w:p>
    <w:p w:rsidR="00E83B34" w:rsidRDefault="004C7792" w:rsidP="00B841DC">
      <w:pPr>
        <w:pStyle w:val="Default"/>
        <w:jc w:val="both"/>
        <w:rPr>
          <w:lang w:val="bg-BG"/>
        </w:rPr>
      </w:pPr>
      <w:r w:rsidRPr="000010DF">
        <w:rPr>
          <w:lang w:val="bg-BG"/>
        </w:rPr>
        <w:t xml:space="preserve">С този закон се уреждат придобиването, управлението и разпореждането с имоти и движими вещи - държавна собственост, както и актуването на имоти - държавна </w:t>
      </w:r>
      <w:r w:rsidRPr="000010DF">
        <w:rPr>
          <w:lang w:val="bg-BG"/>
        </w:rPr>
        <w:lastRenderedPageBreak/>
        <w:t>собственост.</w:t>
      </w:r>
      <w:r w:rsidR="00E11754" w:rsidRPr="000010DF">
        <w:rPr>
          <w:lang w:val="bg-BG"/>
        </w:rPr>
        <w:t xml:space="preserve"> </w:t>
      </w:r>
      <w:r w:rsidRPr="000010DF">
        <w:rPr>
          <w:lang w:val="bg-BG"/>
        </w:rPr>
        <w:t>В закона няма конкретни текстове, ограничения, забрани, условия и други, които касаят защитените територии.</w:t>
      </w:r>
    </w:p>
    <w:p w:rsidR="0031164E" w:rsidRPr="000010DF" w:rsidRDefault="0031164E" w:rsidP="00B841DC">
      <w:pPr>
        <w:pStyle w:val="Default"/>
        <w:jc w:val="both"/>
        <w:rPr>
          <w:lang w:val="bg-BG"/>
        </w:rPr>
      </w:pPr>
    </w:p>
    <w:p w:rsidR="00E83B34" w:rsidRPr="000010DF" w:rsidRDefault="00E83B34" w:rsidP="00B841DC">
      <w:pPr>
        <w:pStyle w:val="Heading2"/>
        <w:jc w:val="both"/>
      </w:pPr>
      <w:bookmarkStart w:id="30" w:name="_Toc429141532"/>
      <w:r w:rsidRPr="000010DF">
        <w:t>1.4. СОБСТВЕНОСТ</w:t>
      </w:r>
      <w:bookmarkEnd w:id="30"/>
      <w:r w:rsidRPr="000010DF">
        <w:t xml:space="preserve"> </w:t>
      </w:r>
    </w:p>
    <w:p w:rsidR="009D5B65" w:rsidRPr="000010DF" w:rsidRDefault="009D5B65" w:rsidP="00B841DC">
      <w:pPr>
        <w:pStyle w:val="Default"/>
        <w:jc w:val="both"/>
        <w:rPr>
          <w:i/>
          <w:color w:val="auto"/>
          <w:lang w:val="bg-BG"/>
        </w:rPr>
      </w:pPr>
    </w:p>
    <w:p w:rsidR="009D5B65" w:rsidRPr="000010DF" w:rsidRDefault="009D5B65" w:rsidP="00B841DC">
      <w:pPr>
        <w:pStyle w:val="Default"/>
        <w:jc w:val="both"/>
        <w:rPr>
          <w:lang w:val="bg-BG"/>
        </w:rPr>
      </w:pPr>
      <w:r w:rsidRPr="000010DF">
        <w:rPr>
          <w:lang w:val="bg-BG"/>
        </w:rPr>
        <w:t>В Конституцията на Република България са формулирани общите принципи и задължения по опазването и възпроизводството на околната среда; поддържане на равновесието на живата природа; разумното използване на природните богатства и ресурсите на страната.</w:t>
      </w:r>
    </w:p>
    <w:p w:rsidR="009D5B65" w:rsidRPr="000010DF" w:rsidRDefault="009D5B65" w:rsidP="00B841DC">
      <w:pPr>
        <w:pStyle w:val="Default"/>
        <w:jc w:val="both"/>
        <w:rPr>
          <w:lang w:val="bg-BG"/>
        </w:rPr>
      </w:pPr>
    </w:p>
    <w:p w:rsidR="008F64C2" w:rsidRPr="000010DF" w:rsidRDefault="008F64C2" w:rsidP="00B841DC">
      <w:pPr>
        <w:pStyle w:val="Default"/>
        <w:jc w:val="both"/>
        <w:rPr>
          <w:lang w:val="bg-BG"/>
        </w:rPr>
      </w:pPr>
      <w:r w:rsidRPr="000010DF">
        <w:rPr>
          <w:lang w:val="bg-BG"/>
        </w:rPr>
        <w:t>Конституция на Република България</w:t>
      </w:r>
      <w:r w:rsidRPr="000010DF">
        <w:rPr>
          <w:rStyle w:val="FootnoteReference"/>
          <w:lang w:val="bg-BG"/>
        </w:rPr>
        <w:footnoteReference w:id="5"/>
      </w:r>
      <w:r w:rsidRPr="000010DF">
        <w:rPr>
          <w:lang w:val="bg-BG"/>
        </w:rPr>
        <w:t xml:space="preserve"> :</w:t>
      </w:r>
    </w:p>
    <w:p w:rsidR="008F64C2" w:rsidRPr="000010DF" w:rsidRDefault="008F64C2" w:rsidP="00B841DC">
      <w:pPr>
        <w:pStyle w:val="Default"/>
        <w:jc w:val="both"/>
        <w:rPr>
          <w:lang w:val="bg-BG"/>
        </w:rPr>
      </w:pPr>
    </w:p>
    <w:p w:rsidR="008F64C2" w:rsidRPr="000010DF" w:rsidRDefault="008F64C2" w:rsidP="00B841DC">
      <w:pPr>
        <w:pStyle w:val="Default"/>
        <w:jc w:val="both"/>
        <w:rPr>
          <w:lang w:val="bg-BG"/>
        </w:rPr>
      </w:pPr>
      <w:r w:rsidRPr="000010DF">
        <w:rPr>
          <w:lang w:val="bg-BG"/>
        </w:rPr>
        <w:t>Чл. 18. (1) Подземните богатства, крайбрежната плажна ивица, републиканските пътища, както и водите, горите и парковете с национално значение, природните и археологическите резервати, определени със закон, са изключителна държавна собственост.</w:t>
      </w:r>
    </w:p>
    <w:p w:rsidR="008F64C2" w:rsidRPr="000010DF" w:rsidRDefault="008F64C2" w:rsidP="00B841DC">
      <w:pPr>
        <w:pStyle w:val="Default"/>
        <w:jc w:val="both"/>
        <w:rPr>
          <w:lang w:val="bg-BG"/>
        </w:rPr>
      </w:pPr>
    </w:p>
    <w:p w:rsidR="009D5B65" w:rsidRPr="000010DF" w:rsidRDefault="009D5B65" w:rsidP="00B841DC">
      <w:pPr>
        <w:pStyle w:val="Default"/>
        <w:jc w:val="both"/>
        <w:rPr>
          <w:lang w:val="bg-BG"/>
        </w:rPr>
      </w:pPr>
      <w:r w:rsidRPr="000010DF">
        <w:rPr>
          <w:lang w:val="bg-BG"/>
        </w:rPr>
        <w:t>Горите и земите на територията на поддържания резерват са изключителна държавна</w:t>
      </w:r>
    </w:p>
    <w:p w:rsidR="009D5B65" w:rsidRPr="000010DF" w:rsidRDefault="009D5B65" w:rsidP="00B841DC">
      <w:pPr>
        <w:pStyle w:val="Default"/>
        <w:jc w:val="both"/>
        <w:rPr>
          <w:lang w:val="bg-BG"/>
        </w:rPr>
      </w:pPr>
      <w:r w:rsidRPr="000010DF">
        <w:rPr>
          <w:lang w:val="bg-BG"/>
        </w:rPr>
        <w:t>собственост определена със ЗЗТ, според Чл. 18. (1) на който</w:t>
      </w:r>
      <w:r w:rsidR="00DB2FFF" w:rsidRPr="000010DF">
        <w:rPr>
          <w:lang w:val="bg-BG"/>
        </w:rPr>
        <w:t>: „</w:t>
      </w:r>
      <w:r w:rsidRPr="000010DF">
        <w:rPr>
          <w:lang w:val="bg-BG"/>
        </w:rPr>
        <w:t>Подземните богатства, крайбрежната плажна ивица, републиканските пътища, както и водите, горите и парковете с национално значение, природните и археологическите резервати, определени със закон, са изключителна държавна собственост</w:t>
      </w:r>
      <w:r w:rsidR="00DB2FFF" w:rsidRPr="000010DF">
        <w:rPr>
          <w:lang w:val="bg-BG"/>
        </w:rPr>
        <w:t>“</w:t>
      </w:r>
      <w:r w:rsidRPr="000010DF">
        <w:rPr>
          <w:lang w:val="bg-BG"/>
        </w:rPr>
        <w:t>.</w:t>
      </w:r>
    </w:p>
    <w:p w:rsidR="009D5B65" w:rsidRPr="000010DF" w:rsidRDefault="009D5B65" w:rsidP="00B841DC">
      <w:pPr>
        <w:pStyle w:val="Default"/>
        <w:jc w:val="both"/>
        <w:rPr>
          <w:lang w:val="bg-BG"/>
        </w:rPr>
      </w:pPr>
    </w:p>
    <w:p w:rsidR="00E83B34" w:rsidRPr="000010DF" w:rsidRDefault="00E83B34" w:rsidP="00B841DC">
      <w:pPr>
        <w:pStyle w:val="Heading2"/>
        <w:jc w:val="both"/>
      </w:pPr>
      <w:bookmarkStart w:id="31" w:name="_Toc429141533"/>
      <w:r w:rsidRPr="000010DF">
        <w:t>1.5. УПРАВЛЕНСКА СТРУКТУРА</w:t>
      </w:r>
      <w:bookmarkEnd w:id="31"/>
      <w:r w:rsidRPr="000010DF">
        <w:t xml:space="preserve"> </w:t>
      </w:r>
    </w:p>
    <w:p w:rsidR="00E83B34" w:rsidRPr="000010DF" w:rsidRDefault="00E83B34" w:rsidP="00B841DC">
      <w:pPr>
        <w:pStyle w:val="Heading3"/>
        <w:jc w:val="both"/>
      </w:pPr>
      <w:bookmarkStart w:id="32" w:name="_Toc429141534"/>
      <w:r w:rsidRPr="000010DF">
        <w:t>1.5.1 Организационна структура и администрация</w:t>
      </w:r>
      <w:bookmarkEnd w:id="32"/>
      <w:r w:rsidRPr="000010DF">
        <w:t xml:space="preserve"> </w:t>
      </w:r>
    </w:p>
    <w:p w:rsidR="00E83B34" w:rsidRPr="000010DF" w:rsidRDefault="00E83B34" w:rsidP="00B841DC">
      <w:pPr>
        <w:pStyle w:val="Default"/>
        <w:jc w:val="both"/>
        <w:rPr>
          <w:lang w:val="bg-BG"/>
        </w:rPr>
      </w:pPr>
    </w:p>
    <w:p w:rsidR="00A8055E" w:rsidRPr="000010DF" w:rsidRDefault="00A8055E" w:rsidP="00B841DC">
      <w:pPr>
        <w:pStyle w:val="Default"/>
        <w:jc w:val="both"/>
        <w:rPr>
          <w:lang w:val="bg-BG"/>
        </w:rPr>
      </w:pPr>
      <w:r w:rsidRPr="000010DF">
        <w:rPr>
          <w:lang w:val="bg-BG"/>
        </w:rPr>
        <w:t xml:space="preserve">Съгласно разпоредбите на ЗЗТ основна отговорна институция за управлението на резервата на държавно ниво е МОСВ, а на регионално – РИОСВ гр. Хасково. </w:t>
      </w:r>
    </w:p>
    <w:p w:rsidR="00A8055E" w:rsidRPr="000010DF" w:rsidRDefault="00A8055E" w:rsidP="00B841DC">
      <w:pPr>
        <w:pStyle w:val="Default"/>
        <w:jc w:val="both"/>
        <w:rPr>
          <w:lang w:val="bg-BG"/>
        </w:rPr>
      </w:pPr>
    </w:p>
    <w:p w:rsidR="00A8055E" w:rsidRPr="000010DF" w:rsidRDefault="00A8055E" w:rsidP="00B841DC">
      <w:pPr>
        <w:pStyle w:val="Default"/>
        <w:jc w:val="both"/>
        <w:rPr>
          <w:b/>
          <w:i/>
          <w:lang w:val="bg-BG"/>
        </w:rPr>
      </w:pPr>
      <w:r w:rsidRPr="000010DF">
        <w:rPr>
          <w:b/>
          <w:i/>
          <w:lang w:val="bg-BG"/>
        </w:rPr>
        <w:t>Министерство на околната среда и водите</w:t>
      </w:r>
    </w:p>
    <w:p w:rsidR="00A8055E" w:rsidRPr="000010DF" w:rsidRDefault="00A8055E" w:rsidP="00B841DC">
      <w:pPr>
        <w:pStyle w:val="Default"/>
        <w:jc w:val="both"/>
        <w:rPr>
          <w:lang w:val="bg-BG"/>
        </w:rPr>
      </w:pPr>
      <w:r w:rsidRPr="000010DF">
        <w:rPr>
          <w:lang w:val="bg-BG"/>
        </w:rPr>
        <w:t xml:space="preserve">Законовата база, която определя компетенциите и се прилага от МОСВ (РИОСВ), включва: Закона за защитените територии, Закона за биологичното разнообразие, Закона за опазване на околната среда, Закон за чистотата на атмосферния въздух, Закона за водите. С други закони, като Закона за лова и опазване на дивеча, Закона за лечебните растения и Закона за рибарството и аквакултурите се определят правомощията на МОСВ (РИОСВ) в съответните специализирани направления. Министерството на околната среда и водите отговаря за държавната политика в сферата на опазването на околната среда (Постановление 278 на Министерския съвет, 1.07.1997 г., анекс към чл.1, §1). </w:t>
      </w:r>
    </w:p>
    <w:p w:rsidR="00A8055E" w:rsidRPr="000010DF" w:rsidRDefault="00A8055E" w:rsidP="00B841DC">
      <w:pPr>
        <w:pStyle w:val="Default"/>
        <w:jc w:val="both"/>
        <w:rPr>
          <w:lang w:val="bg-BG"/>
        </w:rPr>
      </w:pPr>
    </w:p>
    <w:p w:rsidR="00A8055E" w:rsidRPr="000010DF" w:rsidRDefault="00A8055E" w:rsidP="00B841DC">
      <w:pPr>
        <w:pStyle w:val="Default"/>
        <w:jc w:val="both"/>
        <w:rPr>
          <w:lang w:val="bg-BG"/>
        </w:rPr>
      </w:pPr>
      <w:r w:rsidRPr="000010DF">
        <w:rPr>
          <w:lang w:val="bg-BG"/>
        </w:rPr>
        <w:t>Задачите на МОСВ включват „опазване на биологичното разнообразие и защитената природна среда”, “опазването и природосъобразното ползване на природните ресурси”.</w:t>
      </w:r>
    </w:p>
    <w:p w:rsidR="00A8055E" w:rsidRPr="000010DF" w:rsidRDefault="00A8055E" w:rsidP="00B841DC">
      <w:pPr>
        <w:pStyle w:val="Default"/>
        <w:jc w:val="both"/>
        <w:rPr>
          <w:lang w:val="bg-BG"/>
        </w:rPr>
      </w:pPr>
      <w:r w:rsidRPr="000010DF">
        <w:rPr>
          <w:lang w:val="bg-BG"/>
        </w:rPr>
        <w:t>Специализирана структура за управление на защитените територии в България се явява Дирекция „Национална служба за защита на природата” (НСЗП) към МОСВ.</w:t>
      </w:r>
    </w:p>
    <w:p w:rsidR="00026968" w:rsidRPr="000010DF" w:rsidRDefault="00026968" w:rsidP="00B841DC">
      <w:pPr>
        <w:pStyle w:val="Default"/>
        <w:jc w:val="both"/>
        <w:rPr>
          <w:lang w:val="bg-BG"/>
        </w:rPr>
      </w:pPr>
    </w:p>
    <w:p w:rsidR="00A8055E" w:rsidRPr="000010DF" w:rsidRDefault="00A8055E" w:rsidP="00B841DC">
      <w:pPr>
        <w:pStyle w:val="Default"/>
        <w:jc w:val="both"/>
        <w:rPr>
          <w:lang w:val="bg-BG"/>
        </w:rPr>
      </w:pPr>
      <w:r w:rsidRPr="000010DF">
        <w:rPr>
          <w:lang w:val="bg-BG"/>
        </w:rPr>
        <w:t>По-важни компетенции на МОСВ са:</w:t>
      </w:r>
    </w:p>
    <w:p w:rsidR="00A8055E" w:rsidRPr="000010DF" w:rsidRDefault="00A8055E" w:rsidP="00B841DC">
      <w:pPr>
        <w:pStyle w:val="Default"/>
        <w:numPr>
          <w:ilvl w:val="0"/>
          <w:numId w:val="6"/>
        </w:numPr>
        <w:jc w:val="both"/>
        <w:rPr>
          <w:lang w:val="bg-BG"/>
        </w:rPr>
      </w:pPr>
      <w:r w:rsidRPr="000010DF">
        <w:rPr>
          <w:lang w:val="bg-BG"/>
        </w:rPr>
        <w:t>Поддържа Националната екологична мрежа;</w:t>
      </w:r>
    </w:p>
    <w:p w:rsidR="00A8055E" w:rsidRPr="000010DF" w:rsidRDefault="00A8055E" w:rsidP="00B841DC">
      <w:pPr>
        <w:pStyle w:val="Default"/>
        <w:numPr>
          <w:ilvl w:val="0"/>
          <w:numId w:val="6"/>
        </w:numPr>
        <w:jc w:val="both"/>
        <w:rPr>
          <w:lang w:val="bg-BG"/>
        </w:rPr>
      </w:pPr>
      <w:r w:rsidRPr="000010DF">
        <w:rPr>
          <w:lang w:val="bg-BG"/>
        </w:rPr>
        <w:lastRenderedPageBreak/>
        <w:t>Координира дейностите на други министерства, ведомства, общини, обществени организации, научни и академични институти по опазване на биологичното разнообразие;</w:t>
      </w:r>
    </w:p>
    <w:p w:rsidR="00A8055E" w:rsidRPr="000010DF" w:rsidRDefault="00A8055E" w:rsidP="00B841DC">
      <w:pPr>
        <w:pStyle w:val="Default"/>
        <w:numPr>
          <w:ilvl w:val="0"/>
          <w:numId w:val="6"/>
        </w:numPr>
        <w:jc w:val="both"/>
        <w:rPr>
          <w:lang w:val="bg-BG"/>
        </w:rPr>
      </w:pPr>
      <w:r w:rsidRPr="000010DF">
        <w:rPr>
          <w:lang w:val="bg-BG"/>
        </w:rPr>
        <w:t>Разработва и прилага механизми за стимулиране на дейности на</w:t>
      </w:r>
      <w:r w:rsidR="00026968" w:rsidRPr="000010DF">
        <w:rPr>
          <w:lang w:val="bg-BG"/>
        </w:rPr>
        <w:t xml:space="preserve"> </w:t>
      </w:r>
      <w:r w:rsidRPr="000010DF">
        <w:rPr>
          <w:lang w:val="bg-BG"/>
        </w:rPr>
        <w:t>собствениците или ползвателите, НПО, сдружения и др., насочени към опазването, поддържането и възстановяването на биологичното разнообразие;</w:t>
      </w:r>
    </w:p>
    <w:p w:rsidR="00A8055E" w:rsidRPr="000010DF" w:rsidRDefault="00A8055E" w:rsidP="00B841DC">
      <w:pPr>
        <w:pStyle w:val="Default"/>
        <w:numPr>
          <w:ilvl w:val="0"/>
          <w:numId w:val="6"/>
        </w:numPr>
        <w:jc w:val="both"/>
        <w:rPr>
          <w:lang w:val="bg-BG"/>
        </w:rPr>
      </w:pPr>
      <w:r w:rsidRPr="000010DF">
        <w:rPr>
          <w:lang w:val="bg-BG"/>
        </w:rPr>
        <w:t>Организира системата за мониторинг на състоянието на биологичното разнообразие и създава база данни и ГИС за регистриране състоянието и установяване измененията в биологичното разнообразие, осигурява достъп и обмен на данни по опазване на биологичното разнообразие;</w:t>
      </w:r>
    </w:p>
    <w:p w:rsidR="00A8055E" w:rsidRPr="000010DF" w:rsidRDefault="00A8055E" w:rsidP="00B841DC">
      <w:pPr>
        <w:pStyle w:val="Default"/>
        <w:numPr>
          <w:ilvl w:val="0"/>
          <w:numId w:val="6"/>
        </w:numPr>
        <w:jc w:val="both"/>
        <w:rPr>
          <w:lang w:val="bg-BG"/>
        </w:rPr>
      </w:pPr>
      <w:r w:rsidRPr="000010DF">
        <w:rPr>
          <w:lang w:val="bg-BG"/>
        </w:rPr>
        <w:t>Контролира състоянието на околната среда на територията на страната;</w:t>
      </w:r>
    </w:p>
    <w:p w:rsidR="00A8055E" w:rsidRPr="000010DF" w:rsidRDefault="00A8055E" w:rsidP="00B841DC">
      <w:pPr>
        <w:pStyle w:val="Default"/>
        <w:numPr>
          <w:ilvl w:val="0"/>
          <w:numId w:val="6"/>
        </w:numPr>
        <w:jc w:val="both"/>
        <w:rPr>
          <w:lang w:val="bg-BG"/>
        </w:rPr>
      </w:pPr>
      <w:r w:rsidRPr="000010DF">
        <w:rPr>
          <w:lang w:val="bg-BG"/>
        </w:rPr>
        <w:t>Утвърждава норми за емисии и концентрации на вредни вещества и ползването на възобновими и невъзобновими природни ресурси;</w:t>
      </w:r>
    </w:p>
    <w:p w:rsidR="00A8055E" w:rsidRPr="000010DF" w:rsidRDefault="00A8055E" w:rsidP="00B841DC">
      <w:pPr>
        <w:pStyle w:val="Default"/>
        <w:numPr>
          <w:ilvl w:val="0"/>
          <w:numId w:val="6"/>
        </w:numPr>
        <w:jc w:val="both"/>
        <w:rPr>
          <w:lang w:val="bg-BG"/>
        </w:rPr>
      </w:pPr>
      <w:r w:rsidRPr="000010DF">
        <w:rPr>
          <w:lang w:val="bg-BG"/>
        </w:rPr>
        <w:t>Упражнява изключителното право на МС за управление на водите на национално ниво;</w:t>
      </w:r>
    </w:p>
    <w:p w:rsidR="00A8055E" w:rsidRPr="000010DF" w:rsidRDefault="00A8055E" w:rsidP="00B841DC">
      <w:pPr>
        <w:pStyle w:val="Default"/>
        <w:numPr>
          <w:ilvl w:val="0"/>
          <w:numId w:val="6"/>
        </w:numPr>
        <w:jc w:val="both"/>
        <w:rPr>
          <w:lang w:val="bg-BG"/>
        </w:rPr>
      </w:pPr>
      <w:r w:rsidRPr="000010DF">
        <w:rPr>
          <w:lang w:val="bg-BG"/>
        </w:rPr>
        <w:t>Разработва политика на държавата в областта на използването и опазването на водите и защитата им от вредно въздействие;</w:t>
      </w:r>
    </w:p>
    <w:p w:rsidR="00A8055E" w:rsidRPr="000010DF" w:rsidRDefault="00A8055E" w:rsidP="00B841DC">
      <w:pPr>
        <w:pStyle w:val="Default"/>
        <w:numPr>
          <w:ilvl w:val="0"/>
          <w:numId w:val="6"/>
        </w:numPr>
        <w:jc w:val="both"/>
        <w:rPr>
          <w:lang w:val="bg-BG"/>
        </w:rPr>
      </w:pPr>
      <w:r w:rsidRPr="000010DF">
        <w:rPr>
          <w:lang w:val="bg-BG"/>
        </w:rPr>
        <w:t>Разработва национален водностопански план, национална програма за устойчиво ползване на водите и утвърждава ПУ на речните басейни;</w:t>
      </w:r>
    </w:p>
    <w:p w:rsidR="00A8055E" w:rsidRPr="000010DF" w:rsidRDefault="00A8055E" w:rsidP="00B841DC">
      <w:pPr>
        <w:pStyle w:val="Default"/>
        <w:numPr>
          <w:ilvl w:val="0"/>
          <w:numId w:val="6"/>
        </w:numPr>
        <w:jc w:val="both"/>
        <w:rPr>
          <w:lang w:val="bg-BG"/>
        </w:rPr>
      </w:pPr>
      <w:r w:rsidRPr="000010DF">
        <w:rPr>
          <w:lang w:val="bg-BG"/>
        </w:rPr>
        <w:t>Организира и ръководи НС за мониторинг на водите и обобщава водностопанския кадастър;</w:t>
      </w:r>
    </w:p>
    <w:p w:rsidR="00A8055E" w:rsidRPr="000010DF" w:rsidRDefault="00A8055E" w:rsidP="00B841DC">
      <w:pPr>
        <w:pStyle w:val="Default"/>
        <w:numPr>
          <w:ilvl w:val="0"/>
          <w:numId w:val="6"/>
        </w:numPr>
        <w:jc w:val="both"/>
        <w:rPr>
          <w:lang w:val="bg-BG"/>
        </w:rPr>
      </w:pPr>
      <w:r w:rsidRPr="000010DF">
        <w:rPr>
          <w:lang w:val="bg-BG"/>
        </w:rPr>
        <w:t>Организира изготвянето на НС за опазване и устойчиво ползване на лечебните растения.</w:t>
      </w:r>
    </w:p>
    <w:p w:rsidR="00026968" w:rsidRPr="000010DF" w:rsidRDefault="00026968" w:rsidP="00B841DC">
      <w:pPr>
        <w:pStyle w:val="Default"/>
        <w:jc w:val="both"/>
        <w:rPr>
          <w:lang w:val="bg-BG"/>
        </w:rPr>
      </w:pPr>
    </w:p>
    <w:p w:rsidR="00A8055E" w:rsidRPr="000010DF" w:rsidRDefault="00A8055E" w:rsidP="00B841DC">
      <w:pPr>
        <w:pStyle w:val="Default"/>
        <w:jc w:val="both"/>
        <w:rPr>
          <w:b/>
          <w:i/>
          <w:lang w:val="bg-BG"/>
        </w:rPr>
      </w:pPr>
      <w:r w:rsidRPr="000010DF">
        <w:rPr>
          <w:b/>
          <w:i/>
          <w:lang w:val="bg-BG"/>
        </w:rPr>
        <w:t>РИОСВ-</w:t>
      </w:r>
      <w:r w:rsidR="00026968" w:rsidRPr="000010DF">
        <w:rPr>
          <w:b/>
          <w:i/>
          <w:lang w:val="bg-BG"/>
        </w:rPr>
        <w:t>Хасково</w:t>
      </w:r>
    </w:p>
    <w:p w:rsidR="00026968" w:rsidRPr="000010DF" w:rsidRDefault="00026968" w:rsidP="00B841DC">
      <w:pPr>
        <w:pStyle w:val="Default"/>
        <w:jc w:val="both"/>
        <w:rPr>
          <w:lang w:val="bg-BG"/>
        </w:rPr>
      </w:pPr>
    </w:p>
    <w:p w:rsidR="00026968" w:rsidRPr="000010DF" w:rsidRDefault="00026968" w:rsidP="00B841DC">
      <w:pPr>
        <w:pStyle w:val="Default"/>
        <w:jc w:val="both"/>
        <w:rPr>
          <w:lang w:val="bg-BG"/>
        </w:rPr>
      </w:pPr>
      <w:r w:rsidRPr="000010DF">
        <w:rPr>
          <w:lang w:val="bg-BG"/>
        </w:rPr>
        <w:t xml:space="preserve">Регионалната инспекция по околната среда и водите-Хасково е териториално звено на Министерството на околната среда и водите. Инспекцията извършва контрол и мониторинг на компонентите на околната среда на територията на две области – Хасково и Кърджали. </w:t>
      </w:r>
    </w:p>
    <w:p w:rsidR="00026968" w:rsidRPr="000010DF" w:rsidRDefault="00026968" w:rsidP="00B841DC">
      <w:pPr>
        <w:pStyle w:val="Default"/>
        <w:jc w:val="both"/>
        <w:rPr>
          <w:lang w:val="bg-BG"/>
        </w:rPr>
      </w:pPr>
    </w:p>
    <w:p w:rsidR="00026968" w:rsidRPr="000010DF" w:rsidRDefault="00026968" w:rsidP="00B841DC">
      <w:pPr>
        <w:pStyle w:val="Default"/>
        <w:jc w:val="both"/>
        <w:rPr>
          <w:lang w:val="bg-BG"/>
        </w:rPr>
      </w:pPr>
      <w:r w:rsidRPr="000010DF">
        <w:rPr>
          <w:lang w:val="bg-BG"/>
        </w:rPr>
        <w:t xml:space="preserve">Контролираната част от област Хасково включва 240 населени места, организирани в 10 общини: Хасково, Димитровград, Харманли, Симеоновград, Свиленград, Маджарово, Ивайловград, Любимец, Минерални бани и Стамболово с обща площ 4822 км² (общ.Тополовград се контролира от РИОСВ-Стара Загора). </w:t>
      </w:r>
    </w:p>
    <w:p w:rsidR="00026968" w:rsidRPr="000010DF" w:rsidRDefault="00026968" w:rsidP="00B841DC">
      <w:pPr>
        <w:pStyle w:val="Default"/>
        <w:jc w:val="both"/>
        <w:rPr>
          <w:lang w:val="bg-BG"/>
        </w:rPr>
      </w:pPr>
    </w:p>
    <w:p w:rsidR="00026968" w:rsidRPr="000010DF" w:rsidRDefault="00026968" w:rsidP="00B841DC">
      <w:pPr>
        <w:pStyle w:val="Default"/>
        <w:jc w:val="both"/>
        <w:rPr>
          <w:lang w:val="bg-BG"/>
        </w:rPr>
      </w:pPr>
      <w:r w:rsidRPr="000010DF">
        <w:rPr>
          <w:lang w:val="bg-BG"/>
        </w:rPr>
        <w:t xml:space="preserve">Контролираната част от Област Кърджали обхваща 6 общини –  Кърджали, Момчилград, Крумовград, Черноочене, Джебел и Кирково с обща площ 2823 км². (община Ардино е в териториалния обхват на РИОСВ-Смолян).    </w:t>
      </w:r>
    </w:p>
    <w:p w:rsidR="00026968" w:rsidRPr="000010DF" w:rsidRDefault="00026968" w:rsidP="00B841DC">
      <w:pPr>
        <w:pStyle w:val="Default"/>
        <w:jc w:val="both"/>
        <w:rPr>
          <w:lang w:val="bg-BG"/>
        </w:rPr>
      </w:pPr>
    </w:p>
    <w:p w:rsidR="00026968" w:rsidRPr="000010DF" w:rsidRDefault="00026968" w:rsidP="00B841DC">
      <w:pPr>
        <w:pStyle w:val="Default"/>
        <w:jc w:val="both"/>
        <w:rPr>
          <w:lang w:val="bg-BG"/>
        </w:rPr>
      </w:pPr>
      <w:r w:rsidRPr="000010DF">
        <w:rPr>
          <w:lang w:val="bg-BG"/>
        </w:rPr>
        <w:t>До края на 2003 година мониторингът на околната среда се осъществяваше от лабораторията към Инспекцията, която от началото на 2004 година премина към „Главна дирекция лабораторно-аналитична дейност” на Изпълнителната агенция по околната среда- София и продължава да извършва мониторинг на околната среда, съгласно нормативните изисквания.</w:t>
      </w:r>
    </w:p>
    <w:p w:rsidR="00026968" w:rsidRPr="000010DF" w:rsidRDefault="00026968" w:rsidP="00B841DC">
      <w:pPr>
        <w:pStyle w:val="Default"/>
        <w:jc w:val="both"/>
        <w:rPr>
          <w:lang w:val="bg-BG"/>
        </w:rPr>
      </w:pPr>
    </w:p>
    <w:p w:rsidR="00E86DA8" w:rsidRPr="000010DF" w:rsidRDefault="00E86DA8" w:rsidP="00B841DC">
      <w:pPr>
        <w:pStyle w:val="Default"/>
        <w:jc w:val="both"/>
        <w:rPr>
          <w:lang w:val="bg-BG"/>
        </w:rPr>
      </w:pPr>
      <w:r w:rsidRPr="000010DF">
        <w:rPr>
          <w:lang w:val="bg-BG"/>
        </w:rPr>
        <w:t>По-важни функции на РИОСВ съглacно чл. 50 от ЗЗТ по отношение на резервата са:</w:t>
      </w:r>
    </w:p>
    <w:p w:rsidR="00E86DA8" w:rsidRPr="000010DF" w:rsidRDefault="00E86DA8" w:rsidP="00B841DC">
      <w:pPr>
        <w:pStyle w:val="Default"/>
        <w:numPr>
          <w:ilvl w:val="0"/>
          <w:numId w:val="7"/>
        </w:numPr>
        <w:jc w:val="both"/>
        <w:rPr>
          <w:lang w:val="bg-BG"/>
        </w:rPr>
      </w:pPr>
      <w:r w:rsidRPr="000010DF">
        <w:rPr>
          <w:lang w:val="bg-BG"/>
        </w:rPr>
        <w:t>Координира и контролира прилагането на плановете за управление в областта на научно-изследователската работа, поддържащите и възстановителните мерки за застрашени видове и местообитания, просветните и образователните екологични програми и други природозащитни дейности, осъществявани от други държавни органи, общини, неправителствени организации и лица;</w:t>
      </w:r>
    </w:p>
    <w:p w:rsidR="00E86DA8" w:rsidRPr="000010DF" w:rsidRDefault="00E86DA8" w:rsidP="00B841DC">
      <w:pPr>
        <w:pStyle w:val="Default"/>
        <w:numPr>
          <w:ilvl w:val="0"/>
          <w:numId w:val="7"/>
        </w:numPr>
        <w:jc w:val="both"/>
        <w:rPr>
          <w:lang w:val="bg-BG"/>
        </w:rPr>
      </w:pPr>
      <w:r w:rsidRPr="000010DF">
        <w:rPr>
          <w:lang w:val="bg-BG"/>
        </w:rPr>
        <w:lastRenderedPageBreak/>
        <w:t>Организира мониторинг върху качествата на компонентите на околната среда;</w:t>
      </w:r>
    </w:p>
    <w:p w:rsidR="00E86DA8" w:rsidRPr="000010DF" w:rsidRDefault="00E86DA8" w:rsidP="00B841DC">
      <w:pPr>
        <w:pStyle w:val="Default"/>
        <w:numPr>
          <w:ilvl w:val="0"/>
          <w:numId w:val="7"/>
        </w:numPr>
        <w:jc w:val="both"/>
        <w:rPr>
          <w:lang w:val="bg-BG"/>
        </w:rPr>
      </w:pPr>
      <w:r w:rsidRPr="000010DF">
        <w:rPr>
          <w:lang w:val="bg-BG"/>
        </w:rPr>
        <w:t>Организира и поддържа база данни и регионални регистри;</w:t>
      </w:r>
    </w:p>
    <w:p w:rsidR="00E86DA8" w:rsidRPr="000010DF" w:rsidRDefault="00E86DA8" w:rsidP="00B841DC">
      <w:pPr>
        <w:pStyle w:val="Default"/>
        <w:numPr>
          <w:ilvl w:val="0"/>
          <w:numId w:val="7"/>
        </w:numPr>
        <w:jc w:val="both"/>
        <w:rPr>
          <w:lang w:val="bg-BG"/>
        </w:rPr>
      </w:pPr>
      <w:r w:rsidRPr="000010DF">
        <w:rPr>
          <w:lang w:val="bg-BG"/>
        </w:rPr>
        <w:t>Организира функционирането на посетителските центрове;</w:t>
      </w:r>
    </w:p>
    <w:p w:rsidR="00E86DA8" w:rsidRPr="000010DF" w:rsidRDefault="00E86DA8" w:rsidP="00B841DC">
      <w:pPr>
        <w:pStyle w:val="Default"/>
        <w:numPr>
          <w:ilvl w:val="0"/>
          <w:numId w:val="7"/>
        </w:numPr>
        <w:jc w:val="both"/>
        <w:rPr>
          <w:lang w:val="bg-BG"/>
        </w:rPr>
      </w:pPr>
      <w:r w:rsidRPr="000010DF">
        <w:rPr>
          <w:lang w:val="bg-BG"/>
        </w:rPr>
        <w:t>Санкционира нарушителите в предвидените случаи.</w:t>
      </w:r>
    </w:p>
    <w:p w:rsidR="00E86DA8" w:rsidRPr="000010DF" w:rsidRDefault="00E86DA8" w:rsidP="00B841DC">
      <w:pPr>
        <w:pStyle w:val="Default"/>
        <w:jc w:val="both"/>
        <w:rPr>
          <w:lang w:val="bg-BG"/>
        </w:rPr>
      </w:pPr>
    </w:p>
    <w:p w:rsidR="00E86DA8" w:rsidRPr="000010DF" w:rsidRDefault="00E86DA8" w:rsidP="00B841DC">
      <w:pPr>
        <w:pStyle w:val="Default"/>
        <w:jc w:val="both"/>
        <w:rPr>
          <w:lang w:val="bg-BG"/>
        </w:rPr>
      </w:pPr>
      <w:r w:rsidRPr="000010DF">
        <w:rPr>
          <w:lang w:val="bg-BG"/>
        </w:rPr>
        <w:t>Конкретните функции и задачи на РИОСВ по отношение опазването на биологичното разнообразие и защитените територии са посочени в Правилника за устройство на дейността на РИОСВ. В най-общи линии те се свеждат до регулиращи, контролни функции, свързани с превантивен, текущ и последващ контрол върху стопанисването и опазването на възобновимите и невъзобновимите природни ресурси; контрол по опазване на биологичното разнообразие.</w:t>
      </w:r>
    </w:p>
    <w:p w:rsidR="00E86DA8" w:rsidRPr="000010DF" w:rsidRDefault="00E86DA8" w:rsidP="00B841DC">
      <w:pPr>
        <w:pStyle w:val="Default"/>
        <w:jc w:val="both"/>
        <w:rPr>
          <w:lang w:val="bg-BG"/>
        </w:rPr>
      </w:pPr>
    </w:p>
    <w:p w:rsidR="00E86DA8" w:rsidRPr="000010DF" w:rsidRDefault="00E86DA8" w:rsidP="00B841DC">
      <w:pPr>
        <w:pStyle w:val="Default"/>
        <w:jc w:val="both"/>
        <w:rPr>
          <w:lang w:val="bg-BG"/>
        </w:rPr>
      </w:pPr>
      <w:r w:rsidRPr="000010DF">
        <w:rPr>
          <w:lang w:val="bg-BG"/>
        </w:rPr>
        <w:t>По-важни функции на РИОСВ по други закони са:</w:t>
      </w:r>
    </w:p>
    <w:p w:rsidR="00E86DA8" w:rsidRPr="000010DF" w:rsidRDefault="00E86DA8" w:rsidP="00B841DC">
      <w:pPr>
        <w:pStyle w:val="Default"/>
        <w:numPr>
          <w:ilvl w:val="0"/>
          <w:numId w:val="8"/>
        </w:numPr>
        <w:jc w:val="both"/>
        <w:rPr>
          <w:lang w:val="bg-BG"/>
        </w:rPr>
      </w:pPr>
      <w:r w:rsidRPr="000010DF">
        <w:rPr>
          <w:lang w:val="bg-BG"/>
        </w:rPr>
        <w:t>Контролира спазването на изискванията за опазване на биологичното разнообразие при осъществяване на дейностите на собствениците или ползвателите на земи, гори и водни площи, включени в Националната екологична мрежа;</w:t>
      </w:r>
    </w:p>
    <w:p w:rsidR="00E86DA8" w:rsidRPr="000010DF" w:rsidRDefault="00E86DA8" w:rsidP="00B841DC">
      <w:pPr>
        <w:pStyle w:val="Default"/>
        <w:numPr>
          <w:ilvl w:val="0"/>
          <w:numId w:val="8"/>
        </w:numPr>
        <w:jc w:val="both"/>
        <w:rPr>
          <w:lang w:val="bg-BG"/>
        </w:rPr>
      </w:pPr>
      <w:r w:rsidRPr="000010DF">
        <w:rPr>
          <w:lang w:val="bg-BG"/>
        </w:rPr>
        <w:t>Координира и контролира прилагането на ПУ, включително и интегрирането му в общинските планове и програми;</w:t>
      </w:r>
    </w:p>
    <w:p w:rsidR="00E86DA8" w:rsidRPr="000010DF" w:rsidRDefault="00E86DA8" w:rsidP="00B841DC">
      <w:pPr>
        <w:pStyle w:val="Default"/>
        <w:numPr>
          <w:ilvl w:val="0"/>
          <w:numId w:val="8"/>
        </w:numPr>
        <w:jc w:val="both"/>
        <w:rPr>
          <w:lang w:val="bg-BG"/>
        </w:rPr>
      </w:pPr>
      <w:r w:rsidRPr="000010DF">
        <w:rPr>
          <w:lang w:val="bg-BG"/>
        </w:rPr>
        <w:t>Контролира опазването на растителните и животински видове, предмет на ЗБ;</w:t>
      </w:r>
    </w:p>
    <w:p w:rsidR="00E86DA8" w:rsidRPr="000010DF" w:rsidRDefault="00B4199B" w:rsidP="00B841DC">
      <w:pPr>
        <w:pStyle w:val="Default"/>
        <w:numPr>
          <w:ilvl w:val="0"/>
          <w:numId w:val="8"/>
        </w:numPr>
        <w:jc w:val="both"/>
        <w:rPr>
          <w:lang w:val="bg-BG"/>
        </w:rPr>
      </w:pPr>
      <w:r>
        <w:rPr>
          <w:lang w:val="bg-BG"/>
        </w:rPr>
        <w:t>Подпомага дейността на общинските администрации</w:t>
      </w:r>
      <w:r w:rsidR="00E86DA8" w:rsidRPr="000010DF">
        <w:rPr>
          <w:lang w:val="bg-BG"/>
        </w:rPr>
        <w:t xml:space="preserve"> по опазване на околната среда чрез писмени предписания и заповеди;</w:t>
      </w:r>
    </w:p>
    <w:p w:rsidR="00E86DA8" w:rsidRPr="000010DF" w:rsidRDefault="00E86DA8" w:rsidP="00B841DC">
      <w:pPr>
        <w:pStyle w:val="Default"/>
        <w:numPr>
          <w:ilvl w:val="0"/>
          <w:numId w:val="8"/>
        </w:numPr>
        <w:jc w:val="both"/>
        <w:rPr>
          <w:lang w:val="bg-BG"/>
        </w:rPr>
      </w:pPr>
      <w:r w:rsidRPr="000010DF">
        <w:rPr>
          <w:lang w:val="bg-BG"/>
        </w:rPr>
        <w:t>Контролира изпълнението на плановите документи, свързани с ползването на лечебни растения, дейността на билкопроизводителите, видът и количеството на билките за преработка, опазването на находищата на лечебни растения.</w:t>
      </w:r>
    </w:p>
    <w:p w:rsidR="00131BD0" w:rsidRPr="000010DF" w:rsidRDefault="00131BD0" w:rsidP="00B841DC">
      <w:pPr>
        <w:pStyle w:val="Default"/>
        <w:jc w:val="both"/>
        <w:rPr>
          <w:lang w:val="bg-BG"/>
        </w:rPr>
      </w:pPr>
    </w:p>
    <w:p w:rsidR="00131BD0" w:rsidRPr="000010DF" w:rsidRDefault="00131BD0" w:rsidP="00B841DC">
      <w:pPr>
        <w:pStyle w:val="Default"/>
        <w:jc w:val="both"/>
        <w:rPr>
          <w:lang w:val="bg-BG"/>
        </w:rPr>
      </w:pPr>
      <w:r w:rsidRPr="000010DF">
        <w:rPr>
          <w:lang w:val="bg-BG"/>
        </w:rPr>
        <w:t>Приложената схема представя взаимовръзките между отговорните за управлението на Поддържан резерват „Казъл черпа“ (Женда) институции.</w:t>
      </w:r>
    </w:p>
    <w:p w:rsidR="00E86DA8" w:rsidRPr="000010DF" w:rsidRDefault="00E86DA8" w:rsidP="005B6E64">
      <w:pPr>
        <w:pStyle w:val="Default"/>
        <w:rPr>
          <w:lang w:val="bg-BG"/>
        </w:rPr>
      </w:pPr>
    </w:p>
    <w:p w:rsidR="00131BD0" w:rsidRPr="000010DF" w:rsidRDefault="00131BD0" w:rsidP="005B6E64">
      <w:pPr>
        <w:pStyle w:val="Default"/>
        <w:jc w:val="center"/>
        <w:rPr>
          <w:lang w:val="bg-BG"/>
        </w:rPr>
      </w:pPr>
      <w:r w:rsidRPr="000010DF">
        <w:rPr>
          <w:noProof/>
          <w:lang w:val="bg-BG" w:eastAsia="bg-BG"/>
        </w:rPr>
        <w:drawing>
          <wp:inline distT="0" distB="0" distL="0" distR="0">
            <wp:extent cx="5378892" cy="176953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4139" cy="1774549"/>
                    </a:xfrm>
                    <a:prstGeom prst="rect">
                      <a:avLst/>
                    </a:prstGeom>
                    <a:noFill/>
                    <a:ln>
                      <a:noFill/>
                    </a:ln>
                  </pic:spPr>
                </pic:pic>
              </a:graphicData>
            </a:graphic>
          </wp:inline>
        </w:drawing>
      </w:r>
    </w:p>
    <w:p w:rsidR="00CD715E" w:rsidRPr="000010DF" w:rsidRDefault="00CD715E" w:rsidP="00B841DC">
      <w:pPr>
        <w:pStyle w:val="Heading3"/>
        <w:jc w:val="both"/>
      </w:pPr>
      <w:bookmarkStart w:id="33" w:name="_Toc429141535"/>
      <w:r w:rsidRPr="000010DF">
        <w:t xml:space="preserve">1.5.2. </w:t>
      </w:r>
      <w:r w:rsidR="00F006A9" w:rsidRPr="000010DF">
        <w:t>Функции на персонала</w:t>
      </w:r>
      <w:bookmarkEnd w:id="33"/>
      <w:r w:rsidRPr="000010DF">
        <w:t xml:space="preserve"> </w:t>
      </w:r>
    </w:p>
    <w:p w:rsidR="00131BD0" w:rsidRPr="000010DF" w:rsidRDefault="00131BD0" w:rsidP="00B841DC">
      <w:pPr>
        <w:pStyle w:val="Default"/>
        <w:jc w:val="both"/>
        <w:rPr>
          <w:lang w:val="bg-BG"/>
        </w:rPr>
      </w:pPr>
    </w:p>
    <w:p w:rsidR="00026968" w:rsidRPr="000010DF" w:rsidRDefault="00026968" w:rsidP="00B841DC">
      <w:pPr>
        <w:pStyle w:val="Default"/>
        <w:jc w:val="both"/>
        <w:rPr>
          <w:lang w:val="bg-BG"/>
        </w:rPr>
      </w:pPr>
      <w:r w:rsidRPr="000010DF">
        <w:rPr>
          <w:lang w:val="bg-BG"/>
        </w:rPr>
        <w:t>В РИОСВ-Хасково няма обособен специализиран персонал за управление и охрана на Поддържан резерват „Казъл Черпа”. Контролът върху режима са осъществява от експертите, които са в направление „Био</w:t>
      </w:r>
      <w:r w:rsidR="008F64C2" w:rsidRPr="000010DF">
        <w:rPr>
          <w:lang w:val="bg-BG"/>
        </w:rPr>
        <w:t>логично разнообразие”, а именно –</w:t>
      </w:r>
      <w:r w:rsidRPr="000010DF">
        <w:rPr>
          <w:lang w:val="bg-BG"/>
        </w:rPr>
        <w:t xml:space="preserve"> двама младши експерти. </w:t>
      </w:r>
    </w:p>
    <w:p w:rsidR="00026968" w:rsidRPr="000010DF" w:rsidRDefault="00026968" w:rsidP="00B841DC">
      <w:pPr>
        <w:pStyle w:val="Default"/>
        <w:jc w:val="both"/>
        <w:rPr>
          <w:lang w:val="bg-BG"/>
        </w:rPr>
      </w:pPr>
    </w:p>
    <w:p w:rsidR="00CD715E" w:rsidRPr="000010DF" w:rsidRDefault="00CD715E" w:rsidP="00B841DC">
      <w:pPr>
        <w:pStyle w:val="Default"/>
        <w:jc w:val="both"/>
        <w:rPr>
          <w:lang w:val="bg-BG"/>
        </w:rPr>
      </w:pPr>
      <w:r w:rsidRPr="000010DF">
        <w:rPr>
          <w:lang w:val="bg-BG"/>
        </w:rPr>
        <w:t>При провеждане на своята дейност РИОСВ-Хасково има регулиращи, контролни и информационни функции, произтичащи от законовите и подзаконови нормативни актове. Задълженията и компетенциите на регионалните инспекции, както и организационната структура са регламентирани в Правилника за устройството и дейността на РИОСВ.</w:t>
      </w:r>
    </w:p>
    <w:p w:rsidR="00B70C7E" w:rsidRPr="000010DF" w:rsidRDefault="00B70C7E" w:rsidP="00B841DC">
      <w:pPr>
        <w:pStyle w:val="Default"/>
        <w:jc w:val="both"/>
        <w:rPr>
          <w:lang w:val="bg-BG"/>
        </w:rPr>
      </w:pPr>
    </w:p>
    <w:p w:rsidR="00CD715E" w:rsidRPr="000010DF" w:rsidRDefault="00B70C7E" w:rsidP="00B841DC">
      <w:pPr>
        <w:pStyle w:val="Default"/>
        <w:jc w:val="both"/>
        <w:rPr>
          <w:lang w:val="bg-BG"/>
        </w:rPr>
      </w:pPr>
      <w:r w:rsidRPr="000010DF">
        <w:rPr>
          <w:lang w:val="bg-BG"/>
        </w:rPr>
        <w:t>Структурата</w:t>
      </w:r>
      <w:r w:rsidR="00CD715E" w:rsidRPr="000010DF">
        <w:rPr>
          <w:lang w:val="bg-BG"/>
        </w:rPr>
        <w:t xml:space="preserve"> на РИОСВ-Хасково е следната:</w:t>
      </w:r>
    </w:p>
    <w:p w:rsidR="00CD715E" w:rsidRPr="000010DF" w:rsidRDefault="00CD715E" w:rsidP="005B6E64">
      <w:pPr>
        <w:pStyle w:val="Default"/>
        <w:jc w:val="center"/>
        <w:rPr>
          <w:lang w:val="bg-BG"/>
        </w:rPr>
      </w:pPr>
    </w:p>
    <w:p w:rsidR="00CD715E" w:rsidRPr="000010DF" w:rsidRDefault="00CD715E" w:rsidP="005B6E64">
      <w:pPr>
        <w:pStyle w:val="Default"/>
        <w:jc w:val="center"/>
        <w:rPr>
          <w:b/>
          <w:lang w:val="bg-BG"/>
        </w:rPr>
      </w:pPr>
      <w:r w:rsidRPr="000010DF">
        <w:rPr>
          <w:b/>
          <w:lang w:val="bg-BG"/>
        </w:rPr>
        <w:t>Директор</w:t>
      </w:r>
    </w:p>
    <w:p w:rsidR="00CD715E" w:rsidRPr="000010DF" w:rsidRDefault="00CD715E" w:rsidP="005B6E64">
      <w:pPr>
        <w:pStyle w:val="Default"/>
        <w:rPr>
          <w:lang w:val="bg-BG"/>
        </w:rPr>
      </w:pPr>
    </w:p>
    <w:p w:rsidR="00CD715E" w:rsidRPr="000010DF" w:rsidRDefault="00CD715E" w:rsidP="005B6E64">
      <w:pPr>
        <w:pStyle w:val="Default"/>
        <w:rPr>
          <w:b/>
          <w:lang w:val="bg-BG"/>
        </w:rPr>
      </w:pPr>
      <w:r w:rsidRPr="000010DF">
        <w:rPr>
          <w:b/>
          <w:lang w:val="bg-BG"/>
        </w:rPr>
        <w:t xml:space="preserve">Дирекция „Административни, финансови и правни дейности“ </w:t>
      </w:r>
    </w:p>
    <w:p w:rsidR="00CD715E" w:rsidRPr="000010DF" w:rsidRDefault="00CD715E" w:rsidP="00B841DC">
      <w:pPr>
        <w:pStyle w:val="Default"/>
        <w:jc w:val="both"/>
        <w:rPr>
          <w:lang w:val="bg-BG"/>
        </w:rPr>
      </w:pPr>
    </w:p>
    <w:p w:rsidR="00CD715E" w:rsidRPr="000010DF" w:rsidRDefault="00CD715E" w:rsidP="00B841DC">
      <w:pPr>
        <w:pStyle w:val="Default"/>
        <w:jc w:val="both"/>
        <w:rPr>
          <w:b/>
          <w:lang w:val="bg-BG"/>
        </w:rPr>
      </w:pPr>
      <w:r w:rsidRPr="000010DF">
        <w:rPr>
          <w:b/>
          <w:lang w:val="bg-BG"/>
        </w:rPr>
        <w:t>Дирекция „Контрол на околната среда“</w:t>
      </w:r>
    </w:p>
    <w:p w:rsidR="00CD715E" w:rsidRPr="000010DF" w:rsidRDefault="00CD715E" w:rsidP="00B841DC">
      <w:pPr>
        <w:pStyle w:val="Default"/>
        <w:numPr>
          <w:ilvl w:val="1"/>
          <w:numId w:val="3"/>
        </w:numPr>
        <w:jc w:val="both"/>
        <w:rPr>
          <w:lang w:val="bg-BG"/>
        </w:rPr>
      </w:pPr>
      <w:r w:rsidRPr="000010DF">
        <w:rPr>
          <w:lang w:val="bg-BG"/>
        </w:rPr>
        <w:t>Направление „Опазване чистотата на атмосферния въздух и вредни физични фактори“</w:t>
      </w:r>
    </w:p>
    <w:p w:rsidR="00CD715E" w:rsidRPr="000010DF" w:rsidRDefault="00CD715E" w:rsidP="00B841DC">
      <w:pPr>
        <w:pStyle w:val="Default"/>
        <w:numPr>
          <w:ilvl w:val="1"/>
          <w:numId w:val="3"/>
        </w:numPr>
        <w:jc w:val="both"/>
        <w:rPr>
          <w:lang w:val="bg-BG"/>
        </w:rPr>
      </w:pPr>
      <w:r w:rsidRPr="000010DF">
        <w:rPr>
          <w:lang w:val="bg-BG"/>
        </w:rPr>
        <w:t>Направление „Опазване на водите“</w:t>
      </w:r>
    </w:p>
    <w:p w:rsidR="00CD715E" w:rsidRPr="000010DF" w:rsidRDefault="00CD715E" w:rsidP="00B841DC">
      <w:pPr>
        <w:pStyle w:val="Default"/>
        <w:numPr>
          <w:ilvl w:val="1"/>
          <w:numId w:val="3"/>
        </w:numPr>
        <w:jc w:val="both"/>
        <w:rPr>
          <w:lang w:val="bg-BG"/>
        </w:rPr>
      </w:pPr>
      <w:r w:rsidRPr="000010DF">
        <w:rPr>
          <w:lang w:val="bg-BG"/>
        </w:rPr>
        <w:t>Направление „Управление на отпадъците и опазване на почвите“</w:t>
      </w:r>
    </w:p>
    <w:p w:rsidR="00CD715E" w:rsidRPr="000010DF" w:rsidRDefault="00CD715E" w:rsidP="00B841DC">
      <w:pPr>
        <w:pStyle w:val="Default"/>
        <w:numPr>
          <w:ilvl w:val="1"/>
          <w:numId w:val="3"/>
        </w:numPr>
        <w:jc w:val="both"/>
        <w:rPr>
          <w:lang w:val="bg-BG"/>
        </w:rPr>
      </w:pPr>
      <w:r w:rsidRPr="000010DF">
        <w:rPr>
          <w:lang w:val="bg-BG"/>
        </w:rPr>
        <w:t>Направление „Комплексно предотвратяване и контрол на замърсяването, екологична отговорност и доброволни ангажименти“</w:t>
      </w:r>
    </w:p>
    <w:p w:rsidR="00CD715E" w:rsidRPr="000010DF" w:rsidRDefault="00CD715E" w:rsidP="00B841DC">
      <w:pPr>
        <w:pStyle w:val="Default"/>
        <w:numPr>
          <w:ilvl w:val="1"/>
          <w:numId w:val="3"/>
        </w:numPr>
        <w:jc w:val="both"/>
        <w:rPr>
          <w:lang w:val="bg-BG"/>
        </w:rPr>
      </w:pPr>
      <w:r w:rsidRPr="000010DF">
        <w:rPr>
          <w:lang w:val="bg-BG"/>
        </w:rPr>
        <w:t>Направление „Опасни химични вещества и контрол на риска от големи аварии и опасни химични вещества“</w:t>
      </w:r>
    </w:p>
    <w:p w:rsidR="00CD715E" w:rsidRPr="000010DF" w:rsidRDefault="00CD715E" w:rsidP="00B841DC">
      <w:pPr>
        <w:pStyle w:val="Default"/>
        <w:jc w:val="both"/>
        <w:rPr>
          <w:lang w:val="bg-BG"/>
        </w:rPr>
      </w:pPr>
    </w:p>
    <w:p w:rsidR="00CD715E" w:rsidRPr="000010DF" w:rsidRDefault="00CD715E" w:rsidP="00B841DC">
      <w:pPr>
        <w:pStyle w:val="Default"/>
        <w:jc w:val="both"/>
        <w:rPr>
          <w:b/>
          <w:lang w:val="bg-BG"/>
        </w:rPr>
      </w:pPr>
      <w:r w:rsidRPr="000010DF">
        <w:rPr>
          <w:b/>
          <w:lang w:val="bg-BG"/>
        </w:rPr>
        <w:t>Дирекция „Превантивна дейност“</w:t>
      </w:r>
    </w:p>
    <w:p w:rsidR="00CD715E" w:rsidRPr="000010DF" w:rsidRDefault="00CD715E" w:rsidP="00B841DC">
      <w:pPr>
        <w:pStyle w:val="Default"/>
        <w:numPr>
          <w:ilvl w:val="1"/>
          <w:numId w:val="3"/>
        </w:numPr>
        <w:jc w:val="both"/>
        <w:rPr>
          <w:lang w:val="bg-BG"/>
        </w:rPr>
      </w:pPr>
      <w:r w:rsidRPr="000010DF">
        <w:rPr>
          <w:lang w:val="bg-BG"/>
        </w:rPr>
        <w:t>Направление „Екологична оценка и оценка на въздействието на околната среда“</w:t>
      </w:r>
    </w:p>
    <w:p w:rsidR="00CD715E" w:rsidRPr="000010DF" w:rsidRDefault="00CD715E" w:rsidP="00B841DC">
      <w:pPr>
        <w:pStyle w:val="Default"/>
        <w:numPr>
          <w:ilvl w:val="1"/>
          <w:numId w:val="3"/>
        </w:numPr>
        <w:jc w:val="both"/>
        <w:rPr>
          <w:lang w:val="bg-BG"/>
        </w:rPr>
      </w:pPr>
      <w:r w:rsidRPr="000010DF">
        <w:rPr>
          <w:lang w:val="bg-BG"/>
        </w:rPr>
        <w:t>Направление „Биологично разнообразие, защитени територии и зони“</w:t>
      </w:r>
    </w:p>
    <w:p w:rsidR="00CD715E" w:rsidRPr="000010DF" w:rsidRDefault="00CD715E" w:rsidP="00B841DC">
      <w:pPr>
        <w:pStyle w:val="Default"/>
        <w:numPr>
          <w:ilvl w:val="1"/>
          <w:numId w:val="3"/>
        </w:numPr>
        <w:jc w:val="both"/>
        <w:rPr>
          <w:lang w:val="bg-BG"/>
        </w:rPr>
      </w:pPr>
      <w:r w:rsidRPr="000010DF">
        <w:rPr>
          <w:lang w:val="bg-BG"/>
        </w:rPr>
        <w:t>Направление „Специализирани регистри“</w:t>
      </w:r>
    </w:p>
    <w:p w:rsidR="00CD715E" w:rsidRPr="000010DF" w:rsidRDefault="00CD715E" w:rsidP="00B841DC">
      <w:pPr>
        <w:pStyle w:val="Default"/>
        <w:jc w:val="both"/>
        <w:rPr>
          <w:lang w:val="bg-BG"/>
        </w:rPr>
      </w:pPr>
    </w:p>
    <w:p w:rsidR="00CD715E" w:rsidRPr="000010DF" w:rsidRDefault="00CD715E" w:rsidP="00B841DC">
      <w:pPr>
        <w:jc w:val="both"/>
      </w:pPr>
      <w:r w:rsidRPr="000010DF">
        <w:t xml:space="preserve">Необходимо е обособяването на самостоятелна единица, в рамките на РИОСВ-Хасково, която да е отговорна и да извършва управлението на защитените територии в рамките на правомощията на РИОСВ-Хасково. Също така от съществено значение за опазване на резервата е назначаването на екип за охрана, с цел да се избегнат рисковете от бракониерство. </w:t>
      </w:r>
    </w:p>
    <w:p w:rsidR="00CD715E" w:rsidRPr="000010DF" w:rsidRDefault="00CD715E" w:rsidP="00B841DC">
      <w:pPr>
        <w:pStyle w:val="Default"/>
        <w:jc w:val="both"/>
        <w:rPr>
          <w:lang w:val="bg-BG"/>
        </w:rPr>
      </w:pPr>
    </w:p>
    <w:p w:rsidR="00CD715E" w:rsidRPr="000010DF" w:rsidRDefault="00CD715E" w:rsidP="00B841DC">
      <w:pPr>
        <w:pStyle w:val="Default"/>
        <w:jc w:val="both"/>
        <w:rPr>
          <w:lang w:val="bg-BG"/>
        </w:rPr>
      </w:pPr>
      <w:r w:rsidRPr="000010DF">
        <w:rPr>
          <w:lang w:val="bg-BG"/>
        </w:rPr>
        <w:t xml:space="preserve">Предвид целите на защитените територии, в т.ч. и поддържан резерват „Казъл черпа“, е необходимо обособяването на структурна единица от поне </w:t>
      </w:r>
      <w:r w:rsidR="00B70C7E" w:rsidRPr="000010DF">
        <w:rPr>
          <w:lang w:val="bg-BG"/>
        </w:rPr>
        <w:t>двама</w:t>
      </w:r>
      <w:r w:rsidR="00946BE7" w:rsidRPr="000010DF">
        <w:rPr>
          <w:lang w:val="bg-BG"/>
        </w:rPr>
        <w:t xml:space="preserve"> експерти</w:t>
      </w:r>
      <w:r w:rsidRPr="000010DF">
        <w:rPr>
          <w:lang w:val="bg-BG"/>
        </w:rPr>
        <w:t>, които да отговарят за планирането на дейностите в ЗТ, изпълнението на ПУ, тяхната охрана и насърчаване на научни дейности.</w:t>
      </w:r>
    </w:p>
    <w:p w:rsidR="00E83B34" w:rsidRPr="000010DF" w:rsidRDefault="00E83B34" w:rsidP="00B841DC">
      <w:pPr>
        <w:pStyle w:val="Heading3"/>
        <w:jc w:val="both"/>
      </w:pPr>
      <w:bookmarkStart w:id="34" w:name="_Toc429141536"/>
      <w:r w:rsidRPr="000010DF">
        <w:t>1.5.3. Материално-техническо обезпечаване</w:t>
      </w:r>
      <w:bookmarkEnd w:id="34"/>
      <w:r w:rsidRPr="000010DF">
        <w:t xml:space="preserve"> </w:t>
      </w:r>
    </w:p>
    <w:p w:rsidR="00E83B34" w:rsidRPr="000010DF" w:rsidRDefault="00E83B34" w:rsidP="00B841DC">
      <w:pPr>
        <w:pStyle w:val="Default"/>
        <w:jc w:val="both"/>
        <w:rPr>
          <w:lang w:val="bg-BG"/>
        </w:rPr>
      </w:pPr>
    </w:p>
    <w:p w:rsidR="00946BE7" w:rsidRPr="000010DF" w:rsidRDefault="00946BE7" w:rsidP="00B841DC">
      <w:pPr>
        <w:pStyle w:val="Default"/>
        <w:spacing w:after="33"/>
        <w:jc w:val="both"/>
        <w:rPr>
          <w:lang w:val="bg-BG"/>
        </w:rPr>
      </w:pPr>
      <w:r w:rsidRPr="000010DF">
        <w:rPr>
          <w:b/>
          <w:i/>
          <w:lang w:val="bg-BG"/>
        </w:rPr>
        <w:t>Сграден фонд.</w:t>
      </w:r>
      <w:r w:rsidRPr="000010DF">
        <w:rPr>
          <w:lang w:val="bg-BG"/>
        </w:rPr>
        <w:t xml:space="preserve"> За управлението на поддържан резерват „Казъл черпа“ няма предвидена самостоятелна сграда. Единствено в сградата на РИОСВ-Хасково, в град Хасково са </w:t>
      </w:r>
      <w:r w:rsidR="007374E3" w:rsidRPr="000010DF">
        <w:rPr>
          <w:lang w:val="bg-BG"/>
        </w:rPr>
        <w:t>разположени</w:t>
      </w:r>
      <w:r w:rsidRPr="000010DF">
        <w:rPr>
          <w:lang w:val="bg-BG"/>
        </w:rPr>
        <w:t xml:space="preserve"> работните места на служителите, </w:t>
      </w:r>
      <w:r w:rsidR="007374E3" w:rsidRPr="000010DF">
        <w:rPr>
          <w:lang w:val="bg-BG"/>
        </w:rPr>
        <w:t xml:space="preserve">чиито задължения са </w:t>
      </w:r>
      <w:r w:rsidRPr="000010DF">
        <w:rPr>
          <w:lang w:val="bg-BG"/>
        </w:rPr>
        <w:t xml:space="preserve">свързани с </w:t>
      </w:r>
      <w:r w:rsidR="007374E3" w:rsidRPr="000010DF">
        <w:rPr>
          <w:lang w:val="bg-BG"/>
        </w:rPr>
        <w:t xml:space="preserve">опазването и поддържането на </w:t>
      </w:r>
      <w:r w:rsidRPr="000010DF">
        <w:rPr>
          <w:lang w:val="bg-BG"/>
        </w:rPr>
        <w:t>резервата.</w:t>
      </w:r>
    </w:p>
    <w:p w:rsidR="007374E3" w:rsidRPr="000010DF" w:rsidRDefault="007374E3" w:rsidP="00B841DC">
      <w:pPr>
        <w:pStyle w:val="Default"/>
        <w:spacing w:after="33"/>
        <w:jc w:val="both"/>
        <w:rPr>
          <w:lang w:val="bg-BG"/>
        </w:rPr>
      </w:pPr>
    </w:p>
    <w:p w:rsidR="00946BE7" w:rsidRPr="000010DF" w:rsidRDefault="00946BE7" w:rsidP="00B841DC">
      <w:pPr>
        <w:pStyle w:val="Default"/>
        <w:spacing w:after="33"/>
        <w:jc w:val="both"/>
        <w:rPr>
          <w:lang w:val="bg-BG"/>
        </w:rPr>
      </w:pPr>
      <w:r w:rsidRPr="000010DF">
        <w:rPr>
          <w:b/>
          <w:i/>
          <w:lang w:val="bg-BG"/>
        </w:rPr>
        <w:t>Офис оборудване</w:t>
      </w:r>
      <w:r w:rsidRPr="000010DF">
        <w:rPr>
          <w:lang w:val="bg-BG"/>
        </w:rPr>
        <w:t>. За управлението на резервата няма изрично закупено офис оборудване. Експертите по защитени територии ползват четири броя стационарни компютъра на работните си места съответния офис пакет и софтуерен продукт CADIS. Експертите ползват Мултифункционално устройство (принтер, копир и скенер) и 1 бр. лаптоп, закупени със средства предоставени по проект по проект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на РИОСВ- Хасково, по ос 3 на ОПОС, заповед за безвъзмездна финансо</w:t>
      </w:r>
      <w:r w:rsidR="007374E3" w:rsidRPr="000010DF">
        <w:rPr>
          <w:lang w:val="bg-BG"/>
        </w:rPr>
        <w:t>ва помощ № РД-491/21.06.2012г.</w:t>
      </w:r>
      <w:r w:rsidR="00EA59AD">
        <w:rPr>
          <w:lang w:val="bg-BG"/>
        </w:rPr>
        <w:t xml:space="preserve"> на Министъра на околната среда и водите</w:t>
      </w:r>
    </w:p>
    <w:p w:rsidR="007374E3" w:rsidRPr="000010DF" w:rsidRDefault="007374E3" w:rsidP="00B841DC">
      <w:pPr>
        <w:pStyle w:val="Default"/>
        <w:spacing w:after="33"/>
        <w:jc w:val="both"/>
        <w:rPr>
          <w:lang w:val="bg-BG"/>
        </w:rPr>
      </w:pPr>
    </w:p>
    <w:p w:rsidR="00946BE7" w:rsidRPr="000010DF" w:rsidRDefault="00946BE7" w:rsidP="00B841DC">
      <w:pPr>
        <w:pStyle w:val="Default"/>
        <w:spacing w:after="33"/>
        <w:jc w:val="both"/>
        <w:rPr>
          <w:lang w:val="bg-BG"/>
        </w:rPr>
      </w:pPr>
      <w:r w:rsidRPr="000010DF">
        <w:rPr>
          <w:b/>
          <w:i/>
          <w:lang w:val="bg-BG"/>
        </w:rPr>
        <w:lastRenderedPageBreak/>
        <w:t>Транспортни средства.</w:t>
      </w:r>
      <w:r w:rsidRPr="000010DF">
        <w:rPr>
          <w:lang w:val="bg-BG"/>
        </w:rPr>
        <w:t xml:space="preserve"> За управлението на резервата няма изрично закупени транспортни средства, а се използват автомобилите за контролната дейност в РИОСВ-Хасково. РИОСВ-Хасково разполага със следните автомобили: </w:t>
      </w:r>
    </w:p>
    <w:p w:rsidR="00946BE7" w:rsidRPr="000010DF" w:rsidRDefault="00946BE7" w:rsidP="00B841DC">
      <w:pPr>
        <w:pStyle w:val="Default"/>
        <w:numPr>
          <w:ilvl w:val="0"/>
          <w:numId w:val="11"/>
        </w:numPr>
        <w:spacing w:after="33"/>
        <w:jc w:val="both"/>
        <w:rPr>
          <w:lang w:val="bg-BG"/>
        </w:rPr>
      </w:pPr>
      <w:r w:rsidRPr="000010DF">
        <w:rPr>
          <w:lang w:val="bg-BG"/>
        </w:rPr>
        <w:t xml:space="preserve">Шкода Октавия – 1 брой </w:t>
      </w:r>
    </w:p>
    <w:p w:rsidR="00946BE7" w:rsidRPr="000010DF" w:rsidRDefault="00946BE7" w:rsidP="00B841DC">
      <w:pPr>
        <w:pStyle w:val="Default"/>
        <w:numPr>
          <w:ilvl w:val="0"/>
          <w:numId w:val="11"/>
        </w:numPr>
        <w:spacing w:after="33"/>
        <w:jc w:val="both"/>
        <w:rPr>
          <w:lang w:val="bg-BG"/>
        </w:rPr>
      </w:pPr>
      <w:r w:rsidRPr="000010DF">
        <w:rPr>
          <w:lang w:val="bg-BG"/>
        </w:rPr>
        <w:t xml:space="preserve">Лада Нива – 1 брой </w:t>
      </w:r>
    </w:p>
    <w:p w:rsidR="00946BE7" w:rsidRPr="000010DF" w:rsidRDefault="00946BE7" w:rsidP="00B841DC">
      <w:pPr>
        <w:pStyle w:val="Default"/>
        <w:numPr>
          <w:ilvl w:val="0"/>
          <w:numId w:val="11"/>
        </w:numPr>
        <w:spacing w:after="33"/>
        <w:jc w:val="both"/>
        <w:rPr>
          <w:lang w:val="bg-BG"/>
        </w:rPr>
      </w:pPr>
      <w:r w:rsidRPr="000010DF">
        <w:rPr>
          <w:lang w:val="bg-BG"/>
        </w:rPr>
        <w:t xml:space="preserve">Great Wall – 1 брой </w:t>
      </w:r>
    </w:p>
    <w:p w:rsidR="00946BE7" w:rsidRPr="000010DF" w:rsidRDefault="00946BE7" w:rsidP="00B841DC">
      <w:pPr>
        <w:pStyle w:val="Default"/>
        <w:numPr>
          <w:ilvl w:val="0"/>
          <w:numId w:val="11"/>
        </w:numPr>
        <w:spacing w:after="33"/>
        <w:jc w:val="both"/>
        <w:rPr>
          <w:lang w:val="bg-BG"/>
        </w:rPr>
      </w:pPr>
      <w:r w:rsidRPr="000010DF">
        <w:rPr>
          <w:lang w:val="bg-BG"/>
        </w:rPr>
        <w:t xml:space="preserve">DAEWOO – 1 брой </w:t>
      </w:r>
    </w:p>
    <w:p w:rsidR="00946BE7" w:rsidRPr="000010DF" w:rsidRDefault="00946BE7" w:rsidP="00B841DC">
      <w:pPr>
        <w:pStyle w:val="Default"/>
        <w:numPr>
          <w:ilvl w:val="0"/>
          <w:numId w:val="11"/>
        </w:numPr>
        <w:spacing w:after="33"/>
        <w:jc w:val="both"/>
        <w:rPr>
          <w:lang w:val="bg-BG"/>
        </w:rPr>
      </w:pPr>
      <w:r w:rsidRPr="000010DF">
        <w:rPr>
          <w:lang w:val="bg-BG"/>
        </w:rPr>
        <w:t xml:space="preserve">KIA – 1 брой </w:t>
      </w:r>
    </w:p>
    <w:p w:rsidR="00946BE7" w:rsidRPr="000010DF" w:rsidRDefault="00946BE7" w:rsidP="00B841DC">
      <w:pPr>
        <w:pStyle w:val="Default"/>
        <w:numPr>
          <w:ilvl w:val="0"/>
          <w:numId w:val="11"/>
        </w:numPr>
        <w:spacing w:after="33"/>
        <w:jc w:val="both"/>
        <w:rPr>
          <w:lang w:val="bg-BG"/>
        </w:rPr>
      </w:pPr>
      <w:r w:rsidRPr="000010DF">
        <w:rPr>
          <w:lang w:val="bg-BG"/>
        </w:rPr>
        <w:t>Hyundai– 1 брой</w:t>
      </w:r>
    </w:p>
    <w:p w:rsidR="007374E3" w:rsidRPr="000010DF" w:rsidRDefault="007374E3" w:rsidP="00B841DC">
      <w:pPr>
        <w:pStyle w:val="Default"/>
        <w:spacing w:after="33"/>
        <w:jc w:val="both"/>
        <w:rPr>
          <w:lang w:val="bg-BG"/>
        </w:rPr>
      </w:pPr>
    </w:p>
    <w:p w:rsidR="00946BE7" w:rsidRPr="000010DF" w:rsidRDefault="00946BE7" w:rsidP="00B841DC">
      <w:pPr>
        <w:pStyle w:val="Default"/>
        <w:spacing w:after="33"/>
        <w:jc w:val="both"/>
        <w:rPr>
          <w:lang w:val="bg-BG"/>
        </w:rPr>
      </w:pPr>
      <w:r w:rsidRPr="000010DF">
        <w:rPr>
          <w:b/>
          <w:i/>
          <w:lang w:val="bg-BG"/>
        </w:rPr>
        <w:t>Комуникационни връзки.</w:t>
      </w:r>
      <w:r w:rsidRPr="000010DF">
        <w:rPr>
          <w:lang w:val="bg-BG"/>
        </w:rPr>
        <w:t xml:space="preserve"> За управлението на резервата няма изрично закупени телефонни апарати, както и не е изградена изрично интернет връзка. Експертите по защитени територии ползват стационарен телефон и мобилни телефони. РИОСВ-Хасково има интернет връзка и официална интернет страница. В сградата на РИОСВ-Хасково има и се използва и факс апарат.</w:t>
      </w:r>
    </w:p>
    <w:p w:rsidR="007374E3" w:rsidRPr="000010DF" w:rsidRDefault="007374E3" w:rsidP="005B6E64">
      <w:pPr>
        <w:pStyle w:val="Default"/>
        <w:spacing w:after="33"/>
        <w:rPr>
          <w:lang w:val="bg-BG"/>
        </w:rPr>
      </w:pPr>
    </w:p>
    <w:p w:rsidR="00946BE7" w:rsidRPr="000010DF" w:rsidRDefault="00B70C7E" w:rsidP="00B841DC">
      <w:pPr>
        <w:pStyle w:val="Default"/>
        <w:spacing w:after="33"/>
        <w:jc w:val="both"/>
        <w:rPr>
          <w:b/>
          <w:i/>
          <w:lang w:val="bg-BG"/>
        </w:rPr>
      </w:pPr>
      <w:r w:rsidRPr="000010DF">
        <w:rPr>
          <w:b/>
          <w:i/>
          <w:lang w:val="bg-BG"/>
        </w:rPr>
        <w:br w:type="column"/>
      </w:r>
      <w:r w:rsidR="00946BE7" w:rsidRPr="000010DF">
        <w:rPr>
          <w:b/>
          <w:i/>
          <w:lang w:val="bg-BG"/>
        </w:rPr>
        <w:lastRenderedPageBreak/>
        <w:t>Оборудване за работа на терен.</w:t>
      </w:r>
    </w:p>
    <w:p w:rsidR="00946BE7" w:rsidRPr="000010DF" w:rsidRDefault="00946BE7" w:rsidP="00B841DC">
      <w:pPr>
        <w:pStyle w:val="Default"/>
        <w:numPr>
          <w:ilvl w:val="0"/>
          <w:numId w:val="12"/>
        </w:numPr>
        <w:spacing w:after="33"/>
        <w:jc w:val="both"/>
        <w:rPr>
          <w:lang w:val="bg-BG"/>
        </w:rPr>
      </w:pPr>
      <w:r w:rsidRPr="000010DF">
        <w:rPr>
          <w:lang w:val="bg-BG"/>
        </w:rPr>
        <w:t>GPS (2 бр.) – Garmin Oregon и Garmin Dakota, закупени по проект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 на РИОСВ-Хасково, по ос 3 на ОПОС, заповед за безвъзмездна финансо</w:t>
      </w:r>
      <w:r w:rsidR="00EA59AD">
        <w:rPr>
          <w:lang w:val="bg-BG"/>
        </w:rPr>
        <w:t>ва помощ № РД-491/21.06.2012г. на Министъра на околната среда и водите</w:t>
      </w:r>
    </w:p>
    <w:p w:rsidR="00946BE7" w:rsidRPr="000010DF" w:rsidRDefault="00946BE7" w:rsidP="00B841DC">
      <w:pPr>
        <w:pStyle w:val="Default"/>
        <w:numPr>
          <w:ilvl w:val="0"/>
          <w:numId w:val="12"/>
        </w:numPr>
        <w:spacing w:after="33"/>
        <w:jc w:val="both"/>
        <w:rPr>
          <w:lang w:val="bg-BG"/>
        </w:rPr>
      </w:pPr>
      <w:r w:rsidRPr="000010DF">
        <w:rPr>
          <w:lang w:val="bg-BG"/>
        </w:rPr>
        <w:t>Фотоапарат Canon 450D – 1 бр., закупен със средства по PHARE</w:t>
      </w:r>
    </w:p>
    <w:p w:rsidR="00946BE7" w:rsidRPr="000010DF" w:rsidRDefault="00946BE7" w:rsidP="00B841DC">
      <w:pPr>
        <w:pStyle w:val="Default"/>
        <w:numPr>
          <w:ilvl w:val="0"/>
          <w:numId w:val="12"/>
        </w:numPr>
        <w:spacing w:after="33"/>
        <w:jc w:val="both"/>
        <w:rPr>
          <w:lang w:val="bg-BG"/>
        </w:rPr>
      </w:pPr>
      <w:r w:rsidRPr="000010DF">
        <w:rPr>
          <w:lang w:val="bg-BG"/>
        </w:rPr>
        <w:t>Бинокли – 4 бр., закупен със средства по PHARE</w:t>
      </w:r>
    </w:p>
    <w:p w:rsidR="007374E3" w:rsidRPr="000010DF" w:rsidRDefault="007374E3" w:rsidP="00B841DC">
      <w:pPr>
        <w:pStyle w:val="Default"/>
        <w:spacing w:after="33"/>
        <w:jc w:val="both"/>
        <w:rPr>
          <w:lang w:val="bg-BG"/>
        </w:rPr>
      </w:pPr>
    </w:p>
    <w:p w:rsidR="00946BE7" w:rsidRPr="000010DF" w:rsidRDefault="007374E3" w:rsidP="00B841DC">
      <w:pPr>
        <w:jc w:val="both"/>
      </w:pPr>
      <w:r w:rsidRPr="000010DF">
        <w:t xml:space="preserve">В Приложение № </w:t>
      </w:r>
      <w:r w:rsidR="00946BE7" w:rsidRPr="000010DF">
        <w:t xml:space="preserve">20.3 </w:t>
      </w:r>
      <w:r w:rsidRPr="000010DF">
        <w:t xml:space="preserve">е представен </w:t>
      </w:r>
      <w:r w:rsidR="00946BE7" w:rsidRPr="000010DF">
        <w:t>Списък на материално-техническото обезпечаване на РИОСВ-Хасково във връзка с управлението на поддържания резерват)</w:t>
      </w:r>
    </w:p>
    <w:p w:rsidR="007374E3" w:rsidRPr="000010DF" w:rsidRDefault="007374E3" w:rsidP="00B841DC">
      <w:pPr>
        <w:pStyle w:val="Default"/>
        <w:jc w:val="both"/>
        <w:rPr>
          <w:i/>
          <w:color w:val="auto"/>
          <w:lang w:val="bg-BG"/>
        </w:rPr>
      </w:pPr>
    </w:p>
    <w:p w:rsidR="00E83B34" w:rsidRPr="000010DF" w:rsidRDefault="00E83B34" w:rsidP="005B6E64">
      <w:pPr>
        <w:pStyle w:val="Heading2"/>
      </w:pPr>
      <w:bookmarkStart w:id="35" w:name="_Toc429141537"/>
      <w:r w:rsidRPr="000010DF">
        <w:t>1.6. СЪЩЕСТВУВАЩИ ПРОЕКТНИ РАЗРАБОТКИ</w:t>
      </w:r>
      <w:bookmarkEnd w:id="35"/>
    </w:p>
    <w:p w:rsidR="00D867B3" w:rsidRPr="000010DF" w:rsidRDefault="00D867B3" w:rsidP="00B841DC">
      <w:pPr>
        <w:jc w:val="both"/>
      </w:pPr>
    </w:p>
    <w:p w:rsidR="00E65239" w:rsidRPr="000010DF" w:rsidRDefault="00E83B34" w:rsidP="00B841DC">
      <w:pPr>
        <w:pStyle w:val="Heading3"/>
        <w:jc w:val="both"/>
        <w:rPr>
          <w:rStyle w:val="Heading3Char"/>
          <w:b/>
          <w:bCs/>
        </w:rPr>
      </w:pPr>
      <w:bookmarkStart w:id="36" w:name="_Toc429141538"/>
      <w:r w:rsidRPr="000010DF">
        <w:rPr>
          <w:rStyle w:val="Heading3Char"/>
          <w:b/>
          <w:bCs/>
        </w:rPr>
        <w:t>1.6.1. Проучване и опис на съществуващи и в процес на изпълнение програми, планове и проектни разработки</w:t>
      </w:r>
      <w:bookmarkEnd w:id="36"/>
      <w:r w:rsidRPr="000010DF">
        <w:rPr>
          <w:rStyle w:val="Heading3Char"/>
          <w:b/>
          <w:bCs/>
        </w:rPr>
        <w:t xml:space="preserve"> </w:t>
      </w:r>
    </w:p>
    <w:p w:rsidR="00E65239" w:rsidRPr="000010DF" w:rsidRDefault="00E65239" w:rsidP="00B841DC">
      <w:pPr>
        <w:pStyle w:val="Default"/>
        <w:jc w:val="both"/>
        <w:rPr>
          <w:rStyle w:val="Heading3Char"/>
        </w:rPr>
      </w:pPr>
    </w:p>
    <w:p w:rsidR="00E83B34" w:rsidRPr="000010DF" w:rsidRDefault="00E65239" w:rsidP="00B841DC">
      <w:pPr>
        <w:jc w:val="both"/>
      </w:pPr>
      <w:r w:rsidRPr="000010DF">
        <w:rPr>
          <w:bCs/>
        </w:rPr>
        <w:t xml:space="preserve">Разгледани са различни разработки от </w:t>
      </w:r>
      <w:r w:rsidR="00E83B34" w:rsidRPr="000010DF">
        <w:rPr>
          <w:bCs/>
        </w:rPr>
        <w:t>последните 10 години</w:t>
      </w:r>
      <w:r w:rsidR="00E83B34" w:rsidRPr="000010DF">
        <w:t xml:space="preserve">, свързани със строителство, ползване на ресурси и др. дейности на територията на поддържания резерват, като: устройствен проект, общински териториално-устройствени планове, и др., ако има такива. </w:t>
      </w:r>
    </w:p>
    <w:p w:rsidR="008F64C2" w:rsidRPr="000010DF" w:rsidRDefault="008F64C2" w:rsidP="00B841DC">
      <w:pPr>
        <w:pStyle w:val="Default"/>
        <w:jc w:val="both"/>
        <w:rPr>
          <w:lang w:val="bg-BG"/>
        </w:rPr>
      </w:pPr>
    </w:p>
    <w:p w:rsidR="002E0F55" w:rsidRPr="000010DF" w:rsidRDefault="00EE7614" w:rsidP="00B841DC">
      <w:pPr>
        <w:pStyle w:val="Default"/>
        <w:jc w:val="both"/>
        <w:rPr>
          <w:color w:val="000000" w:themeColor="text1"/>
          <w:lang w:val="bg-BG"/>
        </w:rPr>
      </w:pPr>
      <w:r w:rsidRPr="000010DF">
        <w:rPr>
          <w:color w:val="000000" w:themeColor="text1"/>
          <w:lang w:val="bg-BG"/>
        </w:rPr>
        <w:t>Поддържан</w:t>
      </w:r>
      <w:r w:rsidR="008F64C2" w:rsidRPr="000010DF">
        <w:rPr>
          <w:color w:val="000000" w:themeColor="text1"/>
          <w:lang w:val="bg-BG"/>
        </w:rPr>
        <w:t>ият</w:t>
      </w:r>
      <w:r w:rsidRPr="000010DF">
        <w:rPr>
          <w:color w:val="000000" w:themeColor="text1"/>
          <w:lang w:val="bg-BG"/>
        </w:rPr>
        <w:t xml:space="preserve"> резерват „Казъл </w:t>
      </w:r>
      <w:r w:rsidR="00B70C7E" w:rsidRPr="000010DF">
        <w:rPr>
          <w:color w:val="000000" w:themeColor="text1"/>
          <w:lang w:val="bg-BG"/>
        </w:rPr>
        <w:t>черпа</w:t>
      </w:r>
      <w:r w:rsidRPr="000010DF">
        <w:rPr>
          <w:color w:val="000000" w:themeColor="text1"/>
          <w:lang w:val="bg-BG"/>
        </w:rPr>
        <w:t xml:space="preserve">” е </w:t>
      </w:r>
      <w:r w:rsidRPr="000010DF">
        <w:rPr>
          <w:b/>
          <w:i/>
          <w:color w:val="000000" w:themeColor="text1"/>
          <w:lang w:val="bg-BG"/>
        </w:rPr>
        <w:t>предмет на проект</w:t>
      </w:r>
      <w:r w:rsidRPr="000010DF">
        <w:rPr>
          <w:color w:val="000000" w:themeColor="text1"/>
          <w:lang w:val="bg-BG"/>
        </w:rPr>
        <w:t>: „Реализиране на дейности по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w:t>
      </w:r>
      <w:r w:rsidR="002E0F55" w:rsidRPr="000010DF">
        <w:rPr>
          <w:color w:val="000000" w:themeColor="text1"/>
          <w:lang w:val="bg-BG"/>
        </w:rPr>
        <w:t xml:space="preserve"> </w:t>
      </w:r>
      <w:r w:rsidRPr="000010DF">
        <w:rPr>
          <w:color w:val="000000" w:themeColor="text1"/>
          <w:lang w:val="bg-BG"/>
        </w:rPr>
        <w:t>Бенефициент по проекта е Регионална инспекция по околнат</w:t>
      </w:r>
      <w:r w:rsidR="002E0F55" w:rsidRPr="000010DF">
        <w:rPr>
          <w:color w:val="000000" w:themeColor="text1"/>
          <w:lang w:val="bg-BG"/>
        </w:rPr>
        <w:t>а среда и водите – гр. Хасково.</w:t>
      </w:r>
    </w:p>
    <w:p w:rsidR="002E0F55" w:rsidRPr="000010DF" w:rsidRDefault="002E0F55" w:rsidP="00B841DC">
      <w:pPr>
        <w:pStyle w:val="Default"/>
        <w:jc w:val="both"/>
        <w:rPr>
          <w:color w:val="000000" w:themeColor="text1"/>
          <w:lang w:val="bg-BG"/>
        </w:rPr>
      </w:pPr>
    </w:p>
    <w:p w:rsidR="00EE7614" w:rsidRPr="000010DF" w:rsidRDefault="00EE7614" w:rsidP="00B841DC">
      <w:pPr>
        <w:pStyle w:val="Default"/>
        <w:jc w:val="both"/>
        <w:rPr>
          <w:color w:val="000000" w:themeColor="text1"/>
          <w:lang w:val="bg-BG"/>
        </w:rPr>
      </w:pPr>
      <w:r w:rsidRPr="000010DF">
        <w:rPr>
          <w:b/>
          <w:i/>
          <w:color w:val="000000" w:themeColor="text1"/>
          <w:lang w:val="bg-BG"/>
        </w:rPr>
        <w:t>Обща стойност на проекта</w:t>
      </w:r>
      <w:r w:rsidRPr="000010DF">
        <w:rPr>
          <w:color w:val="000000" w:themeColor="text1"/>
          <w:lang w:val="bg-BG"/>
        </w:rPr>
        <w:t>: 375</w:t>
      </w:r>
      <w:r w:rsidR="00B70C7E" w:rsidRPr="000010DF">
        <w:rPr>
          <w:color w:val="000000" w:themeColor="text1"/>
          <w:lang w:val="bg-BG"/>
        </w:rPr>
        <w:t xml:space="preserve"> </w:t>
      </w:r>
      <w:r w:rsidRPr="000010DF">
        <w:rPr>
          <w:color w:val="000000" w:themeColor="text1"/>
          <w:lang w:val="bg-BG"/>
        </w:rPr>
        <w:t>490</w:t>
      </w:r>
      <w:r w:rsidR="008F64C2" w:rsidRPr="000010DF">
        <w:rPr>
          <w:color w:val="000000" w:themeColor="text1"/>
          <w:lang w:val="bg-BG"/>
        </w:rPr>
        <w:t>.</w:t>
      </w:r>
      <w:r w:rsidRPr="000010DF">
        <w:rPr>
          <w:color w:val="000000" w:themeColor="text1"/>
          <w:lang w:val="bg-BG"/>
        </w:rPr>
        <w:t>00 лв., от които 319 166,50 лв. от Европейския фонд за регионално развитие и 56</w:t>
      </w:r>
      <w:r w:rsidR="00B70C7E" w:rsidRPr="000010DF">
        <w:rPr>
          <w:color w:val="000000" w:themeColor="text1"/>
          <w:lang w:val="bg-BG"/>
        </w:rPr>
        <w:t xml:space="preserve"> </w:t>
      </w:r>
      <w:r w:rsidRPr="000010DF">
        <w:rPr>
          <w:color w:val="000000" w:themeColor="text1"/>
          <w:lang w:val="bg-BG"/>
        </w:rPr>
        <w:t>323</w:t>
      </w:r>
      <w:r w:rsidR="008F64C2" w:rsidRPr="000010DF">
        <w:rPr>
          <w:color w:val="000000" w:themeColor="text1"/>
          <w:lang w:val="bg-BG"/>
        </w:rPr>
        <w:t>.</w:t>
      </w:r>
      <w:r w:rsidRPr="000010DF">
        <w:rPr>
          <w:color w:val="000000" w:themeColor="text1"/>
          <w:lang w:val="bg-BG"/>
        </w:rPr>
        <w:t>50 лв. – национално съфинансиране от държавния бюджет на Република България.</w:t>
      </w:r>
    </w:p>
    <w:p w:rsidR="002E0F55" w:rsidRPr="000010DF" w:rsidRDefault="002E0F55" w:rsidP="00B841DC">
      <w:pPr>
        <w:pStyle w:val="Default"/>
        <w:jc w:val="both"/>
        <w:rPr>
          <w:color w:val="000000" w:themeColor="text1"/>
          <w:lang w:val="bg-BG"/>
        </w:rPr>
      </w:pPr>
    </w:p>
    <w:p w:rsidR="00EE7614" w:rsidRPr="000010DF" w:rsidRDefault="00EE7614" w:rsidP="00B841DC">
      <w:pPr>
        <w:pStyle w:val="Default"/>
        <w:jc w:val="both"/>
        <w:rPr>
          <w:color w:val="000000" w:themeColor="text1"/>
          <w:lang w:val="bg-BG"/>
        </w:rPr>
      </w:pPr>
      <w:r w:rsidRPr="000010DF">
        <w:rPr>
          <w:b/>
          <w:color w:val="000000" w:themeColor="text1"/>
          <w:lang w:val="bg-BG"/>
        </w:rPr>
        <w:t>Цел на проекта</w:t>
      </w:r>
      <w:r w:rsidRPr="000010DF">
        <w:rPr>
          <w:color w:val="000000" w:themeColor="text1"/>
          <w:lang w:val="bg-BG"/>
        </w:rPr>
        <w:t>: Устойчиво опазване, поддържане и възстановяване на местообитания и популации на видове на територията на резерват „Вълчи дол” и поддържани резервати „Женда”, „Борака”, „Боровец” и „Чамлъка”.</w:t>
      </w:r>
    </w:p>
    <w:p w:rsidR="002E0F55" w:rsidRPr="000010DF" w:rsidRDefault="002E0F55" w:rsidP="00B841DC">
      <w:pPr>
        <w:pStyle w:val="Default"/>
        <w:jc w:val="both"/>
        <w:rPr>
          <w:color w:val="000000" w:themeColor="text1"/>
          <w:lang w:val="bg-BG"/>
        </w:rPr>
      </w:pPr>
    </w:p>
    <w:p w:rsidR="00EE7614" w:rsidRPr="000010DF" w:rsidRDefault="00EE7614" w:rsidP="00B841DC">
      <w:pPr>
        <w:pStyle w:val="Default"/>
        <w:jc w:val="both"/>
        <w:rPr>
          <w:color w:val="000000" w:themeColor="text1"/>
          <w:lang w:val="bg-BG"/>
        </w:rPr>
      </w:pPr>
      <w:r w:rsidRPr="000010DF">
        <w:rPr>
          <w:b/>
          <w:color w:val="000000" w:themeColor="text1"/>
          <w:lang w:val="bg-BG"/>
        </w:rPr>
        <w:t>Основни дейности по проекта</w:t>
      </w:r>
      <w:r w:rsidRPr="000010DF">
        <w:rPr>
          <w:color w:val="000000" w:themeColor="text1"/>
          <w:lang w:val="bg-BG"/>
        </w:rPr>
        <w:t>:</w:t>
      </w:r>
    </w:p>
    <w:p w:rsidR="00EE7614" w:rsidRPr="000010DF" w:rsidRDefault="00EE7614" w:rsidP="00B841DC">
      <w:pPr>
        <w:pStyle w:val="Default"/>
        <w:jc w:val="both"/>
        <w:rPr>
          <w:b/>
          <w:i/>
          <w:color w:val="000000" w:themeColor="text1"/>
          <w:lang w:val="bg-BG"/>
        </w:rPr>
      </w:pPr>
      <w:r w:rsidRPr="000010DF">
        <w:rPr>
          <w:b/>
          <w:i/>
          <w:color w:val="000000" w:themeColor="text1"/>
          <w:lang w:val="bg-BG"/>
        </w:rPr>
        <w:t>Дейност 1. Поддържащи и възстановителни дейности в гори, земи и водни площи</w:t>
      </w:r>
    </w:p>
    <w:p w:rsidR="00EE7614" w:rsidRPr="000010DF" w:rsidRDefault="00EE7614" w:rsidP="00B841DC">
      <w:pPr>
        <w:pStyle w:val="Default"/>
        <w:jc w:val="both"/>
        <w:rPr>
          <w:color w:val="000000" w:themeColor="text1"/>
          <w:lang w:val="bg-BG"/>
        </w:rPr>
      </w:pPr>
      <w:r w:rsidRPr="000010DF">
        <w:rPr>
          <w:color w:val="000000" w:themeColor="text1"/>
          <w:lang w:val="bg-BG"/>
        </w:rPr>
        <w:t>1.1. Дейности по контрол на вредителите (Борова процесионка – (</w:t>
      </w:r>
      <w:r w:rsidRPr="000010DF">
        <w:rPr>
          <w:i/>
          <w:color w:val="000000" w:themeColor="text1"/>
          <w:lang w:val="bg-BG"/>
        </w:rPr>
        <w:t>Thaumetopoea</w:t>
      </w:r>
      <w:r w:rsidRPr="000010DF">
        <w:rPr>
          <w:color w:val="000000" w:themeColor="text1"/>
          <w:lang w:val="bg-BG"/>
        </w:rPr>
        <w:t xml:space="preserve"> </w:t>
      </w:r>
      <w:r w:rsidRPr="000010DF">
        <w:rPr>
          <w:i/>
          <w:color w:val="000000" w:themeColor="text1"/>
          <w:lang w:val="bg-BG"/>
        </w:rPr>
        <w:t>pityocampa</w:t>
      </w:r>
      <w:r w:rsidRPr="000010DF">
        <w:rPr>
          <w:color w:val="000000" w:themeColor="text1"/>
          <w:lang w:val="bg-BG"/>
        </w:rPr>
        <w:t xml:space="preserve"> Schiff.) по черния бор (</w:t>
      </w:r>
      <w:r w:rsidRPr="000010DF">
        <w:rPr>
          <w:i/>
          <w:color w:val="000000" w:themeColor="text1"/>
          <w:lang w:val="bg-BG"/>
        </w:rPr>
        <w:t>Pinus</w:t>
      </w:r>
      <w:r w:rsidRPr="000010DF">
        <w:rPr>
          <w:color w:val="000000" w:themeColor="text1"/>
          <w:lang w:val="bg-BG"/>
        </w:rPr>
        <w:t xml:space="preserve"> </w:t>
      </w:r>
      <w:r w:rsidRPr="000010DF">
        <w:rPr>
          <w:i/>
          <w:color w:val="000000" w:themeColor="text1"/>
          <w:lang w:val="bg-BG"/>
        </w:rPr>
        <w:t>nigra</w:t>
      </w:r>
      <w:r w:rsidR="005A3129">
        <w:rPr>
          <w:color w:val="000000" w:themeColor="text1"/>
          <w:lang w:val="bg-BG"/>
        </w:rPr>
        <w:t xml:space="preserve"> Arnold) чрез феромонови </w:t>
      </w:r>
      <w:r w:rsidRPr="000010DF">
        <w:rPr>
          <w:color w:val="000000" w:themeColor="text1"/>
          <w:lang w:val="bg-BG"/>
        </w:rPr>
        <w:t>уловки</w:t>
      </w:r>
      <w:r w:rsidR="008F64C2" w:rsidRPr="000010DF">
        <w:rPr>
          <w:color w:val="000000" w:themeColor="text1"/>
          <w:lang w:val="bg-BG"/>
        </w:rPr>
        <w:t>,</w:t>
      </w:r>
      <w:r w:rsidRPr="000010DF">
        <w:rPr>
          <w:color w:val="000000" w:themeColor="text1"/>
          <w:lang w:val="bg-BG"/>
        </w:rPr>
        <w:t xml:space="preserve"> поставени в територията на поддържан резерват „Женда;</w:t>
      </w:r>
    </w:p>
    <w:p w:rsidR="00EE7614" w:rsidRPr="000010DF" w:rsidRDefault="00EE7614" w:rsidP="00B841DC">
      <w:pPr>
        <w:pStyle w:val="Default"/>
        <w:jc w:val="both"/>
        <w:rPr>
          <w:color w:val="000000" w:themeColor="text1"/>
          <w:lang w:val="bg-BG"/>
        </w:rPr>
      </w:pPr>
      <w:r w:rsidRPr="000010DF">
        <w:rPr>
          <w:color w:val="000000" w:themeColor="text1"/>
          <w:lang w:val="bg-BG"/>
        </w:rPr>
        <w:t>1.2. Възстановяване на местообитания на черен бор (</w:t>
      </w:r>
      <w:r w:rsidRPr="000010DF">
        <w:rPr>
          <w:i/>
          <w:color w:val="000000" w:themeColor="text1"/>
          <w:lang w:val="bg-BG"/>
        </w:rPr>
        <w:t>Pinus</w:t>
      </w:r>
      <w:r w:rsidRPr="000010DF">
        <w:rPr>
          <w:color w:val="000000" w:themeColor="text1"/>
          <w:lang w:val="bg-BG"/>
        </w:rPr>
        <w:t xml:space="preserve"> </w:t>
      </w:r>
      <w:r w:rsidRPr="000010DF">
        <w:rPr>
          <w:i/>
          <w:color w:val="000000" w:themeColor="text1"/>
          <w:lang w:val="bg-BG"/>
        </w:rPr>
        <w:t>nigra</w:t>
      </w:r>
      <w:r w:rsidRPr="000010DF">
        <w:rPr>
          <w:color w:val="000000" w:themeColor="text1"/>
          <w:lang w:val="bg-BG"/>
        </w:rPr>
        <w:t xml:space="preserve"> Arnold) в поддържаните резервати („Женда”, „Борака”, „Боровец” и „Чамлъка”), чрез премахване на конкурентни дървесни видове в отделни участъци по цялата им площ;</w:t>
      </w:r>
    </w:p>
    <w:p w:rsidR="00EE7614" w:rsidRDefault="00EE7614" w:rsidP="00B841DC">
      <w:pPr>
        <w:pStyle w:val="Default"/>
        <w:jc w:val="both"/>
        <w:rPr>
          <w:color w:val="000000" w:themeColor="text1"/>
          <w:lang w:val="bg-BG"/>
        </w:rPr>
      </w:pPr>
      <w:r w:rsidRPr="000010DF">
        <w:rPr>
          <w:color w:val="000000" w:themeColor="text1"/>
          <w:lang w:val="bg-BG"/>
        </w:rPr>
        <w:t>1.3. Подпомагане на популациите на лешояди (Белоглавият лешояд (</w:t>
      </w:r>
      <w:r w:rsidRPr="000010DF">
        <w:rPr>
          <w:i/>
          <w:color w:val="000000" w:themeColor="text1"/>
          <w:lang w:val="bg-BG"/>
        </w:rPr>
        <w:t>Gyps fulvus</w:t>
      </w:r>
      <w:r w:rsidRPr="000010DF">
        <w:rPr>
          <w:color w:val="000000" w:themeColor="text1"/>
          <w:lang w:val="bg-BG"/>
        </w:rPr>
        <w:t>), Египетският лешояд (</w:t>
      </w:r>
      <w:r w:rsidRPr="000010DF">
        <w:rPr>
          <w:i/>
          <w:color w:val="000000" w:themeColor="text1"/>
          <w:lang w:val="bg-BG"/>
        </w:rPr>
        <w:t>Neophron percnopterus</w:t>
      </w:r>
      <w:r w:rsidRPr="000010DF">
        <w:rPr>
          <w:color w:val="000000" w:themeColor="text1"/>
          <w:lang w:val="bg-BG"/>
        </w:rPr>
        <w:t>), Черният лешояд (</w:t>
      </w:r>
      <w:r w:rsidRPr="000010DF">
        <w:rPr>
          <w:i/>
          <w:color w:val="000000" w:themeColor="text1"/>
          <w:lang w:val="bg-BG"/>
        </w:rPr>
        <w:t>Aegypius monachus</w:t>
      </w:r>
      <w:r w:rsidRPr="000010DF">
        <w:rPr>
          <w:color w:val="000000" w:themeColor="text1"/>
          <w:lang w:val="bg-BG"/>
        </w:rPr>
        <w:t xml:space="preserve">) - предмет на опазване в резерват „Вълчи дол”, чрез изграждане извън границите на резервата, но в непосредствена близост до него на площадка за изкуствено подхранване, 2 бр. указателни табели (насочващи към местоположението на </w:t>
      </w:r>
      <w:r w:rsidRPr="000010DF">
        <w:rPr>
          <w:color w:val="000000" w:themeColor="text1"/>
          <w:lang w:val="bg-BG"/>
        </w:rPr>
        <w:lastRenderedPageBreak/>
        <w:t>площадката) и периодично подхранване на посочените видове (веднъж месечно след изграждането на площадката)</w:t>
      </w:r>
      <w:r w:rsidR="005A3129">
        <w:rPr>
          <w:color w:val="000000" w:themeColor="text1"/>
          <w:lang w:val="bg-BG"/>
        </w:rPr>
        <w:t>.</w:t>
      </w:r>
    </w:p>
    <w:p w:rsidR="005A3129" w:rsidRDefault="005A3129" w:rsidP="00B841DC">
      <w:pPr>
        <w:pStyle w:val="Default"/>
        <w:jc w:val="both"/>
        <w:rPr>
          <w:color w:val="000000" w:themeColor="text1"/>
          <w:lang w:val="bg-BG"/>
        </w:rPr>
      </w:pPr>
    </w:p>
    <w:p w:rsidR="005A3129" w:rsidRPr="005A3129" w:rsidRDefault="005A3129" w:rsidP="005A3129">
      <w:pPr>
        <w:spacing w:after="120"/>
        <w:jc w:val="both"/>
        <w:rPr>
          <w:b/>
        </w:rPr>
      </w:pPr>
      <w:r w:rsidRPr="005A3129">
        <w:rPr>
          <w:b/>
          <w:color w:val="000000" w:themeColor="text1"/>
        </w:rPr>
        <w:t xml:space="preserve">След проведените дейности на територията на ПР „Женда“, </w:t>
      </w:r>
      <w:r w:rsidRPr="005A3129">
        <w:rPr>
          <w:b/>
        </w:rPr>
        <w:t>екосистемата е в добро състояние и не са необходими други поддържащи дейности и мерки през последващия десет годишен период на действие на плана за управление, освен в случаите на извънредни обстоятелства.</w:t>
      </w:r>
    </w:p>
    <w:p w:rsidR="00EE7614" w:rsidRPr="000010DF" w:rsidRDefault="00EE7614" w:rsidP="00B841DC">
      <w:pPr>
        <w:pStyle w:val="Default"/>
        <w:jc w:val="both"/>
        <w:rPr>
          <w:b/>
          <w:i/>
          <w:color w:val="000000" w:themeColor="text1"/>
          <w:lang w:val="bg-BG"/>
        </w:rPr>
      </w:pPr>
      <w:r w:rsidRPr="000010DF">
        <w:rPr>
          <w:b/>
          <w:i/>
          <w:color w:val="000000" w:themeColor="text1"/>
          <w:lang w:val="bg-BG"/>
        </w:rPr>
        <w:t>Дейност 2. Посетителска инфраст</w:t>
      </w:r>
      <w:r w:rsidR="00810EA4">
        <w:rPr>
          <w:b/>
          <w:i/>
          <w:color w:val="000000" w:themeColor="text1"/>
          <w:lang w:val="bg-BG"/>
        </w:rPr>
        <w:t>руктура</w:t>
      </w:r>
    </w:p>
    <w:p w:rsidR="00EE7614" w:rsidRPr="000010DF" w:rsidRDefault="00EE7614" w:rsidP="00B841DC">
      <w:pPr>
        <w:pStyle w:val="Default"/>
        <w:jc w:val="both"/>
        <w:rPr>
          <w:color w:val="000000" w:themeColor="text1"/>
          <w:lang w:val="bg-BG"/>
        </w:rPr>
      </w:pPr>
      <w:r w:rsidRPr="000010DF">
        <w:rPr>
          <w:color w:val="000000" w:themeColor="text1"/>
          <w:lang w:val="bg-BG"/>
        </w:rPr>
        <w:t xml:space="preserve">2.1 Дейности по подобряване на посетителската инфраструктура - поставяне на информационно-указателни табели на подходите към резерват „Вълчи дол” </w:t>
      </w:r>
      <w:r w:rsidR="008F64C2" w:rsidRPr="000010DF">
        <w:rPr>
          <w:color w:val="000000" w:themeColor="text1"/>
          <w:lang w:val="bg-BG"/>
        </w:rPr>
        <w:t>–</w:t>
      </w:r>
      <w:r w:rsidRPr="000010DF">
        <w:rPr>
          <w:color w:val="000000" w:themeColor="text1"/>
          <w:lang w:val="bg-BG"/>
        </w:rPr>
        <w:t xml:space="preserve"> 4</w:t>
      </w:r>
      <w:r w:rsidR="008F64C2" w:rsidRPr="000010DF">
        <w:rPr>
          <w:color w:val="000000" w:themeColor="text1"/>
          <w:lang w:val="bg-BG"/>
        </w:rPr>
        <w:t xml:space="preserve"> </w:t>
      </w:r>
      <w:r w:rsidRPr="000010DF">
        <w:rPr>
          <w:color w:val="000000" w:themeColor="text1"/>
          <w:lang w:val="bg-BG"/>
        </w:rPr>
        <w:t>бр. и поддържаните резервати „Женда”, „Борака”, „Боровец” и „Чамлъка” по 4 бр.;</w:t>
      </w:r>
    </w:p>
    <w:p w:rsidR="00EE7614" w:rsidRPr="000010DF" w:rsidRDefault="00EE7614" w:rsidP="00B841DC">
      <w:pPr>
        <w:pStyle w:val="Default"/>
        <w:jc w:val="both"/>
        <w:rPr>
          <w:color w:val="000000" w:themeColor="text1"/>
          <w:lang w:val="bg-BG"/>
        </w:rPr>
      </w:pPr>
      <w:r w:rsidRPr="000010DF">
        <w:rPr>
          <w:color w:val="000000" w:themeColor="text1"/>
          <w:lang w:val="bg-BG"/>
        </w:rPr>
        <w:t>2.2. Маркиране на границите на резерват „Вълчи дол” и поддържани резервати „Женда”, „Борака”, „Боровец” и „Чамлъка”;</w:t>
      </w:r>
    </w:p>
    <w:p w:rsidR="00EE7614" w:rsidRPr="000010DF" w:rsidRDefault="00EE7614" w:rsidP="00B841DC">
      <w:pPr>
        <w:pStyle w:val="Default"/>
        <w:jc w:val="both"/>
        <w:rPr>
          <w:color w:val="000000" w:themeColor="text1"/>
          <w:lang w:val="bg-BG"/>
        </w:rPr>
      </w:pPr>
      <w:r w:rsidRPr="000010DF">
        <w:rPr>
          <w:color w:val="000000" w:themeColor="text1"/>
          <w:lang w:val="bg-BG"/>
        </w:rPr>
        <w:t>2.3. Оформян</w:t>
      </w:r>
      <w:r w:rsidR="005A3129">
        <w:rPr>
          <w:color w:val="000000" w:themeColor="text1"/>
          <w:lang w:val="bg-BG"/>
        </w:rPr>
        <w:t>е и маркировка на посетителски</w:t>
      </w:r>
      <w:r w:rsidRPr="000010DF">
        <w:rPr>
          <w:color w:val="000000" w:themeColor="text1"/>
          <w:lang w:val="bg-BG"/>
        </w:rPr>
        <w:t xml:space="preserve"> пътеки </w:t>
      </w:r>
      <w:r w:rsidR="00810EA4">
        <w:rPr>
          <w:color w:val="000000" w:themeColor="text1"/>
          <w:lang w:val="bg-BG"/>
        </w:rPr>
        <w:t>(5 бр.) обявени със заповед на М</w:t>
      </w:r>
      <w:r w:rsidRPr="000010DF">
        <w:rPr>
          <w:color w:val="000000" w:themeColor="text1"/>
          <w:lang w:val="bg-BG"/>
        </w:rPr>
        <w:t>инистъра</w:t>
      </w:r>
      <w:r w:rsidR="00810EA4">
        <w:rPr>
          <w:color w:val="000000" w:themeColor="text1"/>
          <w:lang w:val="bg-BG"/>
        </w:rPr>
        <w:t xml:space="preserve"> на околната среда и водите</w:t>
      </w:r>
      <w:r w:rsidRPr="000010DF">
        <w:rPr>
          <w:color w:val="000000" w:themeColor="text1"/>
          <w:lang w:val="bg-BG"/>
        </w:rPr>
        <w:t>, укрепителни дейности чрез суха каменна зидария; монтиране на предпазни парапети и стъпала; възстановяване на проходимостта на пътеките, чрез по</w:t>
      </w:r>
      <w:r w:rsidR="00810EA4">
        <w:rPr>
          <w:color w:val="000000" w:themeColor="text1"/>
          <w:lang w:val="bg-BG"/>
        </w:rPr>
        <w:t xml:space="preserve">чистването им от растителност; маркиране на </w:t>
      </w:r>
      <w:r w:rsidRPr="000010DF">
        <w:rPr>
          <w:color w:val="000000" w:themeColor="text1"/>
          <w:lang w:val="bg-BG"/>
        </w:rPr>
        <w:t>пътеки</w:t>
      </w:r>
      <w:r w:rsidR="00810EA4">
        <w:rPr>
          <w:color w:val="000000" w:themeColor="text1"/>
          <w:lang w:val="bg-BG"/>
        </w:rPr>
        <w:t xml:space="preserve">те за посетители; изработване и </w:t>
      </w:r>
      <w:r w:rsidRPr="000010DF">
        <w:rPr>
          <w:color w:val="000000" w:themeColor="text1"/>
          <w:lang w:val="bg-BG"/>
        </w:rPr>
        <w:t>монтиране по пътеките на нови указателни и забранителни табели (10</w:t>
      </w:r>
      <w:r w:rsidR="008F64C2" w:rsidRPr="000010DF">
        <w:rPr>
          <w:color w:val="000000" w:themeColor="text1"/>
          <w:lang w:val="bg-BG"/>
        </w:rPr>
        <w:t xml:space="preserve"> </w:t>
      </w:r>
      <w:r w:rsidRPr="000010DF">
        <w:rPr>
          <w:color w:val="000000" w:themeColor="text1"/>
          <w:lang w:val="bg-BG"/>
        </w:rPr>
        <w:t>бр.).</w:t>
      </w:r>
    </w:p>
    <w:p w:rsidR="002E0F55" w:rsidRPr="000010DF" w:rsidRDefault="002E0F55" w:rsidP="00B841DC">
      <w:pPr>
        <w:pStyle w:val="Default"/>
        <w:jc w:val="both"/>
        <w:rPr>
          <w:b/>
          <w:i/>
          <w:color w:val="000000" w:themeColor="text1"/>
          <w:lang w:val="bg-BG"/>
        </w:rPr>
      </w:pPr>
    </w:p>
    <w:p w:rsidR="00EE7614" w:rsidRPr="000010DF" w:rsidRDefault="00EE7614" w:rsidP="00B841DC">
      <w:pPr>
        <w:pStyle w:val="Default"/>
        <w:jc w:val="both"/>
        <w:rPr>
          <w:color w:val="000000" w:themeColor="text1"/>
          <w:lang w:val="bg-BG"/>
        </w:rPr>
      </w:pPr>
      <w:r w:rsidRPr="000010DF">
        <w:rPr>
          <w:b/>
          <w:i/>
          <w:color w:val="000000" w:themeColor="text1"/>
          <w:lang w:val="bg-BG"/>
        </w:rPr>
        <w:t>Дейност 3. Интерпретация и образователни програми (</w:t>
      </w:r>
      <w:r w:rsidRPr="00810EA4">
        <w:rPr>
          <w:b/>
          <w:i/>
          <w:color w:val="000000" w:themeColor="text1"/>
          <w:lang w:val="bg-BG"/>
        </w:rPr>
        <w:t>различни от задължителната дейност по информация и публичност на проекта</w:t>
      </w:r>
      <w:r w:rsidRPr="000010DF">
        <w:rPr>
          <w:color w:val="000000" w:themeColor="text1"/>
          <w:lang w:val="bg-BG"/>
        </w:rPr>
        <w:t>)</w:t>
      </w:r>
    </w:p>
    <w:p w:rsidR="00EE7614" w:rsidRPr="000010DF" w:rsidRDefault="00EE7614" w:rsidP="00B841DC">
      <w:pPr>
        <w:pStyle w:val="Default"/>
        <w:jc w:val="both"/>
        <w:rPr>
          <w:color w:val="000000" w:themeColor="text1"/>
          <w:lang w:val="bg-BG"/>
        </w:rPr>
      </w:pPr>
      <w:r w:rsidRPr="000010DF">
        <w:rPr>
          <w:color w:val="000000" w:themeColor="text1"/>
          <w:lang w:val="bg-BG"/>
        </w:rPr>
        <w:t>3.1. Образователни дейности с ученици – беседи, презентации, теренни наблюдения;</w:t>
      </w:r>
    </w:p>
    <w:p w:rsidR="00EE7614" w:rsidRPr="000010DF" w:rsidRDefault="00EE7614" w:rsidP="00B841DC">
      <w:pPr>
        <w:pStyle w:val="Default"/>
        <w:jc w:val="both"/>
        <w:rPr>
          <w:color w:val="000000" w:themeColor="text1"/>
          <w:lang w:val="bg-BG"/>
        </w:rPr>
      </w:pPr>
      <w:r w:rsidRPr="000010DF">
        <w:rPr>
          <w:color w:val="000000" w:themeColor="text1"/>
          <w:lang w:val="bg-BG"/>
        </w:rPr>
        <w:t>3.2. Дейности за информационн</w:t>
      </w:r>
      <w:r w:rsidR="008F64C2" w:rsidRPr="000010DF">
        <w:rPr>
          <w:color w:val="000000" w:themeColor="text1"/>
          <w:lang w:val="bg-BG"/>
        </w:rPr>
        <w:t>о обезпечаване – брошури (</w:t>
      </w:r>
      <w:r w:rsidRPr="000010DF">
        <w:rPr>
          <w:color w:val="000000" w:themeColor="text1"/>
          <w:lang w:val="bg-BG"/>
        </w:rPr>
        <w:t>300 бр.),  плакати (300), календари (300 бр.);</w:t>
      </w:r>
    </w:p>
    <w:p w:rsidR="00EE7614" w:rsidRPr="000010DF" w:rsidRDefault="00EE7614" w:rsidP="00B841DC">
      <w:pPr>
        <w:pStyle w:val="Default"/>
        <w:jc w:val="both"/>
        <w:rPr>
          <w:color w:val="000000" w:themeColor="text1"/>
          <w:lang w:val="bg-BG"/>
        </w:rPr>
      </w:pPr>
      <w:r w:rsidRPr="000010DF">
        <w:rPr>
          <w:color w:val="000000" w:themeColor="text1"/>
          <w:lang w:val="bg-BG"/>
        </w:rPr>
        <w:t>3.3. Изработване на промоционални материали;</w:t>
      </w:r>
    </w:p>
    <w:p w:rsidR="002E0F55" w:rsidRPr="000010DF" w:rsidRDefault="002E0F55" w:rsidP="00B841DC">
      <w:pPr>
        <w:pStyle w:val="Default"/>
        <w:jc w:val="both"/>
        <w:rPr>
          <w:b/>
          <w:i/>
          <w:color w:val="000000" w:themeColor="text1"/>
          <w:lang w:val="bg-BG"/>
        </w:rPr>
      </w:pPr>
    </w:p>
    <w:p w:rsidR="00EE7614" w:rsidRPr="000010DF" w:rsidRDefault="002E0F55" w:rsidP="00B841DC">
      <w:pPr>
        <w:pStyle w:val="Default"/>
        <w:jc w:val="both"/>
        <w:rPr>
          <w:b/>
          <w:i/>
          <w:color w:val="000000" w:themeColor="text1"/>
          <w:lang w:val="bg-BG"/>
        </w:rPr>
      </w:pPr>
      <w:r w:rsidRPr="000010DF">
        <w:rPr>
          <w:b/>
          <w:i/>
          <w:color w:val="000000" w:themeColor="text1"/>
          <w:lang w:val="bg-BG"/>
        </w:rPr>
        <w:t>Дейност</w:t>
      </w:r>
      <w:r w:rsidR="00EE7614" w:rsidRPr="000010DF">
        <w:rPr>
          <w:b/>
          <w:i/>
          <w:color w:val="000000" w:themeColor="text1"/>
          <w:lang w:val="bg-BG"/>
        </w:rPr>
        <w:t xml:space="preserve"> 4. Планиране и оптимизация на управлението </w:t>
      </w:r>
    </w:p>
    <w:p w:rsidR="00EE7614" w:rsidRPr="000010DF" w:rsidRDefault="002E0F55" w:rsidP="00B841DC">
      <w:pPr>
        <w:pStyle w:val="Default"/>
        <w:jc w:val="both"/>
        <w:rPr>
          <w:color w:val="000000" w:themeColor="text1"/>
          <w:lang w:val="bg-BG"/>
        </w:rPr>
      </w:pPr>
      <w:r w:rsidRPr="000010DF">
        <w:rPr>
          <w:color w:val="000000" w:themeColor="text1"/>
          <w:lang w:val="bg-BG"/>
        </w:rPr>
        <w:t>4</w:t>
      </w:r>
      <w:r w:rsidR="00EE7614" w:rsidRPr="000010DF">
        <w:rPr>
          <w:color w:val="000000" w:themeColor="text1"/>
          <w:lang w:val="bg-BG"/>
        </w:rPr>
        <w:t>.1. Изработването на планове за управление на резерват „Вълчи дол” и поддържани резервати „Женда”, „Чамлъка”, „Боровец” и „Борака”;</w:t>
      </w:r>
    </w:p>
    <w:p w:rsidR="00EE7614" w:rsidRPr="000010DF" w:rsidRDefault="002E0F55" w:rsidP="00B841DC">
      <w:pPr>
        <w:pStyle w:val="Default"/>
        <w:jc w:val="both"/>
        <w:rPr>
          <w:color w:val="000000" w:themeColor="text1"/>
          <w:lang w:val="bg-BG"/>
        </w:rPr>
      </w:pPr>
      <w:r w:rsidRPr="000010DF">
        <w:rPr>
          <w:color w:val="000000" w:themeColor="text1"/>
          <w:lang w:val="bg-BG"/>
        </w:rPr>
        <w:t>4</w:t>
      </w:r>
      <w:r w:rsidR="00EE7614" w:rsidRPr="000010DF">
        <w:rPr>
          <w:color w:val="000000" w:themeColor="text1"/>
          <w:lang w:val="bg-BG"/>
        </w:rPr>
        <w:t xml:space="preserve">.2. Изработване и поставяне на противопожарна наблюдателна кула, като част от противопожарния план на резерват „Вълчи дол”; </w:t>
      </w:r>
    </w:p>
    <w:p w:rsidR="002E0F55" w:rsidRPr="000010DF" w:rsidRDefault="002E0F55" w:rsidP="00B841DC">
      <w:pPr>
        <w:pStyle w:val="Default"/>
        <w:jc w:val="both"/>
        <w:rPr>
          <w:color w:val="000000" w:themeColor="text1"/>
          <w:lang w:val="bg-BG"/>
        </w:rPr>
      </w:pPr>
    </w:p>
    <w:p w:rsidR="00E83B34" w:rsidRPr="000010DF" w:rsidRDefault="002E0F55" w:rsidP="00B841DC">
      <w:pPr>
        <w:pStyle w:val="Default"/>
        <w:jc w:val="both"/>
        <w:rPr>
          <w:color w:val="000000" w:themeColor="text1"/>
          <w:lang w:val="bg-BG"/>
        </w:rPr>
      </w:pPr>
      <w:r w:rsidRPr="000010DF">
        <w:rPr>
          <w:color w:val="000000" w:themeColor="text1"/>
          <w:lang w:val="bg-BG"/>
        </w:rPr>
        <w:t xml:space="preserve">В </w:t>
      </w:r>
      <w:r w:rsidR="00B70C7E" w:rsidRPr="000010DF">
        <w:rPr>
          <w:color w:val="000000" w:themeColor="text1"/>
          <w:lang w:val="bg-BG"/>
        </w:rPr>
        <w:t xml:space="preserve">Приложение </w:t>
      </w:r>
      <w:r w:rsidR="00E83B34" w:rsidRPr="000010DF">
        <w:rPr>
          <w:lang w:val="bg-BG"/>
        </w:rPr>
        <w:t xml:space="preserve">20.4 </w:t>
      </w:r>
      <w:r w:rsidR="00B208A7" w:rsidRPr="000010DF">
        <w:rPr>
          <w:lang w:val="bg-BG"/>
        </w:rPr>
        <w:t xml:space="preserve">е представен </w:t>
      </w:r>
      <w:r w:rsidR="00E83B34" w:rsidRPr="000010DF">
        <w:rPr>
          <w:color w:val="000000" w:themeColor="text1"/>
          <w:lang w:val="bg-BG"/>
        </w:rPr>
        <w:t xml:space="preserve">Списък на </w:t>
      </w:r>
      <w:r w:rsidR="00E83B34" w:rsidRPr="000010DF">
        <w:rPr>
          <w:lang w:val="bg-BG"/>
        </w:rPr>
        <w:t>съществуващи и в процес на изпълнение програми, планове и проектни разработки за последните 10 години, свързани със строителство, ползване на ресурси и др. дейности на територията на поддържан резерват “Женда”</w:t>
      </w:r>
      <w:r w:rsidRPr="000010DF">
        <w:rPr>
          <w:color w:val="000000" w:themeColor="text1"/>
          <w:lang w:val="bg-BG"/>
        </w:rPr>
        <w:t>.</w:t>
      </w:r>
    </w:p>
    <w:p w:rsidR="00E83B34" w:rsidRPr="000010DF" w:rsidRDefault="00E83B34" w:rsidP="00B841DC">
      <w:pPr>
        <w:pStyle w:val="Heading3"/>
        <w:jc w:val="both"/>
      </w:pPr>
      <w:bookmarkStart w:id="37" w:name="_Toc429141539"/>
      <w:r w:rsidRPr="000010DF">
        <w:t>1.6.2. Степен на реализация и актуалност, като цяло или на части от описаните проектни разработки</w:t>
      </w:r>
      <w:bookmarkEnd w:id="37"/>
    </w:p>
    <w:p w:rsidR="002401C6" w:rsidRPr="000010DF" w:rsidRDefault="002401C6" w:rsidP="00B841DC">
      <w:pPr>
        <w:pStyle w:val="Default"/>
        <w:jc w:val="both"/>
        <w:rPr>
          <w:lang w:val="bg-BG"/>
        </w:rPr>
      </w:pPr>
    </w:p>
    <w:p w:rsidR="00E83B34" w:rsidRPr="000010DF" w:rsidRDefault="002401C6" w:rsidP="00B841DC">
      <w:pPr>
        <w:pStyle w:val="Default"/>
        <w:jc w:val="both"/>
        <w:rPr>
          <w:lang w:val="bg-BG"/>
        </w:rPr>
      </w:pPr>
      <w:r w:rsidRPr="000010DF">
        <w:rPr>
          <w:lang w:val="bg-BG"/>
        </w:rPr>
        <w:t xml:space="preserve">Дейностите по цитирания в т.1.6.1 проект към настоящия момент са реализирани в основната си част. С приемането на Плановете за управление на  </w:t>
      </w:r>
      <w:r w:rsidRPr="000010DF">
        <w:rPr>
          <w:rFonts w:eastAsia="Times New Roman"/>
          <w:lang w:val="bg-BG" w:eastAsia="bg-BG"/>
        </w:rPr>
        <w:t>резерват „Вълчи дол” и поддържани резервати „Женда”, „Чамлъка”, „Боровец” и „Борака” дейностите по проекта приключват.</w:t>
      </w:r>
    </w:p>
    <w:p w:rsidR="00E83B34" w:rsidRPr="000010DF" w:rsidRDefault="00E83B34" w:rsidP="00B841DC">
      <w:pPr>
        <w:pStyle w:val="Heading3"/>
        <w:jc w:val="both"/>
      </w:pPr>
      <w:bookmarkStart w:id="38" w:name="_Toc429141540"/>
      <w:r w:rsidRPr="000010DF">
        <w:t>1.6.3. Опис на научните разработки, свързани с поддържан резерват “Женда”.  (в библиографията)</w:t>
      </w:r>
      <w:bookmarkEnd w:id="38"/>
    </w:p>
    <w:p w:rsidR="00E83B34" w:rsidRPr="000010DF" w:rsidRDefault="00E83B34" w:rsidP="00B841DC">
      <w:pPr>
        <w:pStyle w:val="Default"/>
        <w:jc w:val="both"/>
        <w:rPr>
          <w:lang w:val="bg-BG"/>
        </w:rPr>
      </w:pPr>
    </w:p>
    <w:p w:rsidR="00E83B34" w:rsidRPr="000010DF" w:rsidRDefault="00B208A7" w:rsidP="00B841DC">
      <w:pPr>
        <w:pStyle w:val="Default"/>
        <w:jc w:val="both"/>
        <w:rPr>
          <w:lang w:val="bg-BG"/>
        </w:rPr>
      </w:pPr>
      <w:r w:rsidRPr="000010DF">
        <w:rPr>
          <w:lang w:val="bg-BG"/>
        </w:rPr>
        <w:t xml:space="preserve">При прегледа на наличната литература, се оказа, че няма специални разработки, насочени към подържания резерват. </w:t>
      </w:r>
    </w:p>
    <w:p w:rsidR="00E83B34" w:rsidRPr="000010DF" w:rsidRDefault="00E83B34" w:rsidP="00B841DC">
      <w:pPr>
        <w:pStyle w:val="Heading3"/>
        <w:jc w:val="both"/>
      </w:pPr>
      <w:bookmarkStart w:id="39" w:name="_Toc429141541"/>
      <w:r w:rsidRPr="000010DF">
        <w:lastRenderedPageBreak/>
        <w:t>1.6.4. Опис на други разработки и програми, свързани с регионалното развитие, туризма и др. на различни нива, имащи някаква връзка с поддържан резерват “Женда”</w:t>
      </w:r>
      <w:bookmarkEnd w:id="39"/>
    </w:p>
    <w:p w:rsidR="008F5363" w:rsidRPr="000010DF" w:rsidRDefault="008F5363" w:rsidP="00B841DC">
      <w:pPr>
        <w:pStyle w:val="Default"/>
        <w:jc w:val="both"/>
        <w:rPr>
          <w:lang w:val="bg-BG"/>
        </w:rPr>
      </w:pPr>
    </w:p>
    <w:p w:rsidR="008F5363" w:rsidRPr="000010DF" w:rsidRDefault="008F5363" w:rsidP="00B841DC">
      <w:pPr>
        <w:pStyle w:val="Default"/>
        <w:jc w:val="both"/>
        <w:rPr>
          <w:lang w:val="bg-BG"/>
        </w:rPr>
      </w:pPr>
      <w:r w:rsidRPr="000010DF">
        <w:rPr>
          <w:lang w:val="bg-BG"/>
        </w:rPr>
        <w:t xml:space="preserve">До момента са приети общо осем стратегически или планови документи на международно, национално, регионално и локално ниво, които в различна степен имат отношение и засягат управлението и опазването на поддържания резерват „Женда”. Те са описани по-долу с  основните им цели и приоритети, касаещи конкретно поддържания резерват, а списъкът им е представен в </w:t>
      </w:r>
      <w:r w:rsidRPr="000010DF">
        <w:rPr>
          <w:bCs/>
          <w:lang w:val="bg-BG"/>
        </w:rPr>
        <w:t>Приложение 20.5</w:t>
      </w:r>
      <w:r w:rsidRPr="000010DF">
        <w:rPr>
          <w:lang w:val="bg-BG"/>
        </w:rPr>
        <w:t>.</w:t>
      </w:r>
    </w:p>
    <w:p w:rsidR="008F5363" w:rsidRPr="000010DF" w:rsidRDefault="008F5363" w:rsidP="00B841DC">
      <w:pPr>
        <w:pStyle w:val="Default"/>
        <w:jc w:val="both"/>
        <w:rPr>
          <w:b/>
          <w:bCs/>
          <w:i/>
          <w:iCs/>
          <w:lang w:val="bg-BG"/>
        </w:rPr>
      </w:pPr>
    </w:p>
    <w:p w:rsidR="008F5363" w:rsidRPr="000010DF" w:rsidRDefault="008F5363" w:rsidP="00B841DC">
      <w:pPr>
        <w:pStyle w:val="Default"/>
        <w:jc w:val="both"/>
        <w:rPr>
          <w:b/>
          <w:bCs/>
          <w:i/>
          <w:iCs/>
          <w:lang w:val="bg-BG"/>
        </w:rPr>
      </w:pPr>
      <w:r w:rsidRPr="000010DF">
        <w:rPr>
          <w:b/>
          <w:bCs/>
          <w:i/>
          <w:iCs/>
          <w:lang w:val="bg-BG"/>
        </w:rPr>
        <w:t>Стратегически план за биоразнообразието 2011-2020 и целите от Аичи за биоразнообразието</w:t>
      </w:r>
    </w:p>
    <w:p w:rsidR="008F5363" w:rsidRPr="000010DF" w:rsidRDefault="008F5363" w:rsidP="00B841DC">
      <w:pPr>
        <w:pStyle w:val="Default"/>
        <w:jc w:val="both"/>
        <w:rPr>
          <w:lang w:val="bg-BG"/>
        </w:rPr>
      </w:pPr>
    </w:p>
    <w:p w:rsidR="008F5363" w:rsidRPr="000010DF" w:rsidRDefault="008F5363" w:rsidP="00B841DC">
      <w:pPr>
        <w:pStyle w:val="Default"/>
        <w:jc w:val="both"/>
        <w:rPr>
          <w:lang w:val="bg-BG"/>
        </w:rPr>
      </w:pPr>
      <w:r w:rsidRPr="000010DF">
        <w:rPr>
          <w:lang w:val="bg-BG"/>
        </w:rPr>
        <w:t xml:space="preserve">Мисията на Стратегическия план е </w:t>
      </w:r>
      <w:r w:rsidR="0095164A" w:rsidRPr="000010DF">
        <w:rPr>
          <w:lang w:val="bg-BG"/>
        </w:rPr>
        <w:t>„</w:t>
      </w:r>
      <w:r w:rsidRPr="000010DF">
        <w:rPr>
          <w:lang w:val="bg-BG"/>
        </w:rPr>
        <w:t xml:space="preserve">да се предприемат ефективни и спешни мерки, за спиране на загубата на биологично разнообразие, за да се гарантира </w:t>
      </w:r>
      <w:r w:rsidRPr="000010DF">
        <w:rPr>
          <w:bCs/>
          <w:lang w:val="bg-BG"/>
        </w:rPr>
        <w:t>до 2020 г</w:t>
      </w:r>
      <w:r w:rsidRPr="000010DF">
        <w:rPr>
          <w:lang w:val="bg-BG"/>
        </w:rPr>
        <w:t>. устойчивостта на екосистемите, които да продължат да предоставят жизненоважни услуги, осигурявайки по този начин разнообразието на живота на планетата и допринасяйки за благосъстоянието на човечеството и премахването на бедността. За тази цел, да се намали натиска върху биоразнообразието, да се възстановят екосистемите, биологичните ресурси да се използват устойчиво, а ползите, произтичащи от използването на генетичните ресурси да се разпределят по справедлив и равнопоставен  начин; да се осигуряват достатъчно финансови средства, да се подобри капацитетът, да се отчитат въпросите и ценностите на биоразнообразието, ефективно да се прилагат подходящите политики, а вземането на решения да се основава на солидни научни изследвания, и на превантивния подход”.</w:t>
      </w:r>
    </w:p>
    <w:p w:rsidR="008F5363" w:rsidRPr="000010DF" w:rsidRDefault="008F5363" w:rsidP="00B841DC">
      <w:pPr>
        <w:pStyle w:val="Default"/>
        <w:jc w:val="both"/>
        <w:rPr>
          <w:lang w:val="bg-BG"/>
        </w:rPr>
      </w:pPr>
    </w:p>
    <w:p w:rsidR="008F5363" w:rsidRPr="000010DF" w:rsidRDefault="008F5363" w:rsidP="00B841DC">
      <w:pPr>
        <w:pStyle w:val="Default"/>
        <w:jc w:val="both"/>
        <w:rPr>
          <w:lang w:val="bg-BG"/>
        </w:rPr>
      </w:pPr>
      <w:r w:rsidRPr="000010DF">
        <w:rPr>
          <w:lang w:val="bg-BG"/>
        </w:rPr>
        <w:t>Стратегическият план включва постигането на 20 водещи цели до 2015 или 2020 г. („Целите от Аичи за биоразнообразието“), групирани в пет стратегически цели:</w:t>
      </w:r>
    </w:p>
    <w:p w:rsidR="008F5363" w:rsidRPr="000010DF" w:rsidRDefault="008F5363" w:rsidP="00B841DC">
      <w:pPr>
        <w:pStyle w:val="Default"/>
        <w:jc w:val="both"/>
        <w:rPr>
          <w:lang w:val="bg-BG"/>
        </w:rPr>
      </w:pPr>
      <w:r w:rsidRPr="000010DF">
        <w:rPr>
          <w:b/>
          <w:bCs/>
          <w:lang w:val="bg-BG"/>
        </w:rPr>
        <w:t xml:space="preserve">Стратегическа цел А: </w:t>
      </w:r>
      <w:r w:rsidRPr="000010DF">
        <w:rPr>
          <w:lang w:val="bg-BG"/>
        </w:rPr>
        <w:t>Справяне с основните причини за намаляване на биоразнообразието, чрез интегриране на биоразнообразието в работата на правителството и обществото – включва дейности свързани с информиране на обществеността относно ценността на биоразнообразието; интегриране на ценностите на биоразнообразието в различни политики, планови и стратегически документи; елиминиране на вредните за биоразнообразието субсидии; заинтересованите страни да са предприели стъпки за устойчиво производство и потребление.</w:t>
      </w:r>
    </w:p>
    <w:p w:rsidR="008F5363" w:rsidRPr="000010DF" w:rsidRDefault="008F5363" w:rsidP="00B841DC">
      <w:pPr>
        <w:pStyle w:val="Default"/>
        <w:jc w:val="both"/>
        <w:rPr>
          <w:lang w:val="bg-BG"/>
        </w:rPr>
      </w:pPr>
      <w:r w:rsidRPr="000010DF">
        <w:rPr>
          <w:b/>
          <w:bCs/>
          <w:lang w:val="bg-BG"/>
        </w:rPr>
        <w:t xml:space="preserve">Стратегическа цел В: </w:t>
      </w:r>
      <w:r w:rsidRPr="000010DF">
        <w:rPr>
          <w:lang w:val="bg-BG"/>
        </w:rPr>
        <w:t>Да се намали прекият натиск върху биоразнообразието и да се насърчава устойчивото ползване – включва намаляване с 50% и спиране загубата на биоразнообразие, устойчиво управление на запасите от риби, безгръбначни животни и водни растения; устойчиво управление на селскостопанските райони, водните стопанства и горите, като се гарантира опазване на биоразнообразието; намаляване на замърсяването до нива, безопасни за биоразнообразието; множественото антропогенно въздействие върху кораловите рифове и други уязвими екосистеми да бъде сведено до минимум.</w:t>
      </w:r>
    </w:p>
    <w:p w:rsidR="008F5363" w:rsidRPr="000010DF" w:rsidRDefault="008F5363" w:rsidP="00B841DC">
      <w:pPr>
        <w:pStyle w:val="Default"/>
        <w:jc w:val="both"/>
        <w:rPr>
          <w:lang w:val="bg-BG"/>
        </w:rPr>
      </w:pPr>
      <w:r w:rsidRPr="000010DF">
        <w:rPr>
          <w:b/>
          <w:bCs/>
          <w:lang w:val="bg-BG"/>
        </w:rPr>
        <w:t xml:space="preserve">Стратегическа цел С: </w:t>
      </w:r>
      <w:r w:rsidRPr="000010DF">
        <w:rPr>
          <w:lang w:val="bg-BG"/>
        </w:rPr>
        <w:t>Да се подобри състоянието на биоразнообразието, чрез опазване на екосистемите, видовете и генетичното разнообразие – включва съхранение на поне 17% от сухоземните и вътрешните водни площи, както и 10% от крайбрежните и морски райони; предотвратяване изчезването на познатите застрашени видове; запазване генетичното разнообразие на култивираните растения, селскостопанските и домашни животни и на техните диви родственици.</w:t>
      </w:r>
    </w:p>
    <w:p w:rsidR="008F5363" w:rsidRPr="000010DF" w:rsidRDefault="008F5363" w:rsidP="00B841DC">
      <w:pPr>
        <w:pStyle w:val="Default"/>
        <w:jc w:val="both"/>
        <w:rPr>
          <w:lang w:val="bg-BG"/>
        </w:rPr>
      </w:pPr>
      <w:r w:rsidRPr="000010DF">
        <w:rPr>
          <w:b/>
          <w:bCs/>
          <w:lang w:val="bg-BG"/>
        </w:rPr>
        <w:t>Стратегическа цел D:</w:t>
      </w:r>
      <w:r w:rsidRPr="000010DF">
        <w:rPr>
          <w:lang w:val="bg-BG"/>
        </w:rPr>
        <w:t xml:space="preserve"> Да се увеличат ползите от биоразнообразието и екосистемните услуги</w:t>
      </w:r>
      <w:r w:rsidR="00E6652D" w:rsidRPr="000010DF">
        <w:rPr>
          <w:lang w:val="bg-BG"/>
        </w:rPr>
        <w:t xml:space="preserve"> </w:t>
      </w:r>
      <w:r w:rsidRPr="000010DF">
        <w:rPr>
          <w:lang w:val="bg-BG"/>
        </w:rPr>
        <w:t>за всички – включва възстановяване и опазване на екосистемите, които предоставят</w:t>
      </w:r>
      <w:r w:rsidR="00E6652D" w:rsidRPr="000010DF">
        <w:rPr>
          <w:lang w:val="bg-BG"/>
        </w:rPr>
        <w:t xml:space="preserve"> </w:t>
      </w:r>
      <w:r w:rsidRPr="000010DF">
        <w:rPr>
          <w:lang w:val="bg-BG"/>
        </w:rPr>
        <w:t>жизненоважни услуги, включително такива, свързани с вода; повишаване устойчивостта на</w:t>
      </w:r>
      <w:r w:rsidR="00E6652D" w:rsidRPr="000010DF">
        <w:rPr>
          <w:lang w:val="bg-BG"/>
        </w:rPr>
        <w:t xml:space="preserve"> </w:t>
      </w:r>
      <w:r w:rsidRPr="000010DF">
        <w:rPr>
          <w:lang w:val="bg-BG"/>
        </w:rPr>
        <w:t xml:space="preserve">екосистемите и приносът на биоразнообразието към натрупването на </w:t>
      </w:r>
      <w:r w:rsidRPr="000010DF">
        <w:rPr>
          <w:lang w:val="bg-BG"/>
        </w:rPr>
        <w:lastRenderedPageBreak/>
        <w:t>въглеродни запаси,</w:t>
      </w:r>
      <w:r w:rsidR="00E6652D" w:rsidRPr="000010DF">
        <w:rPr>
          <w:lang w:val="bg-BG"/>
        </w:rPr>
        <w:t xml:space="preserve"> </w:t>
      </w:r>
      <w:r w:rsidRPr="000010DF">
        <w:rPr>
          <w:lang w:val="bg-BG"/>
        </w:rPr>
        <w:t>влизане в сила на Протоколът от Нагоя за Достъп до генетичните ресурси.</w:t>
      </w:r>
    </w:p>
    <w:p w:rsidR="008F5363" w:rsidRPr="000010DF" w:rsidRDefault="00E6652D" w:rsidP="00B841DC">
      <w:pPr>
        <w:pStyle w:val="Default"/>
        <w:jc w:val="both"/>
        <w:rPr>
          <w:lang w:val="bg-BG"/>
        </w:rPr>
      </w:pPr>
      <w:r w:rsidRPr="000010DF">
        <w:rPr>
          <w:b/>
          <w:bCs/>
          <w:lang w:val="bg-BG"/>
        </w:rPr>
        <w:t xml:space="preserve">Стратегическа цел Е: </w:t>
      </w:r>
      <w:r w:rsidR="008F5363" w:rsidRPr="000010DF">
        <w:rPr>
          <w:lang w:val="bg-BG"/>
        </w:rPr>
        <w:t>Подобряване на прилагането чрез обществено планиране, управление на</w:t>
      </w:r>
      <w:r w:rsidRPr="000010DF">
        <w:rPr>
          <w:lang w:val="bg-BG"/>
        </w:rPr>
        <w:t xml:space="preserve"> </w:t>
      </w:r>
      <w:r w:rsidR="008F5363" w:rsidRPr="000010DF">
        <w:rPr>
          <w:lang w:val="bg-BG"/>
        </w:rPr>
        <w:t xml:space="preserve">знанията и укрепване на капацитета – </w:t>
      </w:r>
      <w:r w:rsidRPr="000010DF">
        <w:rPr>
          <w:lang w:val="bg-BG"/>
        </w:rPr>
        <w:t>осъвременяване</w:t>
      </w:r>
      <w:r w:rsidR="008F5363" w:rsidRPr="000010DF">
        <w:rPr>
          <w:lang w:val="bg-BG"/>
        </w:rPr>
        <w:t xml:space="preserve"> на националната стратегия за</w:t>
      </w:r>
      <w:r w:rsidRPr="000010DF">
        <w:rPr>
          <w:lang w:val="bg-BG"/>
        </w:rPr>
        <w:t xml:space="preserve"> </w:t>
      </w:r>
      <w:r w:rsidR="008F5363" w:rsidRPr="000010DF">
        <w:rPr>
          <w:lang w:val="bg-BG"/>
        </w:rPr>
        <w:t>биоразнообразието и плана за действие; интегриране на традиционните знания, нововъведения и</w:t>
      </w:r>
      <w:r w:rsidRPr="000010DF">
        <w:rPr>
          <w:lang w:val="bg-BG"/>
        </w:rPr>
        <w:t xml:space="preserve"> </w:t>
      </w:r>
      <w:r w:rsidR="008F5363" w:rsidRPr="000010DF">
        <w:rPr>
          <w:lang w:val="bg-BG"/>
        </w:rPr>
        <w:t>практики на коренните и местните общности, отнасящи се до опазването и устойчивото</w:t>
      </w:r>
      <w:r w:rsidRPr="000010DF">
        <w:rPr>
          <w:lang w:val="bg-BG"/>
        </w:rPr>
        <w:t xml:space="preserve"> </w:t>
      </w:r>
      <w:r w:rsidR="008F5363" w:rsidRPr="000010DF">
        <w:rPr>
          <w:lang w:val="bg-BG"/>
        </w:rPr>
        <w:t>използване на биоразнообразието; подобряване и споделяне на познанията, научната база и</w:t>
      </w:r>
      <w:r w:rsidRPr="000010DF">
        <w:rPr>
          <w:lang w:val="bg-BG"/>
        </w:rPr>
        <w:t xml:space="preserve"> </w:t>
      </w:r>
      <w:r w:rsidR="008F5363" w:rsidRPr="000010DF">
        <w:rPr>
          <w:lang w:val="bg-BG"/>
        </w:rPr>
        <w:t>технологиите, по отношение на биоразнообразието; увеличаване спрямо текущите нива и</w:t>
      </w:r>
      <w:r w:rsidRPr="000010DF">
        <w:rPr>
          <w:lang w:val="bg-BG"/>
        </w:rPr>
        <w:t xml:space="preserve"> </w:t>
      </w:r>
      <w:r w:rsidR="008F5363" w:rsidRPr="000010DF">
        <w:rPr>
          <w:lang w:val="bg-BG"/>
        </w:rPr>
        <w:t>мобилизиране на финансови ресурси, за ефективното прилагане на Стратегическия план за</w:t>
      </w:r>
      <w:r w:rsidRPr="000010DF">
        <w:rPr>
          <w:lang w:val="bg-BG"/>
        </w:rPr>
        <w:t xml:space="preserve"> </w:t>
      </w:r>
      <w:r w:rsidR="008F5363" w:rsidRPr="000010DF">
        <w:rPr>
          <w:lang w:val="bg-BG"/>
        </w:rPr>
        <w:t>биоразнообразието 2011-2020 от всички източници.</w:t>
      </w:r>
    </w:p>
    <w:p w:rsidR="00E6652D" w:rsidRPr="000010DF" w:rsidRDefault="00E6652D" w:rsidP="00B841DC">
      <w:pPr>
        <w:pStyle w:val="Default"/>
        <w:jc w:val="both"/>
        <w:rPr>
          <w:lang w:val="bg-BG"/>
        </w:rPr>
      </w:pPr>
    </w:p>
    <w:p w:rsidR="008F5363" w:rsidRPr="000010DF" w:rsidRDefault="008F5363" w:rsidP="00B841DC">
      <w:pPr>
        <w:pStyle w:val="Default"/>
        <w:jc w:val="both"/>
        <w:rPr>
          <w:lang w:val="bg-BG"/>
        </w:rPr>
      </w:pPr>
      <w:r w:rsidRPr="000010DF">
        <w:rPr>
          <w:lang w:val="bg-BG"/>
        </w:rPr>
        <w:t>Планът за управление на поддържан резерват „</w:t>
      </w:r>
      <w:r w:rsidR="00E6652D" w:rsidRPr="000010DF">
        <w:rPr>
          <w:lang w:val="bg-BG"/>
        </w:rPr>
        <w:t>Женда</w:t>
      </w:r>
      <w:r w:rsidRPr="000010DF">
        <w:rPr>
          <w:lang w:val="bg-BG"/>
        </w:rPr>
        <w:t xml:space="preserve">” </w:t>
      </w:r>
      <w:r w:rsidR="00E6652D" w:rsidRPr="000010DF">
        <w:rPr>
          <w:lang w:val="bg-BG"/>
        </w:rPr>
        <w:t>трябва да отговаря на по</w:t>
      </w:r>
      <w:r w:rsidRPr="000010DF">
        <w:rPr>
          <w:lang w:val="bg-BG"/>
        </w:rPr>
        <w:t>сочените</w:t>
      </w:r>
      <w:r w:rsidR="00E6652D" w:rsidRPr="000010DF">
        <w:rPr>
          <w:lang w:val="bg-BG"/>
        </w:rPr>
        <w:t xml:space="preserve"> </w:t>
      </w:r>
      <w:r w:rsidRPr="000010DF">
        <w:rPr>
          <w:lang w:val="bg-BG"/>
        </w:rPr>
        <w:t>по-горе стратегически цели.</w:t>
      </w:r>
    </w:p>
    <w:p w:rsidR="00E6652D" w:rsidRPr="000010DF" w:rsidRDefault="00E6652D" w:rsidP="00B841DC">
      <w:pPr>
        <w:pStyle w:val="Default"/>
        <w:jc w:val="both"/>
        <w:rPr>
          <w:lang w:val="bg-BG"/>
        </w:rPr>
      </w:pPr>
    </w:p>
    <w:p w:rsidR="008F5363" w:rsidRPr="000010DF" w:rsidRDefault="008F5363" w:rsidP="00B841DC">
      <w:pPr>
        <w:pStyle w:val="Default"/>
        <w:jc w:val="both"/>
        <w:rPr>
          <w:b/>
          <w:bCs/>
          <w:i/>
          <w:iCs/>
          <w:lang w:val="bg-BG"/>
        </w:rPr>
      </w:pPr>
      <w:r w:rsidRPr="000010DF">
        <w:rPr>
          <w:b/>
          <w:bCs/>
          <w:i/>
          <w:iCs/>
          <w:lang w:val="bg-BG"/>
        </w:rPr>
        <w:t>План за управление на речните басейни в Източнобеломорски район 2010 – 2015 г. и</w:t>
      </w:r>
      <w:r w:rsidR="00E6652D" w:rsidRPr="000010DF">
        <w:rPr>
          <w:b/>
          <w:bCs/>
          <w:i/>
          <w:iCs/>
          <w:lang w:val="bg-BG"/>
        </w:rPr>
        <w:t xml:space="preserve"> </w:t>
      </w:r>
      <w:r w:rsidRPr="000010DF">
        <w:rPr>
          <w:b/>
          <w:bCs/>
          <w:i/>
          <w:iCs/>
          <w:lang w:val="bg-BG"/>
        </w:rPr>
        <w:t>документи по осъвременяването му за периода 2016 – 2020 г.</w:t>
      </w:r>
    </w:p>
    <w:p w:rsidR="008F5363" w:rsidRPr="000010DF" w:rsidRDefault="008F5363" w:rsidP="00B841DC">
      <w:pPr>
        <w:pStyle w:val="Default"/>
        <w:jc w:val="both"/>
        <w:rPr>
          <w:lang w:val="bg-BG"/>
        </w:rPr>
      </w:pPr>
      <w:r w:rsidRPr="000010DF">
        <w:rPr>
          <w:lang w:val="bg-BG"/>
        </w:rPr>
        <w:t xml:space="preserve">Планът е разработен в </w:t>
      </w:r>
      <w:r w:rsidR="00E6652D" w:rsidRPr="000010DF">
        <w:rPr>
          <w:lang w:val="bg-BG"/>
        </w:rPr>
        <w:t>съответствие</w:t>
      </w:r>
      <w:r w:rsidRPr="000010DF">
        <w:rPr>
          <w:lang w:val="bg-BG"/>
        </w:rPr>
        <w:t xml:space="preserve"> с Рамковата директива за водите. Основните му цели са</w:t>
      </w:r>
      <w:r w:rsidR="00E6652D" w:rsidRPr="000010DF">
        <w:rPr>
          <w:lang w:val="bg-BG"/>
        </w:rPr>
        <w:t xml:space="preserve"> </w:t>
      </w:r>
      <w:r w:rsidRPr="000010DF">
        <w:rPr>
          <w:lang w:val="bg-BG"/>
        </w:rPr>
        <w:t>постигане на добро екологично състояние на повърхностните и подземните води в</w:t>
      </w:r>
      <w:r w:rsidR="00E6652D" w:rsidRPr="000010DF">
        <w:rPr>
          <w:lang w:val="bg-BG"/>
        </w:rPr>
        <w:t xml:space="preserve"> </w:t>
      </w:r>
      <w:r w:rsidRPr="000010DF">
        <w:rPr>
          <w:lang w:val="bg-BG"/>
        </w:rPr>
        <w:t>Източнобеломорския район. В този район попадат водосборите на реките Марица, Арда, Тунджа</w:t>
      </w:r>
      <w:r w:rsidR="00E6652D" w:rsidRPr="000010DF">
        <w:rPr>
          <w:lang w:val="bg-BG"/>
        </w:rPr>
        <w:t xml:space="preserve"> </w:t>
      </w:r>
      <w:r w:rsidRPr="000010DF">
        <w:rPr>
          <w:lang w:val="bg-BG"/>
        </w:rPr>
        <w:t>и Бяла река. Тук попада и водосбор</w:t>
      </w:r>
      <w:r w:rsidR="00E6652D" w:rsidRPr="000010DF">
        <w:rPr>
          <w:lang w:val="bg-BG"/>
        </w:rPr>
        <w:t xml:space="preserve">а </w:t>
      </w:r>
      <w:r w:rsidRPr="000010DF">
        <w:rPr>
          <w:lang w:val="bg-BG"/>
        </w:rPr>
        <w:t xml:space="preserve">на река </w:t>
      </w:r>
      <w:r w:rsidR="00CB54E8" w:rsidRPr="000010DF">
        <w:rPr>
          <w:lang w:val="bg-BG"/>
        </w:rPr>
        <w:t>а река Боровица, ляв приток на Арда</w:t>
      </w:r>
      <w:r w:rsidRPr="000010DF">
        <w:rPr>
          <w:lang w:val="bg-BG"/>
        </w:rPr>
        <w:t>.</w:t>
      </w:r>
    </w:p>
    <w:p w:rsidR="00CB54E8" w:rsidRPr="000010DF" w:rsidRDefault="00CB54E8" w:rsidP="00B841DC">
      <w:pPr>
        <w:pStyle w:val="Default"/>
        <w:jc w:val="both"/>
        <w:rPr>
          <w:b/>
          <w:bCs/>
          <w:i/>
          <w:iCs/>
          <w:lang w:val="bg-BG"/>
        </w:rPr>
      </w:pPr>
    </w:p>
    <w:p w:rsidR="008F5363" w:rsidRPr="000010DF" w:rsidRDefault="008F5363" w:rsidP="00B841DC">
      <w:pPr>
        <w:pStyle w:val="Default"/>
        <w:jc w:val="both"/>
        <w:rPr>
          <w:b/>
          <w:bCs/>
          <w:i/>
          <w:iCs/>
          <w:lang w:val="bg-BG"/>
        </w:rPr>
      </w:pPr>
      <w:r w:rsidRPr="000010DF">
        <w:rPr>
          <w:b/>
          <w:bCs/>
          <w:i/>
          <w:iCs/>
          <w:lang w:val="bg-BG"/>
        </w:rPr>
        <w:t>Национална приоритетна рамка за действие (НПРД) за Натура 2000 – България за</w:t>
      </w:r>
      <w:r w:rsidR="00CB54E8" w:rsidRPr="000010DF">
        <w:rPr>
          <w:b/>
          <w:bCs/>
          <w:i/>
          <w:iCs/>
          <w:lang w:val="bg-BG"/>
        </w:rPr>
        <w:t xml:space="preserve"> </w:t>
      </w:r>
      <w:r w:rsidRPr="000010DF">
        <w:rPr>
          <w:b/>
          <w:bCs/>
          <w:i/>
          <w:iCs/>
          <w:lang w:val="bg-BG"/>
        </w:rPr>
        <w:t>многогодишния финансов период на ЕС 2014-2020</w:t>
      </w:r>
    </w:p>
    <w:p w:rsidR="008F5363" w:rsidRPr="000010DF" w:rsidRDefault="008F5363" w:rsidP="00B841DC">
      <w:pPr>
        <w:pStyle w:val="Default"/>
        <w:jc w:val="both"/>
        <w:rPr>
          <w:lang w:val="bg-BG"/>
        </w:rPr>
      </w:pPr>
      <w:r w:rsidRPr="000010DF">
        <w:rPr>
          <w:lang w:val="bg-BG"/>
        </w:rPr>
        <w:t>Национална приоритетна рамка за действие по НАТУРА 2000 (НПРД) е единен стандарт за</w:t>
      </w:r>
      <w:r w:rsidR="00CB54E8" w:rsidRPr="000010DF">
        <w:rPr>
          <w:lang w:val="bg-BG"/>
        </w:rPr>
        <w:t xml:space="preserve"> </w:t>
      </w:r>
      <w:r w:rsidRPr="000010DF">
        <w:rPr>
          <w:lang w:val="bg-BG"/>
        </w:rPr>
        <w:t>стратегическо планиране на дейностите по НАТУРА 2000 е да се определят по-добре нуждите</w:t>
      </w:r>
      <w:r w:rsidR="00CB54E8" w:rsidRPr="000010DF">
        <w:rPr>
          <w:lang w:val="bg-BG"/>
        </w:rPr>
        <w:t xml:space="preserve"> </w:t>
      </w:r>
      <w:r w:rsidRPr="000010DF">
        <w:rPr>
          <w:lang w:val="bg-BG"/>
        </w:rPr>
        <w:t>от финансиране и приоритетите за защитените зони от НАТУРА 2000 на национално и</w:t>
      </w:r>
      <w:r w:rsidR="00CB54E8" w:rsidRPr="000010DF">
        <w:rPr>
          <w:lang w:val="bg-BG"/>
        </w:rPr>
        <w:t xml:space="preserve"> </w:t>
      </w:r>
      <w:r w:rsidRPr="000010DF">
        <w:rPr>
          <w:lang w:val="bg-BG"/>
        </w:rPr>
        <w:t>регионално ниво и с това да се улесни интеграцията им в бъдещите програми за финансиране от</w:t>
      </w:r>
      <w:r w:rsidR="00CB54E8" w:rsidRPr="000010DF">
        <w:rPr>
          <w:lang w:val="bg-BG"/>
        </w:rPr>
        <w:t xml:space="preserve"> </w:t>
      </w:r>
      <w:r w:rsidRPr="000010DF">
        <w:rPr>
          <w:lang w:val="bg-BG"/>
        </w:rPr>
        <w:t>различните европейските финансови инструменти. Заложеното в програмите финансиране за</w:t>
      </w:r>
      <w:r w:rsidR="00CB54E8" w:rsidRPr="000010DF">
        <w:rPr>
          <w:lang w:val="bg-BG"/>
        </w:rPr>
        <w:t xml:space="preserve"> </w:t>
      </w:r>
      <w:r w:rsidRPr="000010DF">
        <w:rPr>
          <w:lang w:val="bg-BG"/>
        </w:rPr>
        <w:t>защитените зони от НАТУРА 2000 трябва да бъде в съответствие с мерките от НПРД и</w:t>
      </w:r>
      <w:r w:rsidR="00CB54E8" w:rsidRPr="000010DF">
        <w:rPr>
          <w:lang w:val="bg-BG"/>
        </w:rPr>
        <w:t xml:space="preserve"> </w:t>
      </w:r>
      <w:r w:rsidRPr="000010DF">
        <w:rPr>
          <w:lang w:val="bg-BG"/>
        </w:rPr>
        <w:t>източниците на финансиране за тези мерки, посочени в Рамката.</w:t>
      </w:r>
    </w:p>
    <w:p w:rsidR="00CB54E8" w:rsidRPr="000010DF" w:rsidRDefault="00CB54E8" w:rsidP="00B841DC">
      <w:pPr>
        <w:pStyle w:val="Default"/>
        <w:jc w:val="both"/>
        <w:rPr>
          <w:lang w:val="bg-BG"/>
        </w:rPr>
      </w:pPr>
    </w:p>
    <w:p w:rsidR="008F5363" w:rsidRPr="000010DF" w:rsidRDefault="008F5363" w:rsidP="00B841DC">
      <w:pPr>
        <w:pStyle w:val="Default"/>
        <w:jc w:val="both"/>
        <w:rPr>
          <w:lang w:val="bg-BG"/>
        </w:rPr>
      </w:pPr>
      <w:r w:rsidRPr="000010DF">
        <w:rPr>
          <w:lang w:val="bg-BG"/>
        </w:rPr>
        <w:t>Поддържан резерват „</w:t>
      </w:r>
      <w:r w:rsidR="00CB54E8" w:rsidRPr="000010DF">
        <w:rPr>
          <w:lang w:val="bg-BG"/>
        </w:rPr>
        <w:t>Женда</w:t>
      </w:r>
      <w:r w:rsidRPr="000010DF">
        <w:rPr>
          <w:lang w:val="bg-BG"/>
        </w:rPr>
        <w:t>” п</w:t>
      </w:r>
      <w:r w:rsidR="00217602" w:rsidRPr="000010DF">
        <w:rPr>
          <w:lang w:val="bg-BG"/>
        </w:rPr>
        <w:t>опада в защитена зона „Родопи-</w:t>
      </w:r>
      <w:r w:rsidRPr="000010DF">
        <w:rPr>
          <w:lang w:val="bg-BG"/>
        </w:rPr>
        <w:t>Средни” (BG0001031)</w:t>
      </w:r>
      <w:r w:rsidR="0095164A" w:rsidRPr="000010DF">
        <w:rPr>
          <w:lang w:val="bg-BG"/>
        </w:rPr>
        <w:t xml:space="preserve"> както и от СЗЗ „Добростан“</w:t>
      </w:r>
      <w:r w:rsidRPr="000010DF">
        <w:rPr>
          <w:lang w:val="bg-BG"/>
        </w:rPr>
        <w:t>. За т</w:t>
      </w:r>
      <w:r w:rsidR="0095164A" w:rsidRPr="000010DF">
        <w:rPr>
          <w:lang w:val="bg-BG"/>
        </w:rPr>
        <w:t>е</w:t>
      </w:r>
      <w:r w:rsidRPr="000010DF">
        <w:rPr>
          <w:lang w:val="bg-BG"/>
        </w:rPr>
        <w:t>зи</w:t>
      </w:r>
      <w:r w:rsidR="00CB54E8" w:rsidRPr="000010DF">
        <w:rPr>
          <w:lang w:val="bg-BG"/>
        </w:rPr>
        <w:t xml:space="preserve"> </w:t>
      </w:r>
      <w:r w:rsidRPr="000010DF">
        <w:rPr>
          <w:lang w:val="bg-BG"/>
        </w:rPr>
        <w:t>защитен</w:t>
      </w:r>
      <w:r w:rsidR="0095164A" w:rsidRPr="000010DF">
        <w:rPr>
          <w:lang w:val="bg-BG"/>
        </w:rPr>
        <w:t>и</w:t>
      </w:r>
      <w:r w:rsidRPr="000010DF">
        <w:rPr>
          <w:lang w:val="bg-BG"/>
        </w:rPr>
        <w:t xml:space="preserve"> зон</w:t>
      </w:r>
      <w:r w:rsidR="0095164A" w:rsidRPr="000010DF">
        <w:rPr>
          <w:lang w:val="bg-BG"/>
        </w:rPr>
        <w:t>и</w:t>
      </w:r>
      <w:r w:rsidRPr="000010DF">
        <w:rPr>
          <w:lang w:val="bg-BG"/>
        </w:rPr>
        <w:t xml:space="preserve"> в НПРД са предвидени 101 специфични мерки от различен характер (преки</w:t>
      </w:r>
      <w:r w:rsidR="00CB54E8" w:rsidRPr="000010DF">
        <w:rPr>
          <w:lang w:val="bg-BG"/>
        </w:rPr>
        <w:t xml:space="preserve"> </w:t>
      </w:r>
      <w:r w:rsidRPr="000010DF">
        <w:rPr>
          <w:lang w:val="bg-BG"/>
        </w:rPr>
        <w:t>природозащитни, земеделски, горскостопански, водостопански, управленски и д</w:t>
      </w:r>
      <w:r w:rsidR="0095164A" w:rsidRPr="000010DF">
        <w:rPr>
          <w:lang w:val="bg-BG"/>
        </w:rPr>
        <w:t>р.) за да се о</w:t>
      </w:r>
      <w:r w:rsidRPr="000010DF">
        <w:rPr>
          <w:lang w:val="bg-BG"/>
        </w:rPr>
        <w:t>сигур</w:t>
      </w:r>
      <w:r w:rsidR="0095164A" w:rsidRPr="000010DF">
        <w:rPr>
          <w:lang w:val="bg-BG"/>
        </w:rPr>
        <w:t xml:space="preserve">и ефективното </w:t>
      </w:r>
      <w:r w:rsidRPr="000010DF">
        <w:rPr>
          <w:lang w:val="bg-BG"/>
        </w:rPr>
        <w:t>опазване на типовете местообитания и</w:t>
      </w:r>
      <w:r w:rsidR="0095164A" w:rsidRPr="000010DF">
        <w:rPr>
          <w:lang w:val="bg-BG"/>
        </w:rPr>
        <w:t xml:space="preserve"> съответно на</w:t>
      </w:r>
      <w:r w:rsidRPr="000010DF">
        <w:rPr>
          <w:lang w:val="bg-BG"/>
        </w:rPr>
        <w:t xml:space="preserve"> видовете, които са обект на</w:t>
      </w:r>
      <w:r w:rsidR="00CB54E8" w:rsidRPr="000010DF">
        <w:rPr>
          <w:lang w:val="bg-BG"/>
        </w:rPr>
        <w:t xml:space="preserve"> </w:t>
      </w:r>
      <w:r w:rsidRPr="000010DF">
        <w:rPr>
          <w:lang w:val="bg-BG"/>
        </w:rPr>
        <w:t xml:space="preserve">опазване </w:t>
      </w:r>
      <w:r w:rsidR="0095164A" w:rsidRPr="000010DF">
        <w:rPr>
          <w:lang w:val="bg-BG"/>
        </w:rPr>
        <w:t>в границите им</w:t>
      </w:r>
      <w:r w:rsidRPr="000010DF">
        <w:rPr>
          <w:lang w:val="bg-BG"/>
        </w:rPr>
        <w:t>. Голяма част от мерките се приложими в териториите в съседство с</w:t>
      </w:r>
      <w:r w:rsidR="00CB54E8" w:rsidRPr="000010DF">
        <w:rPr>
          <w:lang w:val="bg-BG"/>
        </w:rPr>
        <w:t xml:space="preserve"> </w:t>
      </w:r>
      <w:r w:rsidRPr="000010DF">
        <w:rPr>
          <w:lang w:val="bg-BG"/>
        </w:rPr>
        <w:t>поддържания резерват или като цяло прилагането им може да е от съществена полза за</w:t>
      </w:r>
      <w:r w:rsidR="00CB54E8" w:rsidRPr="000010DF">
        <w:rPr>
          <w:lang w:val="bg-BG"/>
        </w:rPr>
        <w:t xml:space="preserve"> </w:t>
      </w:r>
      <w:r w:rsidRPr="000010DF">
        <w:rPr>
          <w:lang w:val="bg-BG"/>
        </w:rPr>
        <w:t xml:space="preserve">ефективното му опазване в </w:t>
      </w:r>
      <w:r w:rsidR="0095164A" w:rsidRPr="000010DF">
        <w:rPr>
          <w:lang w:val="bg-BG"/>
        </w:rPr>
        <w:t>съответствие</w:t>
      </w:r>
      <w:r w:rsidRPr="000010DF">
        <w:rPr>
          <w:lang w:val="bg-BG"/>
        </w:rPr>
        <w:t xml:space="preserve"> с неговите режими</w:t>
      </w:r>
      <w:r w:rsidR="00CB54E8" w:rsidRPr="000010DF">
        <w:rPr>
          <w:lang w:val="bg-BG"/>
        </w:rPr>
        <w:t xml:space="preserve"> </w:t>
      </w:r>
    </w:p>
    <w:p w:rsidR="00CB54E8" w:rsidRPr="000010DF" w:rsidRDefault="00CB54E8" w:rsidP="00B841DC">
      <w:pPr>
        <w:pStyle w:val="Default"/>
        <w:jc w:val="both"/>
        <w:rPr>
          <w:lang w:val="bg-BG"/>
        </w:rPr>
      </w:pPr>
    </w:p>
    <w:p w:rsidR="00217602" w:rsidRPr="000010DF" w:rsidRDefault="008F5363" w:rsidP="00B841DC">
      <w:pPr>
        <w:pStyle w:val="Default"/>
        <w:jc w:val="both"/>
        <w:rPr>
          <w:b/>
          <w:bCs/>
          <w:lang w:val="bg-BG"/>
        </w:rPr>
      </w:pPr>
      <w:r w:rsidRPr="000010DF">
        <w:rPr>
          <w:b/>
          <w:bCs/>
          <w:i/>
          <w:iCs/>
          <w:lang w:val="bg-BG"/>
        </w:rPr>
        <w:t>Националната стратегия за регионално развитие (НСРР) за периода 2012 – 2022 г.</w:t>
      </w:r>
      <w:r w:rsidR="00217602" w:rsidRPr="000010DF">
        <w:rPr>
          <w:b/>
          <w:bCs/>
          <w:i/>
          <w:iCs/>
          <w:lang w:val="bg-BG"/>
        </w:rPr>
        <w:t xml:space="preserve"> </w:t>
      </w:r>
      <w:r w:rsidRPr="000010DF">
        <w:rPr>
          <w:lang w:val="bg-BG"/>
        </w:rPr>
        <w:t>Националната визия за регионално развитие в периода 2012–2022 г. е превръщането на</w:t>
      </w:r>
      <w:r w:rsidR="00217602" w:rsidRPr="000010DF">
        <w:rPr>
          <w:lang w:val="bg-BG"/>
        </w:rPr>
        <w:t xml:space="preserve"> </w:t>
      </w:r>
      <w:r w:rsidRPr="000010DF">
        <w:rPr>
          <w:lang w:val="bg-BG"/>
        </w:rPr>
        <w:t>българските региони в привлекателни за живеене, ефективно използващи своя потенциал за</w:t>
      </w:r>
      <w:r w:rsidR="00217602" w:rsidRPr="000010DF">
        <w:rPr>
          <w:lang w:val="bg-BG"/>
        </w:rPr>
        <w:t xml:space="preserve"> </w:t>
      </w:r>
      <w:r w:rsidRPr="000010DF">
        <w:rPr>
          <w:lang w:val="bg-BG"/>
        </w:rPr>
        <w:t>постигане на устойчив растеж, създаване на нови работни места, бизнес и туризъм, със</w:t>
      </w:r>
      <w:r w:rsidR="00217602" w:rsidRPr="000010DF">
        <w:rPr>
          <w:lang w:val="bg-BG"/>
        </w:rPr>
        <w:t xml:space="preserve"> </w:t>
      </w:r>
      <w:r w:rsidRPr="000010DF">
        <w:rPr>
          <w:lang w:val="bg-BG"/>
        </w:rPr>
        <w:t>съхранено природно и културно наследство.</w:t>
      </w:r>
      <w:r w:rsidR="00217602" w:rsidRPr="000010DF">
        <w:rPr>
          <w:lang w:val="bg-BG"/>
        </w:rPr>
        <w:t xml:space="preserve"> </w:t>
      </w:r>
      <w:r w:rsidRPr="000010DF">
        <w:rPr>
          <w:lang w:val="bg-BG"/>
        </w:rPr>
        <w:t>Главната цел е „Постигане на устойчиво интегрирано регионално развитие, базирано на</w:t>
      </w:r>
      <w:r w:rsidR="00217602" w:rsidRPr="000010DF">
        <w:rPr>
          <w:lang w:val="bg-BG"/>
        </w:rPr>
        <w:t xml:space="preserve"> </w:t>
      </w:r>
      <w:r w:rsidRPr="000010DF">
        <w:rPr>
          <w:lang w:val="bg-BG"/>
        </w:rPr>
        <w:t>използване на местния потенциал и сближаване на районите в икономически, социален и</w:t>
      </w:r>
      <w:r w:rsidR="00217602" w:rsidRPr="000010DF">
        <w:rPr>
          <w:lang w:val="bg-BG"/>
        </w:rPr>
        <w:t xml:space="preserve"> </w:t>
      </w:r>
      <w:r w:rsidRPr="000010DF">
        <w:rPr>
          <w:lang w:val="bg-BG"/>
        </w:rPr>
        <w:t>териториален аспект”. В рамките на стратегическа цел 1 „Икономическо сближаване в</w:t>
      </w:r>
      <w:r w:rsidR="00217602" w:rsidRPr="000010DF">
        <w:rPr>
          <w:lang w:val="bg-BG"/>
        </w:rPr>
        <w:t xml:space="preserve"> </w:t>
      </w:r>
      <w:r w:rsidRPr="000010DF">
        <w:rPr>
          <w:lang w:val="bg-BG"/>
        </w:rPr>
        <w:t>европейски, национален и вътрешно</w:t>
      </w:r>
      <w:r w:rsidR="007D17F2" w:rsidRPr="000010DF">
        <w:rPr>
          <w:lang w:val="bg-BG"/>
        </w:rPr>
        <w:t xml:space="preserve"> </w:t>
      </w:r>
      <w:r w:rsidRPr="000010DF">
        <w:rPr>
          <w:lang w:val="bg-BG"/>
        </w:rPr>
        <w:t>регионален план чрез развитие на собствения потенциал на</w:t>
      </w:r>
      <w:r w:rsidR="00217602" w:rsidRPr="000010DF">
        <w:rPr>
          <w:lang w:val="bg-BG"/>
        </w:rPr>
        <w:t xml:space="preserve"> </w:t>
      </w:r>
      <w:r w:rsidRPr="000010DF">
        <w:rPr>
          <w:lang w:val="bg-BG"/>
        </w:rPr>
        <w:t>районите и опазване на околната среда” е поставен приоритет 1.3 за развитие на</w:t>
      </w:r>
      <w:r w:rsidR="00217602" w:rsidRPr="000010DF">
        <w:rPr>
          <w:lang w:val="bg-BG"/>
        </w:rPr>
        <w:t xml:space="preserve"> </w:t>
      </w:r>
      <w:r w:rsidRPr="000010DF">
        <w:rPr>
          <w:lang w:val="bg-BG"/>
        </w:rPr>
        <w:lastRenderedPageBreak/>
        <w:t>инфраструктурата за опазване на околната среда. В рамките на този приоритет е дефинирана</w:t>
      </w:r>
      <w:r w:rsidR="00217602" w:rsidRPr="000010DF">
        <w:rPr>
          <w:lang w:val="bg-BG"/>
        </w:rPr>
        <w:t xml:space="preserve"> </w:t>
      </w:r>
      <w:r w:rsidRPr="000010DF">
        <w:rPr>
          <w:lang w:val="bg-BG"/>
        </w:rPr>
        <w:t xml:space="preserve">специфична цел 4: </w:t>
      </w:r>
      <w:r w:rsidRPr="000010DF">
        <w:rPr>
          <w:b/>
          <w:bCs/>
          <w:lang w:val="bg-BG"/>
        </w:rPr>
        <w:t>Опазване, поддържане и възстановяване на биологичното разнообразие</w:t>
      </w:r>
      <w:r w:rsidR="00217602" w:rsidRPr="000010DF">
        <w:rPr>
          <w:b/>
          <w:bCs/>
          <w:lang w:val="bg-BG"/>
        </w:rPr>
        <w:t xml:space="preserve"> </w:t>
      </w:r>
      <w:r w:rsidRPr="000010DF">
        <w:rPr>
          <w:b/>
          <w:bCs/>
          <w:lang w:val="bg-BG"/>
        </w:rPr>
        <w:t>като част от природния потенциал за устойчиво развитие на районите</w:t>
      </w:r>
      <w:r w:rsidR="00217602" w:rsidRPr="000010DF">
        <w:rPr>
          <w:b/>
          <w:bCs/>
          <w:lang w:val="bg-BG"/>
        </w:rPr>
        <w:t>.</w:t>
      </w:r>
    </w:p>
    <w:p w:rsidR="00217602" w:rsidRPr="000010DF" w:rsidRDefault="00217602" w:rsidP="00B841DC">
      <w:pPr>
        <w:pStyle w:val="Default"/>
        <w:jc w:val="both"/>
        <w:rPr>
          <w:b/>
          <w:bCs/>
          <w:lang w:val="bg-BG"/>
        </w:rPr>
      </w:pPr>
    </w:p>
    <w:p w:rsidR="008F5363" w:rsidRPr="000010DF" w:rsidRDefault="008F5363" w:rsidP="00B841DC">
      <w:pPr>
        <w:pStyle w:val="Default"/>
        <w:jc w:val="both"/>
        <w:rPr>
          <w:b/>
          <w:bCs/>
          <w:i/>
          <w:iCs/>
          <w:lang w:val="bg-BG"/>
        </w:rPr>
      </w:pPr>
      <w:r w:rsidRPr="000010DF">
        <w:rPr>
          <w:lang w:val="bg-BG"/>
        </w:rPr>
        <w:t>Тази специфична цел, заедно с поставените цели за развитие на устойчив туризъм и устойчиво</w:t>
      </w:r>
      <w:r w:rsidR="00217602" w:rsidRPr="000010DF">
        <w:rPr>
          <w:lang w:val="bg-BG"/>
        </w:rPr>
        <w:t xml:space="preserve"> </w:t>
      </w:r>
      <w:r w:rsidRPr="000010DF">
        <w:rPr>
          <w:lang w:val="bg-BG"/>
        </w:rPr>
        <w:t>земеделие са разработени в по-голяма подробност в регионалните стратегии и планове за</w:t>
      </w:r>
      <w:r w:rsidR="00217602" w:rsidRPr="000010DF">
        <w:rPr>
          <w:lang w:val="bg-BG"/>
        </w:rPr>
        <w:t xml:space="preserve"> </w:t>
      </w:r>
      <w:r w:rsidRPr="000010DF">
        <w:rPr>
          <w:lang w:val="bg-BG"/>
        </w:rPr>
        <w:t xml:space="preserve">развитие, разгледани по-долу, като се </w:t>
      </w:r>
      <w:r w:rsidR="0095164A" w:rsidRPr="000010DF">
        <w:rPr>
          <w:lang w:val="bg-BG"/>
        </w:rPr>
        <w:t>ориентират</w:t>
      </w:r>
      <w:r w:rsidRPr="000010DF">
        <w:rPr>
          <w:lang w:val="bg-BG"/>
        </w:rPr>
        <w:t xml:space="preserve"> конкретно към целевия регион в който се</w:t>
      </w:r>
      <w:r w:rsidR="00217602" w:rsidRPr="000010DF">
        <w:rPr>
          <w:lang w:val="bg-BG"/>
        </w:rPr>
        <w:t xml:space="preserve"> </w:t>
      </w:r>
      <w:r w:rsidRPr="000010DF">
        <w:rPr>
          <w:lang w:val="bg-BG"/>
        </w:rPr>
        <w:t>намира поддържания резерват „</w:t>
      </w:r>
      <w:r w:rsidR="0095164A" w:rsidRPr="000010DF">
        <w:rPr>
          <w:lang w:val="bg-BG"/>
        </w:rPr>
        <w:t>Женда</w:t>
      </w:r>
      <w:r w:rsidRPr="000010DF">
        <w:rPr>
          <w:lang w:val="bg-BG"/>
        </w:rPr>
        <w:t>”: регионалния план за развитие на Южен централен</w:t>
      </w:r>
      <w:r w:rsidR="00217602" w:rsidRPr="000010DF">
        <w:rPr>
          <w:lang w:val="bg-BG"/>
        </w:rPr>
        <w:t xml:space="preserve"> </w:t>
      </w:r>
      <w:r w:rsidRPr="000010DF">
        <w:rPr>
          <w:lang w:val="bg-BG"/>
        </w:rPr>
        <w:t>район, областната стратегия за развитие на област Хасково и планът за развитие на община</w:t>
      </w:r>
      <w:r w:rsidR="00217602" w:rsidRPr="000010DF">
        <w:rPr>
          <w:lang w:val="bg-BG"/>
        </w:rPr>
        <w:t xml:space="preserve"> </w:t>
      </w:r>
      <w:r w:rsidRPr="000010DF">
        <w:rPr>
          <w:lang w:val="bg-BG"/>
        </w:rPr>
        <w:t>Минерални бани. За съжаление в нито един от тези стратегически документи поддържаният</w:t>
      </w:r>
      <w:r w:rsidR="00217602" w:rsidRPr="000010DF">
        <w:rPr>
          <w:lang w:val="bg-BG"/>
        </w:rPr>
        <w:t xml:space="preserve"> </w:t>
      </w:r>
      <w:r w:rsidR="007D17F2" w:rsidRPr="000010DF">
        <w:rPr>
          <w:lang w:val="bg-BG"/>
        </w:rPr>
        <w:t>резерват</w:t>
      </w:r>
      <w:r w:rsidRPr="000010DF">
        <w:rPr>
          <w:lang w:val="bg-BG"/>
        </w:rPr>
        <w:t xml:space="preserve"> не се позиционира като конкретна защитена територия (дори на ниво община), но целите</w:t>
      </w:r>
      <w:r w:rsidR="00217602" w:rsidRPr="000010DF">
        <w:rPr>
          <w:lang w:val="bg-BG"/>
        </w:rPr>
        <w:t xml:space="preserve"> </w:t>
      </w:r>
      <w:r w:rsidRPr="000010DF">
        <w:rPr>
          <w:lang w:val="bg-BG"/>
        </w:rPr>
        <w:t>и мерките, които предвиждат тези документи дават възможност за адекватно му позициониране</w:t>
      </w:r>
      <w:r w:rsidR="00217602" w:rsidRPr="000010DF">
        <w:rPr>
          <w:lang w:val="bg-BG"/>
        </w:rPr>
        <w:t xml:space="preserve"> </w:t>
      </w:r>
      <w:r w:rsidRPr="000010DF">
        <w:rPr>
          <w:lang w:val="bg-BG"/>
        </w:rPr>
        <w:t>в развитието в бъдеще.</w:t>
      </w:r>
      <w:r w:rsidR="00217602" w:rsidRPr="000010DF">
        <w:rPr>
          <w:lang w:val="bg-BG"/>
        </w:rPr>
        <w:t xml:space="preserve"> </w:t>
      </w:r>
      <w:r w:rsidRPr="000010DF">
        <w:rPr>
          <w:b/>
          <w:bCs/>
          <w:i/>
          <w:iCs/>
          <w:lang w:val="bg-BG"/>
        </w:rPr>
        <w:t>Национална концепция за пространствено развитие за периода 2013 – 2025 г.</w:t>
      </w:r>
    </w:p>
    <w:p w:rsidR="00217602" w:rsidRPr="000010DF" w:rsidRDefault="00217602" w:rsidP="00B841DC">
      <w:pPr>
        <w:pStyle w:val="Default"/>
        <w:jc w:val="both"/>
        <w:rPr>
          <w:lang w:val="bg-BG"/>
        </w:rPr>
      </w:pPr>
    </w:p>
    <w:p w:rsidR="008F5363" w:rsidRPr="000010DF" w:rsidRDefault="008F5363" w:rsidP="00B841DC">
      <w:pPr>
        <w:pStyle w:val="Default"/>
        <w:jc w:val="both"/>
        <w:rPr>
          <w:lang w:val="bg-BG"/>
        </w:rPr>
      </w:pPr>
      <w:r w:rsidRPr="000010DF">
        <w:rPr>
          <w:lang w:val="bg-BG"/>
        </w:rPr>
        <w:t>Избраната визия на НКПР е формулирана чрез три кратки послания:</w:t>
      </w:r>
    </w:p>
    <w:p w:rsidR="00217602" w:rsidRPr="000010DF" w:rsidRDefault="008F5363" w:rsidP="00B841DC">
      <w:pPr>
        <w:pStyle w:val="Default"/>
        <w:numPr>
          <w:ilvl w:val="0"/>
          <w:numId w:val="8"/>
        </w:numPr>
        <w:jc w:val="both"/>
        <w:rPr>
          <w:lang w:val="bg-BG"/>
        </w:rPr>
      </w:pPr>
      <w:r w:rsidRPr="000010DF">
        <w:rPr>
          <w:b/>
          <w:bCs/>
          <w:lang w:val="bg-BG"/>
        </w:rPr>
        <w:t xml:space="preserve">Националното пространство на България </w:t>
      </w:r>
      <w:r w:rsidRPr="000010DF">
        <w:rPr>
          <w:lang w:val="bg-BG"/>
        </w:rPr>
        <w:t>– отворено към света и интегрирано в</w:t>
      </w:r>
      <w:r w:rsidR="00217602" w:rsidRPr="000010DF">
        <w:rPr>
          <w:lang w:val="bg-BG"/>
        </w:rPr>
        <w:t xml:space="preserve"> </w:t>
      </w:r>
      <w:r w:rsidRPr="000010DF">
        <w:rPr>
          <w:lang w:val="bg-BG"/>
        </w:rPr>
        <w:t>Европейското пространство и в европейската мрежа от центрове и оси на развитие,</w:t>
      </w:r>
      <w:r w:rsidR="00217602" w:rsidRPr="000010DF">
        <w:rPr>
          <w:lang w:val="bg-BG"/>
        </w:rPr>
        <w:t xml:space="preserve"> </w:t>
      </w:r>
      <w:r w:rsidRPr="000010DF">
        <w:rPr>
          <w:lang w:val="bg-BG"/>
        </w:rPr>
        <w:t>култура, наука и иновации.</w:t>
      </w:r>
      <w:r w:rsidR="00217602" w:rsidRPr="000010DF">
        <w:rPr>
          <w:lang w:val="bg-BG"/>
        </w:rPr>
        <w:t xml:space="preserve"> </w:t>
      </w:r>
    </w:p>
    <w:p w:rsidR="00217602" w:rsidRPr="000010DF" w:rsidRDefault="008F5363" w:rsidP="00B841DC">
      <w:pPr>
        <w:pStyle w:val="Default"/>
        <w:numPr>
          <w:ilvl w:val="0"/>
          <w:numId w:val="18"/>
        </w:numPr>
        <w:jc w:val="both"/>
        <w:rPr>
          <w:lang w:val="bg-BG"/>
        </w:rPr>
      </w:pPr>
      <w:r w:rsidRPr="000010DF">
        <w:rPr>
          <w:b/>
          <w:bCs/>
          <w:lang w:val="bg-BG"/>
        </w:rPr>
        <w:t xml:space="preserve">Съхранените национални ресурси </w:t>
      </w:r>
      <w:r w:rsidRPr="000010DF">
        <w:rPr>
          <w:lang w:val="bg-BG"/>
        </w:rPr>
        <w:t>– хората, земята, водите и горите, подземните</w:t>
      </w:r>
      <w:r w:rsidR="00217602" w:rsidRPr="000010DF">
        <w:rPr>
          <w:lang w:val="bg-BG"/>
        </w:rPr>
        <w:t xml:space="preserve"> </w:t>
      </w:r>
      <w:r w:rsidRPr="000010DF">
        <w:rPr>
          <w:lang w:val="bg-BG"/>
        </w:rPr>
        <w:t>богатства, природното и културно наследство – гаранция за националната идентичност.</w:t>
      </w:r>
      <w:r w:rsidR="00217602" w:rsidRPr="000010DF">
        <w:rPr>
          <w:lang w:val="bg-BG"/>
        </w:rPr>
        <w:t xml:space="preserve"> </w:t>
      </w:r>
    </w:p>
    <w:p w:rsidR="00217602" w:rsidRPr="000010DF" w:rsidRDefault="008F5363" w:rsidP="00B841DC">
      <w:pPr>
        <w:pStyle w:val="Default"/>
        <w:numPr>
          <w:ilvl w:val="0"/>
          <w:numId w:val="18"/>
        </w:numPr>
        <w:jc w:val="both"/>
        <w:rPr>
          <w:lang w:val="bg-BG"/>
        </w:rPr>
      </w:pPr>
      <w:r w:rsidRPr="000010DF">
        <w:rPr>
          <w:b/>
          <w:bCs/>
          <w:lang w:val="bg-BG"/>
        </w:rPr>
        <w:t xml:space="preserve">Балансираното и устойчиво интегрирано развитие, </w:t>
      </w:r>
      <w:r w:rsidRPr="000010DF">
        <w:rPr>
          <w:lang w:val="bg-BG"/>
        </w:rPr>
        <w:t>постигнато чрез рационално</w:t>
      </w:r>
      <w:r w:rsidR="00217602" w:rsidRPr="000010DF">
        <w:rPr>
          <w:lang w:val="bg-BG"/>
        </w:rPr>
        <w:t xml:space="preserve"> </w:t>
      </w:r>
      <w:r w:rsidRPr="000010DF">
        <w:rPr>
          <w:lang w:val="bg-BG"/>
        </w:rPr>
        <w:t>организирана икономическа, социална, транспортна, инженерна, културна и туристическа</w:t>
      </w:r>
      <w:r w:rsidR="00217602" w:rsidRPr="000010DF">
        <w:rPr>
          <w:lang w:val="bg-BG"/>
        </w:rPr>
        <w:t xml:space="preserve"> </w:t>
      </w:r>
      <w:r w:rsidRPr="000010DF">
        <w:rPr>
          <w:lang w:val="bg-BG"/>
        </w:rPr>
        <w:t>инфраструктура и осигуряващо интелигентен икономически растеж, адаптивност към</w:t>
      </w:r>
      <w:r w:rsidR="00217602" w:rsidRPr="000010DF">
        <w:rPr>
          <w:lang w:val="bg-BG"/>
        </w:rPr>
        <w:t xml:space="preserve"> </w:t>
      </w:r>
      <w:r w:rsidRPr="000010DF">
        <w:rPr>
          <w:lang w:val="bg-BG"/>
        </w:rPr>
        <w:t>промените и равнопоставеност.</w:t>
      </w:r>
      <w:r w:rsidR="00217602" w:rsidRPr="000010DF">
        <w:rPr>
          <w:lang w:val="bg-BG"/>
        </w:rPr>
        <w:t xml:space="preserve"> </w:t>
      </w:r>
      <w:r w:rsidRPr="000010DF">
        <w:rPr>
          <w:lang w:val="bg-BG"/>
        </w:rPr>
        <w:t>От избраната визия са изведени шест стратегическите цели на НКПР, от които три имат</w:t>
      </w:r>
      <w:r w:rsidR="00217602" w:rsidRPr="000010DF">
        <w:rPr>
          <w:lang w:val="bg-BG"/>
        </w:rPr>
        <w:t xml:space="preserve"> </w:t>
      </w:r>
      <w:r w:rsidRPr="000010DF">
        <w:rPr>
          <w:lang w:val="bg-BG"/>
        </w:rPr>
        <w:t>отношение към опазването и управлението на поддържан резерват „</w:t>
      </w:r>
      <w:r w:rsidR="00217602" w:rsidRPr="000010DF">
        <w:rPr>
          <w:lang w:val="bg-BG"/>
        </w:rPr>
        <w:t>Женда</w:t>
      </w:r>
      <w:r w:rsidRPr="000010DF">
        <w:rPr>
          <w:lang w:val="bg-BG"/>
        </w:rPr>
        <w:t>”:</w:t>
      </w:r>
    </w:p>
    <w:p w:rsidR="00217602" w:rsidRPr="000010DF" w:rsidRDefault="008F5363" w:rsidP="00B841DC">
      <w:pPr>
        <w:pStyle w:val="Default"/>
        <w:jc w:val="both"/>
        <w:rPr>
          <w:lang w:val="bg-BG"/>
        </w:rPr>
      </w:pPr>
      <w:r w:rsidRPr="000010DF">
        <w:rPr>
          <w:lang w:val="bg-BG"/>
        </w:rPr>
        <w:t>Стратегическа Цел 1 “</w:t>
      </w:r>
      <w:r w:rsidRPr="000010DF">
        <w:rPr>
          <w:b/>
          <w:bCs/>
          <w:lang w:val="bg-BG"/>
        </w:rPr>
        <w:t>Интегриране в европейското пространство</w:t>
      </w:r>
      <w:r w:rsidRPr="000010DF">
        <w:rPr>
          <w:lang w:val="bg-BG"/>
        </w:rPr>
        <w:t>”</w:t>
      </w:r>
      <w:r w:rsidR="00217602" w:rsidRPr="000010DF">
        <w:rPr>
          <w:lang w:val="bg-BG"/>
        </w:rPr>
        <w:t xml:space="preserve"> </w:t>
      </w:r>
      <w:r w:rsidRPr="000010DF">
        <w:rPr>
          <w:lang w:val="bg-BG"/>
        </w:rPr>
        <w:t>Развитие на национални и трансгранични транспортни, енергийни, урбанистични, културни и</w:t>
      </w:r>
      <w:r w:rsidR="00217602" w:rsidRPr="000010DF">
        <w:rPr>
          <w:lang w:val="bg-BG"/>
        </w:rPr>
        <w:t xml:space="preserve"> </w:t>
      </w:r>
      <w:r w:rsidRPr="000010DF">
        <w:rPr>
          <w:lang w:val="bg-BG"/>
        </w:rPr>
        <w:t>екологични коридори с оглед постигане на териториална свързаност, сътрудничество и</w:t>
      </w:r>
      <w:r w:rsidR="00217602" w:rsidRPr="000010DF">
        <w:rPr>
          <w:lang w:val="bg-BG"/>
        </w:rPr>
        <w:t xml:space="preserve"> </w:t>
      </w:r>
      <w:r w:rsidRPr="000010DF">
        <w:rPr>
          <w:lang w:val="bg-BG"/>
        </w:rPr>
        <w:t>интегриране в региона и в европейското пространство.</w:t>
      </w:r>
      <w:r w:rsidR="00217602" w:rsidRPr="000010DF">
        <w:rPr>
          <w:lang w:val="bg-BG"/>
        </w:rPr>
        <w:t xml:space="preserve"> </w:t>
      </w:r>
      <w:r w:rsidRPr="000010DF">
        <w:rPr>
          <w:lang w:val="bg-BG"/>
        </w:rPr>
        <w:t>(</w:t>
      </w:r>
      <w:r w:rsidRPr="000010DF">
        <w:rPr>
          <w:i/>
          <w:lang w:val="bg-BG"/>
        </w:rPr>
        <w:t>подцел 1.2 Поддържане на обширно защитено природно пространство в националната</w:t>
      </w:r>
      <w:r w:rsidR="00217602" w:rsidRPr="000010DF">
        <w:rPr>
          <w:i/>
          <w:lang w:val="bg-BG"/>
        </w:rPr>
        <w:t xml:space="preserve"> </w:t>
      </w:r>
      <w:r w:rsidRPr="000010DF">
        <w:rPr>
          <w:i/>
          <w:lang w:val="bg-BG"/>
        </w:rPr>
        <w:t>територия като еталон на биологично природно равновесие и като рекреационна среда с</w:t>
      </w:r>
      <w:r w:rsidR="00217602" w:rsidRPr="000010DF">
        <w:rPr>
          <w:i/>
          <w:lang w:val="bg-BG"/>
        </w:rPr>
        <w:t xml:space="preserve"> </w:t>
      </w:r>
      <w:r w:rsidRPr="000010DF">
        <w:rPr>
          <w:i/>
          <w:lang w:val="bg-BG"/>
        </w:rPr>
        <w:t>общоевропейско значение, обвързано с трансгранични екологични коридори със съседни страни</w:t>
      </w:r>
      <w:r w:rsidR="00217602" w:rsidRPr="000010DF">
        <w:rPr>
          <w:i/>
          <w:lang w:val="bg-BG"/>
        </w:rPr>
        <w:t xml:space="preserve"> </w:t>
      </w:r>
      <w:r w:rsidRPr="000010DF">
        <w:rPr>
          <w:i/>
          <w:lang w:val="bg-BG"/>
        </w:rPr>
        <w:t>в Югоизточна Европа</w:t>
      </w:r>
      <w:r w:rsidRPr="000010DF">
        <w:rPr>
          <w:lang w:val="bg-BG"/>
        </w:rPr>
        <w:t>). Включването на поддържания резерват в екологичната мрежа Натура</w:t>
      </w:r>
      <w:r w:rsidR="00217602" w:rsidRPr="000010DF">
        <w:rPr>
          <w:lang w:val="bg-BG"/>
        </w:rPr>
        <w:t xml:space="preserve"> </w:t>
      </w:r>
      <w:r w:rsidRPr="000010DF">
        <w:rPr>
          <w:lang w:val="bg-BG"/>
        </w:rPr>
        <w:t>2000 определя свързаността му с тази цел.</w:t>
      </w:r>
      <w:r w:rsidR="00217602" w:rsidRPr="000010DF">
        <w:rPr>
          <w:lang w:val="bg-BG"/>
        </w:rPr>
        <w:t xml:space="preserve"> </w:t>
      </w:r>
    </w:p>
    <w:p w:rsidR="00217602" w:rsidRPr="000010DF" w:rsidRDefault="008F5363" w:rsidP="00B841DC">
      <w:pPr>
        <w:pStyle w:val="Default"/>
        <w:jc w:val="both"/>
        <w:rPr>
          <w:lang w:val="bg-BG"/>
        </w:rPr>
      </w:pPr>
      <w:r w:rsidRPr="000010DF">
        <w:rPr>
          <w:lang w:val="bg-BG"/>
        </w:rPr>
        <w:t>Стратегическа Цел 4 “</w:t>
      </w:r>
      <w:r w:rsidRPr="000010DF">
        <w:rPr>
          <w:b/>
          <w:bCs/>
          <w:lang w:val="bg-BG"/>
        </w:rPr>
        <w:t>Съхранено природно и културно наследство</w:t>
      </w:r>
      <w:r w:rsidRPr="000010DF">
        <w:rPr>
          <w:lang w:val="bg-BG"/>
        </w:rPr>
        <w:t>”</w:t>
      </w:r>
      <w:r w:rsidR="00217602" w:rsidRPr="000010DF">
        <w:rPr>
          <w:lang w:val="bg-BG"/>
        </w:rPr>
        <w:t xml:space="preserve"> </w:t>
      </w:r>
      <w:r w:rsidRPr="000010DF">
        <w:rPr>
          <w:lang w:val="bg-BG"/>
        </w:rPr>
        <w:t>Съхраняване и развитие на националната система от защитени природни и културни ценности за</w:t>
      </w:r>
      <w:r w:rsidR="00217602" w:rsidRPr="000010DF">
        <w:rPr>
          <w:lang w:val="bg-BG"/>
        </w:rPr>
        <w:t xml:space="preserve"> </w:t>
      </w:r>
      <w:r w:rsidRPr="000010DF">
        <w:rPr>
          <w:lang w:val="bg-BG"/>
        </w:rPr>
        <w:t>поддържане на биологичното равновесие, пространствената природна и културна идентичност и</w:t>
      </w:r>
      <w:r w:rsidR="00217602" w:rsidRPr="000010DF">
        <w:rPr>
          <w:lang w:val="bg-BG"/>
        </w:rPr>
        <w:t xml:space="preserve"> </w:t>
      </w:r>
      <w:r w:rsidRPr="000010DF">
        <w:rPr>
          <w:lang w:val="bg-BG"/>
        </w:rPr>
        <w:t>за интегриране на техните стойности в съвременния живот.</w:t>
      </w:r>
      <w:r w:rsidR="00217602" w:rsidRPr="000010DF">
        <w:rPr>
          <w:lang w:val="bg-BG"/>
        </w:rPr>
        <w:t xml:space="preserve"> </w:t>
      </w:r>
      <w:r w:rsidRPr="000010DF">
        <w:rPr>
          <w:lang w:val="bg-BG"/>
        </w:rPr>
        <w:t>(подцел 4.1 Опазване на идентичността на природното и културно наследство чрез ефективна</w:t>
      </w:r>
      <w:r w:rsidR="00217602" w:rsidRPr="000010DF">
        <w:rPr>
          <w:lang w:val="bg-BG"/>
        </w:rPr>
        <w:t xml:space="preserve"> </w:t>
      </w:r>
      <w:r w:rsidRPr="000010DF">
        <w:rPr>
          <w:lang w:val="bg-BG"/>
        </w:rPr>
        <w:t>защита и интелигентно използване на икономическия потенциал на защитените природни и</w:t>
      </w:r>
      <w:r w:rsidR="00217602" w:rsidRPr="000010DF">
        <w:rPr>
          <w:lang w:val="bg-BG"/>
        </w:rPr>
        <w:t xml:space="preserve"> </w:t>
      </w:r>
      <w:r w:rsidRPr="000010DF">
        <w:rPr>
          <w:lang w:val="bg-BG"/>
        </w:rPr>
        <w:t>културни ценности)</w:t>
      </w:r>
      <w:r w:rsidR="00217602" w:rsidRPr="000010DF">
        <w:rPr>
          <w:lang w:val="bg-BG"/>
        </w:rPr>
        <w:t>.</w:t>
      </w:r>
    </w:p>
    <w:p w:rsidR="00217602" w:rsidRPr="000010DF" w:rsidRDefault="008F5363" w:rsidP="00B841DC">
      <w:pPr>
        <w:pStyle w:val="Default"/>
        <w:jc w:val="both"/>
        <w:rPr>
          <w:lang w:val="bg-BG"/>
        </w:rPr>
      </w:pPr>
      <w:r w:rsidRPr="000010DF">
        <w:rPr>
          <w:lang w:val="bg-BG"/>
        </w:rPr>
        <w:t>Стратегическа Цел 5 “</w:t>
      </w:r>
      <w:r w:rsidRPr="000010DF">
        <w:rPr>
          <w:b/>
          <w:bCs/>
          <w:lang w:val="bg-BG"/>
        </w:rPr>
        <w:t>Стимулирано развитие на специфични територии</w:t>
      </w:r>
      <w:r w:rsidRPr="000010DF">
        <w:rPr>
          <w:lang w:val="bg-BG"/>
        </w:rPr>
        <w:t>”</w:t>
      </w:r>
      <w:r w:rsidR="00217602" w:rsidRPr="000010DF">
        <w:rPr>
          <w:lang w:val="bg-BG"/>
        </w:rPr>
        <w:t xml:space="preserve"> </w:t>
      </w:r>
      <w:r w:rsidRPr="000010DF">
        <w:rPr>
          <w:lang w:val="bg-BG"/>
        </w:rPr>
        <w:t>Интегрирано планиране и стимулирано развитие на територии със специфични характеристики</w:t>
      </w:r>
      <w:r w:rsidR="00217602" w:rsidRPr="000010DF">
        <w:rPr>
          <w:lang w:val="bg-BG"/>
        </w:rPr>
        <w:t xml:space="preserve"> </w:t>
      </w:r>
      <w:r w:rsidRPr="000010DF">
        <w:rPr>
          <w:lang w:val="bg-BG"/>
        </w:rPr>
        <w:t>(крайбрежни Черноморски, крайбрежни Дунавски, планински гранични и периферни) с оглед</w:t>
      </w:r>
      <w:r w:rsidR="00217602" w:rsidRPr="000010DF">
        <w:rPr>
          <w:lang w:val="bg-BG"/>
        </w:rPr>
        <w:t xml:space="preserve"> </w:t>
      </w:r>
      <w:r w:rsidRPr="000010DF">
        <w:rPr>
          <w:lang w:val="bg-BG"/>
        </w:rPr>
        <w:t>съхраняване и ефективно използване на техния природен, икономически, социален и културен</w:t>
      </w:r>
      <w:r w:rsidR="00217602" w:rsidRPr="000010DF">
        <w:rPr>
          <w:lang w:val="bg-BG"/>
        </w:rPr>
        <w:t xml:space="preserve"> </w:t>
      </w:r>
      <w:r w:rsidRPr="000010DF">
        <w:rPr>
          <w:lang w:val="bg-BG"/>
        </w:rPr>
        <w:t>потенциал за развитие.</w:t>
      </w:r>
      <w:r w:rsidR="00217602" w:rsidRPr="000010DF">
        <w:rPr>
          <w:lang w:val="bg-BG"/>
        </w:rPr>
        <w:t xml:space="preserve"> </w:t>
      </w:r>
      <w:r w:rsidRPr="000010DF">
        <w:rPr>
          <w:lang w:val="bg-BG"/>
        </w:rPr>
        <w:t>(Подцел 5.3 Подкрепа за планински гранични територии чрез развитие на биоземеделие в</w:t>
      </w:r>
      <w:r w:rsidR="00217602" w:rsidRPr="000010DF">
        <w:rPr>
          <w:lang w:val="bg-BG"/>
        </w:rPr>
        <w:t xml:space="preserve"> </w:t>
      </w:r>
      <w:r w:rsidRPr="000010DF">
        <w:rPr>
          <w:lang w:val="bg-BG"/>
        </w:rPr>
        <w:t xml:space="preserve">общини с поливни </w:t>
      </w:r>
      <w:r w:rsidRPr="000010DF">
        <w:rPr>
          <w:lang w:val="bg-BG"/>
        </w:rPr>
        <w:lastRenderedPageBreak/>
        <w:t>земи, био-животновъдство в сертифицирани райони, екотуризъм в най-</w:t>
      </w:r>
      <w:r w:rsidR="00217602" w:rsidRPr="000010DF">
        <w:rPr>
          <w:lang w:val="bg-BG"/>
        </w:rPr>
        <w:t xml:space="preserve"> </w:t>
      </w:r>
      <w:r w:rsidRPr="000010DF">
        <w:rPr>
          <w:lang w:val="bg-BG"/>
        </w:rPr>
        <w:t>щадящите му форми, данъчни преференции за конвенционални производства (хранително-</w:t>
      </w:r>
      <w:r w:rsidR="00217602" w:rsidRPr="000010DF">
        <w:rPr>
          <w:lang w:val="bg-BG"/>
        </w:rPr>
        <w:t xml:space="preserve"> </w:t>
      </w:r>
      <w:r w:rsidRPr="000010DF">
        <w:rPr>
          <w:lang w:val="bg-BG"/>
        </w:rPr>
        <w:t>вкусови, шивашки, дървообработващи) и др.)</w:t>
      </w:r>
      <w:r w:rsidR="00217602" w:rsidRPr="000010DF">
        <w:rPr>
          <w:lang w:val="bg-BG"/>
        </w:rPr>
        <w:t xml:space="preserve"> </w:t>
      </w:r>
      <w:r w:rsidRPr="000010DF">
        <w:rPr>
          <w:lang w:val="bg-BG"/>
        </w:rPr>
        <w:t>Според НКПР област Хасково се нарежда сред областите с най-малък процент от защитени</w:t>
      </w:r>
      <w:r w:rsidR="00217602" w:rsidRPr="000010DF">
        <w:rPr>
          <w:lang w:val="bg-BG"/>
        </w:rPr>
        <w:t xml:space="preserve"> </w:t>
      </w:r>
      <w:r w:rsidRPr="000010DF">
        <w:rPr>
          <w:lang w:val="bg-BG"/>
        </w:rPr>
        <w:t>територии - под 1%.</w:t>
      </w:r>
      <w:r w:rsidR="00217602" w:rsidRPr="000010DF">
        <w:rPr>
          <w:lang w:val="bg-BG"/>
        </w:rPr>
        <w:t xml:space="preserve"> </w:t>
      </w:r>
    </w:p>
    <w:p w:rsidR="00217602" w:rsidRPr="000010DF" w:rsidRDefault="00217602" w:rsidP="00B841DC">
      <w:pPr>
        <w:pStyle w:val="Default"/>
        <w:jc w:val="both"/>
        <w:rPr>
          <w:lang w:val="bg-BG"/>
        </w:rPr>
      </w:pPr>
    </w:p>
    <w:p w:rsidR="008F5363" w:rsidRPr="000010DF" w:rsidRDefault="008F5363" w:rsidP="00B841DC">
      <w:pPr>
        <w:pStyle w:val="Default"/>
        <w:jc w:val="both"/>
        <w:rPr>
          <w:b/>
          <w:bCs/>
          <w:i/>
          <w:iCs/>
          <w:lang w:val="bg-BG"/>
        </w:rPr>
      </w:pPr>
      <w:r w:rsidRPr="000010DF">
        <w:rPr>
          <w:b/>
          <w:bCs/>
          <w:i/>
          <w:iCs/>
          <w:lang w:val="bg-BG"/>
        </w:rPr>
        <w:t>Регионален план на развитие на Южен централен район 2014 – 2020, приет с Решение на</w:t>
      </w:r>
      <w:r w:rsidR="00217602" w:rsidRPr="000010DF">
        <w:rPr>
          <w:b/>
          <w:bCs/>
          <w:i/>
          <w:iCs/>
          <w:lang w:val="bg-BG"/>
        </w:rPr>
        <w:t xml:space="preserve"> </w:t>
      </w:r>
      <w:r w:rsidRPr="000010DF">
        <w:rPr>
          <w:b/>
          <w:bCs/>
          <w:i/>
          <w:iCs/>
          <w:lang w:val="bg-BG"/>
        </w:rPr>
        <w:t>МС № 462 / 01.08.2013 г.</w:t>
      </w:r>
    </w:p>
    <w:p w:rsidR="00B572A5" w:rsidRPr="000010DF" w:rsidRDefault="008F5363" w:rsidP="00B841DC">
      <w:pPr>
        <w:pStyle w:val="Default"/>
        <w:jc w:val="both"/>
        <w:rPr>
          <w:lang w:val="bg-BG"/>
        </w:rPr>
      </w:pPr>
      <w:r w:rsidRPr="000010DF">
        <w:rPr>
          <w:lang w:val="bg-BG"/>
        </w:rPr>
        <w:t>Визията за развитие на Южен централен район (ЮЦР) за периода 2014-2020 г. е: „ЮЦР –</w:t>
      </w:r>
      <w:r w:rsidR="00217602" w:rsidRPr="000010DF">
        <w:rPr>
          <w:lang w:val="bg-BG"/>
        </w:rPr>
        <w:t xml:space="preserve"> </w:t>
      </w:r>
      <w:r w:rsidRPr="000010DF">
        <w:rPr>
          <w:lang w:val="bg-BG"/>
        </w:rPr>
        <w:t>привлекателно място за живеене, бизнес и туризъм, с по-добри условия за комуникация и</w:t>
      </w:r>
      <w:r w:rsidR="00217602" w:rsidRPr="000010DF">
        <w:rPr>
          <w:lang w:val="bg-BG"/>
        </w:rPr>
        <w:t xml:space="preserve"> </w:t>
      </w:r>
      <w:r w:rsidRPr="000010DF">
        <w:rPr>
          <w:lang w:val="bg-BG"/>
        </w:rPr>
        <w:t>съхранено природно, и културно наследство”.</w:t>
      </w:r>
      <w:r w:rsidR="00217602" w:rsidRPr="000010DF">
        <w:rPr>
          <w:lang w:val="bg-BG"/>
        </w:rPr>
        <w:t xml:space="preserve"> </w:t>
      </w:r>
      <w:r w:rsidRPr="000010DF">
        <w:rPr>
          <w:lang w:val="bg-BG"/>
        </w:rPr>
        <w:t>Стратегическите цели за развитие на ЮЦР в периода 2014–2020 година са следните:</w:t>
      </w:r>
      <w:r w:rsidR="00217602" w:rsidRPr="000010DF">
        <w:rPr>
          <w:lang w:val="bg-BG"/>
        </w:rPr>
        <w:t xml:space="preserve"> </w:t>
      </w:r>
    </w:p>
    <w:p w:rsidR="00B572A5" w:rsidRPr="000010DF" w:rsidRDefault="008F5363" w:rsidP="00B841DC">
      <w:pPr>
        <w:pStyle w:val="Default"/>
        <w:jc w:val="both"/>
        <w:rPr>
          <w:lang w:val="bg-BG"/>
        </w:rPr>
      </w:pPr>
      <w:r w:rsidRPr="000010DF">
        <w:rPr>
          <w:b/>
          <w:lang w:val="bg-BG"/>
        </w:rPr>
        <w:t>Стратегическа цел 1:</w:t>
      </w:r>
      <w:r w:rsidRPr="000010DF">
        <w:rPr>
          <w:lang w:val="bg-BG"/>
        </w:rPr>
        <w:t xml:space="preserve"> Икономическо сближаване в национален и вътрешно</w:t>
      </w:r>
      <w:r w:rsidR="00B572A5" w:rsidRPr="000010DF">
        <w:rPr>
          <w:lang w:val="bg-BG"/>
        </w:rPr>
        <w:t>-</w:t>
      </w:r>
      <w:r w:rsidRPr="000010DF">
        <w:rPr>
          <w:lang w:val="bg-BG"/>
        </w:rPr>
        <w:t>регионален</w:t>
      </w:r>
      <w:r w:rsidR="00217602" w:rsidRPr="000010DF">
        <w:rPr>
          <w:lang w:val="bg-BG"/>
        </w:rPr>
        <w:t xml:space="preserve"> </w:t>
      </w:r>
      <w:r w:rsidRPr="000010DF">
        <w:rPr>
          <w:lang w:val="bg-BG"/>
        </w:rPr>
        <w:t>план базирано на щадящо/</w:t>
      </w:r>
      <w:r w:rsidR="00B572A5" w:rsidRPr="000010DF">
        <w:rPr>
          <w:lang w:val="bg-BG"/>
        </w:rPr>
        <w:t xml:space="preserve"> природосъобразно</w:t>
      </w:r>
      <w:r w:rsidRPr="000010DF">
        <w:rPr>
          <w:lang w:val="bg-BG"/>
        </w:rPr>
        <w:t xml:space="preserve"> ползване на собствени ресурси</w:t>
      </w:r>
      <w:r w:rsidR="00217602" w:rsidRPr="000010DF">
        <w:rPr>
          <w:lang w:val="bg-BG"/>
        </w:rPr>
        <w:t xml:space="preserve"> </w:t>
      </w:r>
    </w:p>
    <w:p w:rsidR="00B572A5" w:rsidRPr="000010DF" w:rsidRDefault="008F5363" w:rsidP="00B841DC">
      <w:pPr>
        <w:pStyle w:val="Default"/>
        <w:jc w:val="both"/>
        <w:rPr>
          <w:lang w:val="bg-BG"/>
        </w:rPr>
      </w:pPr>
      <w:r w:rsidRPr="000010DF">
        <w:rPr>
          <w:b/>
          <w:lang w:val="bg-BG"/>
        </w:rPr>
        <w:t>Стратегическа цел 2:</w:t>
      </w:r>
      <w:r w:rsidRPr="000010DF">
        <w:rPr>
          <w:lang w:val="bg-BG"/>
        </w:rPr>
        <w:t xml:space="preserve"> Социално сближаване и намаляване на между</w:t>
      </w:r>
      <w:r w:rsidR="00B572A5" w:rsidRPr="000010DF">
        <w:rPr>
          <w:lang w:val="bg-BG"/>
        </w:rPr>
        <w:t xml:space="preserve"> </w:t>
      </w:r>
      <w:r w:rsidRPr="000010DF">
        <w:rPr>
          <w:lang w:val="bg-BG"/>
        </w:rPr>
        <w:t>областните</w:t>
      </w:r>
      <w:r w:rsidR="00217602" w:rsidRPr="000010DF">
        <w:rPr>
          <w:lang w:val="bg-BG"/>
        </w:rPr>
        <w:t xml:space="preserve"> </w:t>
      </w:r>
      <w:r w:rsidRPr="000010DF">
        <w:rPr>
          <w:lang w:val="bg-BG"/>
        </w:rPr>
        <w:t>неравенства чрез инвестиции в човешкия капитал и социална инфраструктура</w:t>
      </w:r>
      <w:r w:rsidR="00217602" w:rsidRPr="000010DF">
        <w:rPr>
          <w:lang w:val="bg-BG"/>
        </w:rPr>
        <w:t xml:space="preserve"> </w:t>
      </w:r>
    </w:p>
    <w:p w:rsidR="00B572A5" w:rsidRPr="000010DF" w:rsidRDefault="008F5363" w:rsidP="00B841DC">
      <w:pPr>
        <w:pStyle w:val="Default"/>
        <w:jc w:val="both"/>
        <w:rPr>
          <w:lang w:val="bg-BG"/>
        </w:rPr>
      </w:pPr>
      <w:r w:rsidRPr="000010DF">
        <w:rPr>
          <w:b/>
          <w:lang w:val="bg-BG"/>
        </w:rPr>
        <w:t xml:space="preserve">Стратегическа цел 3: </w:t>
      </w:r>
      <w:r w:rsidRPr="000010DF">
        <w:rPr>
          <w:lang w:val="bg-BG"/>
        </w:rPr>
        <w:t>Развитие на трансгранично и транснационално сътрудничество в</w:t>
      </w:r>
      <w:r w:rsidR="00217602" w:rsidRPr="000010DF">
        <w:rPr>
          <w:lang w:val="bg-BG"/>
        </w:rPr>
        <w:t xml:space="preserve"> </w:t>
      </w:r>
      <w:r w:rsidRPr="000010DF">
        <w:rPr>
          <w:lang w:val="bg-BG"/>
        </w:rPr>
        <w:t>принос на икономическото и социалното развитие и сближаване</w:t>
      </w:r>
    </w:p>
    <w:p w:rsidR="00B572A5" w:rsidRPr="000010DF" w:rsidRDefault="008F5363" w:rsidP="00B841DC">
      <w:pPr>
        <w:pStyle w:val="Default"/>
        <w:jc w:val="both"/>
        <w:rPr>
          <w:lang w:val="bg-BG"/>
        </w:rPr>
      </w:pPr>
      <w:r w:rsidRPr="000010DF">
        <w:rPr>
          <w:b/>
          <w:lang w:val="bg-BG"/>
        </w:rPr>
        <w:t>Стратегическа цел 4:</w:t>
      </w:r>
      <w:r w:rsidRPr="000010DF">
        <w:rPr>
          <w:lang w:val="bg-BG"/>
        </w:rPr>
        <w:t xml:space="preserve"> Балансирано териториално развитие чрез укрепване на градовете-</w:t>
      </w:r>
      <w:r w:rsidR="00217602" w:rsidRPr="000010DF">
        <w:rPr>
          <w:lang w:val="bg-BG"/>
        </w:rPr>
        <w:t xml:space="preserve"> </w:t>
      </w:r>
      <w:r w:rsidRPr="000010DF">
        <w:rPr>
          <w:lang w:val="bg-BG"/>
        </w:rPr>
        <w:t>центрове, подобряване свързаността в района и качеството на средата в населените места</w:t>
      </w:r>
    </w:p>
    <w:p w:rsidR="00B572A5" w:rsidRPr="000010DF" w:rsidRDefault="00B572A5" w:rsidP="00B841DC">
      <w:pPr>
        <w:pStyle w:val="Default"/>
        <w:jc w:val="both"/>
        <w:rPr>
          <w:lang w:val="bg-BG"/>
        </w:rPr>
      </w:pPr>
    </w:p>
    <w:p w:rsidR="00217602" w:rsidRPr="000010DF" w:rsidRDefault="008F5363" w:rsidP="00B841DC">
      <w:pPr>
        <w:pStyle w:val="Default"/>
        <w:jc w:val="both"/>
        <w:rPr>
          <w:lang w:val="bg-BG"/>
        </w:rPr>
      </w:pPr>
      <w:r w:rsidRPr="000010DF">
        <w:rPr>
          <w:lang w:val="bg-BG"/>
        </w:rPr>
        <w:t>Изготвения</w:t>
      </w:r>
      <w:r w:rsidR="00636E05" w:rsidRPr="000010DF">
        <w:rPr>
          <w:lang w:val="bg-BG"/>
        </w:rPr>
        <w:t>т</w:t>
      </w:r>
      <w:r w:rsidRPr="000010DF">
        <w:rPr>
          <w:lang w:val="bg-BG"/>
        </w:rPr>
        <w:t xml:space="preserve"> план за управление има отношение към постигане на специфична цел 4 Укрепване</w:t>
      </w:r>
      <w:r w:rsidR="00217602" w:rsidRPr="000010DF">
        <w:rPr>
          <w:lang w:val="bg-BG"/>
        </w:rPr>
        <w:t xml:space="preserve"> </w:t>
      </w:r>
      <w:r w:rsidRPr="000010DF">
        <w:rPr>
          <w:lang w:val="bg-BG"/>
        </w:rPr>
        <w:t>на мрежата от защитени територии и места от Европейската мрежа „Натура 2000” на приоритет</w:t>
      </w:r>
      <w:r w:rsidR="00217602" w:rsidRPr="000010DF">
        <w:rPr>
          <w:lang w:val="bg-BG"/>
        </w:rPr>
        <w:t xml:space="preserve"> </w:t>
      </w:r>
      <w:r w:rsidRPr="000010DF">
        <w:rPr>
          <w:lang w:val="bg-BG"/>
        </w:rPr>
        <w:t>3 „Развитие на инфраструктурата за опазване на околната среда и адаптиране към промените на</w:t>
      </w:r>
      <w:r w:rsidR="00217602" w:rsidRPr="000010DF">
        <w:rPr>
          <w:lang w:val="bg-BG"/>
        </w:rPr>
        <w:t xml:space="preserve"> </w:t>
      </w:r>
      <w:r w:rsidRPr="000010DF">
        <w:rPr>
          <w:lang w:val="bg-BG"/>
        </w:rPr>
        <w:t>климата” на регионалния план за развитие на ЮЦР.</w:t>
      </w:r>
      <w:r w:rsidR="00217602" w:rsidRPr="000010DF">
        <w:rPr>
          <w:lang w:val="bg-BG"/>
        </w:rPr>
        <w:t xml:space="preserve"> </w:t>
      </w:r>
    </w:p>
    <w:p w:rsidR="00217602" w:rsidRPr="000010DF" w:rsidRDefault="00217602" w:rsidP="00B841DC">
      <w:pPr>
        <w:pStyle w:val="Default"/>
        <w:jc w:val="both"/>
        <w:rPr>
          <w:lang w:val="bg-BG"/>
        </w:rPr>
      </w:pPr>
    </w:p>
    <w:p w:rsidR="00E23F95" w:rsidRPr="000010DF" w:rsidRDefault="00E23F95" w:rsidP="00B841DC">
      <w:pPr>
        <w:pStyle w:val="Default"/>
        <w:jc w:val="both"/>
        <w:rPr>
          <w:lang w:val="bg-BG"/>
        </w:rPr>
      </w:pPr>
      <w:r w:rsidRPr="000010DF">
        <w:rPr>
          <w:b/>
          <w:iCs/>
          <w:lang w:val="bg-BG"/>
        </w:rPr>
        <w:t xml:space="preserve">Областна стратегия за развитие на област Кърджали (2013-2020 г.) </w:t>
      </w:r>
      <w:r w:rsidR="007D17F2" w:rsidRPr="000010DF">
        <w:rPr>
          <w:lang w:val="bg-BG"/>
        </w:rPr>
        <w:t xml:space="preserve">идентифицира </w:t>
      </w:r>
      <w:r w:rsidRPr="000010DF">
        <w:rPr>
          <w:lang w:val="bg-BG"/>
        </w:rPr>
        <w:t>общи</w:t>
      </w:r>
      <w:r w:rsidR="007D17F2" w:rsidRPr="000010DF">
        <w:rPr>
          <w:lang w:val="bg-BG"/>
        </w:rPr>
        <w:t xml:space="preserve"> </w:t>
      </w:r>
      <w:r w:rsidRPr="000010DF">
        <w:rPr>
          <w:lang w:val="bg-BG"/>
        </w:rPr>
        <w:t>проблеми и потребности и определя общи цели и приоритети за балансирано и устойчиво</w:t>
      </w:r>
      <w:r w:rsidR="007D17F2" w:rsidRPr="000010DF">
        <w:rPr>
          <w:lang w:val="bg-BG"/>
        </w:rPr>
        <w:t xml:space="preserve"> </w:t>
      </w:r>
      <w:r w:rsidRPr="000010DF">
        <w:rPr>
          <w:lang w:val="bg-BG"/>
        </w:rPr>
        <w:t>развитие на територията на областта. В същото време, стратегията очертава и стратегическите насоки при разработване на общинските планове посочвайки няколко приоритетни области и препоръки за развитие на общините. Отчитайки спецификата и възможностите за развитие на общината, в общинския план за развитие са интегрирани следните области за развитие в съответствие с Областната стратегия за развитие:</w:t>
      </w:r>
    </w:p>
    <w:p w:rsidR="00E23F95" w:rsidRPr="000010DF" w:rsidRDefault="00E23F95" w:rsidP="00B841DC">
      <w:pPr>
        <w:pStyle w:val="Default"/>
        <w:numPr>
          <w:ilvl w:val="0"/>
          <w:numId w:val="17"/>
        </w:numPr>
        <w:jc w:val="both"/>
        <w:rPr>
          <w:lang w:val="bg-BG"/>
        </w:rPr>
      </w:pPr>
      <w:r w:rsidRPr="000010DF">
        <w:rPr>
          <w:b/>
          <w:bCs/>
          <w:i/>
          <w:iCs/>
          <w:lang w:val="bg-BG"/>
        </w:rPr>
        <w:t xml:space="preserve">В областта на икономиката </w:t>
      </w:r>
      <w:r w:rsidRPr="000010DF">
        <w:rPr>
          <w:lang w:val="bg-BG"/>
        </w:rPr>
        <w:t>- подпомагане развитието и потенциала на местната</w:t>
      </w:r>
      <w:r w:rsidR="00B572A5" w:rsidRPr="000010DF">
        <w:rPr>
          <w:lang w:val="bg-BG"/>
        </w:rPr>
        <w:t xml:space="preserve"> </w:t>
      </w:r>
      <w:r w:rsidRPr="000010DF">
        <w:rPr>
          <w:lang w:val="bg-BG"/>
        </w:rPr>
        <w:t>икономика, в частност селското стопанство чрез изграждане на тържище и база за съхранение на земеделска продукция;</w:t>
      </w:r>
    </w:p>
    <w:p w:rsidR="00E23F95" w:rsidRPr="000010DF" w:rsidRDefault="00E23F95" w:rsidP="00B841DC">
      <w:pPr>
        <w:pStyle w:val="Default"/>
        <w:numPr>
          <w:ilvl w:val="0"/>
          <w:numId w:val="17"/>
        </w:numPr>
        <w:jc w:val="both"/>
        <w:rPr>
          <w:lang w:val="bg-BG"/>
        </w:rPr>
      </w:pPr>
      <w:r w:rsidRPr="000010DF">
        <w:rPr>
          <w:b/>
          <w:bCs/>
          <w:i/>
          <w:iCs/>
          <w:lang w:val="bg-BG"/>
        </w:rPr>
        <w:t xml:space="preserve">В областта на образованието и социалните дейности </w:t>
      </w:r>
      <w:r w:rsidRPr="000010DF">
        <w:rPr>
          <w:lang w:val="bg-BG"/>
        </w:rPr>
        <w:t>- подобряване на образователната и социална инфраструктура</w:t>
      </w:r>
    </w:p>
    <w:p w:rsidR="00E23F95" w:rsidRPr="000010DF" w:rsidRDefault="00E23F95" w:rsidP="00B841DC">
      <w:pPr>
        <w:pStyle w:val="Default"/>
        <w:numPr>
          <w:ilvl w:val="0"/>
          <w:numId w:val="17"/>
        </w:numPr>
        <w:jc w:val="both"/>
        <w:rPr>
          <w:lang w:val="bg-BG"/>
        </w:rPr>
      </w:pPr>
      <w:r w:rsidRPr="000010DF">
        <w:rPr>
          <w:b/>
          <w:bCs/>
          <w:i/>
          <w:iCs/>
          <w:lang w:val="bg-BG"/>
        </w:rPr>
        <w:t xml:space="preserve">В областта на околната среда и превенция и защита на местното население </w:t>
      </w:r>
      <w:r w:rsidRPr="000010DF">
        <w:rPr>
          <w:lang w:val="bg-BG"/>
        </w:rPr>
        <w:t>– подобрение на ВиК инфраструктурата,</w:t>
      </w:r>
    </w:p>
    <w:p w:rsidR="00E83B34" w:rsidRPr="000010DF" w:rsidRDefault="00E23F95" w:rsidP="00B841DC">
      <w:pPr>
        <w:pStyle w:val="Default"/>
        <w:numPr>
          <w:ilvl w:val="0"/>
          <w:numId w:val="17"/>
        </w:numPr>
        <w:jc w:val="both"/>
        <w:rPr>
          <w:lang w:val="bg-BG"/>
        </w:rPr>
      </w:pPr>
      <w:r w:rsidRPr="000010DF">
        <w:rPr>
          <w:b/>
          <w:bCs/>
          <w:i/>
          <w:iCs/>
          <w:lang w:val="bg-BG"/>
        </w:rPr>
        <w:t xml:space="preserve">В областта на културата </w:t>
      </w:r>
      <w:r w:rsidRPr="000010DF">
        <w:rPr>
          <w:lang w:val="bg-BG"/>
        </w:rPr>
        <w:t>- осъвременяване на съществуващата материално-техническа инфраструктура на културните институции;</w:t>
      </w:r>
    </w:p>
    <w:p w:rsidR="00217602" w:rsidRPr="000010DF" w:rsidRDefault="00217602" w:rsidP="00B841DC">
      <w:pPr>
        <w:pStyle w:val="Default"/>
        <w:jc w:val="both"/>
        <w:rPr>
          <w:lang w:val="bg-BG"/>
        </w:rPr>
      </w:pPr>
    </w:p>
    <w:p w:rsidR="00B208A7" w:rsidRPr="000010DF" w:rsidRDefault="00B208A7" w:rsidP="00B841DC">
      <w:pPr>
        <w:pStyle w:val="Default"/>
        <w:jc w:val="both"/>
        <w:rPr>
          <w:lang w:val="bg-BG"/>
        </w:rPr>
      </w:pPr>
      <w:r w:rsidRPr="000010DF">
        <w:rPr>
          <w:b/>
          <w:lang w:val="bg-BG"/>
        </w:rPr>
        <w:t>О</w:t>
      </w:r>
      <w:r w:rsidR="00993D22" w:rsidRPr="000010DF">
        <w:rPr>
          <w:b/>
          <w:lang w:val="bg-BG"/>
        </w:rPr>
        <w:t>бщински план за развитие 2007-</w:t>
      </w:r>
      <w:r w:rsidRPr="000010DF">
        <w:rPr>
          <w:b/>
          <w:lang w:val="bg-BG"/>
        </w:rPr>
        <w:t>2013 г.на Община Черноочене</w:t>
      </w:r>
      <w:r w:rsidRPr="000010DF">
        <w:rPr>
          <w:lang w:val="bg-BG"/>
        </w:rPr>
        <w:t xml:space="preserve">. </w:t>
      </w:r>
    </w:p>
    <w:p w:rsidR="00DF2574" w:rsidRPr="000010DF" w:rsidRDefault="00DF2574" w:rsidP="00B841DC">
      <w:pPr>
        <w:pStyle w:val="Default"/>
        <w:jc w:val="both"/>
        <w:rPr>
          <w:lang w:val="bg-BG"/>
        </w:rPr>
      </w:pPr>
      <w:r w:rsidRPr="000010DF">
        <w:rPr>
          <w:lang w:val="bg-BG"/>
        </w:rPr>
        <w:t>Общинският план за развитие като средносрочен стратегически документ обвързва</w:t>
      </w:r>
    </w:p>
    <w:p w:rsidR="00DF2574" w:rsidRPr="000010DF" w:rsidRDefault="00DF2574" w:rsidP="00B841DC">
      <w:pPr>
        <w:pStyle w:val="Default"/>
        <w:jc w:val="both"/>
        <w:rPr>
          <w:lang w:val="bg-BG"/>
        </w:rPr>
      </w:pPr>
      <w:r w:rsidRPr="000010DF">
        <w:rPr>
          <w:lang w:val="bg-BG"/>
        </w:rPr>
        <w:t xml:space="preserve">сравнителните предимства и потенциал за развитие на местно ниво с ясно дефинирана визия, цели и приоритети за постигане на конкретни цели, свързани общо от стремежа към по-висок жизнен стандарт на хората в общината и постигане на устойчиво развитие на територията. Съответствието на общинския план за развитие с изискванията, залегнали в стратегическите насоки на национално ниво и законодателството на ЕС в областта на регионалната политика, най-общо се насочват към намаляване на </w:t>
      </w:r>
      <w:r w:rsidRPr="000010DF">
        <w:rPr>
          <w:lang w:val="bg-BG"/>
        </w:rPr>
        <w:lastRenderedPageBreak/>
        <w:t>икономическите, социалните и териториалните неравновесия и подобряване на жизнения стандарт. В по-широк контекст, общинския план отчита приоритетите и целите на Стратегията „Европа 2020” и съобразява политиката за сближаване на ЕС.</w:t>
      </w:r>
    </w:p>
    <w:p w:rsidR="00DF2574" w:rsidRPr="000010DF" w:rsidRDefault="00DF2574" w:rsidP="00B841DC">
      <w:pPr>
        <w:pStyle w:val="Default"/>
        <w:jc w:val="both"/>
        <w:rPr>
          <w:lang w:val="bg-BG"/>
        </w:rPr>
      </w:pPr>
    </w:p>
    <w:p w:rsidR="00B208A7" w:rsidRPr="000010DF" w:rsidRDefault="00DF2574" w:rsidP="00B841DC">
      <w:pPr>
        <w:pStyle w:val="Default"/>
        <w:jc w:val="both"/>
        <w:rPr>
          <w:lang w:val="bg-BG"/>
        </w:rPr>
      </w:pPr>
      <w:r w:rsidRPr="000010DF">
        <w:rPr>
          <w:lang w:val="bg-BG"/>
        </w:rPr>
        <w:t xml:space="preserve">Приоритетните </w:t>
      </w:r>
      <w:r w:rsidR="00B208A7" w:rsidRPr="000010DF">
        <w:rPr>
          <w:lang w:val="bg-BG"/>
        </w:rPr>
        <w:t>насоки за развитие на общината се основават на визията за местно развитие и на анализа на социално-икономическите фактори. Приоритетите са обвързани с Националната стратегия за регионално развитие, Регионалния план за развитие и Областната стратегия за развитие.</w:t>
      </w:r>
    </w:p>
    <w:p w:rsidR="00B208A7" w:rsidRPr="000010DF" w:rsidRDefault="00B208A7" w:rsidP="00B841DC">
      <w:pPr>
        <w:pStyle w:val="Default"/>
        <w:jc w:val="both"/>
        <w:rPr>
          <w:lang w:val="bg-BG"/>
        </w:rPr>
      </w:pPr>
    </w:p>
    <w:p w:rsidR="00B208A7" w:rsidRPr="000010DF" w:rsidRDefault="00B208A7" w:rsidP="00B841DC">
      <w:pPr>
        <w:pStyle w:val="Default"/>
        <w:jc w:val="both"/>
        <w:rPr>
          <w:lang w:val="bg-BG"/>
        </w:rPr>
      </w:pPr>
      <w:r w:rsidRPr="000010DF">
        <w:rPr>
          <w:lang w:val="bg-BG"/>
        </w:rPr>
        <w:t>Основните приоритети на плана за развитие на общината са:</w:t>
      </w:r>
    </w:p>
    <w:p w:rsidR="00DF2574" w:rsidRPr="000010DF" w:rsidRDefault="00DF2574" w:rsidP="00B841DC">
      <w:pPr>
        <w:pStyle w:val="Default"/>
        <w:jc w:val="both"/>
        <w:rPr>
          <w:lang w:val="bg-BG"/>
        </w:rPr>
      </w:pPr>
      <w:r w:rsidRPr="000010DF">
        <w:rPr>
          <w:b/>
          <w:bCs/>
          <w:lang w:val="bg-BG"/>
        </w:rPr>
        <w:t xml:space="preserve">Цел 1: Икономическо сближаване в национален и вътрешнорегионален план </w:t>
      </w:r>
      <w:r w:rsidRPr="000010DF">
        <w:rPr>
          <w:lang w:val="bg-BG"/>
        </w:rPr>
        <w:t>базирано на щадящо/еколосъобразно ползване на собствени ресурси</w:t>
      </w:r>
    </w:p>
    <w:p w:rsidR="00DF2574" w:rsidRPr="000010DF" w:rsidRDefault="00DF2574" w:rsidP="00B841DC">
      <w:pPr>
        <w:pStyle w:val="Default"/>
        <w:jc w:val="both"/>
        <w:rPr>
          <w:lang w:val="bg-BG"/>
        </w:rPr>
      </w:pPr>
      <w:r w:rsidRPr="000010DF">
        <w:rPr>
          <w:b/>
          <w:bCs/>
          <w:lang w:val="bg-BG"/>
        </w:rPr>
        <w:t xml:space="preserve">Цел 2: Социално сближаване и намаляване на междуобластните неравенства </w:t>
      </w:r>
      <w:r w:rsidRPr="000010DF">
        <w:rPr>
          <w:lang w:val="bg-BG"/>
        </w:rPr>
        <w:t>чрез</w:t>
      </w:r>
    </w:p>
    <w:p w:rsidR="00DF2574" w:rsidRPr="000010DF" w:rsidRDefault="00DF2574" w:rsidP="00B841DC">
      <w:pPr>
        <w:pStyle w:val="Default"/>
        <w:jc w:val="both"/>
        <w:rPr>
          <w:lang w:val="bg-BG"/>
        </w:rPr>
      </w:pPr>
      <w:r w:rsidRPr="000010DF">
        <w:rPr>
          <w:lang w:val="bg-BG"/>
        </w:rPr>
        <w:t>инвестиции в човешкия капитал и социална инфраструктура</w:t>
      </w:r>
    </w:p>
    <w:p w:rsidR="00DF2574" w:rsidRPr="000010DF" w:rsidRDefault="00DF2574" w:rsidP="00B841DC">
      <w:pPr>
        <w:pStyle w:val="Default"/>
        <w:jc w:val="both"/>
        <w:rPr>
          <w:lang w:val="bg-BG"/>
        </w:rPr>
      </w:pPr>
      <w:r w:rsidRPr="000010DF">
        <w:rPr>
          <w:b/>
          <w:bCs/>
          <w:lang w:val="bg-BG"/>
        </w:rPr>
        <w:t xml:space="preserve">Цел 3: Развитие на трансгранично и транснационално сътрудничество </w:t>
      </w:r>
      <w:r w:rsidRPr="000010DF">
        <w:rPr>
          <w:lang w:val="bg-BG"/>
        </w:rPr>
        <w:t>в принос на</w:t>
      </w:r>
    </w:p>
    <w:p w:rsidR="00DF2574" w:rsidRPr="000010DF" w:rsidRDefault="00DF2574" w:rsidP="00B841DC">
      <w:pPr>
        <w:pStyle w:val="Default"/>
        <w:jc w:val="both"/>
        <w:rPr>
          <w:lang w:val="bg-BG"/>
        </w:rPr>
      </w:pPr>
      <w:r w:rsidRPr="000010DF">
        <w:rPr>
          <w:lang w:val="bg-BG"/>
        </w:rPr>
        <w:t>икономическото и социалното развитие и сближаване</w:t>
      </w:r>
    </w:p>
    <w:p w:rsidR="00DF2574" w:rsidRPr="000010DF" w:rsidRDefault="00DF2574" w:rsidP="00B841DC">
      <w:pPr>
        <w:pStyle w:val="Default"/>
        <w:jc w:val="both"/>
        <w:rPr>
          <w:lang w:val="bg-BG"/>
        </w:rPr>
      </w:pPr>
      <w:r w:rsidRPr="000010DF">
        <w:rPr>
          <w:b/>
          <w:bCs/>
          <w:lang w:val="bg-BG"/>
        </w:rPr>
        <w:t xml:space="preserve">Цел 4: Балансирано териториално развитие </w:t>
      </w:r>
      <w:r w:rsidRPr="000010DF">
        <w:rPr>
          <w:lang w:val="bg-BG"/>
        </w:rPr>
        <w:t>чрез укрепване на градовете-центрове,</w:t>
      </w:r>
    </w:p>
    <w:p w:rsidR="00DF2574" w:rsidRPr="000010DF" w:rsidRDefault="00DF2574" w:rsidP="00B841DC">
      <w:pPr>
        <w:pStyle w:val="Default"/>
        <w:jc w:val="both"/>
        <w:rPr>
          <w:lang w:val="bg-BG"/>
        </w:rPr>
      </w:pPr>
      <w:r w:rsidRPr="000010DF">
        <w:rPr>
          <w:lang w:val="bg-BG"/>
        </w:rPr>
        <w:t>подобряване свързаността в района и качеството на средата в населените места</w:t>
      </w:r>
    </w:p>
    <w:p w:rsidR="00E23F95" w:rsidRPr="000010DF" w:rsidRDefault="00E23F95" w:rsidP="00B841DC">
      <w:pPr>
        <w:pStyle w:val="Default"/>
        <w:jc w:val="both"/>
        <w:rPr>
          <w:lang w:val="bg-BG"/>
        </w:rPr>
      </w:pPr>
    </w:p>
    <w:p w:rsidR="00E23F95" w:rsidRPr="000010DF" w:rsidRDefault="00E23F95" w:rsidP="00B841DC">
      <w:pPr>
        <w:pStyle w:val="Default"/>
        <w:jc w:val="both"/>
        <w:rPr>
          <w:lang w:val="bg-BG"/>
        </w:rPr>
      </w:pPr>
      <w:r w:rsidRPr="000010DF">
        <w:rPr>
          <w:lang w:val="bg-BG"/>
        </w:rPr>
        <w:t>Стратегическата рамка за развитие на общината е показана в следващата схема:</w:t>
      </w:r>
    </w:p>
    <w:p w:rsidR="00DF2574" w:rsidRPr="000010DF" w:rsidRDefault="00DF2574" w:rsidP="005B6E64">
      <w:pPr>
        <w:pStyle w:val="Default"/>
        <w:rPr>
          <w:lang w:val="bg-BG"/>
        </w:rPr>
      </w:pPr>
    </w:p>
    <w:p w:rsidR="00E23F95" w:rsidRPr="000010DF" w:rsidRDefault="00E23F95" w:rsidP="005B6E64">
      <w:pPr>
        <w:pStyle w:val="Default"/>
        <w:jc w:val="center"/>
        <w:rPr>
          <w:i/>
          <w:iCs/>
          <w:lang w:val="bg-BG"/>
        </w:rPr>
      </w:pPr>
      <w:r w:rsidRPr="000010DF">
        <w:rPr>
          <w:noProof/>
          <w:lang w:val="bg-BG" w:eastAsia="bg-BG"/>
        </w:rPr>
        <w:drawing>
          <wp:inline distT="0" distB="0" distL="0" distR="0">
            <wp:extent cx="5630333" cy="422963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29697" cy="4229156"/>
                    </a:xfrm>
                    <a:prstGeom prst="rect">
                      <a:avLst/>
                    </a:prstGeom>
                  </pic:spPr>
                </pic:pic>
              </a:graphicData>
            </a:graphic>
          </wp:inline>
        </w:drawing>
      </w:r>
    </w:p>
    <w:p w:rsidR="00E23F95" w:rsidRPr="000010DF" w:rsidRDefault="00E23F95" w:rsidP="005B6E64">
      <w:pPr>
        <w:pStyle w:val="Default"/>
        <w:jc w:val="center"/>
        <w:rPr>
          <w:i/>
          <w:iCs/>
          <w:lang w:val="bg-BG"/>
        </w:rPr>
      </w:pPr>
    </w:p>
    <w:p w:rsidR="00B208A7" w:rsidRPr="000010DF" w:rsidRDefault="00B208A7" w:rsidP="005B6E64">
      <w:pPr>
        <w:pStyle w:val="Default"/>
        <w:rPr>
          <w:lang w:val="bg-BG"/>
        </w:rPr>
      </w:pPr>
    </w:p>
    <w:p w:rsidR="00B572A5" w:rsidRPr="000010DF" w:rsidRDefault="00B572A5" w:rsidP="00B841DC">
      <w:pPr>
        <w:pStyle w:val="Default"/>
        <w:jc w:val="both"/>
        <w:rPr>
          <w:lang w:val="bg-BG"/>
        </w:rPr>
      </w:pPr>
      <w:r w:rsidRPr="000010DF">
        <w:rPr>
          <w:lang w:val="bg-BG"/>
        </w:rPr>
        <w:t>П</w:t>
      </w:r>
      <w:r w:rsidR="00B208A7" w:rsidRPr="000010DF">
        <w:rPr>
          <w:lang w:val="bg-BG"/>
        </w:rPr>
        <w:t>оддържан резерват „</w:t>
      </w:r>
      <w:r w:rsidRPr="000010DF">
        <w:rPr>
          <w:lang w:val="bg-BG"/>
        </w:rPr>
        <w:t>Казъл черпа</w:t>
      </w:r>
      <w:r w:rsidR="00B208A7" w:rsidRPr="000010DF">
        <w:rPr>
          <w:lang w:val="bg-BG"/>
        </w:rPr>
        <w:t xml:space="preserve">” </w:t>
      </w:r>
      <w:r w:rsidRPr="000010DF">
        <w:rPr>
          <w:lang w:val="bg-BG"/>
        </w:rPr>
        <w:t xml:space="preserve">и прилежащата ЗМ „Боровете“ са разгледани като част от природния „капитал“ на общината и се </w:t>
      </w:r>
      <w:r w:rsidR="007D17F2" w:rsidRPr="000010DF">
        <w:rPr>
          <w:lang w:val="bg-BG"/>
        </w:rPr>
        <w:t>подчертава</w:t>
      </w:r>
      <w:r w:rsidRPr="000010DF">
        <w:rPr>
          <w:lang w:val="bg-BG"/>
        </w:rPr>
        <w:t>, че неговото запазване е неразривно свързано с устойчивото ползване на водите и горите в района.</w:t>
      </w:r>
    </w:p>
    <w:p w:rsidR="00B208A7" w:rsidRPr="000010DF" w:rsidRDefault="00B208A7" w:rsidP="00B841DC">
      <w:pPr>
        <w:pStyle w:val="Default"/>
        <w:jc w:val="both"/>
        <w:rPr>
          <w:lang w:val="bg-BG"/>
        </w:rPr>
      </w:pPr>
    </w:p>
    <w:p w:rsidR="00B208A7" w:rsidRPr="000010DF" w:rsidRDefault="00B208A7" w:rsidP="00B841DC">
      <w:pPr>
        <w:pStyle w:val="Default"/>
        <w:jc w:val="both"/>
        <w:rPr>
          <w:lang w:val="bg-BG"/>
        </w:rPr>
      </w:pPr>
      <w:r w:rsidRPr="000010DF">
        <w:rPr>
          <w:b/>
          <w:lang w:val="bg-BG"/>
        </w:rPr>
        <w:t>Трасгранична програма България – Турция 2014-2020</w:t>
      </w:r>
      <w:r w:rsidRPr="000010DF">
        <w:rPr>
          <w:lang w:val="bg-BG"/>
        </w:rPr>
        <w:t xml:space="preserve">. Тя се фокусира върху </w:t>
      </w:r>
      <w:r w:rsidR="005F5F74" w:rsidRPr="000010DF">
        <w:rPr>
          <w:lang w:val="bg-BG"/>
        </w:rPr>
        <w:t>подобряването</w:t>
      </w:r>
      <w:r w:rsidRPr="000010DF">
        <w:rPr>
          <w:lang w:val="bg-BG"/>
        </w:rPr>
        <w:t xml:space="preserve"> на околната среда, насърчаването на икономика с нисковърглеродни </w:t>
      </w:r>
      <w:r w:rsidRPr="000010DF">
        <w:rPr>
          <w:lang w:val="bg-BG"/>
        </w:rPr>
        <w:lastRenderedPageBreak/>
        <w:t>емисии, екологичен и културен туризъм, подпомагане на младежите и има две приоритетни оси:</w:t>
      </w:r>
    </w:p>
    <w:p w:rsidR="00B208A7" w:rsidRPr="000010DF" w:rsidRDefault="00B208A7" w:rsidP="00B841DC">
      <w:pPr>
        <w:pStyle w:val="Default"/>
        <w:numPr>
          <w:ilvl w:val="0"/>
          <w:numId w:val="62"/>
        </w:numPr>
        <w:jc w:val="both"/>
        <w:rPr>
          <w:lang w:val="bg-BG"/>
        </w:rPr>
      </w:pPr>
      <w:r w:rsidRPr="000010DF">
        <w:rPr>
          <w:lang w:val="bg-BG"/>
        </w:rPr>
        <w:t>Приоритетно ос 1 „Околна среда” – включва опазване на околната среда, борба с бедствията</w:t>
      </w:r>
    </w:p>
    <w:p w:rsidR="00B208A7" w:rsidRPr="000010DF" w:rsidRDefault="00B208A7" w:rsidP="00B841DC">
      <w:pPr>
        <w:pStyle w:val="Default"/>
        <w:numPr>
          <w:ilvl w:val="0"/>
          <w:numId w:val="62"/>
        </w:numPr>
        <w:jc w:val="both"/>
        <w:rPr>
          <w:lang w:val="bg-BG"/>
        </w:rPr>
      </w:pPr>
      <w:r w:rsidRPr="000010DF">
        <w:rPr>
          <w:lang w:val="bg-BG"/>
        </w:rPr>
        <w:t>Приоритетна ос 2 „Устойчив туризъм” – цели капитализиране на природното, културното и историческото наследство на района.</w:t>
      </w:r>
    </w:p>
    <w:p w:rsidR="00217602" w:rsidRPr="000010DF" w:rsidRDefault="00217602" w:rsidP="00B841DC">
      <w:pPr>
        <w:pStyle w:val="Default"/>
        <w:jc w:val="both"/>
        <w:rPr>
          <w:lang w:val="bg-BG"/>
        </w:rPr>
      </w:pPr>
    </w:p>
    <w:p w:rsidR="00E83B34" w:rsidRPr="000010DF" w:rsidRDefault="00E83B34" w:rsidP="00B841DC">
      <w:pPr>
        <w:pStyle w:val="Heading2"/>
        <w:jc w:val="both"/>
      </w:pPr>
      <w:bookmarkStart w:id="40" w:name="_Toc429141542"/>
      <w:r w:rsidRPr="000010DF">
        <w:t>1.7. СЪЩЕСТВУВАЩО ФУНКЦИОНАЛНО ЗОНИРАНЕ И РЕЖИМИ НА ОБЕКТА</w:t>
      </w:r>
      <w:bookmarkEnd w:id="40"/>
      <w:r w:rsidRPr="000010DF">
        <w:t xml:space="preserve"> </w:t>
      </w:r>
    </w:p>
    <w:p w:rsidR="00D867B3" w:rsidRPr="000010DF" w:rsidRDefault="00D867B3" w:rsidP="00B841DC">
      <w:pPr>
        <w:pStyle w:val="Default"/>
        <w:jc w:val="both"/>
        <w:rPr>
          <w:lang w:val="bg-BG"/>
        </w:rPr>
      </w:pPr>
    </w:p>
    <w:p w:rsidR="004916C3" w:rsidRPr="000010DF" w:rsidRDefault="00E83B34" w:rsidP="00B841DC">
      <w:pPr>
        <w:pStyle w:val="Heading3"/>
        <w:jc w:val="both"/>
      </w:pPr>
      <w:bookmarkStart w:id="41" w:name="_Toc429141543"/>
      <w:r w:rsidRPr="000010DF">
        <w:t>1.7.1. Описание на  зоните и режимите съгласно утвърдени проекти, отнасящи се до поддържания резерват и защитената местност</w:t>
      </w:r>
      <w:bookmarkEnd w:id="41"/>
    </w:p>
    <w:p w:rsidR="00D867B3" w:rsidRPr="000010DF" w:rsidRDefault="00D867B3" w:rsidP="00B841DC">
      <w:pPr>
        <w:pStyle w:val="Default"/>
        <w:jc w:val="both"/>
        <w:rPr>
          <w:lang w:val="bg-BG"/>
        </w:rPr>
      </w:pPr>
    </w:p>
    <w:p w:rsidR="00D867B3" w:rsidRPr="000010DF" w:rsidRDefault="0095164A" w:rsidP="00B841DC">
      <w:pPr>
        <w:pStyle w:val="Default"/>
        <w:jc w:val="both"/>
        <w:rPr>
          <w:lang w:val="bg-BG"/>
        </w:rPr>
      </w:pPr>
      <w:r w:rsidRPr="000010DF">
        <w:rPr>
          <w:lang w:val="bg-BG"/>
        </w:rPr>
        <w:t>Към</w:t>
      </w:r>
      <w:r w:rsidR="00D867B3" w:rsidRPr="000010DF">
        <w:rPr>
          <w:lang w:val="bg-BG"/>
        </w:rPr>
        <w:t xml:space="preserve"> настоящия момент поддържания резерват няма определени зони със съответстващи</w:t>
      </w:r>
      <w:r w:rsidR="004916C3" w:rsidRPr="000010DF">
        <w:rPr>
          <w:lang w:val="bg-BG"/>
        </w:rPr>
        <w:t xml:space="preserve"> </w:t>
      </w:r>
      <w:r w:rsidR="00D867B3" w:rsidRPr="000010DF">
        <w:rPr>
          <w:lang w:val="bg-BG"/>
        </w:rPr>
        <w:t>различни режими. Промените в режимите на територията на резервата в тяхната</w:t>
      </w:r>
      <w:r w:rsidR="004916C3" w:rsidRPr="000010DF">
        <w:rPr>
          <w:lang w:val="bg-BG"/>
        </w:rPr>
        <w:t xml:space="preserve"> последователност</w:t>
      </w:r>
      <w:r w:rsidR="00D867B3" w:rsidRPr="000010DF">
        <w:rPr>
          <w:lang w:val="bg-BG"/>
        </w:rPr>
        <w:t xml:space="preserve"> са описани в т. 1.3.1.</w:t>
      </w:r>
    </w:p>
    <w:p w:rsidR="004916C3" w:rsidRPr="000010DF" w:rsidRDefault="004916C3" w:rsidP="00B841DC">
      <w:pPr>
        <w:pStyle w:val="Default"/>
        <w:jc w:val="both"/>
        <w:rPr>
          <w:lang w:val="bg-BG"/>
        </w:rPr>
      </w:pPr>
    </w:p>
    <w:p w:rsidR="004916C3" w:rsidRPr="000010DF" w:rsidRDefault="0095164A" w:rsidP="00B841DC">
      <w:pPr>
        <w:pStyle w:val="Default"/>
        <w:jc w:val="both"/>
        <w:rPr>
          <w:lang w:val="bg-BG"/>
        </w:rPr>
      </w:pPr>
      <w:r w:rsidRPr="000010DF">
        <w:rPr>
          <w:lang w:val="bg-BG"/>
        </w:rPr>
        <w:t>В момента</w:t>
      </w:r>
      <w:r w:rsidR="004916C3" w:rsidRPr="000010DF">
        <w:rPr>
          <w:lang w:val="bg-BG"/>
        </w:rPr>
        <w:t xml:space="preserve"> поддържания</w:t>
      </w:r>
      <w:r w:rsidRPr="000010DF">
        <w:rPr>
          <w:lang w:val="bg-BG"/>
        </w:rPr>
        <w:t>т</w:t>
      </w:r>
      <w:r w:rsidR="004916C3" w:rsidRPr="000010DF">
        <w:rPr>
          <w:lang w:val="bg-BG"/>
        </w:rPr>
        <w:t xml:space="preserve"> резерват няма определени зони със съответстващи различни режими. Промените в режимите на територията на резервата в тяхната последователност са описани в т. 1.3.1.</w:t>
      </w:r>
    </w:p>
    <w:p w:rsidR="00E83B34" w:rsidRPr="000010DF" w:rsidRDefault="00B208A7" w:rsidP="00B841DC">
      <w:pPr>
        <w:pStyle w:val="Heading3"/>
        <w:jc w:val="both"/>
      </w:pPr>
      <w:bookmarkStart w:id="42" w:name="_Toc429141544"/>
      <w:r w:rsidRPr="000010DF">
        <w:t>1.7.2</w:t>
      </w:r>
      <w:r w:rsidR="00E83B34" w:rsidRPr="000010DF">
        <w:t>. Наличие на определени режими, произтичащи от законови и подзаконови нормативни актове</w:t>
      </w:r>
      <w:bookmarkEnd w:id="42"/>
    </w:p>
    <w:p w:rsidR="00E83B34" w:rsidRPr="000010DF" w:rsidRDefault="00E83B34" w:rsidP="00B841DC">
      <w:pPr>
        <w:pStyle w:val="Default"/>
        <w:jc w:val="both"/>
        <w:rPr>
          <w:lang w:val="bg-BG"/>
        </w:rPr>
      </w:pPr>
    </w:p>
    <w:p w:rsidR="004916C3" w:rsidRPr="000010DF" w:rsidRDefault="004916C3" w:rsidP="00B841DC">
      <w:pPr>
        <w:pStyle w:val="Default"/>
        <w:jc w:val="both"/>
        <w:rPr>
          <w:lang w:val="bg-BG"/>
        </w:rPr>
      </w:pPr>
      <w:r w:rsidRPr="000010DF">
        <w:rPr>
          <w:lang w:val="bg-BG"/>
        </w:rPr>
        <w:t>Режими, произтичащи от Закона за защитените територии:</w:t>
      </w:r>
    </w:p>
    <w:p w:rsidR="004916C3" w:rsidRPr="000010DF" w:rsidRDefault="004916C3" w:rsidP="00B841DC">
      <w:pPr>
        <w:pStyle w:val="Default"/>
        <w:jc w:val="both"/>
        <w:rPr>
          <w:lang w:val="bg-BG"/>
        </w:rPr>
      </w:pPr>
      <w:r w:rsidRPr="000010DF">
        <w:rPr>
          <w:lang w:val="bg-BG"/>
        </w:rPr>
        <w:t>чл. 27 (1) В поддържаните резервати се забраняват всякакви дейности, с изключение на:</w:t>
      </w:r>
    </w:p>
    <w:p w:rsidR="004916C3" w:rsidRPr="000010DF" w:rsidRDefault="004916C3" w:rsidP="00B841DC">
      <w:pPr>
        <w:pStyle w:val="Default"/>
        <w:numPr>
          <w:ilvl w:val="0"/>
          <w:numId w:val="10"/>
        </w:numPr>
        <w:jc w:val="both"/>
        <w:rPr>
          <w:lang w:val="bg-BG"/>
        </w:rPr>
      </w:pPr>
      <w:r w:rsidRPr="000010DF">
        <w:rPr>
          <w:lang w:val="bg-BG"/>
        </w:rPr>
        <w:t>тяхната охрана;</w:t>
      </w:r>
    </w:p>
    <w:p w:rsidR="004916C3" w:rsidRPr="000010DF" w:rsidRDefault="004916C3" w:rsidP="00B841DC">
      <w:pPr>
        <w:pStyle w:val="Default"/>
        <w:numPr>
          <w:ilvl w:val="0"/>
          <w:numId w:val="10"/>
        </w:numPr>
        <w:jc w:val="both"/>
        <w:rPr>
          <w:lang w:val="bg-BG"/>
        </w:rPr>
      </w:pPr>
      <w:r w:rsidRPr="000010DF">
        <w:rPr>
          <w:lang w:val="bg-BG"/>
        </w:rPr>
        <w:t>посещения с научна цел;</w:t>
      </w:r>
    </w:p>
    <w:p w:rsidR="004916C3" w:rsidRPr="000010DF" w:rsidRDefault="004916C3" w:rsidP="00B841DC">
      <w:pPr>
        <w:pStyle w:val="Default"/>
        <w:numPr>
          <w:ilvl w:val="0"/>
          <w:numId w:val="10"/>
        </w:numPr>
        <w:jc w:val="both"/>
        <w:rPr>
          <w:lang w:val="bg-BG"/>
        </w:rPr>
      </w:pPr>
      <w:r w:rsidRPr="000010DF">
        <w:rPr>
          <w:lang w:val="bg-BG"/>
        </w:rPr>
        <w:t>преминаването на хора по маркирани пътеки включително с образователна цел;</w:t>
      </w:r>
    </w:p>
    <w:p w:rsidR="004916C3" w:rsidRPr="000010DF" w:rsidRDefault="004916C3" w:rsidP="00B841DC">
      <w:pPr>
        <w:pStyle w:val="Default"/>
        <w:numPr>
          <w:ilvl w:val="0"/>
          <w:numId w:val="10"/>
        </w:numPr>
        <w:jc w:val="both"/>
        <w:rPr>
          <w:lang w:val="bg-BG"/>
        </w:rPr>
      </w:pPr>
      <w:r w:rsidRPr="000010DF">
        <w:rPr>
          <w:lang w:val="bg-BG"/>
        </w:rPr>
        <w:t>събирането на семенен материал, диви растения и животни с научна цел или за</w:t>
      </w:r>
    </w:p>
    <w:p w:rsidR="004916C3" w:rsidRPr="000010DF" w:rsidRDefault="004916C3" w:rsidP="00B841DC">
      <w:pPr>
        <w:pStyle w:val="Default"/>
        <w:numPr>
          <w:ilvl w:val="0"/>
          <w:numId w:val="9"/>
        </w:numPr>
        <w:jc w:val="both"/>
        <w:rPr>
          <w:lang w:val="bg-BG"/>
        </w:rPr>
      </w:pPr>
      <w:r w:rsidRPr="000010DF">
        <w:rPr>
          <w:lang w:val="bg-BG"/>
        </w:rPr>
        <w:t>възстановяването им на други места;</w:t>
      </w:r>
    </w:p>
    <w:p w:rsidR="004916C3" w:rsidRPr="000010DF" w:rsidRDefault="004916C3" w:rsidP="00B841DC">
      <w:pPr>
        <w:pStyle w:val="Default"/>
        <w:numPr>
          <w:ilvl w:val="0"/>
          <w:numId w:val="10"/>
        </w:numPr>
        <w:jc w:val="both"/>
        <w:rPr>
          <w:lang w:val="bg-BG"/>
        </w:rPr>
      </w:pPr>
      <w:r w:rsidRPr="000010DF">
        <w:rPr>
          <w:lang w:val="bg-BG"/>
        </w:rPr>
        <w:t>провеждане на поддържащи, направляващи, регулиращи или възстановителни мерки</w:t>
      </w:r>
    </w:p>
    <w:p w:rsidR="007C0648" w:rsidRPr="000010DF" w:rsidRDefault="007C0648" w:rsidP="00B841DC">
      <w:pPr>
        <w:pStyle w:val="Default"/>
        <w:jc w:val="both"/>
        <w:rPr>
          <w:lang w:val="bg-BG"/>
        </w:rPr>
      </w:pPr>
    </w:p>
    <w:p w:rsidR="004916C3" w:rsidRPr="000010DF" w:rsidRDefault="004916C3" w:rsidP="00B841DC">
      <w:pPr>
        <w:pStyle w:val="Default"/>
        <w:jc w:val="both"/>
        <w:rPr>
          <w:lang w:val="bg-BG"/>
        </w:rPr>
      </w:pPr>
      <w:r w:rsidRPr="000010DF">
        <w:rPr>
          <w:lang w:val="bg-BG"/>
        </w:rPr>
        <w:t>(2) Дейностите по ал.1, т. 5</w:t>
      </w:r>
      <w:r w:rsidR="007C0648" w:rsidRPr="000010DF">
        <w:rPr>
          <w:lang w:val="bg-BG"/>
        </w:rPr>
        <w:t xml:space="preserve"> </w:t>
      </w:r>
      <w:r w:rsidRPr="000010DF">
        <w:rPr>
          <w:lang w:val="bg-BG"/>
        </w:rPr>
        <w:t>се определят в плана за управление на поддържаните резервати.</w:t>
      </w:r>
    </w:p>
    <w:p w:rsidR="004916C3" w:rsidRPr="000010DF" w:rsidRDefault="004916C3" w:rsidP="00B841DC">
      <w:pPr>
        <w:pStyle w:val="Default"/>
        <w:jc w:val="both"/>
        <w:rPr>
          <w:lang w:val="bg-BG"/>
        </w:rPr>
      </w:pPr>
      <w:r w:rsidRPr="000010DF">
        <w:rPr>
          <w:lang w:val="bg-BG"/>
        </w:rPr>
        <w:t>Чл. 28 За поддържаните резервати се прилагат разпоредбите на чл. 17.</w:t>
      </w:r>
    </w:p>
    <w:p w:rsidR="007C0648" w:rsidRPr="000010DF" w:rsidRDefault="007C0648" w:rsidP="00B841DC">
      <w:pPr>
        <w:pStyle w:val="Default"/>
        <w:jc w:val="both"/>
        <w:rPr>
          <w:lang w:val="bg-BG"/>
        </w:rPr>
      </w:pPr>
    </w:p>
    <w:p w:rsidR="004916C3" w:rsidRPr="000010DF" w:rsidRDefault="004916C3" w:rsidP="00B841DC">
      <w:pPr>
        <w:pStyle w:val="Default"/>
        <w:jc w:val="both"/>
        <w:rPr>
          <w:lang w:val="bg-BG"/>
        </w:rPr>
      </w:pPr>
      <w:r w:rsidRPr="000010DF">
        <w:rPr>
          <w:lang w:val="bg-BG"/>
        </w:rPr>
        <w:t xml:space="preserve">Чл. 17 (2) Пътеките по ал. 1, т.3 се определят със заповед на </w:t>
      </w:r>
      <w:r w:rsidR="007C0648" w:rsidRPr="000010DF">
        <w:rPr>
          <w:lang w:val="bg-BG"/>
        </w:rPr>
        <w:t xml:space="preserve">Министъра </w:t>
      </w:r>
      <w:r w:rsidRPr="000010DF">
        <w:rPr>
          <w:lang w:val="bg-BG"/>
        </w:rPr>
        <w:t xml:space="preserve">на </w:t>
      </w:r>
      <w:r w:rsidR="007C0648" w:rsidRPr="000010DF">
        <w:rPr>
          <w:lang w:val="bg-BG"/>
        </w:rPr>
        <w:t>околната</w:t>
      </w:r>
      <w:r w:rsidRPr="000010DF">
        <w:rPr>
          <w:lang w:val="bg-BG"/>
        </w:rPr>
        <w:t xml:space="preserve"> среда и</w:t>
      </w:r>
      <w:r w:rsidR="00F41464" w:rsidRPr="000010DF">
        <w:rPr>
          <w:lang w:val="bg-BG"/>
        </w:rPr>
        <w:t xml:space="preserve"> </w:t>
      </w:r>
      <w:r w:rsidR="007C0648" w:rsidRPr="000010DF">
        <w:rPr>
          <w:lang w:val="bg-BG"/>
        </w:rPr>
        <w:t>В</w:t>
      </w:r>
      <w:r w:rsidRPr="000010DF">
        <w:rPr>
          <w:lang w:val="bg-BG"/>
        </w:rPr>
        <w:t>одите</w:t>
      </w:r>
      <w:r w:rsidR="007C0648" w:rsidRPr="000010DF">
        <w:rPr>
          <w:lang w:val="bg-BG"/>
        </w:rPr>
        <w:t>.</w:t>
      </w:r>
    </w:p>
    <w:p w:rsidR="007C0648" w:rsidRPr="000010DF" w:rsidRDefault="007C0648" w:rsidP="00B841DC">
      <w:pPr>
        <w:pStyle w:val="Default"/>
        <w:jc w:val="both"/>
        <w:rPr>
          <w:lang w:val="bg-BG"/>
        </w:rPr>
      </w:pPr>
    </w:p>
    <w:p w:rsidR="007C0648" w:rsidRPr="000010DF" w:rsidRDefault="004916C3" w:rsidP="00B841DC">
      <w:pPr>
        <w:pStyle w:val="Default"/>
        <w:jc w:val="both"/>
        <w:rPr>
          <w:lang w:val="bg-BG"/>
        </w:rPr>
      </w:pPr>
      <w:r w:rsidRPr="000010DF">
        <w:rPr>
          <w:lang w:val="bg-BG"/>
        </w:rPr>
        <w:t xml:space="preserve">(3) </w:t>
      </w:r>
      <w:r w:rsidR="00F41464" w:rsidRPr="000010DF">
        <w:t>Посещенията по ал. 1, т. 2 и 4 се осъществяват след съгласуване с</w:t>
      </w:r>
      <w:r w:rsidR="00F41464" w:rsidRPr="000010DF">
        <w:rPr>
          <w:lang w:val="bg-BG"/>
        </w:rPr>
        <w:t xml:space="preserve"> Министъра на околната среда и водите или с оправомощени от него длъжностни лица.</w:t>
      </w:r>
    </w:p>
    <w:p w:rsidR="00F41464" w:rsidRPr="000010DF" w:rsidRDefault="00F41464" w:rsidP="00B841DC">
      <w:pPr>
        <w:pStyle w:val="Default"/>
        <w:jc w:val="both"/>
        <w:rPr>
          <w:lang w:val="bg-BG"/>
        </w:rPr>
      </w:pPr>
    </w:p>
    <w:p w:rsidR="007C0648" w:rsidRDefault="007C0648" w:rsidP="00B841DC">
      <w:pPr>
        <w:pStyle w:val="Default"/>
        <w:jc w:val="both"/>
        <w:rPr>
          <w:lang w:val="bg-BG"/>
        </w:rPr>
      </w:pPr>
    </w:p>
    <w:p w:rsidR="00454043" w:rsidRDefault="00454043" w:rsidP="00B841DC">
      <w:pPr>
        <w:pStyle w:val="Default"/>
        <w:jc w:val="both"/>
        <w:rPr>
          <w:lang w:val="bg-BG"/>
        </w:rPr>
      </w:pPr>
    </w:p>
    <w:p w:rsidR="00454043" w:rsidRDefault="00454043" w:rsidP="00B841DC">
      <w:pPr>
        <w:pStyle w:val="Default"/>
        <w:jc w:val="both"/>
        <w:rPr>
          <w:lang w:val="bg-BG"/>
        </w:rPr>
      </w:pPr>
    </w:p>
    <w:p w:rsidR="00454043" w:rsidRDefault="00454043" w:rsidP="00B841DC">
      <w:pPr>
        <w:pStyle w:val="Default"/>
        <w:jc w:val="both"/>
        <w:rPr>
          <w:lang w:val="bg-BG"/>
        </w:rPr>
      </w:pPr>
    </w:p>
    <w:p w:rsidR="00454043" w:rsidRDefault="00454043" w:rsidP="00B841DC">
      <w:pPr>
        <w:pStyle w:val="Default"/>
        <w:jc w:val="both"/>
        <w:rPr>
          <w:lang w:val="bg-BG"/>
        </w:rPr>
      </w:pPr>
    </w:p>
    <w:p w:rsidR="00454043" w:rsidRDefault="00454043" w:rsidP="00B841DC">
      <w:pPr>
        <w:pStyle w:val="Default"/>
        <w:jc w:val="both"/>
        <w:rPr>
          <w:lang w:val="bg-BG"/>
        </w:rPr>
      </w:pPr>
    </w:p>
    <w:p w:rsidR="00454043" w:rsidRPr="000010DF" w:rsidRDefault="00454043" w:rsidP="00B841DC">
      <w:pPr>
        <w:pStyle w:val="Default"/>
        <w:jc w:val="both"/>
        <w:rPr>
          <w:lang w:val="bg-BG"/>
        </w:rPr>
      </w:pPr>
    </w:p>
    <w:p w:rsidR="005F5F74" w:rsidRPr="000010DF" w:rsidRDefault="004916C3" w:rsidP="00B841DC">
      <w:pPr>
        <w:pStyle w:val="Default"/>
        <w:jc w:val="both"/>
        <w:rPr>
          <w:b/>
          <w:i/>
          <w:lang w:val="bg-BG"/>
        </w:rPr>
      </w:pPr>
      <w:r w:rsidRPr="000010DF">
        <w:rPr>
          <w:b/>
          <w:i/>
          <w:lang w:val="bg-BG"/>
        </w:rPr>
        <w:lastRenderedPageBreak/>
        <w:t xml:space="preserve">Режими, произтичащи от Закона за </w:t>
      </w:r>
      <w:r w:rsidR="007C0648" w:rsidRPr="000010DF">
        <w:rPr>
          <w:b/>
          <w:i/>
          <w:lang w:val="bg-BG"/>
        </w:rPr>
        <w:t xml:space="preserve">биологичното </w:t>
      </w:r>
      <w:r w:rsidRPr="000010DF">
        <w:rPr>
          <w:b/>
          <w:i/>
          <w:lang w:val="bg-BG"/>
        </w:rPr>
        <w:t xml:space="preserve">разнообразие. </w:t>
      </w:r>
    </w:p>
    <w:p w:rsidR="005F5F74" w:rsidRPr="000010DF" w:rsidRDefault="005F5F74" w:rsidP="00B841DC">
      <w:pPr>
        <w:pStyle w:val="Default"/>
        <w:jc w:val="both"/>
        <w:rPr>
          <w:lang w:val="bg-BG"/>
        </w:rPr>
      </w:pPr>
    </w:p>
    <w:p w:rsidR="004916C3" w:rsidRPr="000010DF" w:rsidRDefault="004916C3" w:rsidP="00B841DC">
      <w:pPr>
        <w:pStyle w:val="Default"/>
        <w:jc w:val="both"/>
        <w:rPr>
          <w:lang w:val="bg-BG"/>
        </w:rPr>
      </w:pPr>
      <w:r w:rsidRPr="000010DF">
        <w:rPr>
          <w:lang w:val="bg-BG"/>
        </w:rPr>
        <w:t>Законът за биологичното</w:t>
      </w:r>
      <w:r w:rsidR="005F5F74" w:rsidRPr="000010DF">
        <w:rPr>
          <w:lang w:val="bg-BG"/>
        </w:rPr>
        <w:t xml:space="preserve"> </w:t>
      </w:r>
      <w:r w:rsidRPr="000010DF">
        <w:rPr>
          <w:lang w:val="bg-BG"/>
        </w:rPr>
        <w:t>разнообразие не налага нови режими върху поддържания резерват като част от защитена</w:t>
      </w:r>
      <w:r w:rsidR="00C8574D" w:rsidRPr="000010DF">
        <w:rPr>
          <w:lang w:val="bg-BG"/>
        </w:rPr>
        <w:t xml:space="preserve"> зо</w:t>
      </w:r>
      <w:r w:rsidRPr="000010DF">
        <w:rPr>
          <w:lang w:val="bg-BG"/>
        </w:rPr>
        <w:t>на от</w:t>
      </w:r>
      <w:r w:rsidR="007C0648" w:rsidRPr="000010DF">
        <w:rPr>
          <w:lang w:val="bg-BG"/>
        </w:rPr>
        <w:t xml:space="preserve"> </w:t>
      </w:r>
      <w:r w:rsidRPr="000010DF">
        <w:rPr>
          <w:lang w:val="bg-BG"/>
        </w:rPr>
        <w:t>Натура 2000. Допълнителни режими се налагат съ</w:t>
      </w:r>
      <w:r w:rsidR="00B208A7" w:rsidRPr="000010DF">
        <w:rPr>
          <w:lang w:val="bg-BG"/>
        </w:rPr>
        <w:t>с</w:t>
      </w:r>
      <w:r w:rsidRPr="000010DF">
        <w:rPr>
          <w:lang w:val="bg-BG"/>
        </w:rPr>
        <w:t xml:space="preserve"> Заповед</w:t>
      </w:r>
      <w:r w:rsidR="00B208A7" w:rsidRPr="000010DF">
        <w:rPr>
          <w:lang w:val="bg-BG"/>
        </w:rPr>
        <w:t xml:space="preserve">ите </w:t>
      </w:r>
      <w:r w:rsidR="00810EA4">
        <w:rPr>
          <w:lang w:val="bg-BG"/>
        </w:rPr>
        <w:t>за обявяване на защитените зони</w:t>
      </w:r>
      <w:r w:rsidRPr="000010DF">
        <w:rPr>
          <w:lang w:val="bg-BG"/>
        </w:rPr>
        <w:t>,</w:t>
      </w:r>
      <w:r w:rsidR="00810EA4">
        <w:rPr>
          <w:lang w:val="bg-BG"/>
        </w:rPr>
        <w:t xml:space="preserve"> в това число за Заповед № РД-528 от 26 май 2010 г. на Министъра на околната среда и водите (ДВ, бр. 47/22.06.2010г.) за обявяване на защитена зона „Добростан“. З</w:t>
      </w:r>
      <w:r w:rsidR="00B208A7" w:rsidRPr="000010DF">
        <w:rPr>
          <w:lang w:val="bg-BG"/>
        </w:rPr>
        <w:t>а ЗЗ „Родопи -</w:t>
      </w:r>
      <w:r w:rsidR="00810EA4">
        <w:rPr>
          <w:lang w:val="bg-BG"/>
        </w:rPr>
        <w:t xml:space="preserve"> </w:t>
      </w:r>
      <w:r w:rsidRPr="000010DF">
        <w:rPr>
          <w:lang w:val="bg-BG"/>
        </w:rPr>
        <w:t xml:space="preserve">Средни” </w:t>
      </w:r>
      <w:r w:rsidR="00810EA4">
        <w:rPr>
          <w:lang w:val="bg-BG"/>
        </w:rPr>
        <w:t xml:space="preserve">и </w:t>
      </w:r>
      <w:r w:rsidR="00C8574D" w:rsidRPr="000010DF">
        <w:rPr>
          <w:lang w:val="bg-BG"/>
        </w:rPr>
        <w:t xml:space="preserve">ЗЗ „Добростан“ </w:t>
      </w:r>
      <w:r w:rsidRPr="000010DF">
        <w:rPr>
          <w:lang w:val="bg-BG"/>
        </w:rPr>
        <w:t>все още няма</w:t>
      </w:r>
      <w:r w:rsidR="007C0648" w:rsidRPr="000010DF">
        <w:rPr>
          <w:lang w:val="bg-BG"/>
        </w:rPr>
        <w:t xml:space="preserve"> </w:t>
      </w:r>
      <w:r w:rsidRPr="000010DF">
        <w:rPr>
          <w:lang w:val="bg-BG"/>
        </w:rPr>
        <w:t>издаден</w:t>
      </w:r>
      <w:r w:rsidR="00C8574D" w:rsidRPr="000010DF">
        <w:rPr>
          <w:lang w:val="bg-BG"/>
        </w:rPr>
        <w:t>и</w:t>
      </w:r>
      <w:r w:rsidRPr="000010DF">
        <w:rPr>
          <w:lang w:val="bg-BG"/>
        </w:rPr>
        <w:t xml:space="preserve"> заповед</w:t>
      </w:r>
      <w:r w:rsidR="00C8574D" w:rsidRPr="000010DF">
        <w:rPr>
          <w:lang w:val="bg-BG"/>
        </w:rPr>
        <w:t>и</w:t>
      </w:r>
      <w:r w:rsidRPr="000010DF">
        <w:rPr>
          <w:lang w:val="bg-BG"/>
        </w:rPr>
        <w:t xml:space="preserve"> и съответно дефинирани режими.</w:t>
      </w:r>
    </w:p>
    <w:p w:rsidR="007C0648" w:rsidRPr="000010DF" w:rsidRDefault="007C0648" w:rsidP="00B841DC">
      <w:pPr>
        <w:pStyle w:val="Default"/>
        <w:jc w:val="both"/>
        <w:rPr>
          <w:lang w:val="bg-BG"/>
        </w:rPr>
      </w:pPr>
    </w:p>
    <w:p w:rsidR="004916C3" w:rsidRPr="000010DF" w:rsidRDefault="004916C3" w:rsidP="00B841DC">
      <w:pPr>
        <w:pStyle w:val="Default"/>
        <w:jc w:val="both"/>
        <w:rPr>
          <w:lang w:val="bg-BG"/>
        </w:rPr>
      </w:pPr>
      <w:r w:rsidRPr="000010DF">
        <w:rPr>
          <w:lang w:val="bg-BG"/>
        </w:rPr>
        <w:t>Според ЗБР, защитените територии попадащи в защитени зони от Натура 2000 запазват</w:t>
      </w:r>
    </w:p>
    <w:p w:rsidR="004916C3" w:rsidRPr="000010DF" w:rsidRDefault="004916C3" w:rsidP="00B841DC">
      <w:pPr>
        <w:pStyle w:val="Default"/>
        <w:jc w:val="both"/>
        <w:rPr>
          <w:lang w:val="bg-BG"/>
        </w:rPr>
      </w:pPr>
      <w:r w:rsidRPr="000010DF">
        <w:rPr>
          <w:lang w:val="bg-BG"/>
        </w:rPr>
        <w:t>режимите си.</w:t>
      </w:r>
    </w:p>
    <w:p w:rsidR="007C0648" w:rsidRPr="000010DF" w:rsidRDefault="007C0648" w:rsidP="00B841DC">
      <w:pPr>
        <w:pStyle w:val="Default"/>
        <w:jc w:val="both"/>
        <w:rPr>
          <w:lang w:val="bg-BG"/>
        </w:rPr>
      </w:pPr>
    </w:p>
    <w:p w:rsidR="004916C3" w:rsidRPr="000010DF" w:rsidRDefault="004916C3" w:rsidP="00B841DC">
      <w:pPr>
        <w:pStyle w:val="Default"/>
        <w:jc w:val="both"/>
        <w:rPr>
          <w:lang w:val="bg-BG"/>
        </w:rPr>
      </w:pPr>
      <w:r w:rsidRPr="000010DF">
        <w:rPr>
          <w:lang w:val="bg-BG"/>
        </w:rPr>
        <w:t>Режими произтичащи от закона</w:t>
      </w:r>
      <w:r w:rsidR="00AC374E" w:rsidRPr="000010DF">
        <w:rPr>
          <w:lang w:val="bg-BG"/>
        </w:rPr>
        <w:t xml:space="preserve"> за горите</w:t>
      </w:r>
      <w:r w:rsidR="002164C3" w:rsidRPr="000010DF">
        <w:rPr>
          <w:lang w:val="bg-BG"/>
        </w:rPr>
        <w:t xml:space="preserve"> и закона за лова</w:t>
      </w:r>
      <w:r w:rsidR="005F5F74" w:rsidRPr="000010DF">
        <w:rPr>
          <w:lang w:val="bg-BG"/>
        </w:rPr>
        <w:t xml:space="preserve"> не съществуват, тъй като територията е </w:t>
      </w:r>
      <w:r w:rsidR="00DB6C2F" w:rsidRPr="000010DF">
        <w:rPr>
          <w:lang w:val="bg-BG"/>
        </w:rPr>
        <w:t>„Поддържан резерват“ и режимите произтичат изцяло от Закона за защитените територии.</w:t>
      </w:r>
      <w:r w:rsidR="005F5F74" w:rsidRPr="000010DF">
        <w:rPr>
          <w:lang w:val="bg-BG"/>
        </w:rPr>
        <w:t xml:space="preserve"> </w:t>
      </w:r>
    </w:p>
    <w:p w:rsidR="00E83B34" w:rsidRPr="000010DF" w:rsidRDefault="00E83B34" w:rsidP="00B841DC">
      <w:pPr>
        <w:pStyle w:val="Heading1"/>
        <w:jc w:val="both"/>
      </w:pPr>
      <w:bookmarkStart w:id="43" w:name="_Toc429141545"/>
      <w:r w:rsidRPr="000010DF">
        <w:t>ХАРАКТЕРИСТИКА НА АБИОТИЧНИТЕ ФАКТОРИ</w:t>
      </w:r>
      <w:bookmarkEnd w:id="43"/>
      <w:r w:rsidRPr="000010DF">
        <w:t xml:space="preserve"> </w:t>
      </w:r>
    </w:p>
    <w:p w:rsidR="007431C9" w:rsidRPr="000010DF" w:rsidRDefault="007431C9" w:rsidP="00B841DC">
      <w:pPr>
        <w:pStyle w:val="Default"/>
        <w:jc w:val="both"/>
        <w:rPr>
          <w:lang w:val="bg-BG"/>
        </w:rPr>
      </w:pPr>
    </w:p>
    <w:p w:rsidR="00E83B34" w:rsidRPr="000010DF" w:rsidRDefault="007431C9" w:rsidP="00B841DC">
      <w:pPr>
        <w:pStyle w:val="Default"/>
        <w:jc w:val="both"/>
        <w:rPr>
          <w:lang w:val="bg-BG"/>
        </w:rPr>
      </w:pPr>
      <w:r w:rsidRPr="000010DF">
        <w:rPr>
          <w:lang w:val="bg-BG"/>
        </w:rPr>
        <w:t>За характеристиката на абиотичните фактори са използвани актуални данни от проучванията и резултатите, както и други литературни и картни източници.</w:t>
      </w:r>
    </w:p>
    <w:p w:rsidR="00E83B34" w:rsidRPr="000010DF" w:rsidRDefault="00E83B34" w:rsidP="00B841DC">
      <w:pPr>
        <w:pStyle w:val="Default"/>
        <w:jc w:val="both"/>
        <w:rPr>
          <w:lang w:val="bg-BG"/>
        </w:rPr>
      </w:pPr>
    </w:p>
    <w:p w:rsidR="00E83B34" w:rsidRPr="000010DF" w:rsidRDefault="00E83B34" w:rsidP="00B841DC">
      <w:pPr>
        <w:pStyle w:val="Heading2"/>
        <w:jc w:val="both"/>
      </w:pPr>
      <w:bookmarkStart w:id="44" w:name="_Toc429141546"/>
      <w:r w:rsidRPr="000010DF">
        <w:t>1.8. КЛИМАТ</w:t>
      </w:r>
      <w:bookmarkEnd w:id="44"/>
    </w:p>
    <w:p w:rsidR="00271ADE" w:rsidRPr="000010DF" w:rsidRDefault="00271ADE" w:rsidP="00B841DC">
      <w:pPr>
        <w:pStyle w:val="Default"/>
        <w:jc w:val="both"/>
        <w:rPr>
          <w:lang w:val="bg-BG"/>
        </w:rPr>
      </w:pPr>
    </w:p>
    <w:p w:rsidR="005501A7" w:rsidRPr="000010DF" w:rsidRDefault="005501A7" w:rsidP="00B841DC">
      <w:pPr>
        <w:jc w:val="both"/>
      </w:pPr>
      <w:r w:rsidRPr="000010DF">
        <w:t xml:space="preserve">Според физико-географско райониране на България - Климатични фактори, (проф. Димитров), резерват „Женда” попада в Преходно-континенталната климатична подобласт на Европейско-континенталната климатична област, в района на Източнородопските речни долини. </w:t>
      </w:r>
    </w:p>
    <w:p w:rsidR="007D17F2" w:rsidRPr="000010DF" w:rsidRDefault="007D17F2" w:rsidP="00B841DC">
      <w:pPr>
        <w:jc w:val="both"/>
      </w:pPr>
    </w:p>
    <w:p w:rsidR="007431C9" w:rsidRPr="000010DF" w:rsidRDefault="007431C9" w:rsidP="00B841DC">
      <w:pPr>
        <w:pStyle w:val="Default"/>
        <w:jc w:val="both"/>
        <w:rPr>
          <w:lang w:val="bg-BG"/>
        </w:rPr>
      </w:pPr>
      <w:r w:rsidRPr="000010DF">
        <w:rPr>
          <w:lang w:val="bg-BG"/>
        </w:rPr>
        <w:t>За охарактеризиране климата на резервата по климатични райони са използвани данни от „Климатичен справочник за Република България” - издания 1979, 1982 и 1983 год. - за метеорологична станция „Кърджали”, „Климатичните райони на България и техния климат” от Л.</w:t>
      </w:r>
      <w:r w:rsidR="005A1466" w:rsidRPr="000010DF">
        <w:rPr>
          <w:lang w:val="bg-BG"/>
        </w:rPr>
        <w:t xml:space="preserve"> </w:t>
      </w:r>
      <w:r w:rsidRPr="000010DF">
        <w:rPr>
          <w:lang w:val="bg-BG"/>
        </w:rPr>
        <w:t>Събев и Св.</w:t>
      </w:r>
      <w:r w:rsidR="005A1466" w:rsidRPr="000010DF">
        <w:rPr>
          <w:lang w:val="bg-BG"/>
        </w:rPr>
        <w:t xml:space="preserve"> </w:t>
      </w:r>
      <w:r w:rsidRPr="000010DF">
        <w:rPr>
          <w:lang w:val="bg-BG"/>
        </w:rPr>
        <w:t>Станев и Климатичен атлас на РБ - 1956 год.</w:t>
      </w:r>
    </w:p>
    <w:p w:rsidR="00AC374E" w:rsidRPr="000010DF" w:rsidRDefault="00AC374E" w:rsidP="00B841DC">
      <w:pPr>
        <w:pStyle w:val="Default"/>
        <w:jc w:val="both"/>
        <w:rPr>
          <w:lang w:val="bg-BG"/>
        </w:rPr>
      </w:pPr>
    </w:p>
    <w:p w:rsidR="00E83B34" w:rsidRPr="000010DF" w:rsidRDefault="00E83B34" w:rsidP="00B841DC">
      <w:pPr>
        <w:pStyle w:val="Heading3"/>
        <w:jc w:val="both"/>
      </w:pPr>
      <w:bookmarkStart w:id="45" w:name="_Toc429141547"/>
      <w:r w:rsidRPr="000010DF">
        <w:t>1.8.1. Фактори за формиране на местния климат</w:t>
      </w:r>
      <w:bookmarkEnd w:id="45"/>
    </w:p>
    <w:p w:rsidR="00AC374E" w:rsidRPr="000010DF" w:rsidRDefault="00AC374E" w:rsidP="00B841DC">
      <w:pPr>
        <w:pStyle w:val="Default"/>
        <w:jc w:val="both"/>
        <w:rPr>
          <w:lang w:val="bg-BG"/>
        </w:rPr>
      </w:pPr>
    </w:p>
    <w:p w:rsidR="003436E4" w:rsidRPr="000010DF" w:rsidRDefault="00AC374E" w:rsidP="00B841DC">
      <w:pPr>
        <w:pStyle w:val="Default"/>
        <w:jc w:val="both"/>
        <w:rPr>
          <w:lang w:val="bg-BG"/>
        </w:rPr>
      </w:pPr>
      <w:r w:rsidRPr="000010DF">
        <w:rPr>
          <w:lang w:val="bg-BG"/>
        </w:rPr>
        <w:t xml:space="preserve">Климатът в района е умерено-континентален. Зимата е мека, като навсякъде в района средната януарска температура е положителна - 1÷1.5 градуса. На фона обаче на тези меки температурни условия понякога се </w:t>
      </w:r>
      <w:r w:rsidR="00807B95" w:rsidRPr="000010DF">
        <w:rPr>
          <w:lang w:val="bg-BG"/>
        </w:rPr>
        <w:t>регистрират</w:t>
      </w:r>
      <w:r w:rsidRPr="000010DF">
        <w:rPr>
          <w:lang w:val="bg-BG"/>
        </w:rPr>
        <w:t xml:space="preserve"> доста силни застудявания. Валежите през този сезон са най-големи и сумата им достига до 180 - 200 мм. Поради южното положение на района голяма част от тях пада във вид на дъжд. Първите снеговалежи падат обикновено през второто десетдневие на декември, но снежната покривка е много краткотрайна. </w:t>
      </w:r>
    </w:p>
    <w:p w:rsidR="003436E4" w:rsidRPr="000010DF" w:rsidRDefault="003436E4" w:rsidP="00B841DC">
      <w:pPr>
        <w:pStyle w:val="Default"/>
        <w:jc w:val="both"/>
        <w:rPr>
          <w:lang w:val="bg-BG"/>
        </w:rPr>
      </w:pPr>
    </w:p>
    <w:p w:rsidR="00AC374E" w:rsidRPr="000010DF" w:rsidRDefault="00AC374E" w:rsidP="00B841DC">
      <w:pPr>
        <w:pStyle w:val="Default"/>
        <w:jc w:val="both"/>
        <w:rPr>
          <w:lang w:val="bg-BG"/>
        </w:rPr>
      </w:pPr>
      <w:r w:rsidRPr="000010DF">
        <w:rPr>
          <w:lang w:val="bg-BG"/>
        </w:rPr>
        <w:t>Сравнително по-стабилна снежна покривка има през януари, но и тя се задържа не повече от 10 дни. През зимата в този район на</w:t>
      </w:r>
      <w:r w:rsidR="00781EE7" w:rsidRPr="000010DF">
        <w:rPr>
          <w:lang w:val="bg-BG"/>
        </w:rPr>
        <w:t>й-често падат мъгли, като най-</w:t>
      </w:r>
      <w:r w:rsidRPr="000010DF">
        <w:rPr>
          <w:lang w:val="bg-BG"/>
        </w:rPr>
        <w:t>мъгливият месец е декември с около 19 мъгливи дни.</w:t>
      </w:r>
    </w:p>
    <w:p w:rsidR="00AC374E" w:rsidRPr="000010DF" w:rsidRDefault="00AC374E" w:rsidP="00B841DC">
      <w:pPr>
        <w:pStyle w:val="Default"/>
        <w:jc w:val="both"/>
        <w:rPr>
          <w:lang w:val="bg-BG"/>
        </w:rPr>
      </w:pPr>
    </w:p>
    <w:p w:rsidR="00AC374E" w:rsidRPr="000010DF" w:rsidRDefault="003436E4" w:rsidP="00B841DC">
      <w:pPr>
        <w:pStyle w:val="Default"/>
        <w:jc w:val="both"/>
        <w:rPr>
          <w:lang w:val="bg-BG"/>
        </w:rPr>
      </w:pPr>
      <w:r w:rsidRPr="000010DF">
        <w:rPr>
          <w:lang w:val="bg-BG"/>
        </w:rPr>
        <w:t xml:space="preserve">През зимата </w:t>
      </w:r>
      <w:r w:rsidR="00AC374E" w:rsidRPr="000010DF">
        <w:rPr>
          <w:lang w:val="bg-BG"/>
        </w:rPr>
        <w:t xml:space="preserve">и в началото на пролетта районът на Източнородопските речни долини е един от най-топлите в страната. Пролетното покачване на температурата над 5 градуса става още в първите дни на март. Пролетните мразове в ниските части на района </w:t>
      </w:r>
      <w:r w:rsidR="00AC374E" w:rsidRPr="000010DF">
        <w:rPr>
          <w:lang w:val="bg-BG"/>
        </w:rPr>
        <w:lastRenderedPageBreak/>
        <w:t>обикновено приключват в началото на април. Сумата на валежите е 130-140 мм, като най-много валежи падат през май.</w:t>
      </w:r>
    </w:p>
    <w:p w:rsidR="00AC374E" w:rsidRPr="000010DF" w:rsidRDefault="00AC374E" w:rsidP="00B841DC">
      <w:pPr>
        <w:pStyle w:val="Default"/>
        <w:jc w:val="both"/>
        <w:rPr>
          <w:lang w:val="bg-BG"/>
        </w:rPr>
      </w:pPr>
    </w:p>
    <w:p w:rsidR="00AC374E" w:rsidRPr="000010DF" w:rsidRDefault="00AC374E" w:rsidP="00B841DC">
      <w:pPr>
        <w:pStyle w:val="Default"/>
        <w:jc w:val="both"/>
        <w:rPr>
          <w:lang w:val="bg-BG"/>
        </w:rPr>
      </w:pPr>
      <w:r w:rsidRPr="000010DF">
        <w:rPr>
          <w:lang w:val="bg-BG"/>
        </w:rPr>
        <w:t>Лятото е слънчево, горещо и сухо. Пре</w:t>
      </w:r>
      <w:r w:rsidR="00BF4702" w:rsidRPr="000010DF">
        <w:rPr>
          <w:lang w:val="bg-BG"/>
        </w:rPr>
        <w:t>з юли средната облачност е 25-</w:t>
      </w:r>
      <w:r w:rsidRPr="000010DF">
        <w:rPr>
          <w:lang w:val="bg-BG"/>
        </w:rPr>
        <w:t>30% при 16</w:t>
      </w:r>
      <w:r w:rsidR="00781EE7" w:rsidRPr="000010DF">
        <w:rPr>
          <w:lang w:val="bg-BG"/>
        </w:rPr>
        <w:t>-</w:t>
      </w:r>
      <w:r w:rsidRPr="000010DF">
        <w:rPr>
          <w:lang w:val="bg-BG"/>
        </w:rPr>
        <w:t>17 ясни дни и не повече от 1 мрачен ден. Средната юлска температура е между 23 и 25 градуса, а по време на големите летни горещини температурите достигат до 38 - 40 градуса. През целия летен сезон валежите не надвишават 130 мм, като през август районът ежегодно е обхванат от много силно засушаване. Лятн</w:t>
      </w:r>
      <w:r w:rsidR="00BF4702" w:rsidRPr="000010DF">
        <w:rPr>
          <w:lang w:val="bg-BG"/>
        </w:rPr>
        <w:t>ото засушаване продължава най-ч</w:t>
      </w:r>
      <w:r w:rsidRPr="000010DF">
        <w:rPr>
          <w:lang w:val="bg-BG"/>
        </w:rPr>
        <w:t>есто до средата на октомври.</w:t>
      </w:r>
    </w:p>
    <w:p w:rsidR="00AC374E" w:rsidRPr="000010DF" w:rsidRDefault="00AC374E" w:rsidP="00B841DC">
      <w:pPr>
        <w:pStyle w:val="Default"/>
        <w:jc w:val="both"/>
        <w:rPr>
          <w:lang w:val="bg-BG"/>
        </w:rPr>
      </w:pPr>
    </w:p>
    <w:p w:rsidR="00AC374E" w:rsidRPr="000010DF" w:rsidRDefault="00AC374E" w:rsidP="00B841DC">
      <w:pPr>
        <w:pStyle w:val="Default"/>
        <w:jc w:val="both"/>
        <w:rPr>
          <w:lang w:val="bg-BG"/>
        </w:rPr>
      </w:pPr>
      <w:r w:rsidRPr="000010DF">
        <w:rPr>
          <w:lang w:val="bg-BG"/>
        </w:rPr>
        <w:t>Есента е подчертано по-топла от пролетта. Средната температура през октомври е 13 – 14 градуса Спадането на температурата под 10 градуса става през първите дни на ноември. Първите есенни мразове се случват в последните дни на октомври. Ветровете, които духат в този район са предимно западни и северозападни.</w:t>
      </w:r>
    </w:p>
    <w:p w:rsidR="00E83B34" w:rsidRPr="000010DF" w:rsidRDefault="00E83B34" w:rsidP="00B841DC">
      <w:pPr>
        <w:pStyle w:val="Default"/>
        <w:jc w:val="both"/>
        <w:rPr>
          <w:lang w:val="bg-BG"/>
        </w:rPr>
      </w:pPr>
    </w:p>
    <w:p w:rsidR="00E83B34" w:rsidRPr="000010DF" w:rsidRDefault="00E83B34" w:rsidP="00B841DC">
      <w:pPr>
        <w:pStyle w:val="Heading3"/>
        <w:spacing w:after="120"/>
        <w:jc w:val="both"/>
      </w:pPr>
      <w:bookmarkStart w:id="46" w:name="_Toc429141548"/>
      <w:r w:rsidRPr="000010DF">
        <w:t>1.8.2.Елементи на климата</w:t>
      </w:r>
      <w:bookmarkEnd w:id="46"/>
    </w:p>
    <w:p w:rsidR="00AC374E" w:rsidRPr="000010DF" w:rsidRDefault="00AC374E" w:rsidP="00B841DC">
      <w:pPr>
        <w:pStyle w:val="Default"/>
        <w:spacing w:after="120"/>
        <w:jc w:val="both"/>
        <w:rPr>
          <w:lang w:val="bg-BG"/>
        </w:rPr>
      </w:pPr>
      <w:r w:rsidRPr="000010DF">
        <w:rPr>
          <w:lang w:val="bg-BG"/>
        </w:rPr>
        <w:t xml:space="preserve">Данни за температурния режим на въздуха, са посочени в </w:t>
      </w:r>
      <w:r w:rsidR="00B70C7E" w:rsidRPr="000010DF">
        <w:rPr>
          <w:lang w:val="bg-BG"/>
        </w:rPr>
        <w:t>долната таблица.</w:t>
      </w:r>
      <w:r w:rsidRPr="000010DF">
        <w:rPr>
          <w:lang w:val="bg-BG"/>
        </w:rPr>
        <w:t xml:space="preserve"> От таблицата се вижда, че най-ниската средна месечна температура на въздуха е през месец януари и е в границите от минус 1.5° до 0.5°С, а най-високата е през месец юли и е в границите от 17.5° до 22.0°С. Средната годишна температура варира в границите от 8.0° до 11</w:t>
      </w:r>
      <w:r w:rsidR="00781EE7" w:rsidRPr="000010DF">
        <w:rPr>
          <w:lang w:val="bg-BG"/>
        </w:rPr>
        <w:t>.</w:t>
      </w:r>
      <w:r w:rsidRPr="000010DF">
        <w:rPr>
          <w:lang w:val="bg-BG"/>
        </w:rPr>
        <w:t>5°С. Това характеризира зимата, като студена и прохладно лято.</w:t>
      </w:r>
    </w:p>
    <w:p w:rsidR="00AC374E" w:rsidRPr="000010DF" w:rsidRDefault="00AC374E" w:rsidP="00B841DC">
      <w:pPr>
        <w:pStyle w:val="Default"/>
        <w:spacing w:after="120"/>
        <w:jc w:val="both"/>
        <w:rPr>
          <w:lang w:val="bg-BG"/>
        </w:rPr>
      </w:pPr>
      <w:r w:rsidRPr="000010DF">
        <w:rPr>
          <w:lang w:val="bg-BG"/>
        </w:rPr>
        <w:t>Средната годишна абсолютна минимална температура е в границите от минус 12° до минус 17.0°С, а средната годишна абсолютна максимална температура  от 32° до 35°С.</w:t>
      </w:r>
    </w:p>
    <w:p w:rsidR="00E83B34" w:rsidRPr="000010DF" w:rsidRDefault="00AC374E" w:rsidP="00B841DC">
      <w:pPr>
        <w:pStyle w:val="Default"/>
        <w:spacing w:after="33"/>
        <w:jc w:val="both"/>
        <w:rPr>
          <w:lang w:val="bg-BG"/>
        </w:rPr>
      </w:pPr>
      <w:r w:rsidRPr="000010DF">
        <w:rPr>
          <w:lang w:val="bg-BG"/>
        </w:rPr>
        <w:t>Особено значение има периодът, през които средната температура на въздуха се задържа устойчиво над 10°С, тъй като това е период на активна вегетация за дървесната растителност.</w:t>
      </w:r>
      <w:r w:rsidR="00E65239" w:rsidRPr="000010DF">
        <w:rPr>
          <w:lang w:val="bg-BG"/>
        </w:rPr>
        <w:t xml:space="preserve"> За по-голяма яснота, данните са посочени в долната таблица.</w:t>
      </w:r>
    </w:p>
    <w:p w:rsidR="00AC374E" w:rsidRPr="000010DF" w:rsidRDefault="00AC374E" w:rsidP="00B841DC">
      <w:pPr>
        <w:pStyle w:val="Default"/>
        <w:spacing w:after="33"/>
        <w:jc w:val="both"/>
        <w:rPr>
          <w:lang w:val="bg-BG"/>
        </w:rPr>
      </w:pPr>
    </w:p>
    <w:p w:rsidR="00AC374E" w:rsidRPr="000010DF" w:rsidRDefault="00AC374E" w:rsidP="00B841DC">
      <w:pPr>
        <w:pStyle w:val="Default"/>
        <w:spacing w:after="33"/>
        <w:jc w:val="both"/>
        <w:rPr>
          <w:b/>
          <w:lang w:val="bg-BG"/>
        </w:rPr>
      </w:pPr>
      <w:r w:rsidRPr="000010DF">
        <w:rPr>
          <w:b/>
          <w:lang w:val="bg-BG"/>
        </w:rPr>
        <w:t>Средни месечни и годишни температури на въздуха</w:t>
      </w:r>
    </w:p>
    <w:p w:rsidR="00AC374E" w:rsidRPr="000010DF" w:rsidRDefault="00AC374E" w:rsidP="005B6E64">
      <w:pPr>
        <w:pStyle w:val="Default"/>
        <w:spacing w:after="33"/>
        <w:rPr>
          <w:lang w:val="bg-BG"/>
        </w:rPr>
      </w:pPr>
    </w:p>
    <w:tbl>
      <w:tblPr>
        <w:tblW w:w="5000" w:type="pct"/>
        <w:tblLook w:val="0000" w:firstRow="0" w:lastRow="0" w:firstColumn="0" w:lastColumn="0" w:noHBand="0" w:noVBand="0"/>
      </w:tblPr>
      <w:tblGrid>
        <w:gridCol w:w="1585"/>
        <w:gridCol w:w="940"/>
        <w:gridCol w:w="517"/>
        <w:gridCol w:w="518"/>
        <w:gridCol w:w="658"/>
        <w:gridCol w:w="518"/>
        <w:gridCol w:w="660"/>
        <w:gridCol w:w="629"/>
        <w:gridCol w:w="545"/>
        <w:gridCol w:w="803"/>
        <w:gridCol w:w="660"/>
        <w:gridCol w:w="615"/>
        <w:gridCol w:w="479"/>
      </w:tblGrid>
      <w:tr w:rsidR="00AC374E" w:rsidRPr="000010DF" w:rsidTr="00193B26">
        <w:trPr>
          <w:trHeight w:val="511"/>
        </w:trPr>
        <w:tc>
          <w:tcPr>
            <w:tcW w:w="551" w:type="pct"/>
            <w:vMerge w:val="restart"/>
            <w:tcBorders>
              <w:top w:val="single" w:sz="6" w:space="0" w:color="auto"/>
              <w:lef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b/>
                <w:sz w:val="18"/>
                <w:szCs w:val="18"/>
                <w:lang w:val="bg-BG"/>
              </w:rPr>
            </w:pPr>
            <w:r w:rsidRPr="000010DF">
              <w:rPr>
                <w:b/>
                <w:sz w:val="18"/>
                <w:szCs w:val="18"/>
                <w:lang w:val="bg-BG"/>
              </w:rPr>
              <w:t>Климатичен район,</w:t>
            </w:r>
          </w:p>
          <w:p w:rsidR="00AC374E" w:rsidRPr="000010DF" w:rsidRDefault="00AC374E" w:rsidP="005B6E64">
            <w:pPr>
              <w:pStyle w:val="Default"/>
              <w:spacing w:after="33"/>
              <w:jc w:val="center"/>
              <w:rPr>
                <w:b/>
                <w:sz w:val="18"/>
                <w:szCs w:val="18"/>
                <w:lang w:val="bg-BG"/>
              </w:rPr>
            </w:pPr>
          </w:p>
          <w:p w:rsidR="00AC374E" w:rsidRPr="000010DF" w:rsidRDefault="00AC374E" w:rsidP="005B6E64">
            <w:pPr>
              <w:pStyle w:val="Default"/>
              <w:spacing w:after="33"/>
              <w:jc w:val="center"/>
              <w:rPr>
                <w:b/>
                <w:sz w:val="18"/>
                <w:szCs w:val="18"/>
                <w:lang w:val="bg-BG"/>
              </w:rPr>
            </w:pPr>
            <w:r w:rsidRPr="000010DF">
              <w:rPr>
                <w:b/>
                <w:sz w:val="18"/>
                <w:szCs w:val="18"/>
                <w:lang w:val="bg-BG"/>
              </w:rPr>
              <w:t>Метеорологична</w:t>
            </w:r>
            <w:r w:rsidRPr="000010DF">
              <w:rPr>
                <w:b/>
                <w:sz w:val="18"/>
                <w:szCs w:val="18"/>
                <w:lang w:val="bg-BG"/>
              </w:rPr>
              <w:br/>
              <w:t>станция</w:t>
            </w:r>
          </w:p>
        </w:tc>
        <w:tc>
          <w:tcPr>
            <w:tcW w:w="542" w:type="pct"/>
            <w:vMerge w:val="restart"/>
            <w:tcBorders>
              <w:top w:val="single" w:sz="6" w:space="0" w:color="auto"/>
              <w:left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b/>
                <w:sz w:val="18"/>
                <w:szCs w:val="18"/>
                <w:lang w:val="bg-BG"/>
              </w:rPr>
            </w:pPr>
            <w:r w:rsidRPr="000010DF">
              <w:rPr>
                <w:b/>
                <w:sz w:val="18"/>
                <w:szCs w:val="18"/>
                <w:lang w:val="bg-BG"/>
              </w:rPr>
              <w:t>Пояси и</w:t>
            </w:r>
          </w:p>
          <w:p w:rsidR="00AC374E" w:rsidRPr="000010DF" w:rsidRDefault="00AC374E" w:rsidP="005B6E64">
            <w:pPr>
              <w:pStyle w:val="Default"/>
              <w:spacing w:after="33"/>
              <w:jc w:val="center"/>
              <w:rPr>
                <w:b/>
                <w:sz w:val="18"/>
                <w:szCs w:val="18"/>
                <w:lang w:val="bg-BG"/>
              </w:rPr>
            </w:pPr>
            <w:r w:rsidRPr="000010DF">
              <w:rPr>
                <w:b/>
                <w:sz w:val="18"/>
                <w:szCs w:val="18"/>
                <w:lang w:val="bg-BG"/>
              </w:rPr>
              <w:t>подпояси</w:t>
            </w:r>
          </w:p>
          <w:p w:rsidR="00AC374E" w:rsidRPr="000010DF" w:rsidRDefault="00AC374E" w:rsidP="005B6E64">
            <w:pPr>
              <w:pStyle w:val="Default"/>
              <w:spacing w:after="33"/>
              <w:jc w:val="center"/>
              <w:rPr>
                <w:b/>
                <w:sz w:val="18"/>
                <w:szCs w:val="18"/>
                <w:lang w:val="bg-BG"/>
              </w:rPr>
            </w:pPr>
            <w:r w:rsidRPr="000010DF">
              <w:rPr>
                <w:b/>
                <w:sz w:val="18"/>
                <w:szCs w:val="18"/>
                <w:lang w:val="bg-BG"/>
              </w:rPr>
              <w:t>м н.в.</w:t>
            </w:r>
          </w:p>
        </w:tc>
        <w:tc>
          <w:tcPr>
            <w:tcW w:w="2401" w:type="pct"/>
            <w:gridSpan w:val="7"/>
            <w:tcBorders>
              <w:top w:val="single" w:sz="6" w:space="0" w:color="auto"/>
              <w:left w:val="nil"/>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b/>
                <w:sz w:val="18"/>
                <w:szCs w:val="18"/>
                <w:lang w:val="bg-BG"/>
              </w:rPr>
            </w:pPr>
            <w:r w:rsidRPr="000010DF">
              <w:rPr>
                <w:b/>
                <w:sz w:val="18"/>
                <w:szCs w:val="18"/>
                <w:lang w:val="bg-BG"/>
              </w:rPr>
              <w:t>Температура на въздуха в градуси</w:t>
            </w:r>
          </w:p>
        </w:tc>
        <w:tc>
          <w:tcPr>
            <w:tcW w:w="1507" w:type="pct"/>
            <w:gridSpan w:val="4"/>
            <w:tcBorders>
              <w:top w:val="single" w:sz="6" w:space="0" w:color="auto"/>
              <w:left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b/>
                <w:sz w:val="18"/>
                <w:szCs w:val="18"/>
                <w:lang w:val="bg-BG"/>
              </w:rPr>
            </w:pPr>
            <w:r w:rsidRPr="000010DF">
              <w:rPr>
                <w:b/>
                <w:sz w:val="18"/>
                <w:szCs w:val="18"/>
                <w:lang w:val="bg-BG"/>
              </w:rPr>
              <w:t>Средна дата на трайно задържане на</w:t>
            </w:r>
          </w:p>
          <w:p w:rsidR="00AC374E" w:rsidRPr="000010DF" w:rsidRDefault="00AC374E" w:rsidP="005B6E64">
            <w:pPr>
              <w:pStyle w:val="Default"/>
              <w:spacing w:after="33"/>
              <w:jc w:val="center"/>
              <w:rPr>
                <w:b/>
                <w:sz w:val="18"/>
                <w:szCs w:val="18"/>
                <w:lang w:val="bg-BG"/>
              </w:rPr>
            </w:pPr>
            <w:r w:rsidRPr="000010DF">
              <w:rPr>
                <w:b/>
                <w:sz w:val="18"/>
                <w:szCs w:val="18"/>
                <w:lang w:val="bg-BG"/>
              </w:rPr>
              <w:t>температурата на въздуха</w:t>
            </w:r>
          </w:p>
        </w:tc>
      </w:tr>
      <w:tr w:rsidR="00AC374E" w:rsidRPr="000010DF" w:rsidTr="00193B26">
        <w:trPr>
          <w:trHeight w:val="245"/>
        </w:trPr>
        <w:tc>
          <w:tcPr>
            <w:tcW w:w="551" w:type="pct"/>
            <w:vMerge/>
            <w:tcBorders>
              <w:lef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542" w:type="pct"/>
            <w:vMerge/>
            <w:tcBorders>
              <w:left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1317" w:type="pct"/>
            <w:gridSpan w:val="4"/>
            <w:tcBorders>
              <w:top w:val="single" w:sz="6" w:space="0" w:color="auto"/>
              <w:left w:val="nil"/>
              <w:bottom w:val="dotted"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месеци</w:t>
            </w:r>
          </w:p>
        </w:tc>
        <w:tc>
          <w:tcPr>
            <w:tcW w:w="388" w:type="pct"/>
            <w:tcBorders>
              <w:top w:val="single" w:sz="6" w:space="0" w:color="auto"/>
              <w:left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 xml:space="preserve">ср. </w:t>
            </w:r>
          </w:p>
        </w:tc>
        <w:tc>
          <w:tcPr>
            <w:tcW w:w="371" w:type="pct"/>
            <w:tcBorders>
              <w:top w:val="single" w:sz="6" w:space="0" w:color="auto"/>
              <w:left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ср. год.</w:t>
            </w:r>
          </w:p>
        </w:tc>
        <w:tc>
          <w:tcPr>
            <w:tcW w:w="325" w:type="pct"/>
            <w:tcBorders>
              <w:top w:val="single" w:sz="6" w:space="0" w:color="auto"/>
              <w:left w:val="nil"/>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ср.  год.</w:t>
            </w:r>
          </w:p>
        </w:tc>
        <w:tc>
          <w:tcPr>
            <w:tcW w:w="854" w:type="pct"/>
            <w:gridSpan w:val="2"/>
            <w:tcBorders>
              <w:top w:val="single" w:sz="6" w:space="0" w:color="auto"/>
              <w:left w:val="nil"/>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Над 5°С</w:t>
            </w:r>
          </w:p>
        </w:tc>
        <w:tc>
          <w:tcPr>
            <w:tcW w:w="653" w:type="pct"/>
            <w:gridSpan w:val="2"/>
            <w:tcBorders>
              <w:top w:val="single" w:sz="6" w:space="0" w:color="auto"/>
              <w:left w:val="nil"/>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Над 10°С</w:t>
            </w:r>
          </w:p>
        </w:tc>
      </w:tr>
      <w:tr w:rsidR="00AC374E" w:rsidRPr="000010DF" w:rsidTr="00193B26">
        <w:trPr>
          <w:trHeight w:val="440"/>
        </w:trPr>
        <w:tc>
          <w:tcPr>
            <w:tcW w:w="551" w:type="pct"/>
            <w:vMerge/>
            <w:tcBorders>
              <w:left w:val="single" w:sz="6" w:space="0" w:color="auto"/>
              <w:bottom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542" w:type="pct"/>
            <w:vMerge/>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10" w:type="pct"/>
            <w:tcBorders>
              <w:top w:val="single" w:sz="6" w:space="0" w:color="auto"/>
              <w:left w:val="nil"/>
              <w:bottom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01</w:t>
            </w:r>
          </w:p>
        </w:tc>
        <w:tc>
          <w:tcPr>
            <w:tcW w:w="310" w:type="pct"/>
            <w:tcBorders>
              <w:top w:val="single" w:sz="6" w:space="0" w:color="auto"/>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04</w:t>
            </w:r>
          </w:p>
        </w:tc>
        <w:tc>
          <w:tcPr>
            <w:tcW w:w="387" w:type="pct"/>
            <w:tcBorders>
              <w:top w:val="single" w:sz="6" w:space="0" w:color="auto"/>
              <w:left w:val="nil"/>
              <w:bottom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07</w:t>
            </w:r>
          </w:p>
        </w:tc>
        <w:tc>
          <w:tcPr>
            <w:tcW w:w="310" w:type="pct"/>
            <w:tcBorders>
              <w:top w:val="single" w:sz="6" w:space="0" w:color="auto"/>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10</w:t>
            </w:r>
          </w:p>
        </w:tc>
        <w:tc>
          <w:tcPr>
            <w:tcW w:w="388" w:type="pct"/>
            <w:tcBorders>
              <w:left w:val="nil"/>
              <w:bottom w:val="single" w:sz="6" w:space="0" w:color="auto"/>
            </w:tcBorders>
            <w:shd w:val="clear" w:color="auto" w:fill="C2D69B" w:themeFill="accent3" w:themeFillTint="99"/>
            <w:tcMar>
              <w:left w:w="28" w:type="dxa"/>
              <w:right w:w="28" w:type="dxa"/>
            </w:tcMar>
            <w:vAlign w:val="center"/>
          </w:tcPr>
          <w:p w:rsidR="00AC374E" w:rsidRPr="000010DF" w:rsidRDefault="00781EE7" w:rsidP="005B6E64">
            <w:pPr>
              <w:pStyle w:val="Default"/>
              <w:spacing w:after="33"/>
              <w:jc w:val="center"/>
              <w:rPr>
                <w:sz w:val="18"/>
                <w:szCs w:val="18"/>
                <w:lang w:val="bg-BG"/>
              </w:rPr>
            </w:pPr>
            <w:r w:rsidRPr="000010DF">
              <w:rPr>
                <w:sz w:val="18"/>
                <w:szCs w:val="18"/>
                <w:lang w:val="bg-BG"/>
              </w:rPr>
              <w:t>год.</w:t>
            </w:r>
          </w:p>
        </w:tc>
        <w:tc>
          <w:tcPr>
            <w:tcW w:w="371" w:type="pct"/>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абс. мин.</w:t>
            </w:r>
          </w:p>
        </w:tc>
        <w:tc>
          <w:tcPr>
            <w:tcW w:w="325" w:type="pct"/>
            <w:tcBorders>
              <w:left w:val="nil"/>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абс.  макс.</w:t>
            </w:r>
          </w:p>
        </w:tc>
        <w:tc>
          <w:tcPr>
            <w:tcW w:w="466" w:type="pct"/>
            <w:tcBorders>
              <w:top w:val="dotted" w:sz="6" w:space="0" w:color="auto"/>
              <w:left w:val="nil"/>
              <w:bottom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Пролет</w:t>
            </w:r>
          </w:p>
        </w:tc>
        <w:tc>
          <w:tcPr>
            <w:tcW w:w="388" w:type="pct"/>
            <w:tcBorders>
              <w:top w:val="dotted" w:sz="6" w:space="0" w:color="auto"/>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Есен</w:t>
            </w:r>
          </w:p>
        </w:tc>
        <w:tc>
          <w:tcPr>
            <w:tcW w:w="349" w:type="pct"/>
            <w:tcBorders>
              <w:top w:val="dotted" w:sz="6" w:space="0" w:color="auto"/>
              <w:left w:val="nil"/>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Пролет</w:t>
            </w:r>
          </w:p>
        </w:tc>
        <w:tc>
          <w:tcPr>
            <w:tcW w:w="303" w:type="pct"/>
            <w:tcBorders>
              <w:top w:val="dotted"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Есен</w:t>
            </w:r>
          </w:p>
        </w:tc>
      </w:tr>
      <w:tr w:rsidR="00AC374E" w:rsidRPr="000010DF" w:rsidTr="00193B26">
        <w:trPr>
          <w:trHeight w:val="266"/>
        </w:trPr>
        <w:tc>
          <w:tcPr>
            <w:tcW w:w="551" w:type="pct"/>
            <w:vMerge w:val="restart"/>
            <w:tcBorders>
              <w:top w:val="single" w:sz="6" w:space="0" w:color="auto"/>
              <w:left w:val="single" w:sz="6" w:space="0" w:color="auto"/>
            </w:tcBorders>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Източнородопски</w:t>
            </w:r>
          </w:p>
          <w:p w:rsidR="00AC374E" w:rsidRPr="000010DF" w:rsidRDefault="00AC374E" w:rsidP="005B6E64">
            <w:pPr>
              <w:pStyle w:val="Default"/>
              <w:spacing w:after="33"/>
              <w:jc w:val="center"/>
              <w:rPr>
                <w:sz w:val="18"/>
                <w:szCs w:val="18"/>
                <w:lang w:val="bg-BG"/>
              </w:rPr>
            </w:pPr>
            <w:r w:rsidRPr="000010DF">
              <w:rPr>
                <w:sz w:val="18"/>
                <w:szCs w:val="18"/>
                <w:lang w:val="bg-BG"/>
              </w:rPr>
              <w:t>нископланински климатичен район</w:t>
            </w:r>
          </w:p>
          <w:p w:rsidR="00AC374E" w:rsidRPr="000010DF" w:rsidRDefault="00AC374E" w:rsidP="005B6E64">
            <w:pPr>
              <w:pStyle w:val="Default"/>
              <w:spacing w:after="33"/>
              <w:jc w:val="center"/>
              <w:rPr>
                <w:sz w:val="18"/>
                <w:szCs w:val="18"/>
                <w:lang w:val="bg-BG"/>
              </w:rPr>
            </w:pPr>
            <w:r w:rsidRPr="000010DF">
              <w:rPr>
                <w:sz w:val="18"/>
                <w:szCs w:val="18"/>
                <w:lang w:val="bg-BG"/>
              </w:rPr>
              <w:t>(400-1000 м н.в.)</w:t>
            </w:r>
          </w:p>
        </w:tc>
        <w:tc>
          <w:tcPr>
            <w:tcW w:w="542"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Ю-I-2</w:t>
            </w:r>
            <w:r w:rsidRPr="000010DF">
              <w:rPr>
                <w:sz w:val="18"/>
                <w:szCs w:val="18"/>
                <w:lang w:val="bg-BG"/>
              </w:rPr>
              <w:br/>
              <w:t xml:space="preserve"> (0-600)</w:t>
            </w:r>
          </w:p>
        </w:tc>
        <w:tc>
          <w:tcPr>
            <w:tcW w:w="310" w:type="pct"/>
            <w:tcBorders>
              <w:top w:val="single" w:sz="6" w:space="0" w:color="auto"/>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10"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7" w:type="pct"/>
            <w:tcBorders>
              <w:top w:val="single" w:sz="6" w:space="0" w:color="auto"/>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10"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8" w:type="pct"/>
            <w:tcBorders>
              <w:top w:val="single" w:sz="6" w:space="0" w:color="auto"/>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71"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25" w:type="pct"/>
            <w:tcBorders>
              <w:top w:val="single" w:sz="6" w:space="0" w:color="auto"/>
              <w:left w:val="nil"/>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466" w:type="pct"/>
            <w:tcBorders>
              <w:top w:val="single" w:sz="6" w:space="0" w:color="auto"/>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8"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49" w:type="pct"/>
            <w:tcBorders>
              <w:top w:val="single" w:sz="6" w:space="0" w:color="auto"/>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03" w:type="pct"/>
            <w:tcBorders>
              <w:top w:val="single" w:sz="6" w:space="0" w:color="auto"/>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r>
      <w:tr w:rsidR="00AC374E" w:rsidRPr="000010DF" w:rsidTr="00193B26">
        <w:trPr>
          <w:trHeight w:val="245"/>
        </w:trPr>
        <w:tc>
          <w:tcPr>
            <w:tcW w:w="551" w:type="pct"/>
            <w:vMerge/>
            <w:tcBorders>
              <w:left w:val="single" w:sz="6" w:space="0" w:color="auto"/>
            </w:tcBorders>
            <w:vAlign w:val="center"/>
          </w:tcPr>
          <w:p w:rsidR="00AC374E" w:rsidRPr="000010DF" w:rsidRDefault="00AC374E" w:rsidP="005B6E64">
            <w:pPr>
              <w:pStyle w:val="Default"/>
              <w:spacing w:after="33"/>
              <w:jc w:val="center"/>
              <w:rPr>
                <w:sz w:val="18"/>
                <w:szCs w:val="18"/>
                <w:lang w:val="bg-BG"/>
              </w:rPr>
            </w:pPr>
          </w:p>
        </w:tc>
        <w:tc>
          <w:tcPr>
            <w:tcW w:w="542"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 xml:space="preserve">Ю-I-3 </w:t>
            </w:r>
            <w:r w:rsidRPr="000010DF">
              <w:rPr>
                <w:sz w:val="18"/>
                <w:szCs w:val="18"/>
                <w:lang w:val="bg-BG"/>
              </w:rPr>
              <w:br/>
              <w:t>(600-800)</w:t>
            </w:r>
          </w:p>
        </w:tc>
        <w:tc>
          <w:tcPr>
            <w:tcW w:w="310" w:type="pct"/>
            <w:tcBorders>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10"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7" w:type="pct"/>
            <w:tcBorders>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10"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8" w:type="pct"/>
            <w:tcBorders>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71"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25" w:type="pct"/>
            <w:tcBorders>
              <w:left w:val="nil"/>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466" w:type="pct"/>
            <w:tcBorders>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88"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49" w:type="pct"/>
            <w:tcBorders>
              <w:left w:val="nil"/>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c>
          <w:tcPr>
            <w:tcW w:w="303" w:type="pct"/>
            <w:tcBorders>
              <w:left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p>
        </w:tc>
      </w:tr>
      <w:tr w:rsidR="00AC374E" w:rsidRPr="000010DF" w:rsidTr="00193B26">
        <w:trPr>
          <w:trHeight w:val="511"/>
        </w:trPr>
        <w:tc>
          <w:tcPr>
            <w:tcW w:w="551" w:type="pct"/>
            <w:vMerge/>
            <w:tcBorders>
              <w:left w:val="single" w:sz="6" w:space="0" w:color="auto"/>
              <w:bottom w:val="single" w:sz="6" w:space="0" w:color="auto"/>
            </w:tcBorders>
            <w:vAlign w:val="center"/>
          </w:tcPr>
          <w:p w:rsidR="00AC374E" w:rsidRPr="000010DF" w:rsidRDefault="00AC374E" w:rsidP="005B6E64">
            <w:pPr>
              <w:pStyle w:val="Default"/>
              <w:spacing w:after="33"/>
              <w:jc w:val="center"/>
              <w:rPr>
                <w:sz w:val="18"/>
                <w:szCs w:val="18"/>
                <w:lang w:val="bg-BG"/>
              </w:rPr>
            </w:pPr>
          </w:p>
        </w:tc>
        <w:tc>
          <w:tcPr>
            <w:tcW w:w="542" w:type="pct"/>
            <w:tcBorders>
              <w:left w:val="single" w:sz="6" w:space="0" w:color="auto"/>
              <w:bottom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 xml:space="preserve">Ю-II-1 </w:t>
            </w:r>
            <w:r w:rsidRPr="000010DF">
              <w:rPr>
                <w:sz w:val="18"/>
                <w:szCs w:val="18"/>
                <w:lang w:val="bg-BG"/>
              </w:rPr>
              <w:br/>
              <w:t>(800-1500)</w:t>
            </w:r>
          </w:p>
        </w:tc>
        <w:tc>
          <w:tcPr>
            <w:tcW w:w="310" w:type="pct"/>
            <w:tcBorders>
              <w:left w:val="nil"/>
              <w:bottom w:val="single" w:sz="6" w:space="0" w:color="auto"/>
            </w:tcBorders>
            <w:tcMar>
              <w:left w:w="28" w:type="dxa"/>
              <w:right w:w="28" w:type="dxa"/>
            </w:tcMar>
            <w:vAlign w:val="center"/>
          </w:tcPr>
          <w:p w:rsidR="005254C2" w:rsidRPr="000010DF" w:rsidRDefault="00AC374E" w:rsidP="005B6E64">
            <w:pPr>
              <w:pStyle w:val="Default"/>
              <w:spacing w:after="33"/>
              <w:jc w:val="center"/>
              <w:rPr>
                <w:sz w:val="18"/>
                <w:szCs w:val="18"/>
                <w:lang w:val="bg-BG"/>
              </w:rPr>
            </w:pPr>
            <w:r w:rsidRPr="000010DF">
              <w:rPr>
                <w:sz w:val="18"/>
                <w:szCs w:val="18"/>
                <w:lang w:val="bg-BG"/>
              </w:rPr>
              <w:t>-1</w:t>
            </w:r>
            <w:r w:rsidR="003A7FC4" w:rsidRPr="000010DF">
              <w:rPr>
                <w:sz w:val="18"/>
                <w:szCs w:val="18"/>
                <w:lang w:val="bg-BG"/>
              </w:rPr>
              <w:t>.</w:t>
            </w:r>
            <w:r w:rsidRPr="000010DF">
              <w:rPr>
                <w:sz w:val="18"/>
                <w:szCs w:val="18"/>
                <w:lang w:val="bg-BG"/>
              </w:rPr>
              <w:t>5</w:t>
            </w:r>
          </w:p>
          <w:p w:rsidR="005254C2" w:rsidRPr="000010DF" w:rsidRDefault="005254C2" w:rsidP="005B6E64">
            <w:pPr>
              <w:pStyle w:val="Default"/>
              <w:spacing w:after="33"/>
              <w:jc w:val="center"/>
              <w:rPr>
                <w:sz w:val="18"/>
                <w:szCs w:val="18"/>
                <w:lang w:val="bg-BG"/>
              </w:rPr>
            </w:pPr>
            <w:r w:rsidRPr="000010DF">
              <w:rPr>
                <w:sz w:val="18"/>
                <w:szCs w:val="18"/>
                <w:lang w:val="bg-BG"/>
              </w:rPr>
              <w:t>до</w:t>
            </w:r>
          </w:p>
          <w:p w:rsidR="00AC374E" w:rsidRPr="000010DF" w:rsidRDefault="00AC374E" w:rsidP="005B6E64">
            <w:pPr>
              <w:pStyle w:val="Default"/>
              <w:spacing w:after="33"/>
              <w:jc w:val="center"/>
              <w:rPr>
                <w:sz w:val="18"/>
                <w:szCs w:val="18"/>
                <w:lang w:val="bg-BG"/>
              </w:rPr>
            </w:pPr>
            <w:r w:rsidRPr="000010DF">
              <w:rPr>
                <w:sz w:val="18"/>
                <w:szCs w:val="18"/>
                <w:lang w:val="bg-BG"/>
              </w:rPr>
              <w:t>0</w:t>
            </w:r>
            <w:r w:rsidR="00E16D0D" w:rsidRPr="000010DF">
              <w:rPr>
                <w:sz w:val="18"/>
                <w:szCs w:val="18"/>
                <w:lang w:val="bg-BG"/>
              </w:rPr>
              <w:t>.</w:t>
            </w:r>
            <w:r w:rsidRPr="000010DF">
              <w:rPr>
                <w:sz w:val="18"/>
                <w:szCs w:val="18"/>
                <w:lang w:val="bg-BG"/>
              </w:rPr>
              <w:t>5</w:t>
            </w:r>
          </w:p>
        </w:tc>
        <w:tc>
          <w:tcPr>
            <w:tcW w:w="310" w:type="pct"/>
            <w:tcBorders>
              <w:left w:val="single" w:sz="6" w:space="0" w:color="auto"/>
              <w:bottom w:val="single" w:sz="6" w:space="0" w:color="auto"/>
              <w:right w:val="single" w:sz="6" w:space="0" w:color="auto"/>
            </w:tcBorders>
            <w:tcMar>
              <w:left w:w="28" w:type="dxa"/>
              <w:right w:w="28" w:type="dxa"/>
            </w:tcMar>
            <w:vAlign w:val="center"/>
          </w:tcPr>
          <w:p w:rsidR="005254C2" w:rsidRPr="000010DF" w:rsidRDefault="00AC374E" w:rsidP="005B6E64">
            <w:pPr>
              <w:pStyle w:val="Default"/>
              <w:spacing w:after="33"/>
              <w:jc w:val="center"/>
              <w:rPr>
                <w:sz w:val="18"/>
                <w:szCs w:val="18"/>
                <w:lang w:val="bg-BG"/>
              </w:rPr>
            </w:pPr>
            <w:r w:rsidRPr="000010DF">
              <w:rPr>
                <w:sz w:val="18"/>
                <w:szCs w:val="18"/>
                <w:lang w:val="bg-BG"/>
              </w:rPr>
              <w:t>7</w:t>
            </w:r>
            <w:r w:rsidR="003A7FC4" w:rsidRPr="000010DF">
              <w:rPr>
                <w:sz w:val="18"/>
                <w:szCs w:val="18"/>
                <w:lang w:val="bg-BG"/>
              </w:rPr>
              <w:t>.</w:t>
            </w:r>
            <w:r w:rsidR="005254C2" w:rsidRPr="000010DF">
              <w:rPr>
                <w:sz w:val="18"/>
                <w:szCs w:val="18"/>
                <w:lang w:val="bg-BG"/>
              </w:rPr>
              <w:t xml:space="preserve">5 </w:t>
            </w:r>
          </w:p>
          <w:p w:rsidR="00AC374E" w:rsidRPr="000010DF" w:rsidRDefault="005254C2" w:rsidP="005B6E64">
            <w:pPr>
              <w:pStyle w:val="Default"/>
              <w:spacing w:after="33"/>
              <w:jc w:val="center"/>
              <w:rPr>
                <w:sz w:val="18"/>
                <w:szCs w:val="18"/>
                <w:lang w:val="bg-BG"/>
              </w:rPr>
            </w:pPr>
            <w:r w:rsidRPr="000010DF">
              <w:rPr>
                <w:sz w:val="18"/>
                <w:szCs w:val="18"/>
                <w:lang w:val="bg-BG"/>
              </w:rPr>
              <w:t>до</w:t>
            </w:r>
            <w:r w:rsidR="00AC374E" w:rsidRPr="000010DF">
              <w:rPr>
                <w:sz w:val="18"/>
                <w:szCs w:val="18"/>
                <w:lang w:val="bg-BG"/>
              </w:rPr>
              <w:br/>
              <w:t xml:space="preserve"> 10</w:t>
            </w:r>
            <w:r w:rsidR="00E16D0D" w:rsidRPr="000010DF">
              <w:rPr>
                <w:sz w:val="18"/>
                <w:szCs w:val="18"/>
                <w:lang w:val="bg-BG"/>
              </w:rPr>
              <w:t>.</w:t>
            </w:r>
            <w:r w:rsidR="00AC374E" w:rsidRPr="000010DF">
              <w:rPr>
                <w:sz w:val="18"/>
                <w:szCs w:val="18"/>
                <w:lang w:val="bg-BG"/>
              </w:rPr>
              <w:t>5</w:t>
            </w:r>
          </w:p>
        </w:tc>
        <w:tc>
          <w:tcPr>
            <w:tcW w:w="387" w:type="pct"/>
            <w:tcBorders>
              <w:left w:val="nil"/>
              <w:bottom w:val="single" w:sz="6" w:space="0" w:color="auto"/>
            </w:tcBorders>
            <w:tcMar>
              <w:left w:w="28" w:type="dxa"/>
              <w:right w:w="28" w:type="dxa"/>
            </w:tcMar>
            <w:vAlign w:val="center"/>
          </w:tcPr>
          <w:p w:rsidR="005254C2" w:rsidRPr="000010DF" w:rsidRDefault="005254C2" w:rsidP="005B6E64">
            <w:pPr>
              <w:pStyle w:val="Default"/>
              <w:spacing w:after="33"/>
              <w:jc w:val="center"/>
              <w:rPr>
                <w:sz w:val="18"/>
                <w:szCs w:val="18"/>
                <w:lang w:val="bg-BG"/>
              </w:rPr>
            </w:pPr>
            <w:r w:rsidRPr="000010DF">
              <w:rPr>
                <w:sz w:val="18"/>
                <w:szCs w:val="18"/>
                <w:lang w:val="bg-BG"/>
              </w:rPr>
              <w:t>17.5</w:t>
            </w:r>
          </w:p>
          <w:p w:rsidR="005254C2" w:rsidRPr="000010DF" w:rsidRDefault="005254C2" w:rsidP="005B6E64">
            <w:pPr>
              <w:pStyle w:val="Default"/>
              <w:spacing w:after="33"/>
              <w:jc w:val="center"/>
              <w:rPr>
                <w:sz w:val="18"/>
                <w:szCs w:val="18"/>
                <w:lang w:val="bg-BG"/>
              </w:rPr>
            </w:pPr>
            <w:r w:rsidRPr="000010DF">
              <w:rPr>
                <w:sz w:val="18"/>
                <w:szCs w:val="18"/>
                <w:lang w:val="bg-BG"/>
              </w:rPr>
              <w:t>до</w:t>
            </w:r>
          </w:p>
          <w:p w:rsidR="00AC374E" w:rsidRPr="000010DF" w:rsidRDefault="005254C2" w:rsidP="005B6E64">
            <w:pPr>
              <w:pStyle w:val="Default"/>
              <w:spacing w:after="33"/>
              <w:jc w:val="center"/>
              <w:rPr>
                <w:sz w:val="18"/>
                <w:szCs w:val="18"/>
                <w:lang w:val="bg-BG"/>
              </w:rPr>
            </w:pPr>
            <w:r w:rsidRPr="000010DF">
              <w:rPr>
                <w:sz w:val="18"/>
                <w:szCs w:val="18"/>
                <w:lang w:val="bg-BG"/>
              </w:rPr>
              <w:t>22</w:t>
            </w:r>
          </w:p>
        </w:tc>
        <w:tc>
          <w:tcPr>
            <w:tcW w:w="310" w:type="pct"/>
            <w:tcBorders>
              <w:left w:val="single" w:sz="6" w:space="0" w:color="auto"/>
              <w:bottom w:val="single" w:sz="6" w:space="0" w:color="auto"/>
              <w:right w:val="single" w:sz="6" w:space="0" w:color="auto"/>
            </w:tcBorders>
            <w:tcMar>
              <w:left w:w="28" w:type="dxa"/>
              <w:right w:w="28" w:type="dxa"/>
            </w:tcMar>
            <w:vAlign w:val="center"/>
          </w:tcPr>
          <w:p w:rsidR="005254C2" w:rsidRPr="000010DF" w:rsidRDefault="005254C2" w:rsidP="005B6E64">
            <w:pPr>
              <w:pStyle w:val="Default"/>
              <w:spacing w:after="33"/>
              <w:jc w:val="center"/>
              <w:rPr>
                <w:sz w:val="18"/>
                <w:szCs w:val="18"/>
                <w:lang w:val="bg-BG"/>
              </w:rPr>
            </w:pPr>
            <w:r w:rsidRPr="000010DF">
              <w:rPr>
                <w:sz w:val="18"/>
                <w:szCs w:val="18"/>
                <w:lang w:val="bg-BG"/>
              </w:rPr>
              <w:t>8.5</w:t>
            </w:r>
          </w:p>
          <w:p w:rsidR="00AC374E" w:rsidRPr="000010DF" w:rsidRDefault="005254C2" w:rsidP="005B6E64">
            <w:pPr>
              <w:pStyle w:val="Default"/>
              <w:spacing w:after="33"/>
              <w:jc w:val="center"/>
              <w:rPr>
                <w:sz w:val="18"/>
                <w:szCs w:val="18"/>
                <w:lang w:val="bg-BG"/>
              </w:rPr>
            </w:pPr>
            <w:r w:rsidRPr="000010DF">
              <w:rPr>
                <w:sz w:val="18"/>
                <w:szCs w:val="18"/>
                <w:lang w:val="bg-BG"/>
              </w:rPr>
              <w:t xml:space="preserve">до </w:t>
            </w:r>
            <w:r w:rsidRPr="000010DF">
              <w:rPr>
                <w:sz w:val="18"/>
                <w:szCs w:val="18"/>
                <w:lang w:val="bg-BG"/>
              </w:rPr>
              <w:br/>
              <w:t>13</w:t>
            </w:r>
          </w:p>
        </w:tc>
        <w:tc>
          <w:tcPr>
            <w:tcW w:w="388" w:type="pct"/>
            <w:tcBorders>
              <w:left w:val="nil"/>
              <w:bottom w:val="single" w:sz="6" w:space="0" w:color="auto"/>
            </w:tcBorders>
            <w:tcMar>
              <w:left w:w="28" w:type="dxa"/>
              <w:right w:w="28" w:type="dxa"/>
            </w:tcMar>
            <w:vAlign w:val="center"/>
          </w:tcPr>
          <w:p w:rsidR="00AC374E" w:rsidRPr="000010DF" w:rsidRDefault="005254C2" w:rsidP="005B6E64">
            <w:pPr>
              <w:pStyle w:val="Default"/>
              <w:spacing w:after="33"/>
              <w:jc w:val="center"/>
              <w:rPr>
                <w:sz w:val="18"/>
                <w:szCs w:val="18"/>
                <w:lang w:val="bg-BG"/>
              </w:rPr>
            </w:pPr>
            <w:r w:rsidRPr="000010DF">
              <w:rPr>
                <w:sz w:val="18"/>
                <w:szCs w:val="18"/>
                <w:lang w:val="bg-BG"/>
              </w:rPr>
              <w:t>8</w:t>
            </w:r>
          </w:p>
          <w:p w:rsidR="005254C2" w:rsidRPr="000010DF" w:rsidRDefault="005254C2" w:rsidP="005B6E64">
            <w:pPr>
              <w:pStyle w:val="Default"/>
              <w:spacing w:after="33"/>
              <w:jc w:val="center"/>
              <w:rPr>
                <w:sz w:val="18"/>
                <w:szCs w:val="18"/>
                <w:lang w:val="bg-BG"/>
              </w:rPr>
            </w:pPr>
            <w:r w:rsidRPr="000010DF">
              <w:rPr>
                <w:sz w:val="18"/>
                <w:szCs w:val="18"/>
                <w:lang w:val="bg-BG"/>
              </w:rPr>
              <w:t>до</w:t>
            </w:r>
          </w:p>
          <w:p w:rsidR="00AC374E" w:rsidRPr="000010DF" w:rsidRDefault="00AC374E" w:rsidP="005B6E64">
            <w:pPr>
              <w:pStyle w:val="Default"/>
              <w:spacing w:after="33"/>
              <w:jc w:val="center"/>
              <w:rPr>
                <w:sz w:val="18"/>
                <w:szCs w:val="18"/>
                <w:lang w:val="bg-BG"/>
              </w:rPr>
            </w:pPr>
            <w:r w:rsidRPr="000010DF">
              <w:rPr>
                <w:sz w:val="18"/>
                <w:szCs w:val="18"/>
                <w:lang w:val="bg-BG"/>
              </w:rPr>
              <w:t>11</w:t>
            </w:r>
            <w:r w:rsidR="003A7FC4" w:rsidRPr="000010DF">
              <w:rPr>
                <w:sz w:val="18"/>
                <w:szCs w:val="18"/>
                <w:lang w:val="bg-BG"/>
              </w:rPr>
              <w:t>.</w:t>
            </w:r>
            <w:r w:rsidRPr="000010DF">
              <w:rPr>
                <w:sz w:val="18"/>
                <w:szCs w:val="18"/>
                <w:lang w:val="bg-BG"/>
              </w:rPr>
              <w:t>5</w:t>
            </w:r>
          </w:p>
        </w:tc>
        <w:tc>
          <w:tcPr>
            <w:tcW w:w="371" w:type="pct"/>
            <w:tcBorders>
              <w:left w:val="single" w:sz="6" w:space="0" w:color="auto"/>
              <w:bottom w:val="single" w:sz="6" w:space="0" w:color="auto"/>
              <w:right w:val="single" w:sz="6" w:space="0" w:color="auto"/>
            </w:tcBorders>
            <w:tcMar>
              <w:left w:w="28" w:type="dxa"/>
              <w:right w:w="28" w:type="dxa"/>
            </w:tcMar>
            <w:vAlign w:val="center"/>
          </w:tcPr>
          <w:p w:rsidR="005254C2" w:rsidRPr="000010DF" w:rsidRDefault="005254C2" w:rsidP="005B6E64">
            <w:pPr>
              <w:pStyle w:val="Default"/>
              <w:spacing w:after="33"/>
              <w:jc w:val="center"/>
              <w:rPr>
                <w:sz w:val="18"/>
                <w:szCs w:val="18"/>
                <w:lang w:val="bg-BG"/>
              </w:rPr>
            </w:pPr>
            <w:r w:rsidRPr="000010DF">
              <w:rPr>
                <w:sz w:val="18"/>
                <w:szCs w:val="18"/>
                <w:lang w:val="bg-BG"/>
              </w:rPr>
              <w:t>-17</w:t>
            </w:r>
          </w:p>
          <w:p w:rsidR="00AC374E" w:rsidRPr="000010DF" w:rsidRDefault="005254C2" w:rsidP="005B6E64">
            <w:pPr>
              <w:pStyle w:val="Default"/>
              <w:spacing w:after="33"/>
              <w:jc w:val="center"/>
              <w:rPr>
                <w:sz w:val="18"/>
                <w:szCs w:val="18"/>
                <w:lang w:val="bg-BG"/>
              </w:rPr>
            </w:pPr>
            <w:r w:rsidRPr="000010DF">
              <w:rPr>
                <w:sz w:val="18"/>
                <w:szCs w:val="18"/>
                <w:lang w:val="bg-BG"/>
              </w:rPr>
              <w:t>до</w:t>
            </w:r>
            <w:r w:rsidR="00AC374E" w:rsidRPr="000010DF">
              <w:rPr>
                <w:sz w:val="18"/>
                <w:szCs w:val="18"/>
                <w:lang w:val="bg-BG"/>
              </w:rPr>
              <w:br/>
              <w:t>-12</w:t>
            </w:r>
          </w:p>
        </w:tc>
        <w:tc>
          <w:tcPr>
            <w:tcW w:w="325" w:type="pct"/>
            <w:tcBorders>
              <w:left w:val="nil"/>
              <w:bottom w:val="single" w:sz="6" w:space="0" w:color="auto"/>
              <w:right w:val="single" w:sz="6" w:space="0" w:color="auto"/>
            </w:tcBorders>
            <w:tcMar>
              <w:left w:w="28" w:type="dxa"/>
              <w:right w:w="28" w:type="dxa"/>
            </w:tcMar>
            <w:vAlign w:val="center"/>
          </w:tcPr>
          <w:p w:rsidR="00AC374E" w:rsidRPr="000010DF" w:rsidRDefault="005254C2" w:rsidP="005B6E64">
            <w:pPr>
              <w:pStyle w:val="Default"/>
              <w:spacing w:after="33"/>
              <w:jc w:val="center"/>
              <w:rPr>
                <w:sz w:val="18"/>
                <w:szCs w:val="18"/>
                <w:lang w:val="bg-BG"/>
              </w:rPr>
            </w:pPr>
            <w:r w:rsidRPr="000010DF">
              <w:rPr>
                <w:sz w:val="18"/>
                <w:szCs w:val="18"/>
                <w:lang w:val="bg-BG"/>
              </w:rPr>
              <w:t>32</w:t>
            </w:r>
          </w:p>
          <w:p w:rsidR="005254C2" w:rsidRPr="000010DF" w:rsidRDefault="005254C2" w:rsidP="005B6E64">
            <w:pPr>
              <w:pStyle w:val="Default"/>
              <w:spacing w:after="33"/>
              <w:jc w:val="center"/>
              <w:rPr>
                <w:sz w:val="18"/>
                <w:szCs w:val="18"/>
                <w:lang w:val="bg-BG"/>
              </w:rPr>
            </w:pPr>
            <w:r w:rsidRPr="000010DF">
              <w:rPr>
                <w:sz w:val="18"/>
                <w:szCs w:val="18"/>
                <w:lang w:val="bg-BG"/>
              </w:rPr>
              <w:t>до</w:t>
            </w:r>
          </w:p>
          <w:p w:rsidR="00AC374E" w:rsidRPr="000010DF" w:rsidRDefault="00AC374E" w:rsidP="005B6E64">
            <w:pPr>
              <w:pStyle w:val="Default"/>
              <w:spacing w:after="33"/>
              <w:jc w:val="center"/>
              <w:rPr>
                <w:sz w:val="18"/>
                <w:szCs w:val="18"/>
                <w:lang w:val="bg-BG"/>
              </w:rPr>
            </w:pPr>
            <w:r w:rsidRPr="000010DF">
              <w:rPr>
                <w:sz w:val="18"/>
                <w:szCs w:val="18"/>
                <w:lang w:val="bg-BG"/>
              </w:rPr>
              <w:t>35</w:t>
            </w:r>
          </w:p>
        </w:tc>
        <w:tc>
          <w:tcPr>
            <w:tcW w:w="466" w:type="pct"/>
            <w:tcBorders>
              <w:left w:val="nil"/>
              <w:bottom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10.</w:t>
            </w:r>
            <w:r w:rsidR="005254C2" w:rsidRPr="000010DF">
              <w:rPr>
                <w:sz w:val="18"/>
                <w:szCs w:val="18"/>
                <w:lang w:val="bg-BG"/>
              </w:rPr>
              <w:t>03-</w:t>
            </w:r>
            <w:r w:rsidR="005254C2" w:rsidRPr="000010DF">
              <w:rPr>
                <w:sz w:val="18"/>
                <w:szCs w:val="18"/>
                <w:lang w:val="bg-BG"/>
              </w:rPr>
              <w:br/>
              <w:t>1.04</w:t>
            </w:r>
          </w:p>
        </w:tc>
        <w:tc>
          <w:tcPr>
            <w:tcW w:w="388" w:type="pct"/>
            <w:tcBorders>
              <w:left w:val="single" w:sz="6" w:space="0" w:color="auto"/>
              <w:bottom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7-28.</w:t>
            </w:r>
            <w:r w:rsidR="005254C2" w:rsidRPr="000010DF">
              <w:rPr>
                <w:sz w:val="18"/>
                <w:szCs w:val="18"/>
                <w:lang w:val="bg-BG"/>
              </w:rPr>
              <w:t>11</w:t>
            </w:r>
          </w:p>
        </w:tc>
        <w:tc>
          <w:tcPr>
            <w:tcW w:w="349" w:type="pct"/>
            <w:tcBorders>
              <w:left w:val="nil"/>
              <w:bottom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10.</w:t>
            </w:r>
            <w:r w:rsidR="005254C2" w:rsidRPr="000010DF">
              <w:rPr>
                <w:sz w:val="18"/>
                <w:szCs w:val="18"/>
                <w:lang w:val="bg-BG"/>
              </w:rPr>
              <w:t>03</w:t>
            </w:r>
            <w:r w:rsidRPr="000010DF">
              <w:rPr>
                <w:sz w:val="18"/>
                <w:szCs w:val="18"/>
                <w:lang w:val="bg-BG"/>
              </w:rPr>
              <w:t>-</w:t>
            </w:r>
            <w:r w:rsidRPr="000010DF">
              <w:rPr>
                <w:sz w:val="18"/>
                <w:szCs w:val="18"/>
                <w:lang w:val="bg-BG"/>
              </w:rPr>
              <w:br/>
            </w:r>
            <w:r w:rsidR="005254C2" w:rsidRPr="000010DF">
              <w:rPr>
                <w:sz w:val="18"/>
                <w:szCs w:val="18"/>
                <w:lang w:val="bg-BG"/>
              </w:rPr>
              <w:t>3.05</w:t>
            </w:r>
          </w:p>
        </w:tc>
        <w:tc>
          <w:tcPr>
            <w:tcW w:w="303" w:type="pct"/>
            <w:tcBorders>
              <w:left w:val="single" w:sz="6" w:space="0" w:color="auto"/>
              <w:bottom w:val="single" w:sz="6" w:space="0" w:color="auto"/>
              <w:right w:val="single" w:sz="6" w:space="0" w:color="auto"/>
            </w:tcBorders>
            <w:tcMar>
              <w:left w:w="28" w:type="dxa"/>
              <w:right w:w="28" w:type="dxa"/>
            </w:tcMar>
            <w:vAlign w:val="center"/>
          </w:tcPr>
          <w:p w:rsidR="00AC374E" w:rsidRPr="000010DF" w:rsidRDefault="00AC374E" w:rsidP="005B6E64">
            <w:pPr>
              <w:pStyle w:val="Default"/>
              <w:spacing w:after="33"/>
              <w:jc w:val="center"/>
              <w:rPr>
                <w:sz w:val="18"/>
                <w:szCs w:val="18"/>
                <w:lang w:val="bg-BG"/>
              </w:rPr>
            </w:pPr>
            <w:r w:rsidRPr="000010DF">
              <w:rPr>
                <w:sz w:val="18"/>
                <w:szCs w:val="18"/>
                <w:lang w:val="bg-BG"/>
              </w:rPr>
              <w:t>5.</w:t>
            </w:r>
            <w:r w:rsidR="005254C2" w:rsidRPr="000010DF">
              <w:rPr>
                <w:sz w:val="18"/>
                <w:szCs w:val="18"/>
                <w:lang w:val="bg-BG"/>
              </w:rPr>
              <w:t>10</w:t>
            </w:r>
            <w:r w:rsidRPr="000010DF">
              <w:rPr>
                <w:sz w:val="18"/>
                <w:szCs w:val="18"/>
                <w:lang w:val="bg-BG"/>
              </w:rPr>
              <w:t>-</w:t>
            </w:r>
            <w:r w:rsidRPr="000010DF">
              <w:rPr>
                <w:sz w:val="18"/>
                <w:szCs w:val="18"/>
                <w:lang w:val="bg-BG"/>
              </w:rPr>
              <w:br/>
              <w:t>6.</w:t>
            </w:r>
            <w:r w:rsidR="005254C2" w:rsidRPr="000010DF">
              <w:rPr>
                <w:sz w:val="18"/>
                <w:szCs w:val="18"/>
                <w:lang w:val="bg-BG"/>
              </w:rPr>
              <w:t>11</w:t>
            </w:r>
          </w:p>
        </w:tc>
      </w:tr>
    </w:tbl>
    <w:p w:rsidR="00AC374E" w:rsidRPr="000010DF" w:rsidRDefault="00AC374E" w:rsidP="005B6E64">
      <w:pPr>
        <w:pStyle w:val="Default"/>
        <w:spacing w:after="33"/>
        <w:rPr>
          <w:lang w:val="bg-BG"/>
        </w:rPr>
      </w:pPr>
    </w:p>
    <w:p w:rsidR="00BF4702" w:rsidRPr="000010DF" w:rsidRDefault="00BF4702" w:rsidP="00B841DC">
      <w:pPr>
        <w:pStyle w:val="Default"/>
        <w:spacing w:after="33"/>
        <w:jc w:val="both"/>
        <w:rPr>
          <w:lang w:val="bg-BG"/>
        </w:rPr>
      </w:pPr>
      <w:r w:rsidRPr="000010DF">
        <w:rPr>
          <w:lang w:val="bg-BG"/>
        </w:rPr>
        <w:t xml:space="preserve">За ниските части на подпояса на равнинно-хълмистите дъбови гори (Ю-I-2), средната дата </w:t>
      </w:r>
      <w:r w:rsidR="005254C2" w:rsidRPr="000010DF">
        <w:rPr>
          <w:lang w:val="bg-BG"/>
        </w:rPr>
        <w:t>на последния пролетен мраз е 7.04</w:t>
      </w:r>
      <w:r w:rsidRPr="000010DF">
        <w:rPr>
          <w:lang w:val="bg-BG"/>
        </w:rPr>
        <w:t xml:space="preserve"> (13.</w:t>
      </w:r>
      <w:r w:rsidR="005254C2" w:rsidRPr="000010DF">
        <w:rPr>
          <w:lang w:val="bg-BG"/>
        </w:rPr>
        <w:t>03</w:t>
      </w:r>
      <w:r w:rsidRPr="000010DF">
        <w:rPr>
          <w:lang w:val="bg-BG"/>
        </w:rPr>
        <w:t>-5.</w:t>
      </w:r>
      <w:r w:rsidR="005254C2" w:rsidRPr="000010DF">
        <w:rPr>
          <w:lang w:val="bg-BG"/>
        </w:rPr>
        <w:t>05</w:t>
      </w:r>
      <w:r w:rsidRPr="000010DF">
        <w:rPr>
          <w:lang w:val="bg-BG"/>
        </w:rPr>
        <w:t>), а на първия есенен мраз е 12.</w:t>
      </w:r>
      <w:r w:rsidR="005254C2" w:rsidRPr="000010DF">
        <w:rPr>
          <w:lang w:val="bg-BG"/>
        </w:rPr>
        <w:t>11</w:t>
      </w:r>
      <w:r w:rsidRPr="000010DF">
        <w:rPr>
          <w:lang w:val="bg-BG"/>
        </w:rPr>
        <w:t xml:space="preserve"> (22.</w:t>
      </w:r>
      <w:r w:rsidR="005254C2" w:rsidRPr="000010DF">
        <w:rPr>
          <w:lang w:val="bg-BG"/>
        </w:rPr>
        <w:t>09</w:t>
      </w:r>
      <w:r w:rsidRPr="000010DF">
        <w:rPr>
          <w:lang w:val="bg-BG"/>
        </w:rPr>
        <w:t>-2.</w:t>
      </w:r>
      <w:r w:rsidR="005254C2" w:rsidRPr="000010DF">
        <w:rPr>
          <w:lang w:val="bg-BG"/>
        </w:rPr>
        <w:t>12</w:t>
      </w:r>
      <w:r w:rsidRPr="000010DF">
        <w:rPr>
          <w:lang w:val="bg-BG"/>
        </w:rPr>
        <w:t xml:space="preserve"> или продължителността на дните без мразове е 218 по д</w:t>
      </w:r>
      <w:r w:rsidR="005254C2" w:rsidRPr="000010DF">
        <w:rPr>
          <w:lang w:val="bg-BG"/>
        </w:rPr>
        <w:t>анни за метеорологична станция „</w:t>
      </w:r>
      <w:r w:rsidRPr="000010DF">
        <w:rPr>
          <w:lang w:val="bg-BG"/>
        </w:rPr>
        <w:t>Кърджали” - Климатичен справочник за Република България - 1983 год.</w:t>
      </w:r>
    </w:p>
    <w:p w:rsidR="00BF4702" w:rsidRPr="000010DF" w:rsidRDefault="00BF4702" w:rsidP="00B841DC">
      <w:pPr>
        <w:pStyle w:val="Default"/>
        <w:spacing w:after="33"/>
        <w:jc w:val="both"/>
        <w:rPr>
          <w:lang w:val="bg-BG"/>
        </w:rPr>
      </w:pPr>
    </w:p>
    <w:p w:rsidR="00BF4702" w:rsidRPr="000010DF" w:rsidRDefault="00BF4702" w:rsidP="00B841DC">
      <w:pPr>
        <w:pStyle w:val="Default"/>
        <w:spacing w:after="120"/>
        <w:jc w:val="both"/>
        <w:rPr>
          <w:lang w:val="bg-BG"/>
        </w:rPr>
      </w:pPr>
      <w:r w:rsidRPr="000010DF">
        <w:rPr>
          <w:lang w:val="bg-BG"/>
        </w:rPr>
        <w:lastRenderedPageBreak/>
        <w:t>Показателите характеризиращи температурния режим са благоприятни за развитието на естествен</w:t>
      </w:r>
      <w:r w:rsidR="005254C2" w:rsidRPr="000010DF">
        <w:rPr>
          <w:lang w:val="bg-BG"/>
        </w:rPr>
        <w:t>ите гори</w:t>
      </w:r>
      <w:r w:rsidRPr="000010DF">
        <w:rPr>
          <w:lang w:val="bg-BG"/>
        </w:rPr>
        <w:t xml:space="preserve">. Тези особености способстват за обособяване на различни типове горски </w:t>
      </w:r>
      <w:r w:rsidR="00B70C7E" w:rsidRPr="000010DF">
        <w:rPr>
          <w:lang w:val="bg-BG"/>
        </w:rPr>
        <w:t>местообитания</w:t>
      </w:r>
      <w:r w:rsidRPr="000010DF">
        <w:rPr>
          <w:lang w:val="bg-BG"/>
        </w:rPr>
        <w:t>.</w:t>
      </w:r>
    </w:p>
    <w:p w:rsidR="00BF4702" w:rsidRPr="000010DF" w:rsidRDefault="00BF4702" w:rsidP="00B841DC">
      <w:pPr>
        <w:pStyle w:val="Default"/>
        <w:spacing w:after="120"/>
        <w:jc w:val="both"/>
        <w:rPr>
          <w:lang w:val="bg-BG"/>
        </w:rPr>
      </w:pPr>
      <w:r w:rsidRPr="000010DF">
        <w:rPr>
          <w:lang w:val="bg-BG"/>
        </w:rPr>
        <w:t xml:space="preserve">Данни за количеството на годишните и сезонни суми на валежите, като фактор за лесорастителното райониране и обособяване на различни типове горски </w:t>
      </w:r>
      <w:r w:rsidR="005254C2" w:rsidRPr="000010DF">
        <w:rPr>
          <w:lang w:val="bg-BG"/>
        </w:rPr>
        <w:t>местообитания</w:t>
      </w:r>
      <w:r w:rsidRPr="000010DF">
        <w:rPr>
          <w:lang w:val="bg-BG"/>
        </w:rPr>
        <w:t xml:space="preserve"> са дадени в </w:t>
      </w:r>
      <w:r w:rsidR="00B70C7E" w:rsidRPr="000010DF">
        <w:rPr>
          <w:lang w:val="bg-BG"/>
        </w:rPr>
        <w:t xml:space="preserve">таблицата. </w:t>
      </w:r>
    </w:p>
    <w:p w:rsidR="00BF4702" w:rsidRPr="000010DF" w:rsidRDefault="00BF4702" w:rsidP="00B841DC">
      <w:pPr>
        <w:pStyle w:val="Default"/>
        <w:spacing w:after="120"/>
        <w:jc w:val="both"/>
        <w:rPr>
          <w:b/>
          <w:lang w:val="bg-BG"/>
        </w:rPr>
      </w:pPr>
      <w:r w:rsidRPr="000010DF">
        <w:rPr>
          <w:b/>
          <w:lang w:val="bg-BG"/>
        </w:rPr>
        <w:t>Разпределение на средните сезонни и годишни суми на валежите</w:t>
      </w:r>
    </w:p>
    <w:tbl>
      <w:tblPr>
        <w:tblW w:w="5000" w:type="pct"/>
        <w:tblLook w:val="0000" w:firstRow="0" w:lastRow="0" w:firstColumn="0" w:lastColumn="0" w:noHBand="0" w:noVBand="0"/>
      </w:tblPr>
      <w:tblGrid>
        <w:gridCol w:w="2162"/>
        <w:gridCol w:w="1129"/>
        <w:gridCol w:w="834"/>
        <w:gridCol w:w="834"/>
        <w:gridCol w:w="834"/>
        <w:gridCol w:w="834"/>
        <w:gridCol w:w="938"/>
        <w:gridCol w:w="728"/>
        <w:gridCol w:w="834"/>
      </w:tblGrid>
      <w:tr w:rsidR="00D056DB" w:rsidRPr="000010DF" w:rsidTr="00BA4BE5">
        <w:trPr>
          <w:trHeight w:val="252"/>
        </w:trPr>
        <w:tc>
          <w:tcPr>
            <w:tcW w:w="1184" w:type="pct"/>
            <w:vMerge w:val="restart"/>
            <w:tcBorders>
              <w:top w:val="single" w:sz="6" w:space="0" w:color="auto"/>
              <w:left w:val="single" w:sz="6" w:space="0" w:color="auto"/>
            </w:tcBorders>
            <w:shd w:val="clear" w:color="auto" w:fill="C2D69B" w:themeFill="accent3" w:themeFillTint="99"/>
            <w:tcMar>
              <w:left w:w="28" w:type="dxa"/>
              <w:right w:w="28" w:type="dxa"/>
            </w:tcMar>
            <w:vAlign w:val="center"/>
          </w:tcPr>
          <w:p w:rsidR="00D056DB" w:rsidRPr="000010DF" w:rsidRDefault="00D056DB" w:rsidP="005B6E64">
            <w:pPr>
              <w:pStyle w:val="Default"/>
              <w:spacing w:after="33"/>
              <w:jc w:val="center"/>
              <w:rPr>
                <w:b/>
                <w:sz w:val="18"/>
                <w:szCs w:val="18"/>
                <w:lang w:val="bg-BG"/>
              </w:rPr>
            </w:pPr>
            <w:r w:rsidRPr="000010DF">
              <w:rPr>
                <w:b/>
                <w:sz w:val="18"/>
                <w:szCs w:val="18"/>
                <w:lang w:val="bg-BG"/>
              </w:rPr>
              <w:t>Климатичен район</w:t>
            </w:r>
          </w:p>
        </w:tc>
        <w:tc>
          <w:tcPr>
            <w:tcW w:w="618" w:type="pct"/>
            <w:vMerge w:val="restart"/>
            <w:tcBorders>
              <w:top w:val="single" w:sz="6" w:space="0" w:color="auto"/>
              <w:left w:val="single" w:sz="6" w:space="0" w:color="auto"/>
              <w:right w:val="single" w:sz="6" w:space="0" w:color="auto"/>
            </w:tcBorders>
            <w:shd w:val="clear" w:color="auto" w:fill="C2D69B" w:themeFill="accent3" w:themeFillTint="99"/>
            <w:tcMar>
              <w:left w:w="28" w:type="dxa"/>
              <w:right w:w="28" w:type="dxa"/>
            </w:tcMar>
            <w:vAlign w:val="center"/>
          </w:tcPr>
          <w:p w:rsidR="00D056DB" w:rsidRPr="000010DF" w:rsidRDefault="00D056DB" w:rsidP="00B70C7E">
            <w:pPr>
              <w:pStyle w:val="Default"/>
              <w:spacing w:after="33"/>
              <w:jc w:val="center"/>
              <w:rPr>
                <w:b/>
                <w:sz w:val="18"/>
                <w:szCs w:val="18"/>
                <w:lang w:val="bg-BG"/>
              </w:rPr>
            </w:pPr>
            <w:r w:rsidRPr="000010DF">
              <w:rPr>
                <w:b/>
                <w:sz w:val="18"/>
                <w:szCs w:val="18"/>
                <w:lang w:val="bg-BG"/>
              </w:rPr>
              <w:t>Пояси и</w:t>
            </w:r>
            <w:r w:rsidR="00B70C7E" w:rsidRPr="000010DF">
              <w:rPr>
                <w:b/>
                <w:sz w:val="18"/>
                <w:szCs w:val="18"/>
                <w:lang w:val="bg-BG"/>
              </w:rPr>
              <w:t xml:space="preserve"> </w:t>
            </w:r>
            <w:r w:rsidRPr="000010DF">
              <w:rPr>
                <w:b/>
                <w:sz w:val="18"/>
                <w:szCs w:val="18"/>
                <w:lang w:val="bg-BG"/>
              </w:rPr>
              <w:t>подпояси</w:t>
            </w:r>
            <w:r w:rsidR="00B70C7E" w:rsidRPr="000010DF">
              <w:rPr>
                <w:b/>
                <w:sz w:val="18"/>
                <w:szCs w:val="18"/>
                <w:lang w:val="bg-BG"/>
              </w:rPr>
              <w:t xml:space="preserve"> </w:t>
            </w:r>
            <w:r w:rsidRPr="000010DF">
              <w:rPr>
                <w:b/>
                <w:sz w:val="18"/>
                <w:szCs w:val="18"/>
                <w:lang w:val="bg-BG"/>
              </w:rPr>
              <w:t>м н.в.</w:t>
            </w:r>
          </w:p>
        </w:tc>
        <w:tc>
          <w:tcPr>
            <w:tcW w:w="2341" w:type="pct"/>
            <w:gridSpan w:val="5"/>
            <w:tcBorders>
              <w:top w:val="single" w:sz="6" w:space="0" w:color="auto"/>
              <w:left w:val="nil"/>
              <w:bottom w:val="single" w:sz="6" w:space="0" w:color="auto"/>
              <w:right w:val="single" w:sz="6" w:space="0" w:color="auto"/>
            </w:tcBorders>
            <w:shd w:val="clear" w:color="auto" w:fill="C2D69B" w:themeFill="accent3" w:themeFillTint="99"/>
            <w:tcMar>
              <w:left w:w="28" w:type="dxa"/>
              <w:right w:w="28" w:type="dxa"/>
            </w:tcMar>
            <w:vAlign w:val="center"/>
          </w:tcPr>
          <w:p w:rsidR="00D056DB" w:rsidRPr="000010DF" w:rsidRDefault="00D056DB" w:rsidP="005B6E64">
            <w:pPr>
              <w:pStyle w:val="Default"/>
              <w:spacing w:after="33"/>
              <w:jc w:val="center"/>
              <w:rPr>
                <w:b/>
                <w:sz w:val="18"/>
                <w:szCs w:val="18"/>
                <w:lang w:val="bg-BG"/>
              </w:rPr>
            </w:pPr>
            <w:r w:rsidRPr="000010DF">
              <w:rPr>
                <w:b/>
                <w:sz w:val="18"/>
                <w:szCs w:val="18"/>
                <w:lang w:val="bg-BG"/>
              </w:rPr>
              <w:t>Валежни суми в литри на кв. метър</w:t>
            </w:r>
          </w:p>
        </w:tc>
        <w:tc>
          <w:tcPr>
            <w:tcW w:w="856" w:type="pct"/>
            <w:gridSpan w:val="2"/>
            <w:tcBorders>
              <w:top w:val="single" w:sz="6" w:space="0" w:color="auto"/>
              <w:left w:val="nil"/>
              <w:right w:val="single" w:sz="6" w:space="0" w:color="auto"/>
            </w:tcBorders>
            <w:shd w:val="clear" w:color="auto" w:fill="C2D69B" w:themeFill="accent3" w:themeFillTint="99"/>
            <w:tcMar>
              <w:left w:w="28" w:type="dxa"/>
              <w:right w:w="28" w:type="dxa"/>
            </w:tcMar>
            <w:vAlign w:val="center"/>
          </w:tcPr>
          <w:p w:rsidR="00D056DB" w:rsidRPr="000010DF" w:rsidRDefault="00D056DB" w:rsidP="005B6E64">
            <w:pPr>
              <w:pStyle w:val="Default"/>
              <w:spacing w:after="33"/>
              <w:jc w:val="center"/>
              <w:rPr>
                <w:b/>
                <w:sz w:val="18"/>
                <w:szCs w:val="18"/>
                <w:lang w:val="bg-BG"/>
              </w:rPr>
            </w:pPr>
          </w:p>
        </w:tc>
      </w:tr>
      <w:tr w:rsidR="00BF4702" w:rsidRPr="000010DF" w:rsidTr="00193B26">
        <w:trPr>
          <w:trHeight w:val="201"/>
        </w:trPr>
        <w:tc>
          <w:tcPr>
            <w:tcW w:w="1184" w:type="pct"/>
            <w:vMerge/>
            <w:tcBorders>
              <w:lef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618" w:type="pct"/>
            <w:vMerge/>
            <w:tcBorders>
              <w:left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457" w:type="pct"/>
            <w:tcBorders>
              <w:left w:val="nil"/>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Зима</w:t>
            </w:r>
          </w:p>
        </w:tc>
        <w:tc>
          <w:tcPr>
            <w:tcW w:w="457" w:type="pct"/>
            <w:tcBorders>
              <w:left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Пролет</w:t>
            </w:r>
          </w:p>
        </w:tc>
        <w:tc>
          <w:tcPr>
            <w:tcW w:w="457" w:type="pct"/>
            <w:tcBorders>
              <w:left w:val="nil"/>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Лято</w:t>
            </w:r>
          </w:p>
        </w:tc>
        <w:tc>
          <w:tcPr>
            <w:tcW w:w="457" w:type="pct"/>
            <w:tcBorders>
              <w:left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Есен</w:t>
            </w:r>
          </w:p>
        </w:tc>
        <w:tc>
          <w:tcPr>
            <w:tcW w:w="514" w:type="pct"/>
            <w:tcBorders>
              <w:left w:val="nil"/>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Годишно</w:t>
            </w:r>
          </w:p>
        </w:tc>
        <w:tc>
          <w:tcPr>
            <w:tcW w:w="399" w:type="pct"/>
            <w:tcBorders>
              <w:left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Макс</w:t>
            </w:r>
            <w:r w:rsidR="00D056DB" w:rsidRPr="000010DF">
              <w:rPr>
                <w:b/>
                <w:sz w:val="18"/>
                <w:szCs w:val="18"/>
                <w:lang w:val="bg-BG"/>
              </w:rPr>
              <w:t>.</w:t>
            </w:r>
          </w:p>
        </w:tc>
        <w:tc>
          <w:tcPr>
            <w:tcW w:w="457" w:type="pct"/>
            <w:tcBorders>
              <w:left w:val="nil"/>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Мин</w:t>
            </w:r>
            <w:r w:rsidR="00D056DB" w:rsidRPr="000010DF">
              <w:rPr>
                <w:b/>
                <w:sz w:val="18"/>
                <w:szCs w:val="18"/>
                <w:lang w:val="bg-BG"/>
              </w:rPr>
              <w:t>.</w:t>
            </w:r>
          </w:p>
        </w:tc>
      </w:tr>
      <w:tr w:rsidR="00BF4702" w:rsidRPr="000010DF" w:rsidTr="00193B26">
        <w:trPr>
          <w:trHeight w:val="201"/>
        </w:trPr>
        <w:tc>
          <w:tcPr>
            <w:tcW w:w="1184" w:type="pct"/>
            <w:vMerge/>
            <w:tcBorders>
              <w:left w:val="single" w:sz="6" w:space="0" w:color="auto"/>
              <w:bottom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618" w:type="pct"/>
            <w:vMerge/>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457" w:type="pct"/>
            <w:tcBorders>
              <w:left w:val="nil"/>
              <w:bottom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ХII, I, II</w:t>
            </w:r>
          </w:p>
        </w:tc>
        <w:tc>
          <w:tcPr>
            <w:tcW w:w="457" w:type="pct"/>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D056DB" w:rsidP="005B6E64">
            <w:pPr>
              <w:pStyle w:val="Default"/>
              <w:spacing w:after="33"/>
              <w:jc w:val="center"/>
              <w:rPr>
                <w:b/>
                <w:sz w:val="18"/>
                <w:szCs w:val="18"/>
                <w:lang w:val="bg-BG"/>
              </w:rPr>
            </w:pPr>
            <w:r w:rsidRPr="000010DF">
              <w:rPr>
                <w:b/>
                <w:sz w:val="18"/>
                <w:szCs w:val="18"/>
                <w:lang w:val="bg-BG"/>
              </w:rPr>
              <w:t>III,IV,</w:t>
            </w:r>
            <w:r w:rsidR="00BF4702" w:rsidRPr="000010DF">
              <w:rPr>
                <w:b/>
                <w:sz w:val="18"/>
                <w:szCs w:val="18"/>
                <w:lang w:val="bg-BG"/>
              </w:rPr>
              <w:t>V</w:t>
            </w:r>
          </w:p>
        </w:tc>
        <w:tc>
          <w:tcPr>
            <w:tcW w:w="457" w:type="pct"/>
            <w:tcBorders>
              <w:left w:val="nil"/>
              <w:bottom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VI,</w:t>
            </w:r>
            <w:r w:rsidR="00545D21" w:rsidRPr="000010DF">
              <w:rPr>
                <w:b/>
                <w:sz w:val="18"/>
                <w:szCs w:val="18"/>
                <w:lang w:val="bg-BG"/>
              </w:rPr>
              <w:t xml:space="preserve"> </w:t>
            </w:r>
            <w:r w:rsidRPr="000010DF">
              <w:rPr>
                <w:b/>
                <w:sz w:val="18"/>
                <w:szCs w:val="18"/>
                <w:lang w:val="bg-BG"/>
              </w:rPr>
              <w:t>VII,VIII</w:t>
            </w:r>
          </w:p>
        </w:tc>
        <w:tc>
          <w:tcPr>
            <w:tcW w:w="457" w:type="pct"/>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r w:rsidRPr="000010DF">
              <w:rPr>
                <w:b/>
                <w:sz w:val="18"/>
                <w:szCs w:val="18"/>
                <w:lang w:val="bg-BG"/>
              </w:rPr>
              <w:t>IХ, Х, ХI</w:t>
            </w:r>
          </w:p>
        </w:tc>
        <w:tc>
          <w:tcPr>
            <w:tcW w:w="514" w:type="pct"/>
            <w:tcBorders>
              <w:left w:val="nil"/>
              <w:bottom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399" w:type="pct"/>
            <w:tcBorders>
              <w:left w:val="single" w:sz="6" w:space="0" w:color="auto"/>
              <w:bottom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c>
          <w:tcPr>
            <w:tcW w:w="457" w:type="pct"/>
            <w:tcBorders>
              <w:left w:val="nil"/>
              <w:bottom w:val="single" w:sz="6" w:space="0" w:color="auto"/>
              <w:right w:val="single" w:sz="6" w:space="0" w:color="auto"/>
            </w:tcBorders>
            <w:shd w:val="clear" w:color="auto" w:fill="C2D69B" w:themeFill="accent3" w:themeFillTint="99"/>
            <w:tcMar>
              <w:left w:w="28" w:type="dxa"/>
              <w:right w:w="28" w:type="dxa"/>
            </w:tcMar>
            <w:vAlign w:val="center"/>
          </w:tcPr>
          <w:p w:rsidR="00BF4702" w:rsidRPr="000010DF" w:rsidRDefault="00BF4702" w:rsidP="005B6E64">
            <w:pPr>
              <w:pStyle w:val="Default"/>
              <w:spacing w:after="33"/>
              <w:jc w:val="center"/>
              <w:rPr>
                <w:b/>
                <w:sz w:val="18"/>
                <w:szCs w:val="18"/>
                <w:lang w:val="bg-BG"/>
              </w:rPr>
            </w:pPr>
          </w:p>
        </w:tc>
      </w:tr>
      <w:tr w:rsidR="00BF4702" w:rsidRPr="000010DF" w:rsidTr="00193B26">
        <w:trPr>
          <w:trHeight w:val="252"/>
        </w:trPr>
        <w:tc>
          <w:tcPr>
            <w:tcW w:w="1184" w:type="pct"/>
            <w:vMerge w:val="restart"/>
            <w:tcBorders>
              <w:top w:val="single" w:sz="6" w:space="0" w:color="auto"/>
              <w:lef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Източнородопски нископланински климатичен район</w:t>
            </w:r>
          </w:p>
          <w:p w:rsidR="00BF4702" w:rsidRPr="000010DF" w:rsidRDefault="00BF4702" w:rsidP="005B6E64">
            <w:pPr>
              <w:pStyle w:val="Default"/>
              <w:spacing w:after="33"/>
              <w:jc w:val="center"/>
              <w:rPr>
                <w:sz w:val="18"/>
                <w:szCs w:val="18"/>
                <w:lang w:val="bg-BG"/>
              </w:rPr>
            </w:pPr>
            <w:r w:rsidRPr="000010DF">
              <w:rPr>
                <w:sz w:val="18"/>
                <w:szCs w:val="18"/>
                <w:lang w:val="bg-BG"/>
              </w:rPr>
              <w:t>(400-1000 м н.в.)</w:t>
            </w:r>
          </w:p>
        </w:tc>
        <w:tc>
          <w:tcPr>
            <w:tcW w:w="618" w:type="pct"/>
            <w:tcBorders>
              <w:top w:val="single" w:sz="6" w:space="0" w:color="auto"/>
              <w:left w:val="single" w:sz="6"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Ю-I-2 (0-600)</w:t>
            </w:r>
          </w:p>
        </w:tc>
        <w:tc>
          <w:tcPr>
            <w:tcW w:w="457" w:type="pct"/>
            <w:tcBorders>
              <w:top w:val="single" w:sz="6" w:space="0" w:color="auto"/>
              <w:left w:val="nil"/>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457" w:type="pct"/>
            <w:tcBorders>
              <w:top w:val="single" w:sz="6" w:space="0" w:color="auto"/>
              <w:left w:val="single" w:sz="6"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457" w:type="pct"/>
            <w:tcBorders>
              <w:top w:val="single" w:sz="6" w:space="0" w:color="auto"/>
              <w:left w:val="nil"/>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457" w:type="pct"/>
            <w:tcBorders>
              <w:top w:val="single" w:sz="6" w:space="0" w:color="auto"/>
              <w:left w:val="single" w:sz="6"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514" w:type="pct"/>
            <w:tcBorders>
              <w:top w:val="single" w:sz="6" w:space="0" w:color="auto"/>
              <w:left w:val="nil"/>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399" w:type="pct"/>
            <w:tcBorders>
              <w:top w:val="single" w:sz="6" w:space="0" w:color="auto"/>
              <w:left w:val="single" w:sz="6"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457" w:type="pct"/>
            <w:tcBorders>
              <w:top w:val="single" w:sz="6" w:space="0" w:color="auto"/>
              <w:left w:val="nil"/>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r>
      <w:tr w:rsidR="00BF4702" w:rsidRPr="000010DF" w:rsidTr="00193B26">
        <w:trPr>
          <w:trHeight w:val="201"/>
        </w:trPr>
        <w:tc>
          <w:tcPr>
            <w:tcW w:w="1184" w:type="pct"/>
            <w:vMerge/>
            <w:tcBorders>
              <w:left w:val="single" w:sz="6" w:space="0" w:color="auto"/>
              <w:bottom w:val="single" w:sz="4"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p>
        </w:tc>
        <w:tc>
          <w:tcPr>
            <w:tcW w:w="618" w:type="pct"/>
            <w:tcBorders>
              <w:left w:val="single" w:sz="6" w:space="0" w:color="auto"/>
              <w:bottom w:val="single" w:sz="4"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Ю-I-3 (600-800)</w:t>
            </w:r>
          </w:p>
        </w:tc>
        <w:tc>
          <w:tcPr>
            <w:tcW w:w="457" w:type="pct"/>
            <w:tcBorders>
              <w:left w:val="nil"/>
              <w:bottom w:val="single" w:sz="4"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220-290</w:t>
            </w:r>
          </w:p>
        </w:tc>
        <w:tc>
          <w:tcPr>
            <w:tcW w:w="457" w:type="pct"/>
            <w:tcBorders>
              <w:left w:val="single" w:sz="6" w:space="0" w:color="auto"/>
              <w:bottom w:val="single" w:sz="4"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190-265</w:t>
            </w:r>
          </w:p>
        </w:tc>
        <w:tc>
          <w:tcPr>
            <w:tcW w:w="457" w:type="pct"/>
            <w:tcBorders>
              <w:left w:val="nil"/>
              <w:bottom w:val="single" w:sz="4"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160-240</w:t>
            </w:r>
          </w:p>
        </w:tc>
        <w:tc>
          <w:tcPr>
            <w:tcW w:w="457" w:type="pct"/>
            <w:tcBorders>
              <w:left w:val="single" w:sz="6" w:space="0" w:color="auto"/>
              <w:bottom w:val="single" w:sz="4" w:space="0" w:color="auto"/>
              <w:right w:val="single" w:sz="6"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185-215</w:t>
            </w:r>
          </w:p>
        </w:tc>
        <w:tc>
          <w:tcPr>
            <w:tcW w:w="514" w:type="pct"/>
            <w:tcBorders>
              <w:left w:val="nil"/>
              <w:bottom w:val="single" w:sz="4" w:space="0" w:color="auto"/>
            </w:tcBorders>
            <w:tcMar>
              <w:left w:w="28" w:type="dxa"/>
              <w:right w:w="28" w:type="dxa"/>
            </w:tcMar>
            <w:vAlign w:val="center"/>
          </w:tcPr>
          <w:p w:rsidR="00BF4702" w:rsidRPr="000010DF" w:rsidRDefault="00BF4702" w:rsidP="005B6E64">
            <w:pPr>
              <w:pStyle w:val="Default"/>
              <w:spacing w:after="33"/>
              <w:jc w:val="center"/>
              <w:rPr>
                <w:sz w:val="18"/>
                <w:szCs w:val="18"/>
                <w:lang w:val="bg-BG"/>
              </w:rPr>
            </w:pPr>
            <w:r w:rsidRPr="000010DF">
              <w:rPr>
                <w:sz w:val="18"/>
                <w:szCs w:val="18"/>
                <w:lang w:val="bg-BG"/>
              </w:rPr>
              <w:t>725-975</w:t>
            </w:r>
          </w:p>
        </w:tc>
        <w:tc>
          <w:tcPr>
            <w:tcW w:w="399" w:type="pct"/>
            <w:tcBorders>
              <w:left w:val="single" w:sz="6" w:space="0" w:color="auto"/>
              <w:bottom w:val="single" w:sz="4" w:space="0" w:color="auto"/>
              <w:right w:val="single" w:sz="6" w:space="0" w:color="auto"/>
            </w:tcBorders>
            <w:tcMar>
              <w:left w:w="28" w:type="dxa"/>
              <w:right w:w="28" w:type="dxa"/>
            </w:tcMar>
            <w:vAlign w:val="center"/>
          </w:tcPr>
          <w:p w:rsidR="00BF4702" w:rsidRPr="000010DF" w:rsidRDefault="005254C2" w:rsidP="005B6E64">
            <w:pPr>
              <w:pStyle w:val="Default"/>
              <w:spacing w:after="33"/>
              <w:jc w:val="center"/>
              <w:rPr>
                <w:sz w:val="18"/>
                <w:szCs w:val="18"/>
                <w:lang w:val="bg-BG"/>
              </w:rPr>
            </w:pPr>
            <w:r w:rsidRPr="000010DF">
              <w:rPr>
                <w:sz w:val="18"/>
                <w:szCs w:val="18"/>
                <w:lang w:val="bg-BG"/>
              </w:rPr>
              <w:t>12</w:t>
            </w:r>
          </w:p>
        </w:tc>
        <w:tc>
          <w:tcPr>
            <w:tcW w:w="457" w:type="pct"/>
            <w:tcBorders>
              <w:left w:val="nil"/>
              <w:bottom w:val="single" w:sz="4" w:space="0" w:color="auto"/>
              <w:right w:val="single" w:sz="6" w:space="0" w:color="auto"/>
            </w:tcBorders>
            <w:tcMar>
              <w:left w:w="28" w:type="dxa"/>
              <w:right w:w="28" w:type="dxa"/>
            </w:tcMar>
            <w:vAlign w:val="center"/>
          </w:tcPr>
          <w:p w:rsidR="00BF4702" w:rsidRPr="000010DF" w:rsidRDefault="005254C2" w:rsidP="005B6E64">
            <w:pPr>
              <w:pStyle w:val="Default"/>
              <w:spacing w:after="33"/>
              <w:jc w:val="center"/>
              <w:rPr>
                <w:sz w:val="18"/>
                <w:szCs w:val="18"/>
                <w:lang w:val="bg-BG"/>
              </w:rPr>
            </w:pPr>
            <w:r w:rsidRPr="000010DF">
              <w:rPr>
                <w:sz w:val="18"/>
                <w:szCs w:val="18"/>
                <w:lang w:val="bg-BG"/>
              </w:rPr>
              <w:t>11</w:t>
            </w:r>
          </w:p>
        </w:tc>
      </w:tr>
    </w:tbl>
    <w:p w:rsidR="00BF4702" w:rsidRPr="000010DF" w:rsidRDefault="00BF4702" w:rsidP="005B6E64">
      <w:pPr>
        <w:pStyle w:val="Default"/>
        <w:spacing w:after="33"/>
        <w:rPr>
          <w:lang w:val="bg-BG"/>
        </w:rPr>
      </w:pPr>
    </w:p>
    <w:p w:rsidR="00BF4702" w:rsidRPr="000010DF" w:rsidRDefault="00BF4702" w:rsidP="00B841DC">
      <w:pPr>
        <w:pStyle w:val="Default"/>
        <w:spacing w:after="120"/>
        <w:jc w:val="both"/>
        <w:rPr>
          <w:lang w:val="bg-BG"/>
        </w:rPr>
      </w:pPr>
      <w:r w:rsidRPr="000010DF">
        <w:rPr>
          <w:lang w:val="bg-BG"/>
        </w:rPr>
        <w:t>Сезонното разпределение на валежите е със зимно-пролетен максимум и лятно-есенен минимум, което не е ясно изразено и съществува една относителна равномерност на разпределението на валежите по сезони. Годишната сума на валежите е от 700-1100 л/кв.м. Максималната сума на валежите е през месец декември, а минималната – септември-август.</w:t>
      </w:r>
    </w:p>
    <w:p w:rsidR="00BF4702" w:rsidRPr="000010DF" w:rsidRDefault="00BF4702" w:rsidP="00B841DC">
      <w:pPr>
        <w:pStyle w:val="Default"/>
        <w:spacing w:after="120"/>
        <w:jc w:val="both"/>
        <w:rPr>
          <w:lang w:val="bg-BG"/>
        </w:rPr>
      </w:pPr>
      <w:r w:rsidRPr="000010DF">
        <w:rPr>
          <w:lang w:val="bg-BG"/>
        </w:rPr>
        <w:t>По данни от Климатичния атлас за 10</w:t>
      </w:r>
      <w:r w:rsidR="003436E4" w:rsidRPr="000010DF">
        <w:rPr>
          <w:lang w:val="bg-BG"/>
        </w:rPr>
        <w:t>-</w:t>
      </w:r>
      <w:r w:rsidRPr="000010DF">
        <w:rPr>
          <w:lang w:val="bg-BG"/>
        </w:rPr>
        <w:t xml:space="preserve">годишен период средният брой на засушаванията с продължителност над 10 дни, които са и най-опасни за младите </w:t>
      </w:r>
      <w:r w:rsidR="00507E76">
        <w:rPr>
          <w:lang w:val="bg-BG"/>
        </w:rPr>
        <w:t>дървета</w:t>
      </w:r>
      <w:r w:rsidRPr="000010DF">
        <w:rPr>
          <w:lang w:val="bg-BG"/>
        </w:rPr>
        <w:t>, са както следва: за зимния сезон от 6 до 13 броя, за пролетния - от 15 до 17 броя, за летния - от 17 до 20 и за есенния - 20-23 броя. Най-много засушавания с продължителност над 10 дни има през есента, следвани от тези през лятото. Това определя тези сезони като особено пожароопасни.</w:t>
      </w:r>
    </w:p>
    <w:p w:rsidR="00BF4702" w:rsidRPr="000010DF" w:rsidRDefault="00BF4702" w:rsidP="00B841DC">
      <w:pPr>
        <w:pStyle w:val="Default"/>
        <w:spacing w:after="120"/>
        <w:jc w:val="both"/>
        <w:rPr>
          <w:lang w:val="bg-BG"/>
        </w:rPr>
      </w:pPr>
      <w:r w:rsidRPr="000010DF">
        <w:rPr>
          <w:lang w:val="bg-BG"/>
        </w:rPr>
        <w:t>Средната дата на поява на снежна покривка по данни от метеорологична станция „Кърджали” е 14.ХII, а на изчезването 5.III., или средната продължителност на дните със снежна покривка е 91.</w:t>
      </w:r>
    </w:p>
    <w:p w:rsidR="00BF4702" w:rsidRPr="000010DF" w:rsidRDefault="00BF4702" w:rsidP="00B841DC">
      <w:pPr>
        <w:pStyle w:val="Default"/>
        <w:spacing w:after="120"/>
        <w:jc w:val="both"/>
        <w:rPr>
          <w:lang w:val="bg-BG"/>
        </w:rPr>
      </w:pPr>
      <w:r w:rsidRPr="000010DF">
        <w:rPr>
          <w:lang w:val="bg-BG"/>
        </w:rPr>
        <w:t>По данни от Климатичния атлас, средната дата на първата снежна покривка за водосборите на язовир “Кърджали”, където попада резерват „Казъл черпа” е 1.</w:t>
      </w:r>
      <w:r w:rsidR="005254C2" w:rsidRPr="000010DF">
        <w:rPr>
          <w:lang w:val="bg-BG"/>
        </w:rPr>
        <w:t xml:space="preserve"> 12</w:t>
      </w:r>
      <w:r w:rsidRPr="000010DF">
        <w:rPr>
          <w:lang w:val="bg-BG"/>
        </w:rPr>
        <w:t>, а последната 10.</w:t>
      </w:r>
      <w:r w:rsidR="005254C2" w:rsidRPr="000010DF">
        <w:rPr>
          <w:lang w:val="bg-BG"/>
        </w:rPr>
        <w:t xml:space="preserve"> 03</w:t>
      </w:r>
      <w:r w:rsidRPr="000010DF">
        <w:rPr>
          <w:lang w:val="bg-BG"/>
        </w:rPr>
        <w:t>. Средната продължителност на дните със снежна покривка е 100 дни.</w:t>
      </w:r>
    </w:p>
    <w:p w:rsidR="00BF4702" w:rsidRPr="000010DF" w:rsidRDefault="00BF4702" w:rsidP="00B841DC">
      <w:pPr>
        <w:pStyle w:val="Default"/>
        <w:spacing w:after="120"/>
        <w:jc w:val="both"/>
        <w:rPr>
          <w:lang w:val="bg-BG"/>
        </w:rPr>
      </w:pPr>
      <w:r w:rsidRPr="000010DF">
        <w:rPr>
          <w:lang w:val="bg-BG"/>
        </w:rPr>
        <w:t>Средната относителна влажност на въздуха е: за метеорологична станция “Кърджали” - м.</w:t>
      </w:r>
      <w:r w:rsidR="005254C2" w:rsidRPr="000010DF">
        <w:rPr>
          <w:lang w:val="bg-BG"/>
        </w:rPr>
        <w:t xml:space="preserve"> януари</w:t>
      </w:r>
      <w:r w:rsidRPr="000010DF">
        <w:rPr>
          <w:lang w:val="bg-BG"/>
        </w:rPr>
        <w:t xml:space="preserve"> - 83%; м.</w:t>
      </w:r>
      <w:r w:rsidR="005254C2" w:rsidRPr="000010DF">
        <w:rPr>
          <w:lang w:val="bg-BG"/>
        </w:rPr>
        <w:t xml:space="preserve"> април</w:t>
      </w:r>
      <w:r w:rsidRPr="000010DF">
        <w:rPr>
          <w:lang w:val="bg-BG"/>
        </w:rPr>
        <w:t xml:space="preserve"> - 68%; м.</w:t>
      </w:r>
      <w:r w:rsidR="005254C2" w:rsidRPr="000010DF">
        <w:rPr>
          <w:lang w:val="bg-BG"/>
        </w:rPr>
        <w:t xml:space="preserve"> юли</w:t>
      </w:r>
      <w:r w:rsidRPr="000010DF">
        <w:rPr>
          <w:lang w:val="bg-BG"/>
        </w:rPr>
        <w:t xml:space="preserve"> - 60% и м.</w:t>
      </w:r>
      <w:r w:rsidR="005254C2" w:rsidRPr="000010DF">
        <w:rPr>
          <w:lang w:val="bg-BG"/>
        </w:rPr>
        <w:t xml:space="preserve"> октомври</w:t>
      </w:r>
      <w:r w:rsidRPr="000010DF">
        <w:rPr>
          <w:lang w:val="bg-BG"/>
        </w:rPr>
        <w:t xml:space="preserve"> - 75%; годишна - 72% , а по данни от Климатичния атлас – за средните и високи части, където се на</w:t>
      </w:r>
      <w:r w:rsidR="005254C2" w:rsidRPr="000010DF">
        <w:rPr>
          <w:lang w:val="bg-BG"/>
        </w:rPr>
        <w:t xml:space="preserve">мира резервата по месеци е - м. януари </w:t>
      </w:r>
      <w:r w:rsidRPr="000010DF">
        <w:rPr>
          <w:lang w:val="bg-BG"/>
        </w:rPr>
        <w:t>- 80%; м.</w:t>
      </w:r>
      <w:r w:rsidR="005254C2" w:rsidRPr="000010DF">
        <w:rPr>
          <w:lang w:val="bg-BG"/>
        </w:rPr>
        <w:t xml:space="preserve"> април</w:t>
      </w:r>
      <w:r w:rsidRPr="000010DF">
        <w:rPr>
          <w:lang w:val="bg-BG"/>
        </w:rPr>
        <w:t xml:space="preserve"> - 55%; м.</w:t>
      </w:r>
      <w:r w:rsidR="005254C2" w:rsidRPr="000010DF">
        <w:rPr>
          <w:lang w:val="bg-BG"/>
        </w:rPr>
        <w:t>юли</w:t>
      </w:r>
      <w:r w:rsidRPr="000010DF">
        <w:rPr>
          <w:lang w:val="bg-BG"/>
        </w:rPr>
        <w:t xml:space="preserve"> - 45% до 50% и м.</w:t>
      </w:r>
      <w:r w:rsidR="005254C2" w:rsidRPr="000010DF">
        <w:rPr>
          <w:lang w:val="bg-BG"/>
        </w:rPr>
        <w:t xml:space="preserve"> октомври</w:t>
      </w:r>
      <w:r w:rsidRPr="000010DF">
        <w:rPr>
          <w:lang w:val="bg-BG"/>
        </w:rPr>
        <w:t xml:space="preserve"> - 60%.</w:t>
      </w:r>
    </w:p>
    <w:p w:rsidR="00BF4702" w:rsidRPr="000010DF" w:rsidRDefault="00BF4702" w:rsidP="00B841DC">
      <w:pPr>
        <w:pStyle w:val="Default"/>
        <w:spacing w:after="33"/>
        <w:jc w:val="both"/>
        <w:rPr>
          <w:lang w:val="bg-BG"/>
        </w:rPr>
      </w:pPr>
      <w:r w:rsidRPr="000010DF">
        <w:rPr>
          <w:lang w:val="bg-BG"/>
        </w:rPr>
        <w:t>Годишният индекс на сухотата по данни от Климатичния атлас за средните и високи части (резервата) - от 20 до 30.</w:t>
      </w:r>
    </w:p>
    <w:p w:rsidR="00BF4702" w:rsidRPr="000010DF" w:rsidRDefault="00BF4702" w:rsidP="00B841DC">
      <w:pPr>
        <w:pStyle w:val="Default"/>
        <w:spacing w:after="33"/>
        <w:jc w:val="both"/>
        <w:rPr>
          <w:lang w:val="bg-BG"/>
        </w:rPr>
      </w:pPr>
    </w:p>
    <w:p w:rsidR="00BF4702" w:rsidRPr="000010DF" w:rsidRDefault="008938EB" w:rsidP="00B841DC">
      <w:pPr>
        <w:pStyle w:val="Default"/>
        <w:spacing w:after="33"/>
        <w:jc w:val="both"/>
        <w:rPr>
          <w:lang w:val="bg-BG"/>
        </w:rPr>
      </w:pPr>
      <w:r w:rsidRPr="000010DF">
        <w:rPr>
          <w:noProof/>
          <w:lang w:val="bg-BG" w:eastAsia="bg-BG"/>
        </w:rPr>
        <w:drawing>
          <wp:anchor distT="0" distB="0" distL="114300" distR="114300" simplePos="0" relativeHeight="251660288" behindDoc="0" locked="0" layoutInCell="1" allowOverlap="1">
            <wp:simplePos x="0" y="0"/>
            <wp:positionH relativeFrom="column">
              <wp:posOffset>-2540</wp:posOffset>
            </wp:positionH>
            <wp:positionV relativeFrom="paragraph">
              <wp:posOffset>43180</wp:posOffset>
            </wp:positionV>
            <wp:extent cx="1845310" cy="1235710"/>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5310" cy="1235710"/>
                    </a:xfrm>
                    <a:prstGeom prst="rect">
                      <a:avLst/>
                    </a:prstGeom>
                    <a:noFill/>
                    <a:ln>
                      <a:noFill/>
                    </a:ln>
                  </pic:spPr>
                </pic:pic>
              </a:graphicData>
            </a:graphic>
          </wp:anchor>
        </w:drawing>
      </w:r>
      <w:r w:rsidR="00BF4702" w:rsidRPr="000010DF">
        <w:rPr>
          <w:lang w:val="bg-BG"/>
        </w:rPr>
        <w:t xml:space="preserve">По данни от Климатичния справочник от 1982 год. за метеорологична станция </w:t>
      </w:r>
      <w:r w:rsidRPr="000010DF">
        <w:rPr>
          <w:lang w:val="bg-BG"/>
        </w:rPr>
        <w:t>„</w:t>
      </w:r>
      <w:r w:rsidR="00BF4702" w:rsidRPr="000010DF">
        <w:rPr>
          <w:lang w:val="bg-BG"/>
        </w:rPr>
        <w:t>Кърджали” целогодишно господстващи ветрове са северните, които заемат 32.4% по честота, следвани от южните – 21.5%, североизточните – 17.1% и др. Дните без вятър (тихо време) са 58.7%. Броят на дните, през които духат силни ветрове със скорост по-голяма от 14 м/сек е 8.1 за годината.</w:t>
      </w:r>
    </w:p>
    <w:p w:rsidR="00BF4702" w:rsidRPr="000010DF" w:rsidRDefault="00BF4702" w:rsidP="005B6E64">
      <w:pPr>
        <w:pStyle w:val="Default"/>
        <w:rPr>
          <w:lang w:val="bg-BG"/>
        </w:rPr>
      </w:pPr>
    </w:p>
    <w:p w:rsidR="00E83B34" w:rsidRPr="000010DF" w:rsidRDefault="008938EB" w:rsidP="00B841DC">
      <w:pPr>
        <w:pStyle w:val="Default"/>
        <w:jc w:val="both"/>
        <w:rPr>
          <w:lang w:val="bg-BG"/>
        </w:rPr>
      </w:pPr>
      <w:r w:rsidRPr="000010DF">
        <w:rPr>
          <w:lang w:val="bg-BG"/>
        </w:rPr>
        <w:lastRenderedPageBreak/>
        <w:t>Преобладаващи са север-северозападните и юг-югозападните ветрове, със скорост около 4 м/сек, с честота 35% за летния период и 48% за зимния период. Периодите на безветрие с благоприятни ситуации за инверсии са не повече от 5%. Тяхната дълбочина и мощност не са така големи, а температурният градиент по височина – сравнително нисък. Средната годишна скорост на вятъра е 1.66 м/сек., което го определя като слаб. Броят на ясните дни по обща облачност годишно е 82, а броят на мрачните дни – 90.</w:t>
      </w:r>
    </w:p>
    <w:p w:rsidR="00E83B34" w:rsidRPr="000010DF" w:rsidRDefault="00E83B34" w:rsidP="00B841DC">
      <w:pPr>
        <w:pStyle w:val="Heading2"/>
        <w:jc w:val="both"/>
      </w:pPr>
      <w:bookmarkStart w:id="47" w:name="_Toc429141549"/>
      <w:r w:rsidRPr="000010DF">
        <w:t>1.9. ГЕОЛОГИЯ И ГЕОМОРФОЛОГИЯ</w:t>
      </w:r>
      <w:bookmarkEnd w:id="47"/>
    </w:p>
    <w:p w:rsidR="00E83B34" w:rsidRPr="000010DF" w:rsidRDefault="00E83B34" w:rsidP="00B841DC">
      <w:pPr>
        <w:pStyle w:val="Heading3"/>
        <w:jc w:val="both"/>
      </w:pPr>
      <w:bookmarkStart w:id="48" w:name="_Toc429141550"/>
      <w:r w:rsidRPr="000010DF">
        <w:t>1.9.1. Геоложки строеж, морфоструктури и морфометрия</w:t>
      </w:r>
      <w:bookmarkEnd w:id="48"/>
    </w:p>
    <w:p w:rsidR="007B0A43" w:rsidRPr="000010DF" w:rsidRDefault="007B0A43" w:rsidP="00B841DC">
      <w:pPr>
        <w:pStyle w:val="Default"/>
        <w:spacing w:after="33"/>
        <w:jc w:val="both"/>
        <w:rPr>
          <w:lang w:val="bg-BG"/>
        </w:rPr>
      </w:pPr>
    </w:p>
    <w:p w:rsidR="007B0A43" w:rsidRPr="000010DF" w:rsidRDefault="007B0A43" w:rsidP="00B841DC">
      <w:pPr>
        <w:pStyle w:val="Default"/>
        <w:spacing w:after="33"/>
        <w:jc w:val="both"/>
        <w:rPr>
          <w:lang w:val="bg-BG"/>
        </w:rPr>
      </w:pPr>
      <w:r w:rsidRPr="000010DF">
        <w:rPr>
          <w:lang w:val="bg-BG"/>
        </w:rPr>
        <w:t>През еоцена Източните Родопи са били покрити от еоценско море, което е отложило варовици и пясъци. Поради това в района на резервата се срещат седиментни скали представени от варовици.</w:t>
      </w:r>
      <w:r w:rsidR="00EF0077" w:rsidRPr="000010DF">
        <w:rPr>
          <w:lang w:val="bg-BG"/>
        </w:rPr>
        <w:t xml:space="preserve"> </w:t>
      </w:r>
      <w:r w:rsidRPr="000010DF">
        <w:rPr>
          <w:lang w:val="bg-BG"/>
        </w:rPr>
        <w:t xml:space="preserve">Те са предимно от </w:t>
      </w:r>
      <w:r w:rsidR="00D056DB" w:rsidRPr="000010DF">
        <w:rPr>
          <w:lang w:val="bg-BG"/>
        </w:rPr>
        <w:t xml:space="preserve">олиоцен </w:t>
      </w:r>
      <w:r w:rsidRPr="000010DF">
        <w:rPr>
          <w:lang w:val="bg-BG"/>
        </w:rPr>
        <w:t>- южнобългарски морски тип, които обуславят почви със слабо кисела до кисела реакция и среднотежък механичен състав.</w:t>
      </w:r>
    </w:p>
    <w:p w:rsidR="007B0A43" w:rsidRPr="000010DF" w:rsidRDefault="007B0A43" w:rsidP="00B841DC">
      <w:pPr>
        <w:pStyle w:val="Default"/>
        <w:spacing w:after="33"/>
        <w:jc w:val="both"/>
        <w:rPr>
          <w:lang w:val="bg-BG"/>
        </w:rPr>
      </w:pPr>
    </w:p>
    <w:p w:rsidR="00E83B34" w:rsidRPr="000010DF" w:rsidRDefault="007B0A43" w:rsidP="00B841DC">
      <w:pPr>
        <w:pStyle w:val="Default"/>
        <w:spacing w:after="33"/>
        <w:jc w:val="both"/>
        <w:rPr>
          <w:lang w:val="bg-BG"/>
        </w:rPr>
      </w:pPr>
      <w:r w:rsidRPr="000010DF">
        <w:rPr>
          <w:lang w:val="bg-BG"/>
        </w:rPr>
        <w:t xml:space="preserve">Основните скали оказват съществено влияние за формирането на различни почвени видове, с различна киселинност, механичен състав и запасеност с хранителни вещества. Това от своя страна обуславя формирането на различни типове </w:t>
      </w:r>
      <w:r w:rsidR="00CC6911" w:rsidRPr="000010DF">
        <w:rPr>
          <w:lang w:val="bg-BG"/>
        </w:rPr>
        <w:t>растителни</w:t>
      </w:r>
      <w:r w:rsidRPr="000010DF">
        <w:rPr>
          <w:lang w:val="bg-BG"/>
        </w:rPr>
        <w:t xml:space="preserve"> </w:t>
      </w:r>
      <w:r w:rsidR="00CC6911" w:rsidRPr="000010DF">
        <w:rPr>
          <w:lang w:val="bg-BG"/>
        </w:rPr>
        <w:t>местообитания</w:t>
      </w:r>
      <w:r w:rsidRPr="000010DF">
        <w:rPr>
          <w:lang w:val="bg-BG"/>
        </w:rPr>
        <w:t>.</w:t>
      </w:r>
    </w:p>
    <w:p w:rsidR="00193B26" w:rsidRPr="000010DF" w:rsidRDefault="00193B26" w:rsidP="00B841DC">
      <w:pPr>
        <w:spacing w:after="240" w:line="276" w:lineRule="auto"/>
        <w:jc w:val="both"/>
        <w:rPr>
          <w:rFonts w:eastAsia="TimesNewRoman"/>
        </w:rPr>
      </w:pPr>
      <w:r w:rsidRPr="000010DF">
        <w:rPr>
          <w:rFonts w:eastAsia="TimesNewRoman"/>
        </w:rPr>
        <w:t xml:space="preserve">В рамките на </w:t>
      </w:r>
      <w:hyperlink r:id="rId24" w:history="1">
        <w:r w:rsidRPr="000010DF">
          <w:rPr>
            <w:rStyle w:val="Hyperlink"/>
            <w:rFonts w:eastAsia="TimesNewRoman"/>
          </w:rPr>
          <w:t>Приложение 21.4</w:t>
        </w:r>
      </w:hyperlink>
      <w:r w:rsidRPr="000010DF">
        <w:rPr>
          <w:rFonts w:eastAsia="TimesNewRoman"/>
        </w:rPr>
        <w:t xml:space="preserve">, е представена </w:t>
      </w:r>
      <w:r w:rsidRPr="000010DF">
        <w:rPr>
          <w:color w:val="000000" w:themeColor="text1"/>
        </w:rPr>
        <w:t>карта на геоложкия строеж и геолого-хидрогеоложки разрези на</w:t>
      </w:r>
      <w:r w:rsidRPr="000010DF">
        <w:t xml:space="preserve"> ПР „Женда”.</w:t>
      </w:r>
    </w:p>
    <w:p w:rsidR="00CC6911" w:rsidRPr="000010DF" w:rsidRDefault="00CC6911" w:rsidP="00B841DC">
      <w:pPr>
        <w:pStyle w:val="Default"/>
        <w:spacing w:after="33"/>
        <w:jc w:val="both"/>
        <w:rPr>
          <w:lang w:val="bg-BG"/>
        </w:rPr>
      </w:pPr>
      <w:r w:rsidRPr="000010DF">
        <w:rPr>
          <w:lang w:val="bg-BG"/>
        </w:rPr>
        <w:t>Източните Родопи, част от които е разглежданата територия, заемат по-м</w:t>
      </w:r>
      <w:r w:rsidR="00193B26" w:rsidRPr="000010DF">
        <w:rPr>
          <w:lang w:val="bg-BG"/>
        </w:rPr>
        <w:t xml:space="preserve">алка част от Родопския масив (5 </w:t>
      </w:r>
      <w:r w:rsidRPr="000010DF">
        <w:rPr>
          <w:lang w:val="bg-BG"/>
        </w:rPr>
        <w:t>839.1 км</w:t>
      </w:r>
      <w:r w:rsidRPr="000010DF">
        <w:rPr>
          <w:vertAlign w:val="superscript"/>
          <w:lang w:val="bg-BG"/>
        </w:rPr>
        <w:t>2</w:t>
      </w:r>
      <w:r w:rsidRPr="000010DF">
        <w:rPr>
          <w:lang w:val="bg-BG"/>
        </w:rPr>
        <w:t xml:space="preserve">) и се отличава с нископланински и хълмист облик на релефа (височинния пояс </w:t>
      </w:r>
      <w:r w:rsidR="005858E1" w:rsidRPr="000010DF">
        <w:rPr>
          <w:lang w:val="bg-BG"/>
        </w:rPr>
        <w:t xml:space="preserve">700-850 м </w:t>
      </w:r>
      <w:r w:rsidRPr="000010DF">
        <w:rPr>
          <w:lang w:val="bg-BG"/>
        </w:rPr>
        <w:t>заема 72% от площта им), с по-слабо вертикално (200-400 м/ км</w:t>
      </w:r>
      <w:r w:rsidRPr="000010DF">
        <w:rPr>
          <w:vertAlign w:val="superscript"/>
          <w:lang w:val="bg-BG"/>
        </w:rPr>
        <w:t>2</w:t>
      </w:r>
      <w:r w:rsidRPr="000010DF">
        <w:rPr>
          <w:lang w:val="bg-BG"/>
        </w:rPr>
        <w:t>), но значително хоризонтално разчленение (2.0-3.0 км/  км</w:t>
      </w:r>
      <w:r w:rsidRPr="000010DF">
        <w:rPr>
          <w:vertAlign w:val="superscript"/>
          <w:lang w:val="bg-BG"/>
        </w:rPr>
        <w:t>2</w:t>
      </w:r>
      <w:r w:rsidRPr="000010DF">
        <w:rPr>
          <w:lang w:val="bg-BG"/>
        </w:rPr>
        <w:t>) и наклони (15-250). Хидрографската мрежа е ориентирана почти изцяло към Долнотракийската низина (чрез реките Арда и Бяла река).</w:t>
      </w:r>
    </w:p>
    <w:p w:rsidR="00E83B34" w:rsidRPr="000010DF" w:rsidRDefault="00E83B34" w:rsidP="00B841DC">
      <w:pPr>
        <w:pStyle w:val="Heading3"/>
        <w:jc w:val="both"/>
      </w:pPr>
      <w:bookmarkStart w:id="49" w:name="_Toc429141551"/>
      <w:r w:rsidRPr="000010DF">
        <w:t>1.9.2. Геоморфология на релефа</w:t>
      </w:r>
      <w:bookmarkEnd w:id="49"/>
    </w:p>
    <w:p w:rsidR="00E83B34" w:rsidRPr="000010DF" w:rsidRDefault="00E83B34" w:rsidP="00B841DC">
      <w:pPr>
        <w:pStyle w:val="Heading4"/>
        <w:jc w:val="both"/>
      </w:pPr>
      <w:r w:rsidRPr="000010DF">
        <w:t>1.9.2.1. Принадлежност на територията спрямо геомо</w:t>
      </w:r>
      <w:r w:rsidR="00E65239" w:rsidRPr="000010DF">
        <w:t>рфоложкото деление на страната</w:t>
      </w:r>
    </w:p>
    <w:p w:rsidR="008723BA" w:rsidRPr="000010DF" w:rsidRDefault="008723BA" w:rsidP="00B841DC">
      <w:pPr>
        <w:pStyle w:val="Default"/>
        <w:jc w:val="both"/>
        <w:rPr>
          <w:lang w:val="bg-BG"/>
        </w:rPr>
      </w:pPr>
    </w:p>
    <w:p w:rsidR="00CC6911" w:rsidRPr="000010DF" w:rsidRDefault="00EF0077" w:rsidP="00B841DC">
      <w:pPr>
        <w:pStyle w:val="Default"/>
        <w:jc w:val="both"/>
        <w:rPr>
          <w:lang w:val="bg-BG"/>
        </w:rPr>
      </w:pPr>
      <w:r w:rsidRPr="000010DF">
        <w:rPr>
          <w:lang w:val="bg-BG"/>
        </w:rPr>
        <w:t>Според геоложката карта на България (1:500 000) п</w:t>
      </w:r>
      <w:r w:rsidR="008723BA" w:rsidRPr="000010DF">
        <w:rPr>
          <w:lang w:val="bg-BG"/>
        </w:rPr>
        <w:t xml:space="preserve">оддържаният резерват „Казъл черпа” (Женда) попада в района на континентални, отчасти и морски образувания с вулканити в наложените депресии на Южна България. </w:t>
      </w:r>
    </w:p>
    <w:p w:rsidR="00CC6911" w:rsidRPr="000010DF" w:rsidRDefault="00CC6911" w:rsidP="00B841DC">
      <w:pPr>
        <w:pStyle w:val="Default"/>
        <w:jc w:val="both"/>
        <w:rPr>
          <w:lang w:val="bg-BG"/>
        </w:rPr>
      </w:pPr>
    </w:p>
    <w:p w:rsidR="008723BA" w:rsidRPr="000010DF" w:rsidRDefault="008723BA" w:rsidP="00B841DC">
      <w:pPr>
        <w:pStyle w:val="Default"/>
        <w:jc w:val="both"/>
        <w:rPr>
          <w:lang w:val="bg-BG"/>
        </w:rPr>
      </w:pPr>
      <w:r w:rsidRPr="000010DF">
        <w:rPr>
          <w:lang w:val="bg-BG"/>
        </w:rPr>
        <w:t xml:space="preserve">Скалната основа е олигоценки комплекс на киселите вулкански и субвулкански скали - комплекс на предимно киселите пирокластити (с участие на среднокисели пирокластити) – туфи, туфити, туфозни пясъчници и рифови варовици. Източно от резервата скалната основа преминава в еоценки среднокисели вулканити (лактити, андезити, шошонити, абсарокити). </w:t>
      </w:r>
    </w:p>
    <w:p w:rsidR="008723BA" w:rsidRPr="000010DF" w:rsidRDefault="008723BA" w:rsidP="00B841DC">
      <w:pPr>
        <w:pStyle w:val="Default"/>
        <w:jc w:val="both"/>
        <w:rPr>
          <w:lang w:val="bg-BG"/>
        </w:rPr>
      </w:pPr>
    </w:p>
    <w:p w:rsidR="00FA6284" w:rsidRPr="000010DF" w:rsidRDefault="00FA6284" w:rsidP="00B841DC">
      <w:pPr>
        <w:pStyle w:val="Default"/>
        <w:jc w:val="both"/>
        <w:rPr>
          <w:lang w:val="bg-BG"/>
        </w:rPr>
      </w:pPr>
      <w:r w:rsidRPr="000010DF">
        <w:rPr>
          <w:lang w:val="bg-BG"/>
        </w:rPr>
        <w:t>В морфографията на Източни Родопи ясно се разграничават Северна (по-ниска и силно</w:t>
      </w:r>
    </w:p>
    <w:p w:rsidR="00FA6284" w:rsidRPr="000010DF" w:rsidRDefault="00FA6284" w:rsidP="00B841DC">
      <w:pPr>
        <w:pStyle w:val="Default"/>
        <w:jc w:val="both"/>
        <w:rPr>
          <w:lang w:val="bg-BG"/>
        </w:rPr>
      </w:pPr>
      <w:r w:rsidRPr="000010DF">
        <w:rPr>
          <w:lang w:val="bg-BG"/>
        </w:rPr>
        <w:t xml:space="preserve">разчленена) и южна (по-висока и масивна част). Това дава основания на някои автори да отделят Североизточни и Югоизточни Родопи, която е обосновано както от морфометрична, така и от морфоструктурна гледна точка. С оглед на това делене, поддържан резерват „Казъл черпа (Женда)“ попада в Югоизточните Родопи. </w:t>
      </w:r>
    </w:p>
    <w:p w:rsidR="00FA6284" w:rsidRPr="000010DF" w:rsidRDefault="00FA6284" w:rsidP="00B841DC">
      <w:pPr>
        <w:pStyle w:val="Default"/>
        <w:jc w:val="both"/>
        <w:rPr>
          <w:lang w:val="bg-BG"/>
        </w:rPr>
      </w:pPr>
    </w:p>
    <w:p w:rsidR="008723BA" w:rsidRPr="000010DF" w:rsidRDefault="008723BA" w:rsidP="00B841DC">
      <w:pPr>
        <w:pStyle w:val="Default"/>
        <w:jc w:val="both"/>
        <w:rPr>
          <w:lang w:val="bg-BG"/>
        </w:rPr>
      </w:pPr>
      <w:r w:rsidRPr="000010DF">
        <w:rPr>
          <w:lang w:val="bg-BG"/>
        </w:rPr>
        <w:lastRenderedPageBreak/>
        <w:t xml:space="preserve">В </w:t>
      </w:r>
      <w:r w:rsidR="00FA6284" w:rsidRPr="000010DF">
        <w:rPr>
          <w:lang w:val="bg-BG"/>
        </w:rPr>
        <w:t>този район</w:t>
      </w:r>
      <w:r w:rsidRPr="000010DF">
        <w:rPr>
          <w:lang w:val="bg-BG"/>
        </w:rPr>
        <w:t xml:space="preserve"> са установени и слабо метаморфозирани мезозойски скали (шисти, кварцити, диабази). Над метаморфитите заляга мощна покривка от младопалеогенски седиментни и вулкански скали – пясъчници, мергели, конгломерати, варовици, андезити, латити, риолити, туфи, туфити и др. По периферията на планината са отложени плиоценски езерни утайки.</w:t>
      </w:r>
    </w:p>
    <w:p w:rsidR="00E83B34" w:rsidRPr="000010DF" w:rsidRDefault="00E83B34" w:rsidP="00B841DC">
      <w:pPr>
        <w:pStyle w:val="Default"/>
        <w:jc w:val="both"/>
        <w:rPr>
          <w:lang w:val="bg-BG"/>
        </w:rPr>
      </w:pPr>
    </w:p>
    <w:p w:rsidR="00E83B34" w:rsidRPr="000010DF" w:rsidRDefault="00E83B34" w:rsidP="00B841DC">
      <w:pPr>
        <w:pStyle w:val="Heading4"/>
        <w:jc w:val="both"/>
      </w:pPr>
      <w:r w:rsidRPr="000010DF">
        <w:t>1.9.2.2. Характеристика на всички налични форми на съвременния релеф и ха</w:t>
      </w:r>
      <w:r w:rsidR="00EF0077" w:rsidRPr="000010DF">
        <w:t>рактерни релефоизменящи процеси</w:t>
      </w:r>
    </w:p>
    <w:p w:rsidR="00E83B34" w:rsidRPr="000010DF" w:rsidRDefault="00E83B34" w:rsidP="00B841DC">
      <w:pPr>
        <w:pStyle w:val="Default"/>
        <w:jc w:val="both"/>
        <w:rPr>
          <w:lang w:val="bg-BG"/>
        </w:rPr>
      </w:pPr>
    </w:p>
    <w:p w:rsidR="008723BA" w:rsidRPr="000010DF" w:rsidRDefault="008723BA" w:rsidP="00B841DC">
      <w:pPr>
        <w:pStyle w:val="Default"/>
        <w:jc w:val="both"/>
        <w:rPr>
          <w:lang w:val="bg-BG"/>
        </w:rPr>
      </w:pPr>
      <w:r w:rsidRPr="000010DF">
        <w:rPr>
          <w:lang w:val="bg-BG"/>
        </w:rPr>
        <w:t xml:space="preserve">Оформянето на съвременния облик на Родопите се извършва през младия терциер. През миоцена, плиоцена и кватернера планината е била подложена на циклична денудация, в резултат на което са образувани три главни денудационни нива – заравнени повърхнини три в Източните Родопи. Второто по височина и възраст денудационно ниво – младомиоценското се наблюдава и в двете части на планината, като в Западните Родопи то е разположено на височина 1300-1600 м, а в Източните Родопи то е най-високото на 1000-1100 м и заема билните части на </w:t>
      </w:r>
      <w:r w:rsidR="00EF0077" w:rsidRPr="000010DF">
        <w:rPr>
          <w:lang w:val="bg-BG"/>
        </w:rPr>
        <w:t xml:space="preserve">върховете </w:t>
      </w:r>
      <w:r w:rsidRPr="000010DF">
        <w:rPr>
          <w:lang w:val="bg-BG"/>
        </w:rPr>
        <w:t xml:space="preserve">Гюмюрджински снежник и Мъгленик. Третото по височина и възраст ниво е староплиоценското (понтийско). То също се наблюдава и в двете части на Родопите, като на запад е на височина 1000-1200 м и заема билните части на по-ниските ридове, а в Източните Родопи се намира на 550-800 м и обхваща горнищата на ридовете Жълти дял, Стръмни рид, Ирантепе и Сърта и билата на най-ниските ридове Чуката и Гората. Последното най-ниско и най-младо денудационно ниво е младоплиоценското (левантийско), което в Западните Родопи е на височина 700-900 м и представлява типично планинско склоново стъпало като обхваща предимно северните склонове на родопите обърнати към Горнотракийската низина. В Източните </w:t>
      </w:r>
      <w:r w:rsidR="00FA6284" w:rsidRPr="000010DF">
        <w:rPr>
          <w:lang w:val="bg-BG"/>
        </w:rPr>
        <w:t>Родопи</w:t>
      </w:r>
      <w:r w:rsidRPr="000010DF">
        <w:rPr>
          <w:lang w:val="bg-BG"/>
        </w:rPr>
        <w:t xml:space="preserve"> това ниво е разположено на 350-550 м и обхваща ниските части и подножията на повечето от ридовете в източната част.</w:t>
      </w:r>
    </w:p>
    <w:p w:rsidR="008723BA" w:rsidRPr="000010DF" w:rsidRDefault="008723BA" w:rsidP="00B841DC">
      <w:pPr>
        <w:pStyle w:val="Default"/>
        <w:jc w:val="both"/>
        <w:rPr>
          <w:lang w:val="bg-BG"/>
        </w:rPr>
      </w:pPr>
    </w:p>
    <w:p w:rsidR="008723BA" w:rsidRPr="000010DF" w:rsidRDefault="008723BA" w:rsidP="00B841DC">
      <w:pPr>
        <w:pStyle w:val="Default"/>
        <w:jc w:val="both"/>
        <w:rPr>
          <w:lang w:val="bg-BG"/>
        </w:rPr>
      </w:pPr>
      <w:r w:rsidRPr="000010DF">
        <w:rPr>
          <w:lang w:val="bg-BG"/>
        </w:rPr>
        <w:t>През кватернера речната мрежа се всича ритмично, поради което в долините на главните реки се образува серия от речни тераси – от 5 до 7 в Западните Родопи и 6-7 в Източните.</w:t>
      </w:r>
    </w:p>
    <w:p w:rsidR="008723BA" w:rsidRPr="000010DF" w:rsidRDefault="008723BA" w:rsidP="00B841DC">
      <w:pPr>
        <w:pStyle w:val="Default"/>
        <w:jc w:val="both"/>
        <w:rPr>
          <w:lang w:val="bg-BG"/>
        </w:rPr>
      </w:pPr>
    </w:p>
    <w:p w:rsidR="00FA6284" w:rsidRPr="000010DF" w:rsidRDefault="008723BA" w:rsidP="00B841DC">
      <w:pPr>
        <w:pStyle w:val="Default"/>
        <w:jc w:val="both"/>
        <w:rPr>
          <w:lang w:val="bg-BG"/>
        </w:rPr>
      </w:pPr>
      <w:r w:rsidRPr="000010DF">
        <w:rPr>
          <w:lang w:val="bg-BG"/>
        </w:rPr>
        <w:t>Планината е богата на полезни изкопаеми: оловно-цинкови, железни руди, азбест и др. За строителни нужди се експлоатират вулкански туфи, мрамор и др.</w:t>
      </w:r>
    </w:p>
    <w:p w:rsidR="00E83B34" w:rsidRPr="000010DF" w:rsidRDefault="00E83B34" w:rsidP="00B841DC">
      <w:pPr>
        <w:pStyle w:val="Default"/>
        <w:jc w:val="both"/>
        <w:rPr>
          <w:lang w:val="bg-BG"/>
        </w:rPr>
      </w:pPr>
      <w:r w:rsidRPr="000010DF">
        <w:rPr>
          <w:lang w:val="bg-BG"/>
        </w:rPr>
        <w:t xml:space="preserve">-речно-ерозионни: речни тераси, меандри, старици; </w:t>
      </w:r>
    </w:p>
    <w:p w:rsidR="00E83B34" w:rsidRPr="000010DF" w:rsidRDefault="00E83B34" w:rsidP="00B841DC">
      <w:pPr>
        <w:pStyle w:val="Default"/>
        <w:jc w:val="both"/>
        <w:rPr>
          <w:lang w:val="bg-BG"/>
        </w:rPr>
      </w:pPr>
    </w:p>
    <w:p w:rsidR="00E83B34" w:rsidRPr="000010DF" w:rsidRDefault="00E83B34" w:rsidP="00B841DC">
      <w:pPr>
        <w:pStyle w:val="Heading4"/>
        <w:jc w:val="both"/>
      </w:pPr>
      <w:r w:rsidRPr="000010DF">
        <w:t xml:space="preserve">1.9.2.3. Оценка и прогноза на развитието на съвременния релеф. </w:t>
      </w:r>
    </w:p>
    <w:p w:rsidR="00E83B34" w:rsidRPr="000010DF" w:rsidRDefault="00E83B34" w:rsidP="00B841DC">
      <w:pPr>
        <w:pStyle w:val="Default"/>
        <w:jc w:val="both"/>
        <w:rPr>
          <w:lang w:val="bg-BG"/>
        </w:rPr>
      </w:pPr>
    </w:p>
    <w:p w:rsidR="00DB6C2F" w:rsidRPr="000010DF" w:rsidRDefault="00DB6C2F" w:rsidP="00B841DC">
      <w:pPr>
        <w:pStyle w:val="Default"/>
        <w:jc w:val="both"/>
        <w:rPr>
          <w:lang w:val="bg-BG"/>
        </w:rPr>
      </w:pPr>
      <w:r w:rsidRPr="000010DF">
        <w:rPr>
          <w:lang w:val="bg-BG"/>
        </w:rPr>
        <w:t xml:space="preserve">Не се очакват резки промени в развитието на релефа, причинени от естествени процеси. </w:t>
      </w:r>
    </w:p>
    <w:p w:rsidR="00DB6C2F" w:rsidRPr="000010DF" w:rsidRDefault="00DB6C2F" w:rsidP="00B841DC">
      <w:pPr>
        <w:pStyle w:val="Default"/>
        <w:jc w:val="both"/>
        <w:rPr>
          <w:lang w:val="bg-BG"/>
        </w:rPr>
      </w:pPr>
    </w:p>
    <w:p w:rsidR="00E83B34" w:rsidRPr="000010DF" w:rsidRDefault="00C75B09" w:rsidP="00B841DC">
      <w:pPr>
        <w:pStyle w:val="Default"/>
        <w:jc w:val="both"/>
        <w:rPr>
          <w:lang w:val="bg-BG"/>
        </w:rPr>
      </w:pPr>
      <w:r w:rsidRPr="000010DF">
        <w:rPr>
          <w:lang w:val="bg-BG"/>
        </w:rPr>
        <w:t xml:space="preserve">В </w:t>
      </w:r>
      <w:hyperlink r:id="rId25" w:history="1">
        <w:r w:rsidR="00193B26" w:rsidRPr="000010DF">
          <w:rPr>
            <w:rStyle w:val="Hyperlink"/>
            <w:lang w:val="bg-BG"/>
          </w:rPr>
          <w:t>Приложение 21.5</w:t>
        </w:r>
      </w:hyperlink>
      <w:r w:rsidR="00E83B34" w:rsidRPr="000010DF">
        <w:rPr>
          <w:lang w:val="bg-BG"/>
        </w:rPr>
        <w:t xml:space="preserve"> </w:t>
      </w:r>
      <w:r w:rsidRPr="000010DF">
        <w:rPr>
          <w:lang w:val="bg-BG"/>
        </w:rPr>
        <w:t xml:space="preserve">е представена </w:t>
      </w:r>
      <w:r w:rsidR="00E83B34" w:rsidRPr="000010DF">
        <w:rPr>
          <w:color w:val="000000" w:themeColor="text1"/>
          <w:lang w:val="bg-BG"/>
        </w:rPr>
        <w:t xml:space="preserve">Карта на релефа </w:t>
      </w:r>
      <w:r w:rsidRPr="000010DF">
        <w:rPr>
          <w:lang w:val="bg-BG"/>
        </w:rPr>
        <w:t>на ПР „Женда”.</w:t>
      </w:r>
    </w:p>
    <w:p w:rsidR="00193B26" w:rsidRPr="000010DF" w:rsidRDefault="00193B26" w:rsidP="00B841DC">
      <w:pPr>
        <w:pStyle w:val="Default"/>
        <w:jc w:val="both"/>
        <w:rPr>
          <w:b/>
          <w:bCs/>
          <w:lang w:val="bg-BG"/>
        </w:rPr>
        <w:sectPr w:rsidR="00193B26" w:rsidRPr="000010DF" w:rsidSect="007D17F2">
          <w:pgSz w:w="11907" w:h="16840" w:code="9"/>
          <w:pgMar w:top="1185" w:right="1418" w:bottom="709" w:left="1418" w:header="720" w:footer="720" w:gutter="0"/>
          <w:cols w:space="720"/>
          <w:noEndnote/>
          <w:docGrid w:linePitch="326"/>
        </w:sectPr>
      </w:pPr>
    </w:p>
    <w:p w:rsidR="00E83B34" w:rsidRPr="000010DF" w:rsidRDefault="00E83B34" w:rsidP="00B841DC">
      <w:pPr>
        <w:pStyle w:val="Heading2"/>
        <w:jc w:val="both"/>
      </w:pPr>
      <w:bookmarkStart w:id="50" w:name="_Toc429141552"/>
      <w:r w:rsidRPr="000010DF">
        <w:lastRenderedPageBreak/>
        <w:t>1.10. ХИДРОЛОГИЯ</w:t>
      </w:r>
      <w:bookmarkEnd w:id="50"/>
      <w:r w:rsidRPr="000010DF">
        <w:t xml:space="preserve"> </w:t>
      </w:r>
    </w:p>
    <w:p w:rsidR="004F2E4D" w:rsidRPr="000010DF" w:rsidRDefault="004F2E4D" w:rsidP="00B841DC">
      <w:pPr>
        <w:pStyle w:val="Default"/>
        <w:jc w:val="both"/>
        <w:rPr>
          <w:lang w:val="bg-BG"/>
        </w:rPr>
      </w:pPr>
    </w:p>
    <w:p w:rsidR="004F2E4D" w:rsidRPr="000010DF" w:rsidRDefault="004F2E4D" w:rsidP="00B841DC">
      <w:pPr>
        <w:pStyle w:val="Default"/>
        <w:jc w:val="both"/>
        <w:rPr>
          <w:lang w:val="bg-BG"/>
        </w:rPr>
      </w:pPr>
      <w:r w:rsidRPr="000010DF">
        <w:rPr>
          <w:lang w:val="bg-BG"/>
        </w:rPr>
        <w:t xml:space="preserve">Преходните и континентално-средиземноморски климатични условия и голямата обезлесеност на склоновете в Източните Родопи оказват значително влияние върху водоносността и режима на </w:t>
      </w:r>
      <w:r w:rsidR="00DB6C2F" w:rsidRPr="000010DF">
        <w:rPr>
          <w:lang w:val="bg-BG"/>
        </w:rPr>
        <w:t>реките</w:t>
      </w:r>
      <w:r w:rsidRPr="000010DF">
        <w:rPr>
          <w:lang w:val="bg-BG"/>
        </w:rPr>
        <w:t xml:space="preserve">. Под влияние на обилните валежи и относително малкото изпарение през периода на пълноводие, водоносността в </w:t>
      </w:r>
      <w:r w:rsidR="00DB6C2F" w:rsidRPr="000010DF">
        <w:rPr>
          <w:lang w:val="bg-BG"/>
        </w:rPr>
        <w:t xml:space="preserve">Източните </w:t>
      </w:r>
      <w:r w:rsidRPr="000010DF">
        <w:rPr>
          <w:lang w:val="bg-BG"/>
        </w:rPr>
        <w:t xml:space="preserve">Родопи е значителна (5-20 л / с / км </w:t>
      </w:r>
      <w:r w:rsidRPr="000010DF">
        <w:rPr>
          <w:vertAlign w:val="superscript"/>
          <w:lang w:val="bg-BG"/>
        </w:rPr>
        <w:t>2</w:t>
      </w:r>
      <w:r w:rsidRPr="000010DF">
        <w:rPr>
          <w:lang w:val="bg-BG"/>
        </w:rPr>
        <w:t xml:space="preserve"> ). </w:t>
      </w:r>
    </w:p>
    <w:p w:rsidR="004F2E4D" w:rsidRPr="000010DF" w:rsidRDefault="004F2E4D" w:rsidP="00B841DC">
      <w:pPr>
        <w:pStyle w:val="Default"/>
        <w:jc w:val="both"/>
        <w:rPr>
          <w:lang w:val="bg-BG"/>
        </w:rPr>
      </w:pPr>
    </w:p>
    <w:p w:rsidR="004F2E4D" w:rsidRPr="000010DF" w:rsidRDefault="004F2E4D" w:rsidP="00B841DC">
      <w:pPr>
        <w:pStyle w:val="Default"/>
        <w:jc w:val="both"/>
        <w:rPr>
          <w:lang w:val="bg-BG"/>
        </w:rPr>
      </w:pPr>
      <w:r w:rsidRPr="000010DF">
        <w:rPr>
          <w:lang w:val="bg-BG"/>
        </w:rPr>
        <w:t>Силната обезлесеност и голямото засушаване през лятото и началото на есента довеждат до изчерпване на запасите от подземн</w:t>
      </w:r>
      <w:r w:rsidR="006A16F5" w:rsidRPr="000010DF">
        <w:rPr>
          <w:lang w:val="bg-BG"/>
        </w:rPr>
        <w:t>и води и формиране на маловодие</w:t>
      </w:r>
      <w:r w:rsidRPr="000010DF">
        <w:rPr>
          <w:lang w:val="bg-BG"/>
        </w:rPr>
        <w:t xml:space="preserve">. Голяма част от малките и някои от средните по големина реки пресъхват и се превръщат в суходолия. </w:t>
      </w:r>
      <w:r w:rsidR="00DB6C2F" w:rsidRPr="000010DF">
        <w:rPr>
          <w:lang w:val="bg-BG"/>
        </w:rPr>
        <w:t>Най-</w:t>
      </w:r>
      <w:r w:rsidRPr="000010DF">
        <w:rPr>
          <w:lang w:val="bg-BG"/>
        </w:rPr>
        <w:t>големи водни количества (45% от годишния отток) проти</w:t>
      </w:r>
      <w:r w:rsidR="006A16F5" w:rsidRPr="000010DF">
        <w:rPr>
          <w:lang w:val="bg-BG"/>
        </w:rPr>
        <w:t>чат в реките през зимния период</w:t>
      </w:r>
      <w:r w:rsidRPr="000010DF">
        <w:rPr>
          <w:lang w:val="bg-BG"/>
        </w:rPr>
        <w:t>. Летният отток е съвсем</w:t>
      </w:r>
      <w:r w:rsidR="00E14E59" w:rsidRPr="000010DF">
        <w:rPr>
          <w:lang w:val="bg-BG"/>
        </w:rPr>
        <w:t xml:space="preserve"> малък и едва достига 10%. Най-</w:t>
      </w:r>
      <w:r w:rsidRPr="000010DF">
        <w:rPr>
          <w:lang w:val="bg-BG"/>
        </w:rPr>
        <w:t>значителна река в Източните Родопи е Арда.</w:t>
      </w:r>
    </w:p>
    <w:p w:rsidR="004F2E4D" w:rsidRPr="000010DF" w:rsidRDefault="004F2E4D" w:rsidP="00B841DC">
      <w:pPr>
        <w:pStyle w:val="Default"/>
        <w:jc w:val="both"/>
        <w:rPr>
          <w:lang w:val="bg-BG"/>
        </w:rPr>
      </w:pPr>
    </w:p>
    <w:p w:rsidR="00E83B34" w:rsidRPr="000010DF" w:rsidRDefault="00E83B34" w:rsidP="00B841DC">
      <w:pPr>
        <w:pStyle w:val="Heading3"/>
        <w:jc w:val="both"/>
        <w:rPr>
          <w:rStyle w:val="Heading4Char"/>
          <w:b/>
          <w:i w:val="0"/>
        </w:rPr>
      </w:pPr>
      <w:bookmarkStart w:id="51" w:name="_Toc429141553"/>
      <w:r w:rsidRPr="000010DF">
        <w:rPr>
          <w:rStyle w:val="Heading4Char"/>
          <w:b/>
        </w:rPr>
        <w:t>1.10.1. Основна хидроложка, хидрографска и хидробиологична характеристика, на водните ресурси</w:t>
      </w:r>
      <w:bookmarkEnd w:id="51"/>
      <w:r w:rsidRPr="000010DF">
        <w:rPr>
          <w:rStyle w:val="Heading4Char"/>
          <w:b/>
        </w:rPr>
        <w:t xml:space="preserve"> </w:t>
      </w:r>
    </w:p>
    <w:p w:rsidR="00942A45" w:rsidRPr="000010DF" w:rsidRDefault="00942A45" w:rsidP="00B841DC">
      <w:pPr>
        <w:pStyle w:val="Default"/>
        <w:jc w:val="both"/>
        <w:rPr>
          <w:lang w:val="bg-BG"/>
        </w:rPr>
      </w:pPr>
    </w:p>
    <w:p w:rsidR="00AC10DC" w:rsidRPr="000010DF" w:rsidRDefault="00AC10DC" w:rsidP="00B841DC">
      <w:pPr>
        <w:pStyle w:val="Default"/>
        <w:jc w:val="both"/>
        <w:rPr>
          <w:lang w:val="bg-BG"/>
        </w:rPr>
      </w:pPr>
      <w:r w:rsidRPr="000010DF">
        <w:rPr>
          <w:lang w:val="bg-BG"/>
        </w:rPr>
        <w:t xml:space="preserve">Поддържан резерват „Казъл черпа” (Женда) е разположен във водосбора на река Боровица, чиято дължина е 42.1 км и която е ляв приток на река Арда. </w:t>
      </w:r>
      <w:r w:rsidR="008E7810" w:rsidRPr="000010DF">
        <w:rPr>
          <w:lang w:val="bg-BG"/>
        </w:rPr>
        <w:t xml:space="preserve">Боровица (до 1942 г. Чамдере) </w:t>
      </w:r>
      <w:r w:rsidRPr="000010DF">
        <w:rPr>
          <w:lang w:val="bg-BG"/>
        </w:rPr>
        <w:t xml:space="preserve">се </w:t>
      </w:r>
      <w:r w:rsidR="008E7810" w:rsidRPr="000010DF">
        <w:rPr>
          <w:lang w:val="bg-BG"/>
        </w:rPr>
        <w:t xml:space="preserve">влива </w:t>
      </w:r>
      <w:r w:rsidRPr="000010DF">
        <w:rPr>
          <w:lang w:val="bg-BG"/>
        </w:rPr>
        <w:t>в язовир "Кърджали"</w:t>
      </w:r>
      <w:r w:rsidR="008E7810" w:rsidRPr="000010DF">
        <w:rPr>
          <w:lang w:val="bg-BG"/>
        </w:rPr>
        <w:t xml:space="preserve">. </w:t>
      </w:r>
      <w:r w:rsidR="006A16F5" w:rsidRPr="000010DF">
        <w:rPr>
          <w:lang w:val="bg-BG"/>
        </w:rPr>
        <w:t xml:space="preserve">По-конкретно, резерватът е разположен по горното течение на реката (водно тяло BG3AR600RO24) </w:t>
      </w:r>
    </w:p>
    <w:p w:rsidR="00AC10DC" w:rsidRPr="000010DF" w:rsidRDefault="00AC10DC" w:rsidP="00B841DC">
      <w:pPr>
        <w:pStyle w:val="Default"/>
        <w:jc w:val="both"/>
        <w:rPr>
          <w:lang w:val="bg-BG"/>
        </w:rPr>
      </w:pPr>
    </w:p>
    <w:p w:rsidR="00AC10DC" w:rsidRPr="000010DF" w:rsidRDefault="00AC10DC" w:rsidP="00B841DC">
      <w:pPr>
        <w:pStyle w:val="Default"/>
        <w:jc w:val="both"/>
        <w:rPr>
          <w:lang w:val="bg-BG"/>
        </w:rPr>
      </w:pPr>
      <w:r w:rsidRPr="000010DF">
        <w:rPr>
          <w:lang w:val="bg-BG"/>
        </w:rPr>
        <w:t>О</w:t>
      </w:r>
      <w:r w:rsidR="004067D0" w:rsidRPr="000010DF">
        <w:rPr>
          <w:lang w:val="bg-BG"/>
        </w:rPr>
        <w:t xml:space="preserve">т своя страна </w:t>
      </w:r>
      <w:r w:rsidRPr="000010DF">
        <w:rPr>
          <w:lang w:val="bg-BG"/>
        </w:rPr>
        <w:t xml:space="preserve">Арда </w:t>
      </w:r>
      <w:r w:rsidR="004067D0" w:rsidRPr="000010DF">
        <w:rPr>
          <w:lang w:val="bg-BG"/>
        </w:rPr>
        <w:t>е най-голямата родопска река и един от най-големите притоци на Марица. Площта на водосборната ѝ област до границата възлиза на 5</w:t>
      </w:r>
      <w:r w:rsidRPr="000010DF">
        <w:rPr>
          <w:lang w:val="bg-BG"/>
        </w:rPr>
        <w:t xml:space="preserve"> </w:t>
      </w:r>
      <w:r w:rsidR="004067D0" w:rsidRPr="000010DF">
        <w:rPr>
          <w:lang w:val="bg-BG"/>
        </w:rPr>
        <w:t>273 км</w:t>
      </w:r>
      <w:r w:rsidR="004067D0" w:rsidRPr="000010DF">
        <w:rPr>
          <w:vertAlign w:val="superscript"/>
          <w:lang w:val="bg-BG"/>
        </w:rPr>
        <w:t>2</w:t>
      </w:r>
      <w:r w:rsidR="004067D0" w:rsidRPr="000010DF">
        <w:rPr>
          <w:lang w:val="bg-BG"/>
        </w:rPr>
        <w:t>, дължината</w:t>
      </w:r>
      <w:r w:rsidR="003371EE" w:rsidRPr="000010DF">
        <w:rPr>
          <w:lang w:val="bg-BG"/>
        </w:rPr>
        <w:t xml:space="preserve"> ѝ до границата възлиза на 241 </w:t>
      </w:r>
      <w:r w:rsidR="004067D0" w:rsidRPr="000010DF">
        <w:rPr>
          <w:lang w:val="bg-BG"/>
        </w:rPr>
        <w:t>км, а общият ѝ ресурс при границата е 2</w:t>
      </w:r>
      <w:r w:rsidRPr="000010DF">
        <w:rPr>
          <w:lang w:val="bg-BG"/>
        </w:rPr>
        <w:t xml:space="preserve"> 437 милиона </w:t>
      </w:r>
      <w:r w:rsidR="004067D0" w:rsidRPr="000010DF">
        <w:rPr>
          <w:lang w:val="bg-BG"/>
        </w:rPr>
        <w:t>м</w:t>
      </w:r>
      <w:r w:rsidR="004067D0" w:rsidRPr="000010DF">
        <w:rPr>
          <w:vertAlign w:val="superscript"/>
          <w:lang w:val="bg-BG"/>
        </w:rPr>
        <w:t>3</w:t>
      </w:r>
      <w:r w:rsidR="004067D0" w:rsidRPr="000010DF">
        <w:rPr>
          <w:lang w:val="bg-BG"/>
        </w:rPr>
        <w:t>.  Т</w:t>
      </w:r>
      <w:r w:rsidR="003371EE" w:rsidRPr="000010DF">
        <w:rPr>
          <w:lang w:val="bg-BG"/>
        </w:rPr>
        <w:t>я извира от Ардин връх на 1730 м н.в.,</w:t>
      </w:r>
      <w:r w:rsidR="004067D0" w:rsidRPr="000010DF">
        <w:rPr>
          <w:lang w:val="bg-BG"/>
        </w:rPr>
        <w:t xml:space="preserve"> тече през дълбока долина до турско-българската граница и се влива в Мари</w:t>
      </w:r>
      <w:r w:rsidRPr="000010DF">
        <w:rPr>
          <w:lang w:val="bg-BG"/>
        </w:rPr>
        <w:t>ца на турска територия при гр. Одрин</w:t>
      </w:r>
      <w:r w:rsidR="004067D0" w:rsidRPr="000010DF">
        <w:rPr>
          <w:lang w:val="bg-BG"/>
        </w:rPr>
        <w:t xml:space="preserve">.  Въпреки ясно изразения си планински характер р .  Арда има малък среден наклон </w:t>
      </w:r>
      <w:r w:rsidRPr="000010DF">
        <w:rPr>
          <w:lang w:val="bg-BG"/>
        </w:rPr>
        <w:t>–</w:t>
      </w:r>
      <w:r w:rsidR="004067D0" w:rsidRPr="000010DF">
        <w:rPr>
          <w:lang w:val="bg-BG"/>
        </w:rPr>
        <w:t xml:space="preserve"> 5</w:t>
      </w:r>
      <w:r w:rsidRPr="000010DF">
        <w:rPr>
          <w:lang w:val="bg-BG"/>
        </w:rPr>
        <w:t>.</w:t>
      </w:r>
      <w:r w:rsidR="004067D0" w:rsidRPr="000010DF">
        <w:rPr>
          <w:lang w:val="bg-BG"/>
        </w:rPr>
        <w:t>8 ‰ &gt;  и сравнително гол</w:t>
      </w:r>
      <w:r w:rsidR="003371EE" w:rsidRPr="000010DF">
        <w:rPr>
          <w:lang w:val="bg-BG"/>
        </w:rPr>
        <w:t>ям коефициент на извитост - 19.</w:t>
      </w:r>
      <w:r w:rsidRPr="000010DF">
        <w:rPr>
          <w:lang w:val="bg-BG"/>
        </w:rPr>
        <w:t xml:space="preserve"> Гъстотата на речната мрежа е 1.32  км/км</w:t>
      </w:r>
      <w:r w:rsidRPr="000010DF">
        <w:rPr>
          <w:vertAlign w:val="superscript"/>
          <w:lang w:val="bg-BG"/>
        </w:rPr>
        <w:t>2</w:t>
      </w:r>
      <w:r w:rsidRPr="000010DF">
        <w:rPr>
          <w:lang w:val="bg-BG"/>
        </w:rPr>
        <w:t xml:space="preserve">. </w:t>
      </w:r>
    </w:p>
    <w:p w:rsidR="00AC10DC" w:rsidRPr="000010DF" w:rsidRDefault="00AC10DC" w:rsidP="00B841DC">
      <w:pPr>
        <w:pStyle w:val="Default"/>
        <w:jc w:val="both"/>
        <w:rPr>
          <w:lang w:val="bg-BG"/>
        </w:rPr>
      </w:pPr>
    </w:p>
    <w:p w:rsidR="00AC10DC" w:rsidRPr="000010DF" w:rsidRDefault="004067D0" w:rsidP="00B841DC">
      <w:pPr>
        <w:pStyle w:val="Default"/>
        <w:jc w:val="both"/>
        <w:rPr>
          <w:lang w:val="bg-BG"/>
        </w:rPr>
      </w:pPr>
      <w:r w:rsidRPr="000010DF">
        <w:rPr>
          <w:lang w:val="bg-BG"/>
        </w:rPr>
        <w:t>Водосборът на река Арда е най-силно подложен на Средиземноморското влияние</w:t>
      </w:r>
      <w:r w:rsidR="00AC10DC" w:rsidRPr="000010DF">
        <w:rPr>
          <w:lang w:val="bg-BG"/>
        </w:rPr>
        <w:t>, тъй като е</w:t>
      </w:r>
      <w:r w:rsidRPr="000010DF">
        <w:rPr>
          <w:lang w:val="bg-BG"/>
        </w:rPr>
        <w:t xml:space="preserve">динствен </w:t>
      </w:r>
      <w:r w:rsidR="00AC10DC" w:rsidRPr="000010DF">
        <w:rPr>
          <w:lang w:val="bg-BG"/>
        </w:rPr>
        <w:t xml:space="preserve">той </w:t>
      </w:r>
      <w:r w:rsidRPr="000010DF">
        <w:rPr>
          <w:lang w:val="bg-BG"/>
        </w:rPr>
        <w:t xml:space="preserve">в страната е разположен изцяло успоредно на бреговата Беломорска ивица и в непосредствена близост от 40  до 60  км </w:t>
      </w:r>
      <w:r w:rsidR="00AC10DC" w:rsidRPr="000010DF">
        <w:rPr>
          <w:lang w:val="bg-BG"/>
        </w:rPr>
        <w:t>от нея</w:t>
      </w:r>
      <w:r w:rsidRPr="000010DF">
        <w:rPr>
          <w:lang w:val="bg-BG"/>
        </w:rPr>
        <w:t xml:space="preserve">. От </w:t>
      </w:r>
      <w:r w:rsidR="00AC10DC" w:rsidRPr="000010DF">
        <w:rPr>
          <w:lang w:val="bg-BG"/>
        </w:rPr>
        <w:t>това</w:t>
      </w:r>
      <w:r w:rsidRPr="000010DF">
        <w:rPr>
          <w:lang w:val="bg-BG"/>
        </w:rPr>
        <w:t xml:space="preserve"> произлиза и разпределението по сезони на пълноводията (главно през зимните месеци</w:t>
      </w:r>
      <w:r w:rsidR="00AC10DC" w:rsidRPr="000010DF">
        <w:rPr>
          <w:lang w:val="bg-BG"/>
        </w:rPr>
        <w:t xml:space="preserve">) </w:t>
      </w:r>
      <w:r w:rsidRPr="000010DF">
        <w:rPr>
          <w:lang w:val="bg-BG"/>
        </w:rPr>
        <w:t xml:space="preserve">и големите размери на високите вълни като резултат </w:t>
      </w:r>
      <w:r w:rsidR="00AC10DC" w:rsidRPr="000010DF">
        <w:rPr>
          <w:lang w:val="bg-BG"/>
        </w:rPr>
        <w:t>от снеготопене и зимни дъждове.</w:t>
      </w:r>
      <w:r w:rsidR="00E02705" w:rsidRPr="000010DF">
        <w:rPr>
          <w:lang w:val="bg-BG"/>
        </w:rPr>
        <w:t xml:space="preserve"> В миналото б</w:t>
      </w:r>
      <w:r w:rsidR="00AC10DC" w:rsidRPr="000010DF">
        <w:rPr>
          <w:lang w:val="bg-BG"/>
        </w:rPr>
        <w:t>асейнът на р. Арда е бил един от най-добре залесените в България, но поради засилената експлоатация и неадекватното планиране, голяма част от горите са изсечени, поради което днес обширни площи са обезлесени или покрити с млади или издънкови гори. Общо 2 170 км</w:t>
      </w:r>
      <w:r w:rsidR="00AC10DC" w:rsidRPr="000010DF">
        <w:rPr>
          <w:vertAlign w:val="superscript"/>
          <w:lang w:val="bg-BG"/>
        </w:rPr>
        <w:t>2</w:t>
      </w:r>
      <w:r w:rsidR="00AC10DC" w:rsidRPr="000010DF">
        <w:rPr>
          <w:lang w:val="bg-BG"/>
        </w:rPr>
        <w:t xml:space="preserve"> са заети от нискостеблени и иглолистни гори, което представлява около 40% от цялата площ на водосборната област.</w:t>
      </w:r>
    </w:p>
    <w:p w:rsidR="008E7810" w:rsidRPr="000010DF" w:rsidRDefault="008E7810" w:rsidP="00B841DC">
      <w:pPr>
        <w:pStyle w:val="Default"/>
        <w:jc w:val="both"/>
        <w:rPr>
          <w:lang w:val="bg-BG"/>
        </w:rPr>
      </w:pPr>
    </w:p>
    <w:p w:rsidR="00E25613" w:rsidRPr="000010DF" w:rsidRDefault="008E7810" w:rsidP="00B841DC">
      <w:pPr>
        <w:pStyle w:val="Default"/>
        <w:jc w:val="both"/>
        <w:rPr>
          <w:lang w:val="bg-BG"/>
        </w:rPr>
      </w:pPr>
      <w:r w:rsidRPr="000010DF">
        <w:rPr>
          <w:lang w:val="bg-BG"/>
        </w:rPr>
        <w:t>Река Боровица о</w:t>
      </w:r>
      <w:r w:rsidR="00E25613" w:rsidRPr="000010DF">
        <w:rPr>
          <w:lang w:val="bg-BG"/>
        </w:rPr>
        <w:t>тводнява крайните североизточни части на Переликско-Преспанския дял на Западните Родопи и най-западните части на рида Гората в Източните Родопи. По долното течение на реката и по левия ѝ приток река Яйлъдере преминава границата между Западните и Източните Родопи.</w:t>
      </w:r>
    </w:p>
    <w:p w:rsidR="00E25613" w:rsidRPr="000010DF" w:rsidRDefault="00E25613" w:rsidP="00B841DC">
      <w:pPr>
        <w:pStyle w:val="Default"/>
        <w:jc w:val="both"/>
        <w:rPr>
          <w:lang w:val="bg-BG"/>
        </w:rPr>
      </w:pPr>
    </w:p>
    <w:p w:rsidR="00E25613" w:rsidRPr="000010DF" w:rsidRDefault="00E25613" w:rsidP="00B841DC">
      <w:pPr>
        <w:pStyle w:val="Default"/>
        <w:jc w:val="both"/>
        <w:rPr>
          <w:lang w:val="bg-BG"/>
        </w:rPr>
      </w:pPr>
      <w:r w:rsidRPr="000010DF">
        <w:rPr>
          <w:lang w:val="bg-BG"/>
        </w:rPr>
        <w:t xml:space="preserve">Река Боровица извира под името Хамбардере на 1622 м н.в. от северното подножие на връх Елварника (1715 м) </w:t>
      </w:r>
      <w:r w:rsidR="00B70C7E" w:rsidRPr="000010DF">
        <w:rPr>
          <w:lang w:val="bg-BG"/>
        </w:rPr>
        <w:t>в</w:t>
      </w:r>
      <w:r w:rsidRPr="000010DF">
        <w:rPr>
          <w:lang w:val="bg-BG"/>
        </w:rPr>
        <w:t xml:space="preserve"> Западните Родопи. В началото тече на североизток, като </w:t>
      </w:r>
      <w:r w:rsidR="00B70C7E" w:rsidRPr="000010DF">
        <w:rPr>
          <w:lang w:val="bg-BG"/>
        </w:rPr>
        <w:t>постепенно</w:t>
      </w:r>
      <w:r w:rsidRPr="000010DF">
        <w:rPr>
          <w:lang w:val="bg-BG"/>
        </w:rPr>
        <w:t xml:space="preserve"> завива на югоизток и образува голяма, изпъкнала на север дъга. Долината ѝ </w:t>
      </w:r>
      <w:r w:rsidRPr="000010DF">
        <w:rPr>
          <w:lang w:val="bg-BG"/>
        </w:rPr>
        <w:lastRenderedPageBreak/>
        <w:t>е дълбока, слабозалесена и опороена. Влива се отляво в река Арда, в северния ръкав на язовир "Кърджали" на 331,5 м н.в.</w:t>
      </w:r>
    </w:p>
    <w:p w:rsidR="00E25613" w:rsidRPr="000010DF" w:rsidRDefault="00E25613" w:rsidP="00B841DC">
      <w:pPr>
        <w:pStyle w:val="Default"/>
        <w:jc w:val="both"/>
        <w:rPr>
          <w:lang w:val="bg-BG"/>
        </w:rPr>
      </w:pPr>
    </w:p>
    <w:p w:rsidR="00E25613" w:rsidRPr="000010DF" w:rsidRDefault="00E25613" w:rsidP="00B841DC">
      <w:pPr>
        <w:pStyle w:val="Default"/>
        <w:jc w:val="both"/>
        <w:rPr>
          <w:lang w:val="bg-BG"/>
        </w:rPr>
      </w:pPr>
      <w:r w:rsidRPr="000010DF">
        <w:rPr>
          <w:lang w:val="bg-BG"/>
        </w:rPr>
        <w:t>Реката има широк и обезлесен водосборен басейн, разположен в т.н. Боровишка вулканска област, като площта му е 301 km2, което представлява 5.19% от водосборния басейн на река Арда. Основни притоци: → ляв приток, ← десен приток.</w:t>
      </w:r>
    </w:p>
    <w:p w:rsidR="00E25613" w:rsidRPr="000010DF" w:rsidRDefault="00E25613" w:rsidP="00B841DC">
      <w:pPr>
        <w:pStyle w:val="Default"/>
        <w:jc w:val="both"/>
        <w:rPr>
          <w:lang w:val="bg-BG"/>
        </w:rPr>
      </w:pPr>
    </w:p>
    <w:p w:rsidR="00E25613" w:rsidRPr="000010DF" w:rsidRDefault="00E25613" w:rsidP="00B841DC">
      <w:pPr>
        <w:pStyle w:val="Default"/>
        <w:numPr>
          <w:ilvl w:val="0"/>
          <w:numId w:val="14"/>
        </w:numPr>
        <w:jc w:val="both"/>
        <w:rPr>
          <w:lang w:val="bg-BG"/>
        </w:rPr>
      </w:pPr>
      <w:r w:rsidRPr="000010DF">
        <w:rPr>
          <w:lang w:val="bg-BG"/>
        </w:rPr>
        <w:t>← Муровска река</w:t>
      </w:r>
    </w:p>
    <w:p w:rsidR="00E25613" w:rsidRPr="000010DF" w:rsidRDefault="00E25613" w:rsidP="00B841DC">
      <w:pPr>
        <w:pStyle w:val="Default"/>
        <w:numPr>
          <w:ilvl w:val="0"/>
          <w:numId w:val="14"/>
        </w:numPr>
        <w:jc w:val="both"/>
        <w:rPr>
          <w:lang w:val="bg-BG"/>
        </w:rPr>
      </w:pPr>
      <w:r w:rsidRPr="000010DF">
        <w:rPr>
          <w:lang w:val="bg-BG"/>
        </w:rPr>
        <w:t>→ Бичка</w:t>
      </w:r>
    </w:p>
    <w:p w:rsidR="00E25613" w:rsidRPr="000010DF" w:rsidRDefault="00E25613" w:rsidP="00B841DC">
      <w:pPr>
        <w:pStyle w:val="Default"/>
        <w:numPr>
          <w:ilvl w:val="0"/>
          <w:numId w:val="14"/>
        </w:numPr>
        <w:jc w:val="both"/>
        <w:rPr>
          <w:lang w:val="bg-BG"/>
        </w:rPr>
      </w:pPr>
      <w:r w:rsidRPr="000010DF">
        <w:rPr>
          <w:lang w:val="bg-BG"/>
        </w:rPr>
        <w:t>← Чатърдере</w:t>
      </w:r>
    </w:p>
    <w:p w:rsidR="00E25613" w:rsidRPr="000010DF" w:rsidRDefault="00E25613" w:rsidP="00B841DC">
      <w:pPr>
        <w:pStyle w:val="Default"/>
        <w:numPr>
          <w:ilvl w:val="0"/>
          <w:numId w:val="14"/>
        </w:numPr>
        <w:jc w:val="both"/>
        <w:rPr>
          <w:lang w:val="bg-BG"/>
        </w:rPr>
      </w:pPr>
      <w:r w:rsidRPr="000010DF">
        <w:rPr>
          <w:lang w:val="bg-BG"/>
        </w:rPr>
        <w:t>← Сусусдере</w:t>
      </w:r>
    </w:p>
    <w:p w:rsidR="00E25613" w:rsidRPr="000010DF" w:rsidRDefault="00E25613" w:rsidP="00B841DC">
      <w:pPr>
        <w:pStyle w:val="Default"/>
        <w:numPr>
          <w:ilvl w:val="0"/>
          <w:numId w:val="14"/>
        </w:numPr>
        <w:jc w:val="both"/>
        <w:rPr>
          <w:lang w:val="bg-BG"/>
        </w:rPr>
      </w:pPr>
      <w:r w:rsidRPr="000010DF">
        <w:rPr>
          <w:lang w:val="bg-BG"/>
        </w:rPr>
        <w:t>→ Кокездере (най-голям приток)</w:t>
      </w:r>
    </w:p>
    <w:p w:rsidR="00E25613" w:rsidRPr="000010DF" w:rsidRDefault="00E25613" w:rsidP="00B841DC">
      <w:pPr>
        <w:pStyle w:val="Default"/>
        <w:numPr>
          <w:ilvl w:val="0"/>
          <w:numId w:val="14"/>
        </w:numPr>
        <w:jc w:val="both"/>
        <w:rPr>
          <w:lang w:val="bg-BG"/>
        </w:rPr>
      </w:pPr>
      <w:r w:rsidRPr="000010DF">
        <w:rPr>
          <w:lang w:val="bg-BG"/>
        </w:rPr>
        <w:t>← Сандере</w:t>
      </w:r>
    </w:p>
    <w:p w:rsidR="00E25613" w:rsidRPr="000010DF" w:rsidRDefault="00E25613" w:rsidP="00B841DC">
      <w:pPr>
        <w:pStyle w:val="Default"/>
        <w:numPr>
          <w:ilvl w:val="0"/>
          <w:numId w:val="14"/>
        </w:numPr>
        <w:jc w:val="both"/>
        <w:rPr>
          <w:lang w:val="bg-BG"/>
        </w:rPr>
      </w:pPr>
      <w:r w:rsidRPr="000010DF">
        <w:rPr>
          <w:lang w:val="bg-BG"/>
        </w:rPr>
        <w:t>→ Яйлъдере</w:t>
      </w:r>
    </w:p>
    <w:p w:rsidR="00E25613" w:rsidRPr="000010DF" w:rsidRDefault="00E25613" w:rsidP="00B841DC">
      <w:pPr>
        <w:pStyle w:val="Default"/>
        <w:numPr>
          <w:ilvl w:val="0"/>
          <w:numId w:val="14"/>
        </w:numPr>
        <w:jc w:val="both"/>
        <w:rPr>
          <w:lang w:val="bg-BG"/>
        </w:rPr>
      </w:pPr>
      <w:r w:rsidRPr="000010DF">
        <w:rPr>
          <w:lang w:val="bg-BG"/>
        </w:rPr>
        <w:t>→ Евдере</w:t>
      </w:r>
    </w:p>
    <w:p w:rsidR="00E25613" w:rsidRPr="000010DF" w:rsidRDefault="00E25613" w:rsidP="00B841DC">
      <w:pPr>
        <w:pStyle w:val="Default"/>
        <w:numPr>
          <w:ilvl w:val="0"/>
          <w:numId w:val="14"/>
        </w:numPr>
        <w:jc w:val="both"/>
        <w:rPr>
          <w:lang w:val="bg-BG"/>
        </w:rPr>
      </w:pPr>
      <w:r w:rsidRPr="000010DF">
        <w:rPr>
          <w:lang w:val="bg-BG"/>
        </w:rPr>
        <w:t>→ Коджадере</w:t>
      </w:r>
    </w:p>
    <w:p w:rsidR="00E25613" w:rsidRPr="000010DF" w:rsidRDefault="00E25613" w:rsidP="00B841DC">
      <w:pPr>
        <w:pStyle w:val="Default"/>
        <w:jc w:val="both"/>
        <w:rPr>
          <w:lang w:val="bg-BG"/>
        </w:rPr>
      </w:pPr>
    </w:p>
    <w:p w:rsidR="00E25613" w:rsidRPr="000010DF" w:rsidRDefault="00E25613" w:rsidP="00B841DC">
      <w:pPr>
        <w:pStyle w:val="Default"/>
        <w:jc w:val="both"/>
        <w:rPr>
          <w:lang w:val="bg-BG"/>
        </w:rPr>
      </w:pPr>
      <w:r w:rsidRPr="000010DF">
        <w:rPr>
          <w:lang w:val="bg-BG"/>
        </w:rPr>
        <w:t>Боровица има дъждовно-снежно подхранване. Среден годишен отток при устието 5.0 m3/s. По течението на реката в Област Кърджали са разположени 3 села:</w:t>
      </w:r>
    </w:p>
    <w:p w:rsidR="00E25613" w:rsidRPr="000010DF" w:rsidRDefault="00E25613" w:rsidP="00B841DC">
      <w:pPr>
        <w:pStyle w:val="Default"/>
        <w:jc w:val="both"/>
        <w:rPr>
          <w:lang w:val="bg-BG"/>
        </w:rPr>
      </w:pPr>
    </w:p>
    <w:p w:rsidR="00E25613" w:rsidRPr="000010DF" w:rsidRDefault="00E25613" w:rsidP="00B841DC">
      <w:pPr>
        <w:pStyle w:val="Default"/>
        <w:numPr>
          <w:ilvl w:val="0"/>
          <w:numId w:val="13"/>
        </w:numPr>
        <w:jc w:val="both"/>
        <w:rPr>
          <w:lang w:val="bg-BG"/>
        </w:rPr>
      </w:pPr>
      <w:r w:rsidRPr="000010DF">
        <w:rPr>
          <w:lang w:val="bg-BG"/>
        </w:rPr>
        <w:t>Община Черноочене — Безводно, Войново;</w:t>
      </w:r>
    </w:p>
    <w:p w:rsidR="00E25613" w:rsidRPr="000010DF" w:rsidRDefault="00E25613" w:rsidP="00B841DC">
      <w:pPr>
        <w:pStyle w:val="Default"/>
        <w:numPr>
          <w:ilvl w:val="0"/>
          <w:numId w:val="13"/>
        </w:numPr>
        <w:jc w:val="both"/>
        <w:rPr>
          <w:lang w:val="bg-BG"/>
        </w:rPr>
      </w:pPr>
      <w:r w:rsidRPr="000010DF">
        <w:rPr>
          <w:lang w:val="bg-BG"/>
        </w:rPr>
        <w:t>Община Кърджали — Ненково.</w:t>
      </w:r>
    </w:p>
    <w:p w:rsidR="00E25613" w:rsidRPr="000010DF" w:rsidRDefault="00E25613" w:rsidP="00B841DC">
      <w:pPr>
        <w:pStyle w:val="Default"/>
        <w:jc w:val="both"/>
        <w:rPr>
          <w:lang w:val="bg-BG"/>
        </w:rPr>
      </w:pPr>
    </w:p>
    <w:p w:rsidR="00E25613" w:rsidRPr="000010DF" w:rsidRDefault="00E25613" w:rsidP="00B841DC">
      <w:pPr>
        <w:pStyle w:val="Default"/>
        <w:jc w:val="both"/>
        <w:rPr>
          <w:lang w:val="bg-BG"/>
        </w:rPr>
      </w:pPr>
      <w:r w:rsidRPr="000010DF">
        <w:rPr>
          <w:lang w:val="bg-BG"/>
        </w:rPr>
        <w:t>На река Боровица е изграден язовир Боровица, който служи за вододайна зона на град Кърджали.</w:t>
      </w:r>
      <w:r w:rsidR="004F2E4D" w:rsidRPr="000010DF">
        <w:rPr>
          <w:lang w:val="bg-BG"/>
        </w:rPr>
        <w:t xml:space="preserve"> Приложена е схема на водосбора на река Арда, част от който е река </w:t>
      </w:r>
      <w:r w:rsidR="008E7810" w:rsidRPr="000010DF">
        <w:rPr>
          <w:lang w:val="bg-BG"/>
        </w:rPr>
        <w:t>Боровица</w:t>
      </w:r>
      <w:r w:rsidR="004F2E4D" w:rsidRPr="000010DF">
        <w:rPr>
          <w:lang w:val="bg-BG"/>
        </w:rPr>
        <w:t>.</w:t>
      </w:r>
    </w:p>
    <w:p w:rsidR="00E25613" w:rsidRPr="000010DF" w:rsidRDefault="00E25613" w:rsidP="005B6E64">
      <w:pPr>
        <w:pStyle w:val="Default"/>
        <w:rPr>
          <w:lang w:val="bg-BG"/>
        </w:rPr>
      </w:pPr>
    </w:p>
    <w:p w:rsidR="004F2E4D" w:rsidRPr="000010DF" w:rsidRDefault="004F2E4D" w:rsidP="005B6E64">
      <w:pPr>
        <w:pStyle w:val="Default"/>
        <w:rPr>
          <w:lang w:val="bg-BG"/>
        </w:rPr>
      </w:pPr>
      <w:r w:rsidRPr="000010DF">
        <w:rPr>
          <w:noProof/>
          <w:lang w:val="bg-BG" w:eastAsia="bg-BG"/>
        </w:rPr>
        <w:drawing>
          <wp:inline distT="0" distB="0" distL="0" distR="0">
            <wp:extent cx="4529666" cy="2735887"/>
            <wp:effectExtent l="0" t="0" r="4445" b="7620"/>
            <wp:docPr id="42" name="Picture 42" descr="http://upload.wikimedia.org/wikipedia/commons/thumb/4/48/ArdaMap.jpg/1024px-Ard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8/ArdaMap.jpg/1024px-ArdaMa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458"/>
                    <a:stretch/>
                  </pic:blipFill>
                  <pic:spPr bwMode="auto">
                    <a:xfrm>
                      <a:off x="0" y="0"/>
                      <a:ext cx="4532331" cy="2737497"/>
                    </a:xfrm>
                    <a:prstGeom prst="rect">
                      <a:avLst/>
                    </a:prstGeom>
                    <a:noFill/>
                    <a:ln>
                      <a:noFill/>
                    </a:ln>
                    <a:extLst>
                      <a:ext uri="{53640926-AAD7-44D8-BBD7-CCE9431645EC}">
                        <a14:shadowObscured xmlns:a14="http://schemas.microsoft.com/office/drawing/2010/main"/>
                      </a:ext>
                    </a:extLst>
                  </pic:spPr>
                </pic:pic>
              </a:graphicData>
            </a:graphic>
          </wp:inline>
        </w:drawing>
      </w:r>
    </w:p>
    <w:p w:rsidR="00504612" w:rsidRPr="000010DF" w:rsidRDefault="00193B26" w:rsidP="00193B26">
      <w:pPr>
        <w:pStyle w:val="Default"/>
        <w:spacing w:after="240"/>
        <w:jc w:val="both"/>
        <w:rPr>
          <w:lang w:val="bg-BG"/>
        </w:rPr>
      </w:pPr>
      <w:r w:rsidRPr="000010DF">
        <w:rPr>
          <w:lang w:val="bg-BG"/>
        </w:rPr>
        <w:t>Фигура 2. Основни притоци на р. Арда</w:t>
      </w:r>
    </w:p>
    <w:p w:rsidR="004F2E4D" w:rsidRPr="000010DF" w:rsidRDefault="00490BAA" w:rsidP="00B841DC">
      <w:pPr>
        <w:pStyle w:val="Default"/>
        <w:jc w:val="both"/>
        <w:rPr>
          <w:lang w:val="bg-BG"/>
        </w:rPr>
      </w:pPr>
      <w:r w:rsidRPr="000010DF">
        <w:rPr>
          <w:lang w:val="bg-BG"/>
        </w:rPr>
        <w:t xml:space="preserve">Хидрографската мрежа на територията на резервата не е особено гъста, съставена от долове и дерета, повечето от които през лятото пресъхват. В останалите водата се задържа във вирове. С такъв характер са доловете Биволски дол, Кокерезов дол и други по-големи долове. Постоянно течащи са водните течения на реките Боровица, </w:t>
      </w:r>
      <w:r w:rsidR="00504612" w:rsidRPr="000010DF">
        <w:rPr>
          <w:lang w:val="bg-BG"/>
        </w:rPr>
        <w:t>Железни дол, Паничков дол, Яйлъ</w:t>
      </w:r>
      <w:r w:rsidRPr="000010DF">
        <w:rPr>
          <w:lang w:val="bg-BG"/>
        </w:rPr>
        <w:t>дере и др.</w:t>
      </w:r>
      <w:r w:rsidR="00193B26" w:rsidRPr="000010DF">
        <w:rPr>
          <w:lang w:val="bg-BG"/>
        </w:rPr>
        <w:t xml:space="preserve"> (Фиг. 2).</w:t>
      </w:r>
    </w:p>
    <w:p w:rsidR="00E83B34" w:rsidRPr="000010DF" w:rsidRDefault="00E83B34" w:rsidP="00B841DC">
      <w:pPr>
        <w:pStyle w:val="Heading3"/>
        <w:jc w:val="both"/>
      </w:pPr>
      <w:bookmarkStart w:id="52" w:name="_Toc429141554"/>
      <w:r w:rsidRPr="000010DF">
        <w:lastRenderedPageBreak/>
        <w:t>1</w:t>
      </w:r>
      <w:r w:rsidRPr="000010DF">
        <w:rPr>
          <w:rStyle w:val="Heading4Char"/>
          <w:b/>
          <w:bCs/>
          <w:i w:val="0"/>
          <w:iCs w:val="0"/>
        </w:rPr>
        <w:t>.10.2. Оценка на естественото състояние местата с високи подпочвени води, водните площи, течения и прилежащите им брегови зони.</w:t>
      </w:r>
      <w:bookmarkEnd w:id="52"/>
      <w:r w:rsidRPr="000010DF">
        <w:t xml:space="preserve"> </w:t>
      </w:r>
    </w:p>
    <w:p w:rsidR="00E83B34" w:rsidRPr="000010DF" w:rsidRDefault="00E83B34" w:rsidP="00B841DC">
      <w:pPr>
        <w:pStyle w:val="Default"/>
        <w:jc w:val="both"/>
        <w:rPr>
          <w:lang w:val="bg-BG"/>
        </w:rPr>
      </w:pPr>
    </w:p>
    <w:p w:rsidR="006A16F5" w:rsidRPr="000010DF" w:rsidRDefault="006A16F5" w:rsidP="00B841DC">
      <w:pPr>
        <w:pStyle w:val="Default"/>
        <w:jc w:val="both"/>
        <w:rPr>
          <w:lang w:val="bg-BG"/>
        </w:rPr>
      </w:pPr>
      <w:r w:rsidRPr="000010DF">
        <w:rPr>
          <w:lang w:val="bg-BG"/>
        </w:rPr>
        <w:t>Басейнът на р. Арда попада в Източнородопския район на Рило-Родопската област, а горното течение на реката и притоците и в Централнородопския район. В тектонско отношение целият водосбор е разположен в обсега на Източнородопския блок, който е изграден от докамбрийски, палеогенски и кватернерни. В отделни малки изолирани петна се разкриват и метаморфозирани мезозойски скали и неогенски наслаги.</w:t>
      </w:r>
    </w:p>
    <w:p w:rsidR="006A16F5" w:rsidRPr="000010DF" w:rsidRDefault="006A16F5" w:rsidP="00B841DC">
      <w:pPr>
        <w:pStyle w:val="Default"/>
        <w:jc w:val="both"/>
        <w:rPr>
          <w:lang w:val="bg-BG"/>
        </w:rPr>
      </w:pPr>
    </w:p>
    <w:p w:rsidR="006A16F5" w:rsidRPr="000010DF" w:rsidRDefault="006A16F5" w:rsidP="00B841DC">
      <w:pPr>
        <w:pStyle w:val="Default"/>
        <w:jc w:val="both"/>
        <w:rPr>
          <w:lang w:val="bg-BG"/>
        </w:rPr>
      </w:pPr>
      <w:r w:rsidRPr="000010DF">
        <w:rPr>
          <w:lang w:val="bg-BG"/>
        </w:rPr>
        <w:t>В тези скали са се формирали пукнатинни, пукнатинно-карстови и порови води. Тези води са проучени сравнително слабо, с изключение на районите около Кърджали, Момчилград и Крумовград. За останалата</w:t>
      </w:r>
      <w:r w:rsidR="000D7CE2" w:rsidRPr="000010DF">
        <w:rPr>
          <w:lang w:val="bg-BG"/>
        </w:rPr>
        <w:t xml:space="preserve"> </w:t>
      </w:r>
      <w:r w:rsidRPr="000010DF">
        <w:rPr>
          <w:lang w:val="bg-BG"/>
        </w:rPr>
        <w:t xml:space="preserve">територия </w:t>
      </w:r>
      <w:r w:rsidR="001D6CFE" w:rsidRPr="000010DF">
        <w:rPr>
          <w:lang w:val="bg-BG"/>
        </w:rPr>
        <w:t xml:space="preserve">данни </w:t>
      </w:r>
      <w:r w:rsidRPr="000010DF">
        <w:rPr>
          <w:lang w:val="bg-BG"/>
        </w:rPr>
        <w:t xml:space="preserve">има само за отделни райони за </w:t>
      </w:r>
      <w:r w:rsidR="000D7CE2" w:rsidRPr="000010DF">
        <w:rPr>
          <w:lang w:val="bg-BG"/>
        </w:rPr>
        <w:t xml:space="preserve">минали периоди. </w:t>
      </w:r>
    </w:p>
    <w:p w:rsidR="000D7CE2" w:rsidRPr="000010DF" w:rsidRDefault="000D7CE2" w:rsidP="00B841DC">
      <w:pPr>
        <w:pStyle w:val="Default"/>
        <w:jc w:val="both"/>
        <w:rPr>
          <w:lang w:val="bg-BG"/>
        </w:rPr>
      </w:pPr>
    </w:p>
    <w:p w:rsidR="001D6CFE" w:rsidRPr="000010DF" w:rsidRDefault="000D7CE2" w:rsidP="00B841DC">
      <w:pPr>
        <w:pStyle w:val="Default"/>
        <w:jc w:val="both"/>
        <w:rPr>
          <w:lang w:val="bg-BG"/>
        </w:rPr>
      </w:pPr>
      <w:r w:rsidRPr="000010DF">
        <w:rPr>
          <w:lang w:val="bg-BG"/>
        </w:rPr>
        <w:t xml:space="preserve">В горната част на водосбора, където е разположен и резервата преобладават ерозионни процеси. </w:t>
      </w:r>
      <w:r w:rsidR="001D6CFE" w:rsidRPr="000010DF">
        <w:rPr>
          <w:lang w:val="bg-BG"/>
        </w:rPr>
        <w:t>Самата река Боровица, както едноименният язовир са включени в списъка на повърхностните водни течения в басейна на р. Арда, окончателно потвърдени като силно модифицирани и изкуствени. Причината за това състояние е факта, че те се използват за водоснабдяване.</w:t>
      </w:r>
    </w:p>
    <w:p w:rsidR="001D6CFE" w:rsidRPr="000010DF" w:rsidRDefault="001D6CFE" w:rsidP="00B841DC">
      <w:pPr>
        <w:pStyle w:val="Default"/>
        <w:jc w:val="both"/>
        <w:rPr>
          <w:lang w:val="bg-BG"/>
        </w:rPr>
      </w:pPr>
    </w:p>
    <w:p w:rsidR="00A66494" w:rsidRPr="000010DF" w:rsidRDefault="001D6CFE" w:rsidP="00B841DC">
      <w:pPr>
        <w:pStyle w:val="Default"/>
        <w:jc w:val="both"/>
        <w:rPr>
          <w:lang w:val="bg-BG"/>
        </w:rPr>
      </w:pPr>
      <w:r w:rsidRPr="000010DF">
        <w:rPr>
          <w:lang w:val="bg-BG"/>
        </w:rPr>
        <w:t>В басейна на р . Арда се разкриват различни генетични типове съвременни наслаги - елувий, делувий, колувий , алувий. Те имат широко разпространение. В западната част на водосб</w:t>
      </w:r>
      <w:r w:rsidR="00D056DB" w:rsidRPr="000010DF">
        <w:rPr>
          <w:lang w:val="bg-BG"/>
        </w:rPr>
        <w:t>о</w:t>
      </w:r>
      <w:r w:rsidRPr="000010DF">
        <w:rPr>
          <w:lang w:val="bg-BG"/>
        </w:rPr>
        <w:t>ра, където попада и р. Боровица в повечето случаи тези наслаги са с малка дебелина и изолирани разкрития, без връзка между тях и затова в тях няма условия за натрупване на значими количества подземни води, т.е. нямат хидрогеоложко значение.</w:t>
      </w:r>
    </w:p>
    <w:p w:rsidR="00A66494" w:rsidRPr="000010DF" w:rsidRDefault="00A66494" w:rsidP="00B841DC">
      <w:pPr>
        <w:pStyle w:val="Default"/>
        <w:jc w:val="both"/>
        <w:rPr>
          <w:lang w:val="bg-BG"/>
        </w:rPr>
      </w:pPr>
    </w:p>
    <w:p w:rsidR="001D6CFE" w:rsidRPr="000010DF" w:rsidRDefault="000421EC" w:rsidP="00B841DC">
      <w:pPr>
        <w:pStyle w:val="Default"/>
        <w:jc w:val="both"/>
        <w:rPr>
          <w:lang w:val="bg-BG"/>
        </w:rPr>
      </w:pPr>
      <w:r w:rsidRPr="000010DF">
        <w:rPr>
          <w:lang w:val="bg-BG"/>
        </w:rPr>
        <w:t xml:space="preserve">В допълнение, </w:t>
      </w:r>
      <w:r w:rsidR="00A66494" w:rsidRPr="000010DF">
        <w:rPr>
          <w:lang w:val="bg-BG"/>
        </w:rPr>
        <w:t xml:space="preserve">в Плана за управление на речните басейни в Източнобеломорски район, </w:t>
      </w:r>
      <w:r w:rsidRPr="000010DF">
        <w:rPr>
          <w:lang w:val="bg-BG"/>
        </w:rPr>
        <w:t>реката е включена в Списък на повърхностните водни тела в басейна на р.Арда, тип пресъхващи реки с ограничения и/или забрана при издаване на разрешителни за водовземане.</w:t>
      </w:r>
      <w:r w:rsidR="00A66494" w:rsidRPr="000010DF">
        <w:rPr>
          <w:lang w:val="bg-BG"/>
        </w:rPr>
        <w:t xml:space="preserve"> </w:t>
      </w:r>
      <w:r w:rsidR="00504612" w:rsidRPr="000010DF">
        <w:rPr>
          <w:lang w:val="bg-BG"/>
        </w:rPr>
        <w:t>За</w:t>
      </w:r>
      <w:r w:rsidR="00A66494" w:rsidRPr="000010DF">
        <w:rPr>
          <w:lang w:val="bg-BG"/>
        </w:rPr>
        <w:t xml:space="preserve"> отбелязване е, че реката не е засегнат от основните точкови източници на натиск и въздействи</w:t>
      </w:r>
      <w:r w:rsidR="00EE7346" w:rsidRPr="000010DF">
        <w:rPr>
          <w:lang w:val="bg-BG"/>
        </w:rPr>
        <w:t>е</w:t>
      </w:r>
      <w:r w:rsidR="00A66494" w:rsidRPr="000010DF">
        <w:rPr>
          <w:lang w:val="bg-BG"/>
        </w:rPr>
        <w:t>, характерни за Източнобеломорския район: породени от точкови източници – наличие на градски отпадни води, следван от натиска от</w:t>
      </w:r>
      <w:r w:rsidR="00B0427D" w:rsidRPr="000010DF">
        <w:rPr>
          <w:lang w:val="bg-BG"/>
        </w:rPr>
        <w:t xml:space="preserve"> </w:t>
      </w:r>
      <w:r w:rsidR="00A66494" w:rsidRPr="000010DF">
        <w:rPr>
          <w:lang w:val="bg-BG"/>
        </w:rPr>
        <w:t xml:space="preserve">регулиране на оттока и морфологични изменения, </w:t>
      </w:r>
      <w:r w:rsidR="00504612" w:rsidRPr="000010DF">
        <w:rPr>
          <w:lang w:val="bg-BG"/>
        </w:rPr>
        <w:t>промени</w:t>
      </w:r>
      <w:r w:rsidR="00A66494" w:rsidRPr="000010DF">
        <w:rPr>
          <w:lang w:val="bg-BG"/>
        </w:rPr>
        <w:t xml:space="preserve">, свързани с индустриално нужди, както и дифузни източници на натиск – резултат </w:t>
      </w:r>
      <w:r w:rsidR="00B0427D" w:rsidRPr="000010DF">
        <w:rPr>
          <w:lang w:val="bg-BG"/>
        </w:rPr>
        <w:t xml:space="preserve">от развитие на селското стопанство </w:t>
      </w:r>
      <w:r w:rsidR="00A66494" w:rsidRPr="000010DF">
        <w:rPr>
          <w:lang w:val="bg-BG"/>
        </w:rPr>
        <w:t>и друг</w:t>
      </w:r>
      <w:r w:rsidR="00B0427D" w:rsidRPr="000010DF">
        <w:rPr>
          <w:lang w:val="bg-BG"/>
        </w:rPr>
        <w:t xml:space="preserve"> </w:t>
      </w:r>
      <w:r w:rsidR="00A66494" w:rsidRPr="000010DF">
        <w:rPr>
          <w:lang w:val="bg-BG"/>
        </w:rPr>
        <w:t>натиск.</w:t>
      </w:r>
    </w:p>
    <w:p w:rsidR="004F2E4D" w:rsidRPr="000010DF" w:rsidRDefault="004F2E4D" w:rsidP="00B841DC">
      <w:pPr>
        <w:pStyle w:val="Default"/>
        <w:jc w:val="both"/>
        <w:rPr>
          <w:lang w:val="bg-BG"/>
        </w:rPr>
      </w:pPr>
    </w:p>
    <w:p w:rsidR="0085139E" w:rsidRPr="000010DF" w:rsidRDefault="0085139E" w:rsidP="00B841DC">
      <w:pPr>
        <w:pStyle w:val="Default"/>
        <w:jc w:val="both"/>
        <w:rPr>
          <w:lang w:val="bg-BG"/>
        </w:rPr>
      </w:pPr>
      <w:r w:rsidRPr="000010DF">
        <w:rPr>
          <w:lang w:val="bg-BG"/>
        </w:rPr>
        <w:t>Освен няколкото речни водохващания на р.Козма дере, р.Конска (ляв и десен ръкав), р.Голяма, р.Искрец и р.Елховска основният повърхностен водоизточници е яз.</w:t>
      </w:r>
      <w:r w:rsidR="00E14E59" w:rsidRPr="000010DF">
        <w:rPr>
          <w:lang w:val="bg-BG"/>
        </w:rPr>
        <w:t xml:space="preserve"> </w:t>
      </w:r>
      <w:r w:rsidRPr="000010DF">
        <w:rPr>
          <w:lang w:val="bg-BG"/>
        </w:rPr>
        <w:t>Боровец.</w:t>
      </w:r>
      <w:r w:rsidR="00E14E59" w:rsidRPr="000010DF">
        <w:rPr>
          <w:lang w:val="bg-BG"/>
        </w:rPr>
        <w:t xml:space="preserve"> </w:t>
      </w:r>
      <w:r w:rsidRPr="000010DF">
        <w:rPr>
          <w:lang w:val="bg-BG"/>
        </w:rPr>
        <w:t>От тези водоизточници се водоснабдяват градовете Кърджали, Мадан и Момчилград и селата Стърница, Баните, Давидково, Кошница, Смилян и др.</w:t>
      </w:r>
      <w:r w:rsidR="00E14E59" w:rsidRPr="000010DF">
        <w:rPr>
          <w:lang w:val="bg-BG"/>
        </w:rPr>
        <w:t xml:space="preserve"> </w:t>
      </w:r>
      <w:r w:rsidRPr="000010DF">
        <w:rPr>
          <w:lang w:val="bg-BG"/>
        </w:rPr>
        <w:t>По отношение на питейно-битовото водоснабдяване всички водовземания са значими, оценени като такива, ако имат средно денонощен дебит над 10 м</w:t>
      </w:r>
      <w:r w:rsidRPr="000010DF">
        <w:rPr>
          <w:vertAlign w:val="superscript"/>
          <w:lang w:val="bg-BG"/>
        </w:rPr>
        <w:t>3</w:t>
      </w:r>
      <w:r w:rsidRPr="000010DF">
        <w:rPr>
          <w:lang w:val="bg-BG"/>
        </w:rPr>
        <w:t xml:space="preserve"> или служат за водоснабдяване на повече от петдесет човека съгласно чл. 119, т 1 от Закона за водите. </w:t>
      </w:r>
    </w:p>
    <w:p w:rsidR="0085139E" w:rsidRPr="000010DF" w:rsidRDefault="0085139E" w:rsidP="00B841DC">
      <w:pPr>
        <w:pStyle w:val="Default"/>
        <w:jc w:val="both"/>
        <w:rPr>
          <w:lang w:val="bg-BG"/>
        </w:rPr>
      </w:pPr>
    </w:p>
    <w:p w:rsidR="00E83B34" w:rsidRPr="000010DF" w:rsidRDefault="000A2A72" w:rsidP="00B841DC">
      <w:pPr>
        <w:pStyle w:val="Default"/>
        <w:jc w:val="both"/>
        <w:rPr>
          <w:lang w:val="bg-BG"/>
        </w:rPr>
      </w:pPr>
      <w:r w:rsidRPr="000010DF">
        <w:rPr>
          <w:lang w:val="bg-BG"/>
        </w:rPr>
        <w:t xml:space="preserve">В </w:t>
      </w:r>
      <w:hyperlink r:id="rId27" w:history="1">
        <w:r w:rsidRPr="000010DF">
          <w:rPr>
            <w:rStyle w:val="Hyperlink"/>
            <w:lang w:val="bg-BG"/>
          </w:rPr>
          <w:t>Приложение 21.</w:t>
        </w:r>
        <w:r w:rsidR="00E83B34" w:rsidRPr="000010DF">
          <w:rPr>
            <w:rStyle w:val="Hyperlink"/>
            <w:lang w:val="bg-BG"/>
          </w:rPr>
          <w:t>6</w:t>
        </w:r>
      </w:hyperlink>
      <w:r w:rsidR="00E83B34" w:rsidRPr="000010DF">
        <w:rPr>
          <w:lang w:val="bg-BG"/>
        </w:rPr>
        <w:t xml:space="preserve"> </w:t>
      </w:r>
      <w:r w:rsidRPr="000010DF">
        <w:rPr>
          <w:lang w:val="bg-BG"/>
        </w:rPr>
        <w:t xml:space="preserve">е представена </w:t>
      </w:r>
      <w:r w:rsidR="00E83B34" w:rsidRPr="000010DF">
        <w:rPr>
          <w:color w:val="000000" w:themeColor="text1"/>
          <w:lang w:val="bg-BG"/>
        </w:rPr>
        <w:t xml:space="preserve">Карта на хидрографската мрежа и </w:t>
      </w:r>
      <w:r w:rsidR="00E83B34" w:rsidRPr="000010DF">
        <w:rPr>
          <w:lang w:val="bg-BG"/>
        </w:rPr>
        <w:t>хидротехни</w:t>
      </w:r>
      <w:r w:rsidRPr="000010DF">
        <w:rPr>
          <w:lang w:val="bg-BG"/>
        </w:rPr>
        <w:t>ческите съоръжения в ПР „Женда”.</w:t>
      </w:r>
    </w:p>
    <w:p w:rsidR="003371EE" w:rsidRPr="000010DF" w:rsidRDefault="003371EE" w:rsidP="00B841DC">
      <w:pPr>
        <w:pStyle w:val="Default"/>
        <w:jc w:val="both"/>
        <w:rPr>
          <w:lang w:val="bg-BG"/>
        </w:rPr>
        <w:sectPr w:rsidR="003371EE" w:rsidRPr="000010DF" w:rsidSect="007D17F2">
          <w:pgSz w:w="11907" w:h="16840" w:code="9"/>
          <w:pgMar w:top="1185" w:right="1418" w:bottom="709" w:left="1418" w:header="720" w:footer="720" w:gutter="0"/>
          <w:cols w:space="720"/>
          <w:noEndnote/>
          <w:docGrid w:linePitch="326"/>
        </w:sectPr>
      </w:pPr>
    </w:p>
    <w:p w:rsidR="00E83B34" w:rsidRPr="000010DF" w:rsidRDefault="00E83B34" w:rsidP="00B841DC">
      <w:pPr>
        <w:pStyle w:val="Heading2"/>
        <w:jc w:val="both"/>
      </w:pPr>
      <w:bookmarkStart w:id="53" w:name="_Toc429141555"/>
      <w:r w:rsidRPr="000010DF">
        <w:lastRenderedPageBreak/>
        <w:t>1.11. ПОЧВИ</w:t>
      </w:r>
      <w:bookmarkEnd w:id="53"/>
    </w:p>
    <w:p w:rsidR="00E83B34" w:rsidRPr="000010DF" w:rsidRDefault="00E83B34" w:rsidP="00B841DC">
      <w:pPr>
        <w:pStyle w:val="Heading4"/>
        <w:jc w:val="both"/>
      </w:pPr>
      <w:r w:rsidRPr="000010DF">
        <w:t xml:space="preserve">1.11.1. Разпространение и характеристика на почвите. </w:t>
      </w:r>
    </w:p>
    <w:p w:rsidR="00641F1F" w:rsidRPr="000010DF" w:rsidRDefault="00641F1F" w:rsidP="00B841DC">
      <w:pPr>
        <w:pStyle w:val="Default"/>
        <w:jc w:val="both"/>
        <w:rPr>
          <w:lang w:val="bg-BG"/>
        </w:rPr>
      </w:pPr>
    </w:p>
    <w:p w:rsidR="00942A45" w:rsidRPr="000010DF" w:rsidRDefault="005A1F23" w:rsidP="00B841DC">
      <w:pPr>
        <w:pStyle w:val="Default"/>
        <w:jc w:val="both"/>
        <w:rPr>
          <w:lang w:val="bg-BG"/>
        </w:rPr>
      </w:pPr>
      <w:r w:rsidRPr="000010DF">
        <w:rPr>
          <w:lang w:val="bg-BG"/>
        </w:rPr>
        <w:t xml:space="preserve">Почвите са представени от </w:t>
      </w:r>
      <w:r w:rsidRPr="000010DF">
        <w:rPr>
          <w:b/>
          <w:lang w:val="bg-BG"/>
        </w:rPr>
        <w:t>кафяви горски</w:t>
      </w:r>
      <w:r w:rsidRPr="000010DF">
        <w:rPr>
          <w:lang w:val="bg-BG"/>
        </w:rPr>
        <w:t xml:space="preserve"> </w:t>
      </w:r>
      <w:r w:rsidR="00641F1F" w:rsidRPr="000010DF">
        <w:rPr>
          <w:lang w:val="bg-BG"/>
        </w:rPr>
        <w:t xml:space="preserve">(Cambisols) </w:t>
      </w:r>
      <w:r w:rsidRPr="000010DF">
        <w:rPr>
          <w:lang w:val="bg-BG"/>
        </w:rPr>
        <w:t>наситени и ненаситени.</w:t>
      </w:r>
      <w:r w:rsidR="00641F1F" w:rsidRPr="000010DF">
        <w:rPr>
          <w:lang w:val="bg-BG"/>
        </w:rPr>
        <w:t xml:space="preserve"> Това е най-разпространеният почвен тип в </w:t>
      </w:r>
      <w:r w:rsidR="00942A45" w:rsidRPr="000010DF">
        <w:rPr>
          <w:lang w:val="bg-BG"/>
        </w:rPr>
        <w:t xml:space="preserve">България, </w:t>
      </w:r>
      <w:r w:rsidR="00327ADA" w:rsidRPr="000010DF">
        <w:rPr>
          <w:lang w:val="bg-BG"/>
        </w:rPr>
        <w:t xml:space="preserve">които се </w:t>
      </w:r>
      <w:r w:rsidR="00942A45" w:rsidRPr="000010DF">
        <w:rPr>
          <w:lang w:val="bg-BG"/>
        </w:rPr>
        <w:t>характеризират се с факта, че тук са</w:t>
      </w:r>
      <w:r w:rsidRPr="000010DF">
        <w:rPr>
          <w:lang w:val="bg-BG"/>
        </w:rPr>
        <w:t xml:space="preserve"> формирани всички генетични хоризонти: А0, А, В, С и Д. </w:t>
      </w:r>
    </w:p>
    <w:p w:rsidR="00E83B34" w:rsidRPr="000010DF" w:rsidRDefault="00E83B34" w:rsidP="00B841DC">
      <w:pPr>
        <w:pStyle w:val="Heading4"/>
        <w:jc w:val="both"/>
      </w:pPr>
      <w:r w:rsidRPr="000010DF">
        <w:t xml:space="preserve">1.11.1.1. Определение, генезис и разпространение на основните типове и видове почви в района на обекта. </w:t>
      </w:r>
    </w:p>
    <w:p w:rsidR="00A40902" w:rsidRPr="000010DF" w:rsidRDefault="00A40902" w:rsidP="00B841DC">
      <w:pPr>
        <w:pStyle w:val="Default"/>
        <w:jc w:val="both"/>
        <w:rPr>
          <w:lang w:val="bg-BG"/>
        </w:rPr>
      </w:pPr>
    </w:p>
    <w:p w:rsidR="00A40902" w:rsidRPr="000010DF" w:rsidRDefault="00A40902" w:rsidP="00B841DC">
      <w:pPr>
        <w:pStyle w:val="Default"/>
        <w:jc w:val="both"/>
        <w:rPr>
          <w:lang w:val="bg-BG"/>
        </w:rPr>
      </w:pPr>
      <w:r w:rsidRPr="000010DF">
        <w:rPr>
          <w:lang w:val="bg-BG"/>
        </w:rPr>
        <w:t>Районът на Поддържания резерват „Казъл черпа“, като част от Източните Родопи през еоцена е бил покрит от еоценско море, което е отложило варовици и пясъци, обуславящи наличието на седиментни скали представени от варовици. Те са предимно от Олиоцен-южнобългарски морски тип, които пък предполагат развитие на почви със слабо кисела до кисела реакция и среднотежък механичен състав.</w:t>
      </w:r>
    </w:p>
    <w:p w:rsidR="00E83B34" w:rsidRPr="000010DF" w:rsidRDefault="00E83B34" w:rsidP="00B841DC">
      <w:pPr>
        <w:pStyle w:val="Heading4"/>
        <w:jc w:val="both"/>
      </w:pPr>
      <w:r w:rsidRPr="000010DF">
        <w:t xml:space="preserve">1.11.1.2.Характеристика на  почвените различия в района съгласно: </w:t>
      </w:r>
    </w:p>
    <w:p w:rsidR="00942A45" w:rsidRPr="000010DF" w:rsidRDefault="00942A45" w:rsidP="00B841DC">
      <w:pPr>
        <w:pStyle w:val="Default"/>
        <w:jc w:val="both"/>
        <w:rPr>
          <w:lang w:val="bg-BG"/>
        </w:rPr>
      </w:pPr>
    </w:p>
    <w:p w:rsidR="00942A45" w:rsidRPr="000010DF" w:rsidRDefault="00942A45" w:rsidP="00B841DC">
      <w:pPr>
        <w:pStyle w:val="Default"/>
        <w:jc w:val="both"/>
        <w:rPr>
          <w:lang w:val="bg-BG"/>
        </w:rPr>
      </w:pPr>
      <w:r w:rsidRPr="000010DF">
        <w:rPr>
          <w:lang w:val="bg-BG"/>
        </w:rPr>
        <w:t xml:space="preserve">Почвите в района на Поддържания резерват „Казъл черпа“ се отличават с голямата си мощност, добре изразен хумусно-акумулативен хоризонт и малка скелетност. Имат големи запаси от хранителни вещества и висок капацитет на активна влага. </w:t>
      </w:r>
    </w:p>
    <w:p w:rsidR="00942A45" w:rsidRPr="000010DF" w:rsidRDefault="00942A45" w:rsidP="00B841DC">
      <w:pPr>
        <w:pStyle w:val="Default"/>
        <w:jc w:val="both"/>
        <w:rPr>
          <w:lang w:val="bg-BG"/>
        </w:rPr>
      </w:pPr>
      <w:r w:rsidRPr="000010DF">
        <w:rPr>
          <w:lang w:val="bg-BG"/>
        </w:rPr>
        <w:t xml:space="preserve">Това са предимно средно дълбоки почви и по-рядко плитки такива, глинесто-песъчливи до леко песъчливо-глинести. </w:t>
      </w:r>
    </w:p>
    <w:p w:rsidR="00942A45" w:rsidRPr="000010DF" w:rsidRDefault="00942A45" w:rsidP="00B841DC">
      <w:pPr>
        <w:pStyle w:val="Default"/>
        <w:jc w:val="both"/>
        <w:rPr>
          <w:lang w:val="bg-BG"/>
        </w:rPr>
      </w:pPr>
    </w:p>
    <w:p w:rsidR="00942A45" w:rsidRPr="000010DF" w:rsidRDefault="00942A45" w:rsidP="00B841DC">
      <w:pPr>
        <w:pStyle w:val="Default"/>
        <w:jc w:val="both"/>
        <w:rPr>
          <w:lang w:val="bg-BG"/>
        </w:rPr>
      </w:pPr>
      <w:r w:rsidRPr="000010DF">
        <w:rPr>
          <w:lang w:val="bg-BG"/>
        </w:rPr>
        <w:t xml:space="preserve">Реакцията им е кисела - рН се движи в границите между 4.8 и 5.9. </w:t>
      </w:r>
    </w:p>
    <w:p w:rsidR="00942A45" w:rsidRPr="000010DF" w:rsidRDefault="00942A45" w:rsidP="00B841DC">
      <w:pPr>
        <w:pStyle w:val="Default"/>
        <w:jc w:val="both"/>
        <w:rPr>
          <w:lang w:val="bg-BG"/>
        </w:rPr>
      </w:pPr>
    </w:p>
    <w:p w:rsidR="00942A45" w:rsidRPr="000010DF" w:rsidRDefault="00942A45" w:rsidP="00B841DC">
      <w:pPr>
        <w:pStyle w:val="Default"/>
        <w:jc w:val="both"/>
        <w:rPr>
          <w:lang w:val="bg-BG"/>
        </w:rPr>
      </w:pPr>
      <w:r w:rsidRPr="000010DF">
        <w:rPr>
          <w:lang w:val="bg-BG"/>
        </w:rPr>
        <w:t>Хумусното съдържание е различно за отделните почвени профили и варира в А-хоризонт от 0.48 до 5.21 т/ха, като сравнително равномерно намалява в дълбочина – за В-хоризонт от 0.41 до 1.76 т/ха. Добре запасени са с общ азот – за А-хоризонт количеството му варира в границите от 0.05 до 0.198 т/ха, като намалява равномерно в по-долните слоеве - за В-хоризонт от 0.028 до 0.160 т/ха. Количеството на фосфорните оксиди е достатъчно и е в широк диапазон, като разпределението им в дълбочина е неравномерно - от 1.2 до 10.0 кг/ха.</w:t>
      </w:r>
    </w:p>
    <w:p w:rsidR="00942A45" w:rsidRPr="000010DF" w:rsidRDefault="00942A45" w:rsidP="00B841DC">
      <w:pPr>
        <w:pStyle w:val="Default"/>
        <w:jc w:val="both"/>
        <w:rPr>
          <w:lang w:val="bg-BG"/>
        </w:rPr>
      </w:pPr>
    </w:p>
    <w:p w:rsidR="00942A45" w:rsidRPr="000010DF" w:rsidRDefault="00942A45" w:rsidP="00B841DC">
      <w:pPr>
        <w:pStyle w:val="Default"/>
        <w:jc w:val="both"/>
        <w:rPr>
          <w:lang w:val="bg-BG"/>
        </w:rPr>
      </w:pPr>
      <w:r w:rsidRPr="000010DF">
        <w:rPr>
          <w:lang w:val="bg-BG"/>
        </w:rPr>
        <w:t xml:space="preserve">В </w:t>
      </w:r>
      <w:r w:rsidR="00216053" w:rsidRPr="000010DF">
        <w:rPr>
          <w:lang w:val="bg-BG"/>
        </w:rPr>
        <w:t xml:space="preserve">Приложение 22.7 </w:t>
      </w:r>
      <w:r w:rsidR="00237B8D" w:rsidRPr="000010DF">
        <w:rPr>
          <w:lang w:val="bg-BG"/>
        </w:rPr>
        <w:t xml:space="preserve">е показано разпределението площта на резервата </w:t>
      </w:r>
      <w:r w:rsidRPr="000010DF">
        <w:rPr>
          <w:lang w:val="bg-BG"/>
        </w:rPr>
        <w:t>по дълбочина и вид почва</w:t>
      </w:r>
      <w:r w:rsidR="00A40902" w:rsidRPr="000010DF">
        <w:rPr>
          <w:lang w:val="bg-BG"/>
        </w:rPr>
        <w:t xml:space="preserve"> (по класификацията на FAO)</w:t>
      </w:r>
      <w:r w:rsidRPr="000010DF">
        <w:rPr>
          <w:lang w:val="bg-BG"/>
        </w:rPr>
        <w:t xml:space="preserve">. </w:t>
      </w:r>
    </w:p>
    <w:p w:rsidR="00A40902" w:rsidRPr="000010DF" w:rsidRDefault="00A40902" w:rsidP="00B841DC">
      <w:pPr>
        <w:pStyle w:val="Default"/>
        <w:jc w:val="both"/>
        <w:rPr>
          <w:lang w:val="bg-BG"/>
        </w:rPr>
      </w:pPr>
    </w:p>
    <w:p w:rsidR="00E83B34" w:rsidRPr="000010DF" w:rsidRDefault="003371EE" w:rsidP="00B841DC">
      <w:pPr>
        <w:pStyle w:val="Heading4"/>
        <w:jc w:val="both"/>
      </w:pPr>
      <w:r w:rsidRPr="000010DF">
        <w:t>1.11.2. Почвени процеси</w:t>
      </w:r>
    </w:p>
    <w:p w:rsidR="005A1F23" w:rsidRPr="000010DF" w:rsidRDefault="005A1F23" w:rsidP="00B841DC">
      <w:pPr>
        <w:pStyle w:val="Default"/>
        <w:jc w:val="both"/>
        <w:rPr>
          <w:lang w:val="bg-BG"/>
        </w:rPr>
      </w:pPr>
    </w:p>
    <w:p w:rsidR="00B26BCC" w:rsidRPr="000010DF" w:rsidRDefault="00E83B34" w:rsidP="00B841DC">
      <w:pPr>
        <w:pStyle w:val="Default"/>
        <w:jc w:val="both"/>
        <w:rPr>
          <w:rFonts w:asciiTheme="majorHAnsi" w:eastAsiaTheme="majorEastAsia" w:hAnsiTheme="majorHAnsi" w:cstheme="majorBidi"/>
          <w:b/>
          <w:bCs/>
          <w:i/>
          <w:iCs/>
          <w:color w:val="4F81BD" w:themeColor="accent1"/>
          <w:sz w:val="22"/>
          <w:szCs w:val="22"/>
          <w:lang w:val="bg-BG"/>
        </w:rPr>
      </w:pPr>
      <w:r w:rsidRPr="000010DF">
        <w:rPr>
          <w:rFonts w:asciiTheme="majorHAnsi" w:eastAsiaTheme="majorEastAsia" w:hAnsiTheme="majorHAnsi" w:cstheme="majorBidi"/>
          <w:b/>
          <w:bCs/>
          <w:i/>
          <w:iCs/>
          <w:color w:val="4F81BD" w:themeColor="accent1"/>
          <w:sz w:val="22"/>
          <w:szCs w:val="22"/>
          <w:lang w:val="bg-BG"/>
        </w:rPr>
        <w:t>1.11.2.1. Места с установени ерозионни процеси</w:t>
      </w:r>
    </w:p>
    <w:p w:rsidR="00B26BCC" w:rsidRPr="000010DF" w:rsidRDefault="00B26BCC" w:rsidP="00B841DC">
      <w:pPr>
        <w:pStyle w:val="Default"/>
        <w:jc w:val="both"/>
        <w:rPr>
          <w:lang w:val="bg-BG"/>
        </w:rPr>
      </w:pPr>
    </w:p>
    <w:p w:rsidR="00B26BCC" w:rsidRPr="000010DF" w:rsidRDefault="00B26BCC" w:rsidP="00B841DC">
      <w:pPr>
        <w:pStyle w:val="Default"/>
        <w:jc w:val="both"/>
        <w:rPr>
          <w:lang w:val="bg-BG"/>
        </w:rPr>
      </w:pPr>
      <w:r w:rsidRPr="000010DF">
        <w:rPr>
          <w:lang w:val="bg-BG"/>
        </w:rPr>
        <w:t>Стръмният, но залесен терен не предполага и възникването на ерозионни процеси. Почвеният слой е съхранен.</w:t>
      </w:r>
    </w:p>
    <w:p w:rsidR="00B26BCC" w:rsidRPr="000010DF" w:rsidRDefault="00B26BCC" w:rsidP="00B841DC">
      <w:pPr>
        <w:pStyle w:val="Default"/>
        <w:jc w:val="both"/>
        <w:rPr>
          <w:lang w:val="bg-BG"/>
        </w:rPr>
      </w:pPr>
    </w:p>
    <w:p w:rsidR="00B26BCC" w:rsidRPr="000010DF" w:rsidRDefault="00E83B34" w:rsidP="00B841DC">
      <w:pPr>
        <w:pStyle w:val="Default"/>
        <w:jc w:val="both"/>
        <w:rPr>
          <w:rFonts w:asciiTheme="majorHAnsi" w:eastAsiaTheme="majorEastAsia" w:hAnsiTheme="majorHAnsi" w:cstheme="majorBidi"/>
          <w:b/>
          <w:bCs/>
          <w:i/>
          <w:iCs/>
          <w:color w:val="4F81BD" w:themeColor="accent1"/>
          <w:sz w:val="22"/>
          <w:szCs w:val="22"/>
          <w:lang w:val="bg-BG"/>
        </w:rPr>
      </w:pPr>
      <w:r w:rsidRPr="000010DF">
        <w:rPr>
          <w:rFonts w:asciiTheme="majorHAnsi" w:eastAsiaTheme="majorEastAsia" w:hAnsiTheme="majorHAnsi" w:cstheme="majorBidi"/>
          <w:b/>
          <w:bCs/>
          <w:i/>
          <w:iCs/>
          <w:color w:val="4F81BD" w:themeColor="accent1"/>
          <w:sz w:val="22"/>
          <w:szCs w:val="22"/>
          <w:lang w:val="bg-BG"/>
        </w:rPr>
        <w:t xml:space="preserve">1.11.2.2. Противоерозионни съоръжения </w:t>
      </w:r>
    </w:p>
    <w:p w:rsidR="00B26BCC" w:rsidRPr="000010DF" w:rsidRDefault="00B26BCC" w:rsidP="00B841DC">
      <w:pPr>
        <w:pStyle w:val="Default"/>
        <w:jc w:val="both"/>
        <w:rPr>
          <w:lang w:val="bg-BG"/>
        </w:rPr>
      </w:pPr>
    </w:p>
    <w:p w:rsidR="00B26BCC" w:rsidRPr="000010DF" w:rsidRDefault="00B26BCC" w:rsidP="00B841DC">
      <w:pPr>
        <w:pStyle w:val="Default"/>
        <w:jc w:val="both"/>
        <w:rPr>
          <w:lang w:val="bg-BG"/>
        </w:rPr>
      </w:pPr>
      <w:r w:rsidRPr="000010DF">
        <w:rPr>
          <w:lang w:val="bg-BG"/>
        </w:rPr>
        <w:t>Установеното добро състояние на почвения слой не предполага изграждането на специални противоерозионни съоръжения.</w:t>
      </w:r>
    </w:p>
    <w:p w:rsidR="00B26BCC" w:rsidRPr="000010DF" w:rsidRDefault="00B26BCC" w:rsidP="00B841DC">
      <w:pPr>
        <w:pStyle w:val="Default"/>
        <w:jc w:val="both"/>
        <w:rPr>
          <w:lang w:val="bg-BG"/>
        </w:rPr>
      </w:pPr>
    </w:p>
    <w:p w:rsidR="00E83B34" w:rsidRPr="000010DF" w:rsidRDefault="00B26BCC" w:rsidP="00B841DC">
      <w:pPr>
        <w:pStyle w:val="Default"/>
        <w:jc w:val="both"/>
        <w:rPr>
          <w:lang w:val="bg-BG"/>
        </w:rPr>
      </w:pPr>
      <w:r w:rsidRPr="000010DF">
        <w:rPr>
          <w:lang w:val="bg-BG"/>
        </w:rPr>
        <w:t xml:space="preserve">В </w:t>
      </w:r>
      <w:hyperlink r:id="rId28" w:history="1">
        <w:r w:rsidR="003371EE" w:rsidRPr="000010DF">
          <w:rPr>
            <w:rStyle w:val="Hyperlink"/>
            <w:lang w:val="bg-BG"/>
          </w:rPr>
          <w:t>Приложение 21.7</w:t>
        </w:r>
      </w:hyperlink>
      <w:r w:rsidR="00E83B34" w:rsidRPr="000010DF">
        <w:rPr>
          <w:lang w:val="bg-BG"/>
        </w:rPr>
        <w:t xml:space="preserve"> </w:t>
      </w:r>
      <w:r w:rsidR="003371EE" w:rsidRPr="000010DF">
        <w:rPr>
          <w:lang w:val="bg-BG"/>
        </w:rPr>
        <w:t>е представена</w:t>
      </w:r>
      <w:r w:rsidRPr="000010DF">
        <w:rPr>
          <w:lang w:val="bg-BG"/>
        </w:rPr>
        <w:t xml:space="preserve"> </w:t>
      </w:r>
      <w:r w:rsidR="00E83B34" w:rsidRPr="000010DF">
        <w:rPr>
          <w:color w:val="000000" w:themeColor="text1"/>
          <w:lang w:val="bg-BG"/>
        </w:rPr>
        <w:t>Карта на почвите</w:t>
      </w:r>
      <w:r w:rsidRPr="000010DF">
        <w:rPr>
          <w:lang w:val="bg-BG"/>
        </w:rPr>
        <w:t xml:space="preserve"> в ПР „Женда”</w:t>
      </w:r>
      <w:r w:rsidR="000A2A72" w:rsidRPr="000010DF">
        <w:rPr>
          <w:lang w:val="bg-BG"/>
        </w:rPr>
        <w:t>.</w:t>
      </w:r>
    </w:p>
    <w:p w:rsidR="00E83B34" w:rsidRPr="000010DF" w:rsidRDefault="00E83B34" w:rsidP="00B841DC">
      <w:pPr>
        <w:pStyle w:val="Heading1"/>
        <w:jc w:val="both"/>
      </w:pPr>
      <w:bookmarkStart w:id="54" w:name="_Toc429141556"/>
      <w:r w:rsidRPr="000010DF">
        <w:lastRenderedPageBreak/>
        <w:t>БИОЛОГИЧНА ХАРАКТЕРИСТИКА</w:t>
      </w:r>
      <w:bookmarkEnd w:id="54"/>
    </w:p>
    <w:p w:rsidR="00E83B34" w:rsidRPr="000010DF" w:rsidRDefault="00E83B34" w:rsidP="00B841DC">
      <w:pPr>
        <w:pStyle w:val="Heading2"/>
        <w:jc w:val="both"/>
      </w:pPr>
      <w:bookmarkStart w:id="55" w:name="_Toc429141557"/>
      <w:r w:rsidRPr="000010DF">
        <w:t>1.12. ЕКОСИСТЕМИ И БИОТОПИ</w:t>
      </w:r>
      <w:bookmarkEnd w:id="55"/>
    </w:p>
    <w:p w:rsidR="00601EFE" w:rsidRPr="000010DF" w:rsidRDefault="00601EFE" w:rsidP="00B841DC">
      <w:pPr>
        <w:pStyle w:val="Default"/>
        <w:jc w:val="both"/>
        <w:rPr>
          <w:lang w:val="bg-BG"/>
        </w:rPr>
      </w:pPr>
    </w:p>
    <w:p w:rsidR="007132B7" w:rsidRPr="000010DF" w:rsidRDefault="007D15FD" w:rsidP="00B841DC">
      <w:pPr>
        <w:pStyle w:val="Default"/>
        <w:jc w:val="both"/>
        <w:rPr>
          <w:lang w:val="bg-BG"/>
        </w:rPr>
      </w:pPr>
      <w:r w:rsidRPr="000010DF">
        <w:rPr>
          <w:lang w:val="bg-BG"/>
        </w:rPr>
        <w:t xml:space="preserve">В допълнение към представените в Речника определения, </w:t>
      </w:r>
      <w:r w:rsidR="007132B7" w:rsidRPr="000010DF">
        <w:rPr>
          <w:lang w:val="bg-BG"/>
        </w:rPr>
        <w:t xml:space="preserve">считаме за целесъобразно да поясним понятието </w:t>
      </w:r>
      <w:r w:rsidRPr="000010DF">
        <w:rPr>
          <w:lang w:val="bg-BG"/>
        </w:rPr>
        <w:t>„биотоп“:</w:t>
      </w:r>
      <w:r w:rsidR="00164288" w:rsidRPr="000010DF">
        <w:rPr>
          <w:lang w:val="bg-BG"/>
        </w:rPr>
        <w:t xml:space="preserve"> </w:t>
      </w:r>
      <w:r w:rsidR="007132B7" w:rsidRPr="000010DF">
        <w:rPr>
          <w:i/>
          <w:lang w:val="bg-BG"/>
        </w:rPr>
        <w:t>Биотопите или природните местообитания са „естествени или близки до естествените сухоземни или акваториални области, характеризиращи се с характерни географски, абиотични и биотични особености, придаващи им специфичен облик“ (ЗБР). В този смисъл местообитание на вид е районът, определен от специфични абиотични и биотични фактори, в който този вид се намира постоянно или временно в някой от стадиите на своя жизнен цикъл. За биотопи (местообитания) на популациите на видовете и съобществата на различни групи организми са възприети естествените природни местообитания от Приложение 1 на ЗБР и вторично преобразуваните местообитания в антропогенно формираните производни екосистеми</w:t>
      </w:r>
      <w:r w:rsidR="007132B7" w:rsidRPr="000010DF">
        <w:rPr>
          <w:lang w:val="bg-BG"/>
        </w:rPr>
        <w:t>.</w:t>
      </w:r>
    </w:p>
    <w:p w:rsidR="007D15FD" w:rsidRPr="000010DF" w:rsidRDefault="007D15FD" w:rsidP="00B841DC">
      <w:pPr>
        <w:pStyle w:val="Default"/>
        <w:jc w:val="both"/>
        <w:rPr>
          <w:lang w:val="bg-BG"/>
        </w:rPr>
      </w:pPr>
    </w:p>
    <w:p w:rsidR="00601EFE" w:rsidRPr="000010DF" w:rsidRDefault="00601EFE" w:rsidP="00B841DC">
      <w:pPr>
        <w:pStyle w:val="Default"/>
        <w:jc w:val="both"/>
        <w:rPr>
          <w:lang w:val="bg-BG"/>
        </w:rPr>
      </w:pPr>
      <w:r w:rsidRPr="000010DF">
        <w:rPr>
          <w:lang w:val="bg-BG"/>
        </w:rPr>
        <w:t>Поддържан резерват „Женда“ попада в долния планински пояс в най-източната част на Западни Родопи, по южните склоно</w:t>
      </w:r>
      <w:r w:rsidR="003371EE" w:rsidRPr="000010DF">
        <w:rPr>
          <w:lang w:val="bg-BG"/>
        </w:rPr>
        <w:t xml:space="preserve">ве на вр. Къзълчерпа (1096 м), </w:t>
      </w:r>
      <w:r w:rsidRPr="000010DF">
        <w:rPr>
          <w:lang w:val="bg-BG"/>
        </w:rPr>
        <w:t>при с. Женда, община Черноочене, област Кърджали. В растителността в тази част на планината доминират ксерофитни до ксеро-мезофитни гори на благун, горун, космат дъб, келяв габър, мизийски бук. В района има и реликтни иглолистни гори. Такава реликтна гора на Паласов черен бор (</w:t>
      </w:r>
      <w:r w:rsidRPr="000010DF">
        <w:rPr>
          <w:i/>
          <w:lang w:val="bg-BG"/>
        </w:rPr>
        <w:t>Pinus nigra</w:t>
      </w:r>
      <w:r w:rsidRPr="000010DF">
        <w:rPr>
          <w:lang w:val="bg-BG"/>
        </w:rPr>
        <w:t xml:space="preserve"> subsp. </w:t>
      </w:r>
      <w:r w:rsidRPr="000010DF">
        <w:rPr>
          <w:i/>
          <w:lang w:val="bg-BG"/>
        </w:rPr>
        <w:t>pallasiana</w:t>
      </w:r>
      <w:r w:rsidRPr="000010DF">
        <w:rPr>
          <w:lang w:val="bg-BG"/>
        </w:rPr>
        <w:t xml:space="preserve">) се опазва в резервата. Площта на поддържания резерват не е голяма (39.9 ха) и в него преобладава именно коренната реликтна гора на черен бор. Макар и много ограничено има и мезофитна тревна растителност в понижения на релефа, която е с производен характер – на мястото на унищожени горски съобщества, основно поддържана чрез паша и косене. В момента, на тези места има бързо възобновяване на горската растителност и те скоро ще престанат да съществуват. </w:t>
      </w:r>
    </w:p>
    <w:p w:rsidR="00601EFE" w:rsidRPr="000010DF" w:rsidRDefault="00601EFE" w:rsidP="00B841DC">
      <w:pPr>
        <w:pStyle w:val="Default"/>
        <w:jc w:val="both"/>
        <w:rPr>
          <w:lang w:val="bg-BG"/>
        </w:rPr>
      </w:pPr>
    </w:p>
    <w:p w:rsidR="00601EFE" w:rsidRPr="000010DF" w:rsidRDefault="00601EFE" w:rsidP="00B841DC">
      <w:pPr>
        <w:pStyle w:val="Default"/>
        <w:jc w:val="both"/>
        <w:rPr>
          <w:lang w:val="bg-BG"/>
        </w:rPr>
      </w:pPr>
      <w:r w:rsidRPr="000010DF">
        <w:rPr>
          <w:lang w:val="bg-BG"/>
        </w:rPr>
        <w:t xml:space="preserve">За поддържан резерват Женда практически няма флористични, фитоценологични или фито-екологични проучвания. За природните местообитания в резервата има изготвен кратък доклад от Димитров и Димова (2006) в рамките на проект: </w:t>
      </w:r>
      <w:r w:rsidRPr="000010DF">
        <w:rPr>
          <w:bCs/>
          <w:lang w:val="bg-BG"/>
        </w:rPr>
        <w:t xml:space="preserve">Инвентаризация на биологичното разнообразие в защитени територии в Родопите. </w:t>
      </w:r>
    </w:p>
    <w:p w:rsidR="00E83B34" w:rsidRPr="000010DF" w:rsidRDefault="00E83B34" w:rsidP="00B841DC">
      <w:pPr>
        <w:pStyle w:val="Heading3"/>
        <w:jc w:val="both"/>
      </w:pPr>
      <w:bookmarkStart w:id="56" w:name="_Toc429141558"/>
      <w:r w:rsidRPr="000010DF">
        <w:t>1.12.1. Биологична характеристика на видово и ек</w:t>
      </w:r>
      <w:r w:rsidR="00D056DB" w:rsidRPr="000010DF">
        <w:t>осистемно ниво</w:t>
      </w:r>
      <w:bookmarkEnd w:id="56"/>
    </w:p>
    <w:p w:rsidR="00601EFE" w:rsidRPr="000010DF" w:rsidRDefault="00E83B34" w:rsidP="00B841DC">
      <w:pPr>
        <w:pStyle w:val="Heading4"/>
        <w:jc w:val="both"/>
        <w:rPr>
          <w:rStyle w:val="newdocreference"/>
        </w:rPr>
      </w:pPr>
      <w:r w:rsidRPr="000010DF">
        <w:rPr>
          <w:rStyle w:val="newdocreference"/>
        </w:rPr>
        <w:t>1.12.1.1.</w:t>
      </w:r>
      <w:r w:rsidR="003371EE" w:rsidRPr="000010DF">
        <w:rPr>
          <w:rStyle w:val="newdocreference"/>
        </w:rPr>
        <w:t xml:space="preserve"> Характеристика на екосистемите</w:t>
      </w:r>
    </w:p>
    <w:p w:rsidR="00601EFE" w:rsidRPr="000010DF" w:rsidRDefault="00601EFE" w:rsidP="00B841DC">
      <w:pPr>
        <w:pStyle w:val="Default"/>
        <w:jc w:val="both"/>
        <w:rPr>
          <w:lang w:val="bg-BG"/>
        </w:rPr>
      </w:pPr>
    </w:p>
    <w:p w:rsidR="00601EFE" w:rsidRPr="000010DF" w:rsidRDefault="00601EFE" w:rsidP="00B841DC">
      <w:pPr>
        <w:jc w:val="both"/>
      </w:pPr>
      <w:r w:rsidRPr="000010DF">
        <w:t xml:space="preserve">В поддържан резерват Женда са </w:t>
      </w:r>
      <w:r w:rsidR="00504612" w:rsidRPr="000010DF">
        <w:t>установени</w:t>
      </w:r>
      <w:r w:rsidRPr="000010DF">
        <w:t xml:space="preserve"> две екосистеми и 3 биотопа (хабитати) според класификацията на местообитанията на Европейския съюз – European Union Nature Information System (EUNIS). Един от биотопите е с антропогенен произход, останалите са естествени, коренни и производни.</w:t>
      </w:r>
    </w:p>
    <w:p w:rsidR="00601EFE" w:rsidRPr="000010DF" w:rsidRDefault="00601EFE" w:rsidP="00B841DC">
      <w:pPr>
        <w:pStyle w:val="Default"/>
        <w:jc w:val="both"/>
        <w:rPr>
          <w:lang w:val="bg-BG"/>
        </w:rPr>
      </w:pPr>
    </w:p>
    <w:p w:rsidR="00601EFE" w:rsidRPr="000010DF" w:rsidRDefault="00601EFE" w:rsidP="00B841DC">
      <w:pPr>
        <w:jc w:val="both"/>
      </w:pPr>
      <w:r w:rsidRPr="000010DF">
        <w:t>Установените</w:t>
      </w:r>
      <w:r w:rsidR="004138B4" w:rsidRPr="000010DF">
        <w:t xml:space="preserve"> естествени природни </w:t>
      </w:r>
      <w:r w:rsidR="00D056DB" w:rsidRPr="000010DF">
        <w:t>местообитания</w:t>
      </w:r>
      <w:r w:rsidR="004138B4" w:rsidRPr="000010DF">
        <w:t xml:space="preserve">, предмет на опазване според европейското </w:t>
      </w:r>
      <w:r w:rsidR="00D056DB" w:rsidRPr="000010DF">
        <w:t>природозащитно</w:t>
      </w:r>
      <w:r w:rsidR="004138B4" w:rsidRPr="000010DF">
        <w:t xml:space="preserve"> </w:t>
      </w:r>
      <w:r w:rsidR="00D056DB" w:rsidRPr="000010DF">
        <w:t>законодателство</w:t>
      </w:r>
      <w:r w:rsidR="004138B4" w:rsidRPr="000010DF">
        <w:t xml:space="preserve"> </w:t>
      </w:r>
      <w:r w:rsidRPr="000010DF">
        <w:t xml:space="preserve">са: </w:t>
      </w:r>
    </w:p>
    <w:p w:rsidR="00601EFE" w:rsidRPr="000010DF" w:rsidRDefault="00601EFE" w:rsidP="00B841DC">
      <w:pPr>
        <w:pStyle w:val="Default"/>
        <w:numPr>
          <w:ilvl w:val="0"/>
          <w:numId w:val="19"/>
        </w:numPr>
        <w:jc w:val="both"/>
        <w:rPr>
          <w:lang w:val="bg-BG"/>
        </w:rPr>
      </w:pPr>
      <w:r w:rsidRPr="000010DF">
        <w:rPr>
          <w:b/>
          <w:lang w:val="bg-BG"/>
        </w:rPr>
        <w:t>6210 Полуестествени сухи тревни и храстови съобщества върху варовик (</w:t>
      </w:r>
      <w:r w:rsidRPr="000010DF">
        <w:rPr>
          <w:b/>
          <w:i/>
          <w:lang w:val="bg-BG"/>
        </w:rPr>
        <w:t>Festuco-Brometalia</w:t>
      </w:r>
      <w:r w:rsidRPr="000010DF">
        <w:rPr>
          <w:b/>
          <w:lang w:val="bg-BG"/>
        </w:rPr>
        <w:t xml:space="preserve">) (*важни местообитания на орхидеи) </w:t>
      </w:r>
      <w:r w:rsidRPr="000010DF">
        <w:rPr>
          <w:lang w:val="bg-BG"/>
        </w:rPr>
        <w:t xml:space="preserve">– с площ от 0.39 ха или 0.95% от площта на резервата. </w:t>
      </w:r>
    </w:p>
    <w:p w:rsidR="00601EFE" w:rsidRPr="000010DF" w:rsidRDefault="00601EFE" w:rsidP="00B841DC">
      <w:pPr>
        <w:pStyle w:val="Default"/>
        <w:numPr>
          <w:ilvl w:val="0"/>
          <w:numId w:val="19"/>
        </w:numPr>
        <w:spacing w:after="120"/>
        <w:ind w:left="714" w:hanging="357"/>
        <w:jc w:val="both"/>
        <w:rPr>
          <w:lang w:val="bg-BG"/>
        </w:rPr>
      </w:pPr>
      <w:r w:rsidRPr="000010DF">
        <w:rPr>
          <w:b/>
          <w:lang w:val="bg-BG"/>
        </w:rPr>
        <w:t xml:space="preserve">9170 Дъбово-габърови гори от типа </w:t>
      </w:r>
      <w:r w:rsidRPr="000010DF">
        <w:rPr>
          <w:b/>
          <w:i/>
          <w:lang w:val="bg-BG"/>
        </w:rPr>
        <w:t>Galio-Carpinetum</w:t>
      </w:r>
      <w:r w:rsidRPr="000010DF">
        <w:rPr>
          <w:lang w:val="bg-BG"/>
        </w:rPr>
        <w:t xml:space="preserve"> - с площ от 0.47 ха или 1.13% от площта на резервата.</w:t>
      </w:r>
    </w:p>
    <w:p w:rsidR="00E41C8D" w:rsidRPr="000010DF" w:rsidRDefault="00E41C8D" w:rsidP="00B841DC">
      <w:pPr>
        <w:pStyle w:val="Default"/>
        <w:spacing w:after="120" w:line="276" w:lineRule="auto"/>
        <w:jc w:val="both"/>
        <w:rPr>
          <w:lang w:val="bg-BG"/>
        </w:rPr>
      </w:pPr>
      <w:r w:rsidRPr="000010DF">
        <w:rPr>
          <w:lang w:val="bg-BG"/>
        </w:rPr>
        <w:t xml:space="preserve">В </w:t>
      </w:r>
      <w:hyperlink r:id="rId29" w:history="1">
        <w:r w:rsidRPr="000010DF">
          <w:rPr>
            <w:rStyle w:val="Hyperlink"/>
            <w:lang w:val="bg-BG"/>
          </w:rPr>
          <w:t>Приложение 21.</w:t>
        </w:r>
        <w:r w:rsidRPr="000010DF">
          <w:rPr>
            <w:rStyle w:val="Hyperlink"/>
          </w:rPr>
          <w:t>8</w:t>
        </w:r>
      </w:hyperlink>
      <w:r w:rsidRPr="000010DF">
        <w:rPr>
          <w:lang w:val="bg-BG"/>
        </w:rPr>
        <w:t xml:space="preserve"> е представена карта на местообитанията на ПР „Женда”.</w:t>
      </w:r>
    </w:p>
    <w:p w:rsidR="00E83B34" w:rsidRPr="000010DF" w:rsidRDefault="00601EFE" w:rsidP="00B841DC">
      <w:pPr>
        <w:jc w:val="both"/>
      </w:pPr>
      <w:r w:rsidRPr="000010DF">
        <w:lastRenderedPageBreak/>
        <w:t xml:space="preserve">Според представените индуктивни и дедуктивни модели, получените площи са от моделиране, и не е извършвана проверка на терен. </w:t>
      </w:r>
    </w:p>
    <w:p w:rsidR="004138B4" w:rsidRPr="000010DF" w:rsidRDefault="00E83B34" w:rsidP="00B841DC">
      <w:pPr>
        <w:pStyle w:val="Heading4"/>
        <w:jc w:val="both"/>
        <w:rPr>
          <w:rStyle w:val="newdocreference"/>
        </w:rPr>
      </w:pPr>
      <w:r w:rsidRPr="000010DF">
        <w:rPr>
          <w:rStyle w:val="newdocreference"/>
        </w:rPr>
        <w:t>1.12.1.2.</w:t>
      </w:r>
      <w:r w:rsidR="00E41C8D" w:rsidRPr="000010DF">
        <w:rPr>
          <w:rStyle w:val="newdocreference"/>
        </w:rPr>
        <w:t xml:space="preserve"> Обща класификация на биотопите</w:t>
      </w:r>
    </w:p>
    <w:p w:rsidR="004138B4" w:rsidRPr="000010DF" w:rsidRDefault="004138B4" w:rsidP="00B841DC">
      <w:pPr>
        <w:pStyle w:val="Default"/>
        <w:jc w:val="both"/>
        <w:rPr>
          <w:lang w:val="bg-BG"/>
        </w:rPr>
      </w:pPr>
    </w:p>
    <w:p w:rsidR="004138B4" w:rsidRPr="000010DF" w:rsidRDefault="004138B4" w:rsidP="00B841DC">
      <w:pPr>
        <w:pStyle w:val="Default"/>
        <w:jc w:val="both"/>
        <w:rPr>
          <w:b/>
          <w:bCs/>
          <w:lang w:val="bg-BG"/>
        </w:rPr>
      </w:pPr>
      <w:r w:rsidRPr="000010DF">
        <w:rPr>
          <w:b/>
          <w:bCs/>
          <w:lang w:val="bg-BG"/>
        </w:rPr>
        <w:t>ЕКОСИСТЕМА НА КСЕРО-МЕЗОФИТНИТЕ ТРЕВНИ СЪОБЩЕСТВА</w:t>
      </w:r>
    </w:p>
    <w:p w:rsidR="004138B4" w:rsidRPr="000010DF" w:rsidRDefault="004138B4" w:rsidP="00B841DC">
      <w:pPr>
        <w:pStyle w:val="Default"/>
        <w:jc w:val="both"/>
        <w:rPr>
          <w:bCs/>
          <w:lang w:val="bg-BG"/>
        </w:rPr>
      </w:pPr>
      <w:r w:rsidRPr="000010DF">
        <w:rPr>
          <w:bCs/>
          <w:lang w:val="bg-BG"/>
        </w:rPr>
        <w:t xml:space="preserve">Представлява тревни съобщества, доминирани основно многогодишни житни треви, които се развиват понижения на релефа в резервата. Те са производни на горските съобщества, получени в резултат на опожаряването на горите и на пашата. </w:t>
      </w:r>
    </w:p>
    <w:p w:rsidR="004138B4" w:rsidRPr="000010DF" w:rsidRDefault="004138B4" w:rsidP="00B841DC">
      <w:pPr>
        <w:pStyle w:val="Default"/>
        <w:jc w:val="both"/>
        <w:rPr>
          <w:b/>
          <w:bCs/>
          <w:lang w:val="bg-BG"/>
        </w:rPr>
      </w:pPr>
    </w:p>
    <w:p w:rsidR="004138B4" w:rsidRPr="000010DF" w:rsidRDefault="004138B4" w:rsidP="00B841DC">
      <w:pPr>
        <w:pStyle w:val="Default"/>
        <w:pBdr>
          <w:top w:val="single" w:sz="4" w:space="1" w:color="auto"/>
          <w:left w:val="single" w:sz="4" w:space="4" w:color="auto"/>
          <w:bottom w:val="single" w:sz="4" w:space="1" w:color="auto"/>
          <w:right w:val="single" w:sz="4" w:space="4" w:color="auto"/>
        </w:pBdr>
        <w:shd w:val="clear" w:color="auto" w:fill="C2D69B" w:themeFill="accent3" w:themeFillTint="99"/>
        <w:jc w:val="both"/>
        <w:rPr>
          <w:b/>
          <w:bCs/>
          <w:lang w:val="bg-BG"/>
        </w:rPr>
      </w:pPr>
      <w:r w:rsidRPr="000010DF">
        <w:rPr>
          <w:b/>
          <w:bCs/>
          <w:lang w:val="bg-BG"/>
        </w:rPr>
        <w:t>Е2.33 Балкански планински сенокосни ливади</w:t>
      </w:r>
    </w:p>
    <w:p w:rsidR="004138B4" w:rsidRPr="000010DF" w:rsidRDefault="004138B4" w:rsidP="00B841DC">
      <w:pPr>
        <w:pStyle w:val="Default"/>
        <w:pBdr>
          <w:top w:val="single" w:sz="4" w:space="1" w:color="auto"/>
          <w:left w:val="single" w:sz="4" w:space="4" w:color="auto"/>
          <w:bottom w:val="single" w:sz="4" w:space="1" w:color="auto"/>
          <w:right w:val="single" w:sz="4" w:space="4" w:color="auto"/>
        </w:pBdr>
        <w:shd w:val="clear" w:color="auto" w:fill="C2D69B" w:themeFill="accent3" w:themeFillTint="99"/>
        <w:jc w:val="both"/>
        <w:rPr>
          <w:b/>
          <w:bCs/>
          <w:lang w:val="bg-BG"/>
        </w:rPr>
      </w:pPr>
      <w:r w:rsidRPr="000010DF">
        <w:rPr>
          <w:lang w:val="bg-BG"/>
        </w:rPr>
        <w:t xml:space="preserve">В резервата има две много малки площи с мезофитна ливадна растителност. Преобладаващи видове в тези ливади са </w:t>
      </w:r>
      <w:r w:rsidRPr="000010DF">
        <w:rPr>
          <w:i/>
          <w:lang w:val="bg-BG"/>
        </w:rPr>
        <w:t xml:space="preserve">Agrostis capillaris, Cynosurus cristus, Festuca pratensis Poa pratensis </w:t>
      </w:r>
      <w:r w:rsidRPr="000010DF">
        <w:rPr>
          <w:lang w:val="bg-BG"/>
        </w:rPr>
        <w:t xml:space="preserve">и др. В състава участват още </w:t>
      </w:r>
      <w:r w:rsidRPr="000010DF">
        <w:rPr>
          <w:i/>
          <w:lang w:val="bg-BG"/>
        </w:rPr>
        <w:t>Anthoxanthum ododratum, Trifolium pratense,</w:t>
      </w:r>
      <w:r w:rsidRPr="000010DF">
        <w:rPr>
          <w:lang w:val="bg-BG"/>
        </w:rPr>
        <w:t xml:space="preserve"> </w:t>
      </w:r>
      <w:r w:rsidRPr="000010DF">
        <w:rPr>
          <w:i/>
          <w:lang w:val="bg-BG"/>
        </w:rPr>
        <w:t xml:space="preserve">Rumex acetosella </w:t>
      </w:r>
      <w:r w:rsidRPr="000010DF">
        <w:rPr>
          <w:lang w:val="bg-BG"/>
        </w:rPr>
        <w:t xml:space="preserve">и др. Тези съобщества са производни и в процес на изчезване, доколкото при резерватния режим се наблюдава възобновяване на гората в тези участъци. </w:t>
      </w:r>
    </w:p>
    <w:p w:rsidR="004138B4" w:rsidRPr="000010DF" w:rsidRDefault="004138B4" w:rsidP="00B841DC">
      <w:pPr>
        <w:pStyle w:val="Default"/>
        <w:jc w:val="both"/>
        <w:rPr>
          <w:b/>
          <w:bCs/>
          <w:lang w:val="bg-BG"/>
        </w:rPr>
      </w:pPr>
    </w:p>
    <w:p w:rsidR="00504612" w:rsidRPr="000010DF" w:rsidRDefault="00504612" w:rsidP="00B841DC">
      <w:pPr>
        <w:pStyle w:val="Default"/>
        <w:jc w:val="both"/>
        <w:rPr>
          <w:b/>
          <w:bCs/>
          <w:lang w:val="bg-BG"/>
        </w:rPr>
      </w:pPr>
    </w:p>
    <w:p w:rsidR="004138B4" w:rsidRPr="000010DF" w:rsidRDefault="004138B4" w:rsidP="00B841DC">
      <w:pPr>
        <w:pStyle w:val="Default"/>
        <w:jc w:val="both"/>
        <w:rPr>
          <w:b/>
          <w:bCs/>
          <w:lang w:val="bg-BG"/>
        </w:rPr>
      </w:pPr>
      <w:r w:rsidRPr="000010DF">
        <w:rPr>
          <w:b/>
          <w:bCs/>
          <w:lang w:val="bg-BG"/>
        </w:rPr>
        <w:t>ЕКОСИСТЕМА НА КСЕРОФИТНИТЕ ИГЛОЛИСТНИ ГОРИ</w:t>
      </w:r>
    </w:p>
    <w:p w:rsidR="004138B4" w:rsidRPr="000010DF" w:rsidRDefault="004138B4" w:rsidP="00B841DC">
      <w:pPr>
        <w:pStyle w:val="Default"/>
        <w:jc w:val="both"/>
        <w:rPr>
          <w:bCs/>
          <w:lang w:val="bg-BG"/>
        </w:rPr>
      </w:pPr>
      <w:r w:rsidRPr="000010DF">
        <w:rPr>
          <w:bCs/>
          <w:lang w:val="bg-BG"/>
        </w:rPr>
        <w:t xml:space="preserve">Това е основната екосистема – предмет на опазване в резервата. Иглолистните гори са представени от ценози на Паласов черен бор, които са ксерофитни и по преобладаваща част на видовия състав са преходни с доминиращите в района ксерофитни дъбови гори. </w:t>
      </w:r>
    </w:p>
    <w:p w:rsidR="004138B4" w:rsidRPr="000010DF" w:rsidRDefault="004138B4" w:rsidP="00B841DC">
      <w:pPr>
        <w:pStyle w:val="Default"/>
        <w:jc w:val="both"/>
        <w:rPr>
          <w:b/>
          <w:bCs/>
          <w:lang w:val="bg-BG"/>
        </w:rPr>
      </w:pPr>
    </w:p>
    <w:p w:rsidR="004138B4" w:rsidRPr="000010DF" w:rsidRDefault="004138B4" w:rsidP="00B841DC">
      <w:pPr>
        <w:pStyle w:val="Default"/>
        <w:pBdr>
          <w:top w:val="single" w:sz="4" w:space="1" w:color="auto"/>
          <w:left w:val="single" w:sz="4" w:space="4" w:color="auto"/>
          <w:bottom w:val="single" w:sz="4" w:space="1" w:color="auto"/>
          <w:right w:val="single" w:sz="4" w:space="4" w:color="auto"/>
        </w:pBdr>
        <w:shd w:val="clear" w:color="auto" w:fill="C2D69B" w:themeFill="accent3" w:themeFillTint="99"/>
        <w:jc w:val="both"/>
        <w:rPr>
          <w:b/>
          <w:bCs/>
          <w:lang w:val="bg-BG"/>
        </w:rPr>
      </w:pPr>
      <w:r w:rsidRPr="000010DF">
        <w:rPr>
          <w:b/>
          <w:bCs/>
          <w:lang w:val="bg-BG"/>
        </w:rPr>
        <w:t>G3.5618 Родопидни гори на Паласов черен бор</w:t>
      </w:r>
    </w:p>
    <w:p w:rsidR="004138B4" w:rsidRPr="000010DF" w:rsidRDefault="004138B4" w:rsidP="00B841DC">
      <w:pPr>
        <w:pStyle w:val="Default"/>
        <w:pBdr>
          <w:top w:val="single" w:sz="4" w:space="1" w:color="auto"/>
          <w:left w:val="single" w:sz="4" w:space="4" w:color="auto"/>
          <w:bottom w:val="single" w:sz="4" w:space="1" w:color="auto"/>
          <w:right w:val="single" w:sz="4" w:space="4" w:color="auto"/>
        </w:pBdr>
        <w:shd w:val="clear" w:color="auto" w:fill="C2D69B" w:themeFill="accent3" w:themeFillTint="99"/>
        <w:jc w:val="both"/>
        <w:rPr>
          <w:bCs/>
          <w:lang w:val="bg-BG"/>
        </w:rPr>
      </w:pPr>
      <w:r w:rsidRPr="000010DF">
        <w:rPr>
          <w:lang w:val="bg-BG"/>
        </w:rPr>
        <w:t>Това природно местообитание е основен обект на опазване на поддържани резерват и доминира в над 90% от територията му. То включва ксерофитни гори, доминирани от Паласов черен бор (</w:t>
      </w:r>
      <w:r w:rsidRPr="000010DF">
        <w:rPr>
          <w:i/>
          <w:lang w:val="bg-BG"/>
        </w:rPr>
        <w:t>Pinus nigra ssp. pallasiana</w:t>
      </w:r>
      <w:r w:rsidRPr="000010DF">
        <w:rPr>
          <w:lang w:val="bg-BG"/>
        </w:rPr>
        <w:t>) и развиващи се предимно стръмни терени, макар че ги има и на по-заравнени участъци. Гората е стара със сложна етажна структура и с разнообразен флористичен състав. В дървесния етаж участват единично воден габър (</w:t>
      </w:r>
      <w:r w:rsidRPr="000010DF">
        <w:rPr>
          <w:i/>
          <w:lang w:val="bg-BG"/>
        </w:rPr>
        <w:t>Ostrya carpinifolia</w:t>
      </w:r>
      <w:r w:rsidRPr="000010DF">
        <w:rPr>
          <w:lang w:val="bg-BG"/>
        </w:rPr>
        <w:t>), бук (</w:t>
      </w:r>
      <w:r w:rsidRPr="000010DF">
        <w:rPr>
          <w:i/>
          <w:lang w:val="bg-BG"/>
        </w:rPr>
        <w:t>Fagus sylvatica</w:t>
      </w:r>
      <w:r w:rsidRPr="000010DF">
        <w:rPr>
          <w:lang w:val="bg-BG"/>
        </w:rPr>
        <w:t>), горун (</w:t>
      </w:r>
      <w:r w:rsidRPr="000010DF">
        <w:rPr>
          <w:i/>
          <w:lang w:val="bg-BG"/>
        </w:rPr>
        <w:t>Quercus dalechampii</w:t>
      </w:r>
      <w:r w:rsidRPr="000010DF">
        <w:rPr>
          <w:lang w:val="bg-BG"/>
        </w:rPr>
        <w:t>). В храстовия етаж се срещат мъждрян (</w:t>
      </w:r>
      <w:r w:rsidRPr="000010DF">
        <w:rPr>
          <w:i/>
          <w:lang w:val="bg-BG"/>
        </w:rPr>
        <w:t>Fraxinus ornus</w:t>
      </w:r>
      <w:r w:rsidRPr="000010DF">
        <w:rPr>
          <w:lang w:val="bg-BG"/>
        </w:rPr>
        <w:t>), анасонолистна шишка (</w:t>
      </w:r>
      <w:r w:rsidRPr="000010DF">
        <w:rPr>
          <w:i/>
          <w:lang w:val="bg-BG"/>
        </w:rPr>
        <w:t>Rosa pimpineifolia</w:t>
      </w:r>
      <w:r w:rsidRPr="000010DF">
        <w:rPr>
          <w:lang w:val="bg-BG"/>
        </w:rPr>
        <w:t>), брекина (</w:t>
      </w:r>
      <w:r w:rsidRPr="000010DF">
        <w:rPr>
          <w:i/>
          <w:lang w:val="bg-BG"/>
        </w:rPr>
        <w:t>Sorbus torminalis</w:t>
      </w:r>
      <w:r w:rsidRPr="000010DF">
        <w:rPr>
          <w:lang w:val="bg-BG"/>
        </w:rPr>
        <w:t>), червена хвойна (</w:t>
      </w:r>
      <w:r w:rsidRPr="000010DF">
        <w:rPr>
          <w:i/>
          <w:lang w:val="bg-BG"/>
        </w:rPr>
        <w:t>Juniperus oxycedrus</w:t>
      </w:r>
      <w:r w:rsidRPr="000010DF">
        <w:rPr>
          <w:lang w:val="bg-BG"/>
        </w:rPr>
        <w:t xml:space="preserve">). За тревния етаж също участват много видове, като </w:t>
      </w:r>
      <w:r w:rsidRPr="000010DF">
        <w:rPr>
          <w:i/>
          <w:lang w:val="bg-BG"/>
        </w:rPr>
        <w:t>Brachypodium sylvaticum, Poa nemoralis, Genista carinalis, Dorycnium herbaceum, Cephalanthera rubra, Lathyrus laxiflorus, L. venetus, Primula veris, Trifolium alpestre.</w:t>
      </w:r>
      <w:r w:rsidRPr="000010DF">
        <w:rPr>
          <w:bCs/>
          <w:lang w:val="bg-BG"/>
        </w:rPr>
        <w:t xml:space="preserve"> </w:t>
      </w:r>
    </w:p>
    <w:p w:rsidR="004138B4" w:rsidRPr="000010DF" w:rsidRDefault="004138B4" w:rsidP="00B841DC">
      <w:pPr>
        <w:pStyle w:val="Default"/>
        <w:jc w:val="both"/>
        <w:rPr>
          <w:b/>
          <w:bCs/>
          <w:lang w:val="bg-BG"/>
        </w:rPr>
      </w:pPr>
    </w:p>
    <w:p w:rsidR="004138B4" w:rsidRPr="000010DF" w:rsidRDefault="004138B4" w:rsidP="00B841DC">
      <w:pPr>
        <w:pStyle w:val="Default"/>
        <w:jc w:val="both"/>
        <w:rPr>
          <w:b/>
          <w:bCs/>
          <w:lang w:val="bg-BG"/>
        </w:rPr>
      </w:pPr>
      <w:r w:rsidRPr="000010DF">
        <w:rPr>
          <w:b/>
          <w:bCs/>
          <w:lang w:val="bg-BG"/>
        </w:rPr>
        <w:t xml:space="preserve">ИЗЦЯЛО </w:t>
      </w:r>
      <w:r w:rsidR="000A2A72" w:rsidRPr="000010DF">
        <w:rPr>
          <w:b/>
          <w:bCs/>
          <w:lang w:val="bg-BG"/>
        </w:rPr>
        <w:t>ИЗКУСТВЕНО</w:t>
      </w:r>
      <w:r w:rsidRPr="000010DF">
        <w:rPr>
          <w:b/>
          <w:bCs/>
          <w:lang w:val="bg-BG"/>
        </w:rPr>
        <w:t xml:space="preserve"> СЪЗДАДЕНИ МЕСТООБИТАНИЯ</w:t>
      </w:r>
    </w:p>
    <w:p w:rsidR="004138B4" w:rsidRPr="000010DF" w:rsidRDefault="004138B4" w:rsidP="00B841DC">
      <w:pPr>
        <w:pStyle w:val="Default"/>
        <w:jc w:val="both"/>
        <w:rPr>
          <w:b/>
          <w:bCs/>
          <w:lang w:val="bg-BG"/>
        </w:rPr>
      </w:pPr>
      <w:r w:rsidRPr="000010DF">
        <w:rPr>
          <w:b/>
          <w:bCs/>
          <w:lang w:val="bg-BG"/>
        </w:rPr>
        <w:t>J4.2 Път</w:t>
      </w:r>
    </w:p>
    <w:p w:rsidR="004138B4" w:rsidRPr="000010DF" w:rsidRDefault="004138B4" w:rsidP="00B841DC">
      <w:pPr>
        <w:pStyle w:val="Default"/>
        <w:jc w:val="both"/>
        <w:rPr>
          <w:bCs/>
          <w:lang w:val="bg-BG"/>
        </w:rPr>
      </w:pPr>
      <w:r w:rsidRPr="000010DF">
        <w:rPr>
          <w:bCs/>
          <w:lang w:val="bg-BG"/>
        </w:rPr>
        <w:t xml:space="preserve">Резерватът се пресича от път с макадан от село Женда за ДЛС Женда. </w:t>
      </w:r>
    </w:p>
    <w:p w:rsidR="004138B4" w:rsidRPr="000010DF" w:rsidRDefault="004138B4" w:rsidP="00B841DC">
      <w:pPr>
        <w:pStyle w:val="Default"/>
        <w:jc w:val="both"/>
        <w:rPr>
          <w:b/>
          <w:bCs/>
          <w:lang w:val="bg-BG"/>
        </w:rPr>
      </w:pPr>
    </w:p>
    <w:p w:rsidR="00831BD3" w:rsidRPr="000010DF" w:rsidRDefault="00E83B34" w:rsidP="00B841DC">
      <w:pPr>
        <w:pStyle w:val="Heading4"/>
        <w:jc w:val="both"/>
        <w:rPr>
          <w:bCs w:val="0"/>
        </w:rPr>
      </w:pPr>
      <w:r w:rsidRPr="000010DF">
        <w:rPr>
          <w:rStyle w:val="newdocreference"/>
        </w:rPr>
        <w:t xml:space="preserve">1.12.1.3. Преглед на данните, събрани по проект „Картиране и определяне на природозащитното състояние на природни местообитания и видове–фаза І” </w:t>
      </w:r>
    </w:p>
    <w:p w:rsidR="00E83B34" w:rsidRPr="000010DF" w:rsidRDefault="00601EFE" w:rsidP="00B841DC">
      <w:pPr>
        <w:pStyle w:val="Default"/>
        <w:spacing w:after="120"/>
        <w:jc w:val="both"/>
        <w:rPr>
          <w:lang w:val="bg-BG"/>
        </w:rPr>
      </w:pPr>
      <w:r w:rsidRPr="000010DF">
        <w:rPr>
          <w:lang w:val="bg-BG"/>
        </w:rPr>
        <w:t xml:space="preserve">Анализът на резултатите от Проект DIR-59318-1-2 </w:t>
      </w:r>
      <w:r w:rsidRPr="000010DF">
        <w:rPr>
          <w:i/>
          <w:lang w:val="bg-BG"/>
        </w:rPr>
        <w:t>„</w:t>
      </w:r>
      <w:r w:rsidRPr="000010DF">
        <w:rPr>
          <w:iCs/>
          <w:lang w:val="bg-BG"/>
        </w:rPr>
        <w:t>Картиране и определяне на природозащитното състояние на природни местообитания и видове</w:t>
      </w:r>
      <w:r w:rsidRPr="000010DF">
        <w:rPr>
          <w:i/>
          <w:lang w:val="bg-BG"/>
        </w:rPr>
        <w:t xml:space="preserve"> – </w:t>
      </w:r>
      <w:r w:rsidRPr="000010DF">
        <w:rPr>
          <w:iCs/>
          <w:lang w:val="bg-BG"/>
        </w:rPr>
        <w:t>фаза</w:t>
      </w:r>
      <w:r w:rsidRPr="000010DF">
        <w:rPr>
          <w:i/>
          <w:lang w:val="bg-BG"/>
        </w:rPr>
        <w:t xml:space="preserve"> </w:t>
      </w:r>
      <w:r w:rsidRPr="000010DF">
        <w:rPr>
          <w:lang w:val="bg-BG"/>
        </w:rPr>
        <w:t>І</w:t>
      </w:r>
      <w:r w:rsidRPr="000010DF">
        <w:rPr>
          <w:i/>
          <w:lang w:val="bg-BG"/>
        </w:rPr>
        <w:t>”</w:t>
      </w:r>
      <w:r w:rsidRPr="000010DF">
        <w:rPr>
          <w:lang w:val="bg-BG"/>
        </w:rPr>
        <w:t>, осъществен в периода 2011-2013 г. показва че той не отразява реалното разнообразие на целеви природни местообитания за територията на поддържан резерват „Женда”, като част от защитена зона BG00001031 Родопи-Средни. Установените целеви природни местообитания заемат само 2.07% от площта на резервата, а 97.93% не са природни местообитания от Приложение 1 на Закона за биологичното разнообразие, което не отговаря на реалната ситуация.</w:t>
      </w:r>
    </w:p>
    <w:p w:rsidR="007132B7" w:rsidRPr="000010DF" w:rsidRDefault="00E83B34" w:rsidP="00B841DC">
      <w:pPr>
        <w:pStyle w:val="Heading4"/>
        <w:jc w:val="both"/>
        <w:rPr>
          <w:bCs w:val="0"/>
        </w:rPr>
      </w:pPr>
      <w:r w:rsidRPr="000010DF">
        <w:rPr>
          <w:rStyle w:val="newdocreference"/>
        </w:rPr>
        <w:lastRenderedPageBreak/>
        <w:t>1.12.1.4. Литературен обзор Да се направи преглед на литературните данни за минали проучвания на видовете и екоси</w:t>
      </w:r>
      <w:r w:rsidR="00490BAA" w:rsidRPr="000010DF">
        <w:rPr>
          <w:rStyle w:val="newdocreference"/>
        </w:rPr>
        <w:t>стемите в поддържания резерват</w:t>
      </w:r>
    </w:p>
    <w:p w:rsidR="00504612" w:rsidRPr="000010DF" w:rsidRDefault="00504612" w:rsidP="00B841DC">
      <w:pPr>
        <w:jc w:val="both"/>
      </w:pPr>
    </w:p>
    <w:p w:rsidR="008E675C" w:rsidRPr="000010DF" w:rsidRDefault="008E675C" w:rsidP="00B841DC">
      <w:pPr>
        <w:jc w:val="both"/>
      </w:pPr>
      <w:r w:rsidRPr="000010DF">
        <w:t>Флората на поддържан резерват Женда, включва 31 семейства, 70 рода и 81 вида (вж. Приложението). За нея няма специални флористични проучвания, а само косвени данни от доклад по проект (Димитров и Димова 2006), който  е цитиран и за местообитанията. Преобладават видове, които се срещат в иглолистнитеи в широколистните гори, и по-малко има характерни за планинските ливади и пасища. Повечето от видовете са широко-разпространени в страната, в планинските и полупланински райони.</w:t>
      </w:r>
    </w:p>
    <w:p w:rsidR="00831BD3" w:rsidRPr="000010DF" w:rsidRDefault="00E83B34" w:rsidP="00B841DC">
      <w:pPr>
        <w:pStyle w:val="Heading4"/>
        <w:jc w:val="both"/>
        <w:rPr>
          <w:rStyle w:val="newdocreference"/>
          <w:bCs w:val="0"/>
        </w:rPr>
      </w:pPr>
      <w:r w:rsidRPr="000010DF">
        <w:rPr>
          <w:rStyle w:val="newdocreference"/>
        </w:rPr>
        <w:t>1.12.1.5. Съвременно състояние на екосистемите и промени, настъпили в исторически план Да се анализира съвременното състояние на екосистемите и промени</w:t>
      </w:r>
      <w:r w:rsidR="00490BAA" w:rsidRPr="000010DF">
        <w:rPr>
          <w:rStyle w:val="newdocreference"/>
        </w:rPr>
        <w:t>те настъпили в исторически план</w:t>
      </w:r>
    </w:p>
    <w:p w:rsidR="00490BAA" w:rsidRPr="000010DF" w:rsidRDefault="00490BAA" w:rsidP="00B841DC">
      <w:pPr>
        <w:jc w:val="both"/>
      </w:pPr>
    </w:p>
    <w:p w:rsidR="00831BD3" w:rsidRPr="000010DF" w:rsidRDefault="00831BD3" w:rsidP="00B841DC">
      <w:pPr>
        <w:pStyle w:val="Default"/>
        <w:jc w:val="both"/>
        <w:rPr>
          <w:lang w:val="bg-BG"/>
        </w:rPr>
      </w:pPr>
      <w:r w:rsidRPr="000010DF">
        <w:rPr>
          <w:lang w:val="bg-BG"/>
        </w:rPr>
        <w:t>Растителната покривка на защитената територия е част от ксеротермния дъбов пояс. В състава ѝ доминират съобществата на черния бор (</w:t>
      </w:r>
      <w:r w:rsidRPr="000010DF">
        <w:rPr>
          <w:i/>
          <w:lang w:val="bg-BG"/>
        </w:rPr>
        <w:t>Pinus nigra</w:t>
      </w:r>
      <w:r w:rsidRPr="000010DF">
        <w:rPr>
          <w:lang w:val="bg-BG"/>
        </w:rPr>
        <w:t>), които са остатъци от широко разпространените в миналото черноборови гори, за запазването на които е обявена защитената територия.</w:t>
      </w:r>
    </w:p>
    <w:p w:rsidR="00E83B34" w:rsidRPr="000010DF" w:rsidRDefault="00E83B34" w:rsidP="00B841DC">
      <w:pPr>
        <w:pStyle w:val="Heading2"/>
        <w:jc w:val="both"/>
      </w:pPr>
      <w:bookmarkStart w:id="57" w:name="_Toc429141559"/>
      <w:r w:rsidRPr="000010DF">
        <w:t>1.13. РАСТИТЕЛНОСТ</w:t>
      </w:r>
      <w:bookmarkEnd w:id="57"/>
    </w:p>
    <w:p w:rsidR="00E83B34" w:rsidRPr="000010DF" w:rsidRDefault="00E83B34" w:rsidP="00B841DC">
      <w:pPr>
        <w:pStyle w:val="Heading3"/>
        <w:jc w:val="both"/>
        <w:rPr>
          <w:rStyle w:val="newdocreference"/>
        </w:rPr>
      </w:pPr>
      <w:bookmarkStart w:id="58" w:name="_Toc429141560"/>
      <w:r w:rsidRPr="000010DF">
        <w:rPr>
          <w:rStyle w:val="newdocreference"/>
        </w:rPr>
        <w:t>1.13.1.</w:t>
      </w:r>
      <w:r w:rsidR="00490BAA" w:rsidRPr="000010DF">
        <w:rPr>
          <w:rStyle w:val="newdocreference"/>
        </w:rPr>
        <w:t xml:space="preserve"> Класификация на растителността</w:t>
      </w:r>
      <w:bookmarkEnd w:id="58"/>
      <w:r w:rsidRPr="000010DF">
        <w:rPr>
          <w:rStyle w:val="newdocreference"/>
        </w:rPr>
        <w:t xml:space="preserve"> </w:t>
      </w:r>
    </w:p>
    <w:p w:rsidR="00831BD3" w:rsidRPr="000010DF" w:rsidRDefault="00831BD3" w:rsidP="00B841DC">
      <w:pPr>
        <w:pStyle w:val="Default"/>
        <w:jc w:val="both"/>
        <w:rPr>
          <w:b/>
          <w:lang w:val="bg-BG"/>
        </w:rPr>
      </w:pPr>
    </w:p>
    <w:p w:rsidR="00831BD3" w:rsidRPr="000010DF" w:rsidRDefault="00831BD3" w:rsidP="00B841DC">
      <w:pPr>
        <w:pStyle w:val="Default"/>
        <w:jc w:val="both"/>
        <w:rPr>
          <w:bCs/>
          <w:lang w:val="bg-BG"/>
        </w:rPr>
      </w:pPr>
      <w:r w:rsidRPr="000010DF">
        <w:rPr>
          <w:bCs/>
          <w:lang w:val="bg-BG"/>
        </w:rPr>
        <w:t xml:space="preserve">Растителността на </w:t>
      </w:r>
      <w:r w:rsidR="00106B7C" w:rsidRPr="000010DF">
        <w:rPr>
          <w:bCs/>
          <w:lang w:val="bg-BG"/>
        </w:rPr>
        <w:t xml:space="preserve">Поддържан </w:t>
      </w:r>
      <w:r w:rsidRPr="000010DF">
        <w:rPr>
          <w:bCs/>
          <w:lang w:val="bg-BG"/>
        </w:rPr>
        <w:t xml:space="preserve">резерват </w:t>
      </w:r>
      <w:r w:rsidR="00106B7C" w:rsidRPr="000010DF">
        <w:rPr>
          <w:bCs/>
          <w:lang w:val="bg-BG"/>
        </w:rPr>
        <w:t>„</w:t>
      </w:r>
      <w:r w:rsidRPr="000010DF">
        <w:rPr>
          <w:bCs/>
          <w:lang w:val="bg-BG"/>
        </w:rPr>
        <w:t>Женда</w:t>
      </w:r>
      <w:r w:rsidR="00106B7C" w:rsidRPr="000010DF">
        <w:rPr>
          <w:bCs/>
          <w:lang w:val="bg-BG"/>
        </w:rPr>
        <w:t>“</w:t>
      </w:r>
      <w:r w:rsidRPr="000010DF">
        <w:rPr>
          <w:bCs/>
          <w:lang w:val="bg-BG"/>
        </w:rPr>
        <w:t xml:space="preserve"> според класификацията на Браун-Бланке (фитосоциологична школа) принадлежи към 2 класа, 2 разреда и 2 съюза. Нивото на досегашните познания не позволяват установените растителни ценози да бъдат отнесени към ранг на асоциация, въпреки това едната от тях е наименувана условно на широко-разпространена асоциация на мезофитна растителност в долния планински пояс. Другата е представено, като съобщество с не</w:t>
      </w:r>
      <w:r w:rsidR="00E41C8D" w:rsidRPr="000010DF">
        <w:rPr>
          <w:bCs/>
          <w:lang w:val="bg-BG"/>
        </w:rPr>
        <w:t>ангажиран синтаксономичен ранг.</w:t>
      </w:r>
      <w:r w:rsidRPr="000010DF">
        <w:rPr>
          <w:bCs/>
          <w:lang w:val="bg-BG"/>
        </w:rPr>
        <w:t xml:space="preserve"> Всички синтаксони на растителността са представени в синтаксономична схема.</w:t>
      </w:r>
    </w:p>
    <w:p w:rsidR="00831BD3" w:rsidRPr="000010DF" w:rsidRDefault="00831BD3" w:rsidP="00B841DC">
      <w:pPr>
        <w:jc w:val="both"/>
      </w:pPr>
    </w:p>
    <w:p w:rsidR="00831BD3" w:rsidRPr="000010DF" w:rsidRDefault="00831BD3" w:rsidP="00B841DC">
      <w:pPr>
        <w:jc w:val="both"/>
      </w:pPr>
      <w:r w:rsidRPr="000010DF">
        <w:t xml:space="preserve">СИНТАКСОНОМИЧНА СХЕМА НА РАСТИТЕЛНОСТТА </w:t>
      </w:r>
    </w:p>
    <w:p w:rsidR="00831BD3" w:rsidRPr="000010DF" w:rsidRDefault="00831BD3" w:rsidP="00B841DC">
      <w:pPr>
        <w:jc w:val="both"/>
        <w:rPr>
          <w:rFonts w:eastAsia="MyriadPro-Semibold"/>
        </w:rPr>
      </w:pPr>
      <w:r w:rsidRPr="000010DF">
        <w:t xml:space="preserve">Клас Molinio-Arrhenatheretea </w:t>
      </w:r>
      <w:r w:rsidRPr="000010DF">
        <w:rPr>
          <w:rFonts w:eastAsia="MyriadPro-Semibold"/>
        </w:rPr>
        <w:t>Tuxen 1937</w:t>
      </w:r>
    </w:p>
    <w:p w:rsidR="00831BD3" w:rsidRPr="000010DF" w:rsidRDefault="00831BD3" w:rsidP="00B841DC">
      <w:pPr>
        <w:jc w:val="both"/>
      </w:pPr>
      <w:r w:rsidRPr="000010DF">
        <w:t xml:space="preserve">Клас на мезофитната ливадна растителност. </w:t>
      </w:r>
    </w:p>
    <w:p w:rsidR="00831BD3" w:rsidRPr="000010DF" w:rsidRDefault="00831BD3" w:rsidP="00B841DC">
      <w:pPr>
        <w:jc w:val="both"/>
      </w:pPr>
      <w:r w:rsidRPr="000010DF">
        <w:t xml:space="preserve">Разред </w:t>
      </w:r>
      <w:r w:rsidRPr="000010DF">
        <w:rPr>
          <w:rFonts w:eastAsia="MinionPro-It"/>
          <w:i/>
          <w:iCs/>
        </w:rPr>
        <w:t xml:space="preserve">Arrhenatheretalia </w:t>
      </w:r>
      <w:r w:rsidRPr="000010DF">
        <w:t>Pawł. et al. 1928</w:t>
      </w:r>
    </w:p>
    <w:p w:rsidR="00831BD3" w:rsidRPr="000010DF" w:rsidRDefault="00831BD3" w:rsidP="00B841DC">
      <w:pPr>
        <w:jc w:val="both"/>
        <w:rPr>
          <w:rFonts w:eastAsia="Calibri"/>
          <w:bCs/>
        </w:rPr>
      </w:pPr>
      <w:r w:rsidRPr="000010DF">
        <w:t xml:space="preserve">Разред на мезофитната ливадна растителност. </w:t>
      </w:r>
    </w:p>
    <w:p w:rsidR="00831BD3" w:rsidRPr="000010DF" w:rsidRDefault="00831BD3" w:rsidP="00B841DC">
      <w:pPr>
        <w:jc w:val="both"/>
        <w:rPr>
          <w:rFonts w:eastAsia="MinionPro-Regular"/>
        </w:rPr>
      </w:pPr>
      <w:r w:rsidRPr="000010DF">
        <w:rPr>
          <w:rFonts w:eastAsia="MinionPro-Regular"/>
        </w:rPr>
        <w:t xml:space="preserve">Съюз </w:t>
      </w:r>
      <w:r w:rsidRPr="000010DF">
        <w:t xml:space="preserve">Cynosurion cristati </w:t>
      </w:r>
      <w:r w:rsidRPr="000010DF">
        <w:rPr>
          <w:rFonts w:eastAsia="MinionPro-Regular"/>
        </w:rPr>
        <w:t>Tuxen 1947</w:t>
      </w:r>
    </w:p>
    <w:p w:rsidR="00831BD3" w:rsidRPr="000010DF" w:rsidRDefault="00831BD3" w:rsidP="00B841DC">
      <w:pPr>
        <w:jc w:val="both"/>
      </w:pPr>
      <w:r w:rsidRPr="000010DF">
        <w:t xml:space="preserve">Съюз на мезофитните пасища и рудерализирани, поради пасищния начин на използване ливади. </w:t>
      </w:r>
    </w:p>
    <w:p w:rsidR="00831BD3" w:rsidRPr="000010DF" w:rsidRDefault="00831BD3" w:rsidP="00B841DC">
      <w:pPr>
        <w:jc w:val="both"/>
      </w:pPr>
    </w:p>
    <w:p w:rsidR="00831BD3" w:rsidRPr="000010DF" w:rsidRDefault="00831BD3" w:rsidP="00B841DC">
      <w:pPr>
        <w:jc w:val="both"/>
        <w:rPr>
          <w:rFonts w:eastAsia="Calibri"/>
          <w:bCs/>
        </w:rPr>
      </w:pPr>
      <w:r w:rsidRPr="000010DF">
        <w:t xml:space="preserve">Асоциация </w:t>
      </w:r>
      <w:r w:rsidRPr="000010DF">
        <w:rPr>
          <w:rFonts w:eastAsia="MinionPro-It"/>
          <w:i/>
          <w:iCs/>
        </w:rPr>
        <w:t xml:space="preserve">Festuco-Agrostidetum </w:t>
      </w:r>
      <w:r w:rsidRPr="000010DF">
        <w:t>Horvat 1951</w:t>
      </w:r>
    </w:p>
    <w:p w:rsidR="00831BD3" w:rsidRPr="000010DF" w:rsidRDefault="00831BD3" w:rsidP="00B841DC">
      <w:pPr>
        <w:jc w:val="both"/>
        <w:rPr>
          <w:b/>
          <w:bCs/>
        </w:rPr>
      </w:pPr>
      <w:r w:rsidRPr="000010DF">
        <w:t xml:space="preserve">Асоциацията представлява мезофитни ливади с пасищно използване  с доминанти  </w:t>
      </w:r>
      <w:r w:rsidRPr="000010DF">
        <w:rPr>
          <w:i/>
        </w:rPr>
        <w:t>Agrostis capillaris</w:t>
      </w:r>
      <w:r w:rsidRPr="000010DF">
        <w:t xml:space="preserve">, </w:t>
      </w:r>
      <w:r w:rsidRPr="000010DF">
        <w:rPr>
          <w:i/>
          <w:spacing w:val="-3"/>
        </w:rPr>
        <w:t>Cynosurus cristus, Poa pratensis</w:t>
      </w:r>
      <w:r w:rsidRPr="000010DF">
        <w:rPr>
          <w:spacing w:val="-3"/>
        </w:rPr>
        <w:t xml:space="preserve"> и др</w:t>
      </w:r>
      <w:r w:rsidRPr="000010DF">
        <w:rPr>
          <w:rFonts w:ascii="Arial" w:hAnsi="Arial" w:cs="Arial"/>
          <w:sz w:val="20"/>
          <w:szCs w:val="20"/>
        </w:rPr>
        <w:t xml:space="preserve">. </w:t>
      </w:r>
      <w:r w:rsidRPr="000010DF">
        <w:t xml:space="preserve">В състава участват още </w:t>
      </w:r>
      <w:r w:rsidRPr="000010DF">
        <w:rPr>
          <w:i/>
        </w:rPr>
        <w:t>Anthoxanthum ododratum, Trifolium pratense</w:t>
      </w:r>
      <w:r w:rsidRPr="000010DF">
        <w:rPr>
          <w:i/>
          <w:spacing w:val="-3"/>
        </w:rPr>
        <w:t xml:space="preserve"> </w:t>
      </w:r>
      <w:r w:rsidRPr="000010DF">
        <w:rPr>
          <w:spacing w:val="-3"/>
        </w:rPr>
        <w:t>и др.</w:t>
      </w:r>
    </w:p>
    <w:p w:rsidR="00831BD3" w:rsidRPr="000010DF" w:rsidRDefault="00831BD3" w:rsidP="00B841DC">
      <w:pPr>
        <w:jc w:val="both"/>
      </w:pPr>
    </w:p>
    <w:p w:rsidR="00831BD3" w:rsidRPr="000010DF" w:rsidRDefault="00831BD3" w:rsidP="00B841DC">
      <w:pPr>
        <w:jc w:val="both"/>
      </w:pPr>
      <w:r w:rsidRPr="000010DF">
        <w:rPr>
          <w:rFonts w:eastAsia="Calibri"/>
        </w:rPr>
        <w:t xml:space="preserve">Клас </w:t>
      </w:r>
      <w:r w:rsidRPr="000010DF">
        <w:rPr>
          <w:rFonts w:eastAsia="Calibri"/>
          <w:i/>
          <w:iCs/>
        </w:rPr>
        <w:t xml:space="preserve">Quercetea pubescentis </w:t>
      </w:r>
      <w:r w:rsidRPr="000010DF">
        <w:t>(Oberd. 1948) Doing Kraft 1955</w:t>
      </w:r>
    </w:p>
    <w:p w:rsidR="00831BD3" w:rsidRPr="000010DF" w:rsidRDefault="00831BD3" w:rsidP="00B841DC">
      <w:pPr>
        <w:jc w:val="both"/>
      </w:pPr>
      <w:r w:rsidRPr="000010DF">
        <w:t xml:space="preserve">Клас на ксеротермните широколистни гори в ниските планини, долините и равнините на Европа. </w:t>
      </w:r>
    </w:p>
    <w:p w:rsidR="00831BD3" w:rsidRPr="000010DF" w:rsidRDefault="00831BD3" w:rsidP="00B841DC">
      <w:pPr>
        <w:jc w:val="both"/>
        <w:rPr>
          <w:rFonts w:eastAsia="MinionPro-Regular"/>
        </w:rPr>
      </w:pPr>
      <w:r w:rsidRPr="000010DF">
        <w:rPr>
          <w:rFonts w:eastAsia="MinionPro-Regular"/>
        </w:rPr>
        <w:t xml:space="preserve">Разред </w:t>
      </w:r>
      <w:r w:rsidRPr="000010DF">
        <w:t xml:space="preserve">Quercetalia pubescenti-petreae </w:t>
      </w:r>
      <w:r w:rsidRPr="000010DF">
        <w:rPr>
          <w:rFonts w:eastAsia="MinionPro-Regular"/>
        </w:rPr>
        <w:t>Klika 1933</w:t>
      </w:r>
    </w:p>
    <w:p w:rsidR="00831BD3" w:rsidRPr="000010DF" w:rsidRDefault="00831BD3" w:rsidP="00B841DC">
      <w:pPr>
        <w:jc w:val="both"/>
        <w:rPr>
          <w:b/>
        </w:rPr>
      </w:pPr>
      <w:r w:rsidRPr="000010DF">
        <w:t>Разред на ксеротермните гори на Южна и Централна Европа.</w:t>
      </w:r>
    </w:p>
    <w:p w:rsidR="00831BD3" w:rsidRPr="000010DF" w:rsidRDefault="00831BD3" w:rsidP="00B841DC">
      <w:pPr>
        <w:jc w:val="both"/>
        <w:rPr>
          <w:iCs/>
        </w:rPr>
      </w:pPr>
      <w:r w:rsidRPr="000010DF">
        <w:rPr>
          <w:iCs/>
        </w:rPr>
        <w:t xml:space="preserve">Съюз </w:t>
      </w:r>
      <w:r w:rsidRPr="000010DF">
        <w:rPr>
          <w:i/>
          <w:iCs/>
        </w:rPr>
        <w:t>Chamaecytiso</w:t>
      </w:r>
      <w:r w:rsidRPr="000010DF">
        <w:t xml:space="preserve"> </w:t>
      </w:r>
      <w:r w:rsidRPr="000010DF">
        <w:rPr>
          <w:i/>
        </w:rPr>
        <w:t>hirsuti</w:t>
      </w:r>
      <w:r w:rsidRPr="000010DF">
        <w:t>-</w:t>
      </w:r>
      <w:r w:rsidRPr="000010DF">
        <w:rPr>
          <w:i/>
          <w:iCs/>
        </w:rPr>
        <w:t>Pinion pallasianae</w:t>
      </w:r>
      <w:r w:rsidRPr="000010DF">
        <w:t xml:space="preserve"> Barbero et Quézel ex Quézel 1992</w:t>
      </w:r>
    </w:p>
    <w:p w:rsidR="00831BD3" w:rsidRPr="000010DF" w:rsidRDefault="00831BD3" w:rsidP="00B841DC">
      <w:pPr>
        <w:jc w:val="both"/>
      </w:pPr>
      <w:r w:rsidRPr="000010DF">
        <w:lastRenderedPageBreak/>
        <w:t xml:space="preserve">Съюз на ксеротермни гори на черен бор характерни за Балканския полуостров. </w:t>
      </w:r>
    </w:p>
    <w:p w:rsidR="00831BD3" w:rsidRPr="000010DF" w:rsidRDefault="00831BD3" w:rsidP="00B841DC">
      <w:pPr>
        <w:jc w:val="both"/>
      </w:pPr>
      <w:r w:rsidRPr="000010DF">
        <w:t>Горски съобщества доминирани от черен бор (</w:t>
      </w:r>
      <w:r w:rsidRPr="000010DF">
        <w:rPr>
          <w:i/>
        </w:rPr>
        <w:t>Pinus nigra</w:t>
      </w:r>
      <w:r w:rsidRPr="000010DF">
        <w:t xml:space="preserve"> subsp. </w:t>
      </w:r>
      <w:r w:rsidRPr="000010DF">
        <w:rPr>
          <w:i/>
        </w:rPr>
        <w:t>pallasiana</w:t>
      </w:r>
      <w:r w:rsidRPr="000010DF">
        <w:t>)</w:t>
      </w:r>
    </w:p>
    <w:p w:rsidR="00831BD3" w:rsidRPr="000010DF" w:rsidRDefault="00831BD3" w:rsidP="00B841DC">
      <w:pPr>
        <w:jc w:val="both"/>
        <w:rPr>
          <w:rFonts w:eastAsia="Calibri"/>
          <w:b/>
          <w:bCs/>
        </w:rPr>
      </w:pPr>
      <w:r w:rsidRPr="000010DF">
        <w:t xml:space="preserve">Въпреки, че доминира иглолистен вид – черният бор, тези гори флористично и екологично, са много близки до широколистните дъбови гори. В храстовия и тревния етаж преобладават видове, характерни именно за дъбовите гори. В поддържан резерват Женда това е основната растителна единица – обект на опазване на защитената територия. Представлява коренни и стари гори на черен бор, с разнообразен дървесен, храстов и тревен етаж. </w:t>
      </w:r>
    </w:p>
    <w:p w:rsidR="00831BD3" w:rsidRPr="000010DF" w:rsidRDefault="00831BD3" w:rsidP="00B841DC">
      <w:pPr>
        <w:jc w:val="both"/>
      </w:pPr>
    </w:p>
    <w:p w:rsidR="00831BD3" w:rsidRPr="000010DF" w:rsidRDefault="00831BD3" w:rsidP="00B841DC">
      <w:pPr>
        <w:pStyle w:val="Default"/>
        <w:jc w:val="both"/>
        <w:rPr>
          <w:b/>
          <w:bCs/>
          <w:lang w:val="bg-BG"/>
        </w:rPr>
      </w:pPr>
      <w:r w:rsidRPr="000010DF">
        <w:rPr>
          <w:b/>
          <w:bCs/>
          <w:lang w:val="bg-BG"/>
        </w:rPr>
        <w:t>ПЛОЩНО РАЗПРЕДЕЛ</w:t>
      </w:r>
      <w:r w:rsidR="00E41C8D" w:rsidRPr="000010DF">
        <w:rPr>
          <w:b/>
          <w:bCs/>
          <w:lang w:val="bg-BG"/>
        </w:rPr>
        <w:t>ЕНИЕ НА РАСТИТЕЛНИТЕ СЪОБЩЕСТВА</w:t>
      </w:r>
    </w:p>
    <w:p w:rsidR="00831BD3" w:rsidRPr="000010DF" w:rsidRDefault="00831BD3" w:rsidP="005B6E64">
      <w:pPr>
        <w:pStyle w:val="Default"/>
        <w:rPr>
          <w:b/>
          <w:bCs/>
          <w:lang w:val="bg-BG"/>
        </w:rPr>
      </w:pPr>
    </w:p>
    <w:tbl>
      <w:tblPr>
        <w:tblW w:w="88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9"/>
        <w:gridCol w:w="1418"/>
        <w:gridCol w:w="880"/>
      </w:tblGrid>
      <w:tr w:rsidR="00831BD3" w:rsidRPr="000010DF" w:rsidTr="00C75B09">
        <w:trPr>
          <w:trHeight w:val="300"/>
        </w:trPr>
        <w:tc>
          <w:tcPr>
            <w:tcW w:w="6819" w:type="dxa"/>
            <w:shd w:val="clear" w:color="auto" w:fill="auto"/>
            <w:noWrap/>
            <w:vAlign w:val="bottom"/>
            <w:hideMark/>
          </w:tcPr>
          <w:p w:rsidR="00831BD3" w:rsidRPr="000010DF" w:rsidRDefault="00831BD3" w:rsidP="005B6E64">
            <w:pPr>
              <w:rPr>
                <w:lang w:eastAsia="bg-BG"/>
              </w:rPr>
            </w:pPr>
            <w:r w:rsidRPr="000010DF">
              <w:rPr>
                <w:lang w:eastAsia="bg-BG"/>
              </w:rPr>
              <w:t xml:space="preserve">Растителна единица </w:t>
            </w:r>
          </w:p>
        </w:tc>
        <w:tc>
          <w:tcPr>
            <w:tcW w:w="1418" w:type="dxa"/>
            <w:shd w:val="clear" w:color="auto" w:fill="auto"/>
            <w:noWrap/>
            <w:vAlign w:val="bottom"/>
            <w:hideMark/>
          </w:tcPr>
          <w:p w:rsidR="00831BD3" w:rsidRPr="000010DF" w:rsidRDefault="00831BD3" w:rsidP="005B6E64">
            <w:pPr>
              <w:rPr>
                <w:lang w:eastAsia="bg-BG"/>
              </w:rPr>
            </w:pPr>
            <w:r w:rsidRPr="000010DF">
              <w:rPr>
                <w:lang w:eastAsia="bg-BG"/>
              </w:rPr>
              <w:t>Площ в ha</w:t>
            </w:r>
          </w:p>
        </w:tc>
        <w:tc>
          <w:tcPr>
            <w:tcW w:w="650" w:type="dxa"/>
            <w:shd w:val="clear" w:color="auto" w:fill="auto"/>
            <w:noWrap/>
            <w:vAlign w:val="bottom"/>
            <w:hideMark/>
          </w:tcPr>
          <w:p w:rsidR="00831BD3" w:rsidRPr="000010DF" w:rsidRDefault="00831BD3" w:rsidP="005B6E64">
            <w:pPr>
              <w:rPr>
                <w:lang w:eastAsia="bg-BG"/>
              </w:rPr>
            </w:pPr>
            <w:r w:rsidRPr="000010DF">
              <w:rPr>
                <w:lang w:eastAsia="bg-BG"/>
              </w:rPr>
              <w:t>%</w:t>
            </w:r>
          </w:p>
        </w:tc>
      </w:tr>
      <w:tr w:rsidR="00831BD3" w:rsidRPr="000010DF" w:rsidTr="00C75B09">
        <w:trPr>
          <w:trHeight w:val="765"/>
        </w:trPr>
        <w:tc>
          <w:tcPr>
            <w:tcW w:w="6819" w:type="dxa"/>
            <w:shd w:val="clear" w:color="auto" w:fill="auto"/>
            <w:noWrap/>
            <w:vAlign w:val="center"/>
            <w:hideMark/>
          </w:tcPr>
          <w:p w:rsidR="00831BD3" w:rsidRPr="000010DF" w:rsidRDefault="00831BD3" w:rsidP="005B6E64">
            <w:pPr>
              <w:rPr>
                <w:lang w:eastAsia="bg-BG"/>
              </w:rPr>
            </w:pPr>
            <w:r w:rsidRPr="000010DF">
              <w:rPr>
                <w:lang w:eastAsia="bg-BG"/>
              </w:rPr>
              <w:t>Горски съобщества доминирани от черен бор (</w:t>
            </w:r>
            <w:r w:rsidRPr="000010DF">
              <w:rPr>
                <w:i/>
                <w:iCs/>
                <w:lang w:eastAsia="bg-BG"/>
              </w:rPr>
              <w:t>Pinus nigra</w:t>
            </w:r>
            <w:r w:rsidRPr="000010DF">
              <w:rPr>
                <w:lang w:eastAsia="bg-BG"/>
              </w:rPr>
              <w:t xml:space="preserve"> subsp. </w:t>
            </w:r>
            <w:r w:rsidRPr="000010DF">
              <w:rPr>
                <w:i/>
                <w:iCs/>
                <w:lang w:eastAsia="bg-BG"/>
              </w:rPr>
              <w:t>pallasiana</w:t>
            </w:r>
            <w:r w:rsidRPr="000010DF">
              <w:rPr>
                <w:lang w:eastAsia="bg-BG"/>
              </w:rPr>
              <w:t>)</w:t>
            </w:r>
          </w:p>
        </w:tc>
        <w:tc>
          <w:tcPr>
            <w:tcW w:w="1418" w:type="dxa"/>
            <w:shd w:val="clear" w:color="auto" w:fill="auto"/>
            <w:noWrap/>
            <w:vAlign w:val="center"/>
            <w:hideMark/>
          </w:tcPr>
          <w:p w:rsidR="00831BD3" w:rsidRPr="000010DF" w:rsidRDefault="00831BD3" w:rsidP="005B6E64">
            <w:pPr>
              <w:rPr>
                <w:lang w:eastAsia="bg-BG"/>
              </w:rPr>
            </w:pPr>
            <w:r w:rsidRPr="000010DF">
              <w:rPr>
                <w:lang w:eastAsia="bg-BG"/>
              </w:rPr>
              <w:t>40.593618</w:t>
            </w:r>
          </w:p>
        </w:tc>
        <w:tc>
          <w:tcPr>
            <w:tcW w:w="650" w:type="dxa"/>
            <w:shd w:val="clear" w:color="auto" w:fill="auto"/>
            <w:noWrap/>
            <w:vAlign w:val="center"/>
            <w:hideMark/>
          </w:tcPr>
          <w:p w:rsidR="00831BD3" w:rsidRPr="000010DF" w:rsidRDefault="00831BD3" w:rsidP="005B6E64">
            <w:pPr>
              <w:rPr>
                <w:lang w:eastAsia="bg-BG"/>
              </w:rPr>
            </w:pPr>
            <w:r w:rsidRPr="000010DF">
              <w:rPr>
                <w:lang w:eastAsia="bg-BG"/>
              </w:rPr>
              <w:t>98.35%</w:t>
            </w:r>
          </w:p>
        </w:tc>
      </w:tr>
      <w:tr w:rsidR="00831BD3" w:rsidRPr="000010DF" w:rsidTr="00C75B09">
        <w:trPr>
          <w:trHeight w:val="510"/>
        </w:trPr>
        <w:tc>
          <w:tcPr>
            <w:tcW w:w="6819" w:type="dxa"/>
            <w:shd w:val="clear" w:color="auto" w:fill="auto"/>
            <w:noWrap/>
            <w:vAlign w:val="center"/>
            <w:hideMark/>
          </w:tcPr>
          <w:p w:rsidR="00831BD3" w:rsidRPr="000010DF" w:rsidRDefault="00831BD3" w:rsidP="005B6E64">
            <w:pPr>
              <w:rPr>
                <w:lang w:eastAsia="bg-BG"/>
              </w:rPr>
            </w:pPr>
            <w:r w:rsidRPr="000010DF">
              <w:rPr>
                <w:lang w:eastAsia="bg-BG"/>
              </w:rPr>
              <w:t xml:space="preserve">Асоциация </w:t>
            </w:r>
            <w:r w:rsidRPr="000010DF">
              <w:rPr>
                <w:i/>
                <w:iCs/>
                <w:lang w:eastAsia="bg-BG"/>
              </w:rPr>
              <w:t>Festuco-Agrostidetum</w:t>
            </w:r>
            <w:r w:rsidRPr="000010DF">
              <w:rPr>
                <w:lang w:eastAsia="bg-BG"/>
              </w:rPr>
              <w:t xml:space="preserve"> Horvat 1951</w:t>
            </w:r>
          </w:p>
        </w:tc>
        <w:tc>
          <w:tcPr>
            <w:tcW w:w="1418" w:type="dxa"/>
            <w:shd w:val="clear" w:color="auto" w:fill="auto"/>
            <w:noWrap/>
            <w:vAlign w:val="center"/>
            <w:hideMark/>
          </w:tcPr>
          <w:p w:rsidR="00831BD3" w:rsidRPr="000010DF" w:rsidRDefault="00831BD3" w:rsidP="005B6E64">
            <w:pPr>
              <w:rPr>
                <w:lang w:eastAsia="bg-BG"/>
              </w:rPr>
            </w:pPr>
            <w:r w:rsidRPr="000010DF">
              <w:rPr>
                <w:lang w:eastAsia="bg-BG"/>
              </w:rPr>
              <w:t>0.231843</w:t>
            </w:r>
          </w:p>
        </w:tc>
        <w:tc>
          <w:tcPr>
            <w:tcW w:w="650" w:type="dxa"/>
            <w:shd w:val="clear" w:color="auto" w:fill="auto"/>
            <w:noWrap/>
            <w:vAlign w:val="center"/>
            <w:hideMark/>
          </w:tcPr>
          <w:p w:rsidR="00831BD3" w:rsidRPr="000010DF" w:rsidRDefault="00831BD3" w:rsidP="005B6E64">
            <w:pPr>
              <w:rPr>
                <w:lang w:eastAsia="bg-BG"/>
              </w:rPr>
            </w:pPr>
            <w:r w:rsidRPr="000010DF">
              <w:rPr>
                <w:lang w:eastAsia="bg-BG"/>
              </w:rPr>
              <w:t>0.56%</w:t>
            </w:r>
          </w:p>
        </w:tc>
      </w:tr>
    </w:tbl>
    <w:p w:rsidR="00831BD3" w:rsidRPr="000010DF" w:rsidRDefault="00831BD3" w:rsidP="005B6E64">
      <w:pPr>
        <w:pStyle w:val="Default"/>
        <w:rPr>
          <w:b/>
          <w:bCs/>
          <w:lang w:val="bg-BG"/>
        </w:rPr>
      </w:pPr>
    </w:p>
    <w:p w:rsidR="00E83B34" w:rsidRPr="000010DF" w:rsidRDefault="00831BD3" w:rsidP="00B841DC">
      <w:pPr>
        <w:pStyle w:val="Default"/>
        <w:jc w:val="both"/>
        <w:rPr>
          <w:lang w:val="bg-BG"/>
        </w:rPr>
      </w:pPr>
      <w:r w:rsidRPr="000010DF">
        <w:rPr>
          <w:lang w:val="bg-BG"/>
        </w:rPr>
        <w:t xml:space="preserve">В </w:t>
      </w:r>
      <w:hyperlink r:id="rId30" w:history="1">
        <w:r w:rsidR="00E83B34" w:rsidRPr="000010DF">
          <w:rPr>
            <w:rStyle w:val="Hyperlink"/>
            <w:lang w:val="bg-BG"/>
          </w:rPr>
          <w:t>Приложение 21.9</w:t>
        </w:r>
      </w:hyperlink>
      <w:r w:rsidR="00E83B34" w:rsidRPr="000010DF">
        <w:rPr>
          <w:lang w:val="bg-BG"/>
        </w:rPr>
        <w:t xml:space="preserve"> </w:t>
      </w:r>
      <w:r w:rsidRPr="000010DF">
        <w:rPr>
          <w:lang w:val="bg-BG"/>
        </w:rPr>
        <w:t xml:space="preserve">е представена </w:t>
      </w:r>
      <w:r w:rsidR="00E83B34" w:rsidRPr="000010DF">
        <w:rPr>
          <w:color w:val="000000" w:themeColor="text1"/>
          <w:lang w:val="bg-BG"/>
        </w:rPr>
        <w:t xml:space="preserve">Карта на </w:t>
      </w:r>
      <w:r w:rsidR="00E83B34" w:rsidRPr="000010DF">
        <w:rPr>
          <w:lang w:val="bg-BG"/>
        </w:rPr>
        <w:t>растителността на ПР „Же</w:t>
      </w:r>
      <w:r w:rsidRPr="000010DF">
        <w:rPr>
          <w:lang w:val="bg-BG"/>
        </w:rPr>
        <w:t>нда” и прилежащата му територия.</w:t>
      </w:r>
    </w:p>
    <w:p w:rsidR="00E83B34" w:rsidRPr="000010DF" w:rsidRDefault="00E83B34" w:rsidP="00B841DC">
      <w:pPr>
        <w:pStyle w:val="Default"/>
        <w:jc w:val="both"/>
        <w:rPr>
          <w:lang w:val="bg-BG"/>
        </w:rPr>
      </w:pPr>
    </w:p>
    <w:p w:rsidR="00E83B34" w:rsidRPr="000010DF" w:rsidRDefault="00E83B34" w:rsidP="00B841DC">
      <w:pPr>
        <w:pStyle w:val="Heading3"/>
        <w:jc w:val="both"/>
        <w:rPr>
          <w:rStyle w:val="newdocreference"/>
        </w:rPr>
      </w:pPr>
      <w:bookmarkStart w:id="59" w:name="_Toc429141561"/>
      <w:r w:rsidRPr="000010DF">
        <w:rPr>
          <w:rStyle w:val="newdocreference"/>
        </w:rPr>
        <w:t>1.13.2. Характеристика</w:t>
      </w:r>
      <w:r w:rsidR="00831BD3" w:rsidRPr="000010DF">
        <w:rPr>
          <w:rStyle w:val="newdocreference"/>
        </w:rPr>
        <w:t xml:space="preserve"> на горскодървесна растителност</w:t>
      </w:r>
      <w:bookmarkEnd w:id="59"/>
    </w:p>
    <w:p w:rsidR="00C75B09" w:rsidRPr="000010DF" w:rsidRDefault="00E83B34" w:rsidP="00B841DC">
      <w:pPr>
        <w:pStyle w:val="Heading4"/>
        <w:jc w:val="both"/>
      </w:pPr>
      <w:r w:rsidRPr="000010DF">
        <w:t xml:space="preserve">1.13.2.1. Анализ на наличната към момента информация и исторически преглед за управлението и ползването на горите в поддържания резерват и предходни управленски действия  </w:t>
      </w:r>
    </w:p>
    <w:p w:rsidR="00C75B09" w:rsidRPr="000010DF" w:rsidRDefault="00C75B09" w:rsidP="00B841DC">
      <w:pPr>
        <w:pStyle w:val="Default"/>
        <w:jc w:val="both"/>
        <w:rPr>
          <w:lang w:val="bg-BG"/>
        </w:rPr>
      </w:pPr>
    </w:p>
    <w:p w:rsidR="000A2A72" w:rsidRPr="000010DF" w:rsidRDefault="000A2A72" w:rsidP="00B841DC">
      <w:pPr>
        <w:pStyle w:val="Default"/>
        <w:jc w:val="both"/>
        <w:rPr>
          <w:b/>
          <w:i/>
          <w:lang w:val="bg-BG"/>
        </w:rPr>
      </w:pPr>
      <w:r w:rsidRPr="000010DF">
        <w:rPr>
          <w:b/>
          <w:i/>
          <w:lang w:val="bg-BG"/>
        </w:rPr>
        <w:t xml:space="preserve">Хронологичен преглед на историята и досегашните устройства от обявяването на поддържан резерват „Казъл черпа (Женда)” </w:t>
      </w:r>
    </w:p>
    <w:p w:rsidR="00C75B09" w:rsidRPr="000010DF" w:rsidRDefault="00C75B09" w:rsidP="00B841DC">
      <w:pPr>
        <w:pStyle w:val="Default"/>
        <w:jc w:val="both"/>
        <w:rPr>
          <w:lang w:val="bg-BG"/>
        </w:rPr>
      </w:pPr>
      <w:r w:rsidRPr="000010DF">
        <w:rPr>
          <w:lang w:val="bg-BG"/>
        </w:rPr>
        <w:t xml:space="preserve">Първата инвентаризация на площта му е извършена през 1952 год., но лесоустройствения проект е </w:t>
      </w:r>
      <w:r w:rsidR="004E04F8" w:rsidRPr="000010DF">
        <w:rPr>
          <w:lang w:val="bg-BG"/>
        </w:rPr>
        <w:t>разработен</w:t>
      </w:r>
      <w:r w:rsidRPr="000010DF">
        <w:rPr>
          <w:lang w:val="bg-BG"/>
        </w:rPr>
        <w:t xml:space="preserve"> едва </w:t>
      </w:r>
      <w:r w:rsidR="004E04F8" w:rsidRPr="000010DF">
        <w:rPr>
          <w:lang w:val="bg-BG"/>
        </w:rPr>
        <w:t xml:space="preserve">през </w:t>
      </w:r>
      <w:r w:rsidRPr="000010DF">
        <w:rPr>
          <w:lang w:val="bg-BG"/>
        </w:rPr>
        <w:t xml:space="preserve">1956 г., след като са заделени и отделно устроени </w:t>
      </w:r>
      <w:r w:rsidR="001C3B2D" w:rsidRPr="000010DF">
        <w:rPr>
          <w:lang w:val="bg-BG"/>
        </w:rPr>
        <w:t>горски територии</w:t>
      </w:r>
      <w:r w:rsidRPr="000010DF">
        <w:rPr>
          <w:lang w:val="bg-BG"/>
        </w:rPr>
        <w:t>, обхванати от технически проект за борба с ерозията във водосборa</w:t>
      </w:r>
      <w:r w:rsidR="000A2A72" w:rsidRPr="000010DF">
        <w:rPr>
          <w:lang w:val="bg-BG"/>
        </w:rPr>
        <w:t xml:space="preserve"> на язовир „</w:t>
      </w:r>
      <w:r w:rsidRPr="000010DF">
        <w:rPr>
          <w:lang w:val="bg-BG"/>
        </w:rPr>
        <w:t>Кърджали” - 1956 година. Сроковете за изпълнението на техническия проект е бил до 1966 година.</w:t>
      </w:r>
      <w:r w:rsidR="004E04F8" w:rsidRPr="000010DF">
        <w:rPr>
          <w:lang w:val="bg-BG"/>
        </w:rPr>
        <w:t xml:space="preserve"> </w:t>
      </w:r>
      <w:r w:rsidRPr="000010DF">
        <w:rPr>
          <w:lang w:val="bg-BG"/>
        </w:rPr>
        <w:t xml:space="preserve">Лесоустройствени ревизии са </w:t>
      </w:r>
      <w:r w:rsidR="000A2A72" w:rsidRPr="000010DF">
        <w:rPr>
          <w:lang w:val="bg-BG"/>
        </w:rPr>
        <w:t>извършвани</w:t>
      </w:r>
      <w:r w:rsidRPr="000010DF">
        <w:rPr>
          <w:lang w:val="bg-BG"/>
        </w:rPr>
        <w:t xml:space="preserve"> през 1971, 198</w:t>
      </w:r>
      <w:r w:rsidR="004E04F8" w:rsidRPr="000010DF">
        <w:rPr>
          <w:lang w:val="bg-BG"/>
        </w:rPr>
        <w:t>3 и последната – през 1993 год.</w:t>
      </w:r>
    </w:p>
    <w:p w:rsidR="004E04F8" w:rsidRPr="000010DF" w:rsidRDefault="004E04F8" w:rsidP="00B841DC">
      <w:pPr>
        <w:pStyle w:val="Default"/>
        <w:jc w:val="both"/>
        <w:rPr>
          <w:lang w:val="bg-BG"/>
        </w:rPr>
      </w:pPr>
    </w:p>
    <w:p w:rsidR="00C75B09" w:rsidRPr="000010DF" w:rsidRDefault="00C75B09" w:rsidP="00B841DC">
      <w:pPr>
        <w:pStyle w:val="Default"/>
        <w:jc w:val="both"/>
        <w:rPr>
          <w:lang w:val="bg-BG"/>
        </w:rPr>
      </w:pPr>
      <w:r w:rsidRPr="000010DF">
        <w:rPr>
          <w:lang w:val="bg-BG"/>
        </w:rPr>
        <w:t xml:space="preserve">В действащия Лесоустройствен проект на </w:t>
      </w:r>
      <w:r w:rsidR="0089080A">
        <w:rPr>
          <w:lang w:val="bg-BG"/>
        </w:rPr>
        <w:t>ТП „ДЛС-</w:t>
      </w:r>
      <w:r w:rsidRPr="000010DF">
        <w:rPr>
          <w:lang w:val="bg-BG"/>
        </w:rPr>
        <w:t>Женда от 2003 год. р</w:t>
      </w:r>
      <w:r w:rsidR="000A2A72" w:rsidRPr="000010DF">
        <w:rPr>
          <w:lang w:val="bg-BG"/>
        </w:rPr>
        <w:t>езерват „</w:t>
      </w:r>
      <w:r w:rsidRPr="000010DF">
        <w:rPr>
          <w:lang w:val="bg-BG"/>
        </w:rPr>
        <w:t>Казъл черпа” не фигурира.</w:t>
      </w:r>
      <w:r w:rsidR="004E04F8" w:rsidRPr="000010DF">
        <w:rPr>
          <w:lang w:val="bg-BG"/>
        </w:rPr>
        <w:t xml:space="preserve"> </w:t>
      </w:r>
      <w:r w:rsidRPr="000010DF">
        <w:rPr>
          <w:lang w:val="bg-BG"/>
        </w:rPr>
        <w:t xml:space="preserve">В проекта от 1993 год. горите на резервата са отнесени към стопански клас Иглолистни култури. </w:t>
      </w:r>
    </w:p>
    <w:p w:rsidR="00760C7A" w:rsidRPr="000010DF" w:rsidRDefault="00760C7A" w:rsidP="00B841DC">
      <w:pPr>
        <w:pStyle w:val="Default"/>
        <w:jc w:val="both"/>
        <w:rPr>
          <w:lang w:val="bg-BG"/>
        </w:rPr>
      </w:pPr>
    </w:p>
    <w:p w:rsidR="00760C7A" w:rsidRPr="000010DF" w:rsidRDefault="00760C7A" w:rsidP="00B841DC">
      <w:pPr>
        <w:pStyle w:val="Default"/>
        <w:jc w:val="both"/>
        <w:rPr>
          <w:lang w:val="bg-BG"/>
        </w:rPr>
      </w:pPr>
      <w:r w:rsidRPr="000010DF">
        <w:rPr>
          <w:lang w:val="bg-BG"/>
        </w:rPr>
        <w:t xml:space="preserve">От обявяването му за резерват през 1956 година до 1993 година е стопанисван от </w:t>
      </w:r>
      <w:r w:rsidR="009B4DBB">
        <w:rPr>
          <w:lang w:val="bg-BG"/>
        </w:rPr>
        <w:t xml:space="preserve">ТП </w:t>
      </w:r>
      <w:r w:rsidRPr="000010DF">
        <w:rPr>
          <w:lang w:val="bg-BG"/>
        </w:rPr>
        <w:t xml:space="preserve">ДГС </w:t>
      </w:r>
      <w:r w:rsidR="00B859EC" w:rsidRPr="000010DF">
        <w:rPr>
          <w:lang w:val="bg-BG"/>
        </w:rPr>
        <w:t>„</w:t>
      </w:r>
      <w:r w:rsidRPr="000010DF">
        <w:rPr>
          <w:lang w:val="bg-BG"/>
        </w:rPr>
        <w:t>Кърджали”. При устройството през 1992/1993 година от територията на ДГС “Кърджали” се  обособява Държавна дивечовъдна база “Женда”, в границите на която попада и резервата.</w:t>
      </w:r>
    </w:p>
    <w:p w:rsidR="00760C7A" w:rsidRPr="000010DF" w:rsidRDefault="00760C7A" w:rsidP="00B841DC">
      <w:pPr>
        <w:pStyle w:val="Default"/>
        <w:jc w:val="both"/>
        <w:rPr>
          <w:lang w:val="bg-BG"/>
        </w:rPr>
      </w:pPr>
    </w:p>
    <w:p w:rsidR="00760C7A" w:rsidRPr="000010DF" w:rsidRDefault="00760C7A" w:rsidP="00B841DC">
      <w:pPr>
        <w:pStyle w:val="Default"/>
        <w:jc w:val="both"/>
        <w:rPr>
          <w:lang w:val="bg-BG"/>
        </w:rPr>
      </w:pPr>
      <w:r w:rsidRPr="000010DF">
        <w:rPr>
          <w:lang w:val="bg-BG"/>
        </w:rPr>
        <w:t>От 1998 год. с приемането на Закона за защитените територии, резерват „Казъл черпа” преминава изцяло под юрисдикцията на МОСВ. Той е изключително държавна собственост, съгласно Приложение 1 към чл. 8, ал. 1 от Закона за защитените територии.</w:t>
      </w:r>
    </w:p>
    <w:p w:rsidR="004E04F8" w:rsidRPr="000010DF" w:rsidRDefault="004E04F8" w:rsidP="00B841DC">
      <w:pPr>
        <w:pStyle w:val="Default"/>
        <w:jc w:val="both"/>
        <w:rPr>
          <w:lang w:val="bg-BG"/>
        </w:rPr>
      </w:pPr>
    </w:p>
    <w:p w:rsidR="00760C7A" w:rsidRPr="000010DF" w:rsidRDefault="00760C7A" w:rsidP="00B841DC">
      <w:pPr>
        <w:pStyle w:val="Default"/>
        <w:jc w:val="both"/>
        <w:rPr>
          <w:lang w:val="bg-BG"/>
        </w:rPr>
      </w:pPr>
      <w:r w:rsidRPr="000010DF">
        <w:rPr>
          <w:lang w:val="bg-BG"/>
        </w:rPr>
        <w:t xml:space="preserve">С Решение на МС №661/16.10.2007 год. (ДВ бр. 85, 23.10.2007 г.) е внесена в Европейската Комисия за одобрение Документация за обявяване на Защитена зона </w:t>
      </w:r>
      <w:r w:rsidR="000A2A72" w:rsidRPr="000010DF">
        <w:rPr>
          <w:lang w:val="bg-BG"/>
        </w:rPr>
        <w:lastRenderedPageBreak/>
        <w:t>„</w:t>
      </w:r>
      <w:r w:rsidRPr="000010DF">
        <w:rPr>
          <w:lang w:val="bg-BG"/>
        </w:rPr>
        <w:t xml:space="preserve">Родопи-Средни”, с код BG0001031 по Директива 92/43 на ЕС за </w:t>
      </w:r>
      <w:r w:rsidR="00BC080C">
        <w:rPr>
          <w:lang w:val="bg-BG"/>
        </w:rPr>
        <w:t>опазване на природните местообитания</w:t>
      </w:r>
      <w:r w:rsidRPr="000010DF">
        <w:rPr>
          <w:lang w:val="bg-BG"/>
        </w:rPr>
        <w:t>, в която зона попада и резерват</w:t>
      </w:r>
      <w:r w:rsidR="000A2A72" w:rsidRPr="000010DF">
        <w:rPr>
          <w:lang w:val="bg-BG"/>
        </w:rPr>
        <w:t xml:space="preserve"> „</w:t>
      </w:r>
      <w:r w:rsidRPr="000010DF">
        <w:rPr>
          <w:lang w:val="bg-BG"/>
        </w:rPr>
        <w:t>Казъл черпа”.  С Решение на МС №802/04.12.2007 год. (ДВ бр. 107, 18.12.2007 г.) е внесена в Европейската Комисия за одобрение Документация</w:t>
      </w:r>
      <w:r w:rsidR="000A2A72" w:rsidRPr="000010DF">
        <w:rPr>
          <w:lang w:val="bg-BG"/>
        </w:rPr>
        <w:t xml:space="preserve"> за обявяване на Защитена зона „</w:t>
      </w:r>
      <w:r w:rsidRPr="000010DF">
        <w:rPr>
          <w:lang w:val="bg-BG"/>
        </w:rPr>
        <w:t>Добростан”,</w:t>
      </w:r>
      <w:r w:rsidR="00BC080C">
        <w:rPr>
          <w:lang w:val="bg-BG"/>
        </w:rPr>
        <w:t xml:space="preserve"> с код BG0002073 по Директива 2009/147</w:t>
      </w:r>
      <w:r w:rsidRPr="000010DF">
        <w:rPr>
          <w:lang w:val="bg-BG"/>
        </w:rPr>
        <w:t xml:space="preserve"> на ЕС за </w:t>
      </w:r>
      <w:r w:rsidR="00BC080C">
        <w:rPr>
          <w:lang w:val="bg-BG"/>
        </w:rPr>
        <w:t xml:space="preserve">опазване на </w:t>
      </w:r>
      <w:r w:rsidRPr="000010DF">
        <w:rPr>
          <w:lang w:val="bg-BG"/>
        </w:rPr>
        <w:t xml:space="preserve">дивите птици, </w:t>
      </w:r>
      <w:r w:rsidR="000A2A72" w:rsidRPr="000010DF">
        <w:rPr>
          <w:lang w:val="bg-BG"/>
        </w:rPr>
        <w:t>в която зона попада и резерват „</w:t>
      </w:r>
      <w:r w:rsidRPr="000010DF">
        <w:rPr>
          <w:lang w:val="bg-BG"/>
        </w:rPr>
        <w:t>Казъл черпа”.</w:t>
      </w:r>
    </w:p>
    <w:p w:rsidR="00C75B09" w:rsidRPr="000010DF" w:rsidRDefault="00C75B09" w:rsidP="00B841DC">
      <w:pPr>
        <w:pStyle w:val="Default"/>
        <w:jc w:val="both"/>
        <w:rPr>
          <w:lang w:val="bg-BG"/>
        </w:rPr>
      </w:pPr>
    </w:p>
    <w:p w:rsidR="000A2A72" w:rsidRPr="000010DF" w:rsidRDefault="000A2A72" w:rsidP="00B841DC">
      <w:pPr>
        <w:pStyle w:val="Default"/>
        <w:jc w:val="both"/>
        <w:rPr>
          <w:b/>
          <w:i/>
          <w:lang w:val="bg-BG"/>
        </w:rPr>
      </w:pPr>
      <w:r w:rsidRPr="000010DF">
        <w:rPr>
          <w:b/>
          <w:i/>
          <w:lang w:val="bg-BG"/>
        </w:rPr>
        <w:t>Таксационни данни на горско-дървесната растителност</w:t>
      </w:r>
    </w:p>
    <w:p w:rsidR="0084066E" w:rsidRPr="000010DF" w:rsidRDefault="0084066E" w:rsidP="00B841DC">
      <w:pPr>
        <w:pStyle w:val="Default"/>
        <w:jc w:val="both"/>
        <w:rPr>
          <w:b/>
          <w:i/>
          <w:lang w:val="bg-BG"/>
        </w:rPr>
      </w:pPr>
    </w:p>
    <w:p w:rsidR="0084066E" w:rsidRPr="000010DF" w:rsidRDefault="0084066E" w:rsidP="00B841DC">
      <w:pPr>
        <w:pStyle w:val="Default"/>
        <w:jc w:val="both"/>
        <w:rPr>
          <w:lang w:val="bg-BG"/>
        </w:rPr>
      </w:pPr>
      <w:r w:rsidRPr="000010DF">
        <w:rPr>
          <w:lang w:val="bg-BG"/>
        </w:rPr>
        <w:t>В резервата са обособени 13 (тринадесет) подотдела – 92 а, 1, и 93 а-и, 1, 2. След преоценка на залесените площи по ЛУП от 1</w:t>
      </w:r>
      <w:r w:rsidR="00327ADA" w:rsidRPr="000010DF">
        <w:rPr>
          <w:lang w:val="bg-BG"/>
        </w:rPr>
        <w:t>993 година са ново</w:t>
      </w:r>
      <w:r w:rsidR="00025817" w:rsidRPr="000010DF">
        <w:rPr>
          <w:lang w:val="bg-BG"/>
        </w:rPr>
        <w:t>-</w:t>
      </w:r>
      <w:r w:rsidR="00327ADA" w:rsidRPr="000010DF">
        <w:rPr>
          <w:lang w:val="bg-BG"/>
        </w:rPr>
        <w:t>обособени 6 (</w:t>
      </w:r>
      <w:r w:rsidRPr="000010DF">
        <w:rPr>
          <w:lang w:val="bg-BG"/>
        </w:rPr>
        <w:t>шест) нови подотдела, породени от различната таксационна характеристика на насажденията.</w:t>
      </w:r>
    </w:p>
    <w:p w:rsidR="0084066E" w:rsidRPr="000010DF" w:rsidRDefault="0084066E" w:rsidP="00B841DC">
      <w:pPr>
        <w:pStyle w:val="Default"/>
        <w:jc w:val="both"/>
        <w:rPr>
          <w:lang w:val="bg-BG"/>
        </w:rPr>
      </w:pPr>
    </w:p>
    <w:p w:rsidR="000A2A72" w:rsidRPr="000010DF" w:rsidRDefault="000A2A72" w:rsidP="00B841DC">
      <w:pPr>
        <w:pStyle w:val="Default"/>
        <w:jc w:val="both"/>
        <w:rPr>
          <w:lang w:val="bg-BG"/>
        </w:rPr>
      </w:pPr>
      <w:r w:rsidRPr="000010DF">
        <w:rPr>
          <w:lang w:val="bg-BG"/>
        </w:rPr>
        <w:t>Разпределението на площта на горско дървесната растителност по вид на горите и на земите, по данни от на инвентаризацията от 2014 год. залесената площ е 40.7 ха, а недървопроизводителната площ е 0.6 ха. Увеличението на площта</w:t>
      </w:r>
      <w:r w:rsidR="00B841DC">
        <w:rPr>
          <w:lang w:val="bg-BG"/>
        </w:rPr>
        <w:t xml:space="preserve"> с 1.4 ха е регламентирано със З</w:t>
      </w:r>
      <w:r w:rsidRPr="000010DF">
        <w:rPr>
          <w:lang w:val="bg-BG"/>
        </w:rPr>
        <w:t>аповед №</w:t>
      </w:r>
      <w:r w:rsidR="00B841DC">
        <w:rPr>
          <w:lang w:val="bg-BG"/>
        </w:rPr>
        <w:t xml:space="preserve"> РД-640 от 14.08.2012 г. на Министъра на околната среда и водите (ДВ, бр. 75/2012 г.)</w:t>
      </w:r>
      <w:r w:rsidRPr="000010DF">
        <w:rPr>
          <w:lang w:val="bg-BG"/>
        </w:rPr>
        <w:t xml:space="preserve"> във връзка с извършени по-точни замервания.</w:t>
      </w:r>
    </w:p>
    <w:p w:rsidR="00BF3149" w:rsidRPr="000010DF" w:rsidRDefault="00BF3149" w:rsidP="00B841DC">
      <w:pPr>
        <w:pStyle w:val="Default"/>
        <w:jc w:val="both"/>
        <w:rPr>
          <w:lang w:val="bg-BG"/>
        </w:rPr>
      </w:pPr>
    </w:p>
    <w:p w:rsidR="000A2A72" w:rsidRPr="000010DF" w:rsidRDefault="000A2A72" w:rsidP="00B841DC">
      <w:pPr>
        <w:pStyle w:val="Default"/>
        <w:jc w:val="both"/>
        <w:rPr>
          <w:lang w:val="bg-BG"/>
        </w:rPr>
      </w:pPr>
      <w:r w:rsidRPr="000010DF">
        <w:rPr>
          <w:lang w:val="bg-BG"/>
        </w:rPr>
        <w:t xml:space="preserve">Не е налична информация за биомаса на живи и мъртви дървета, височина, дебелина, възраст, склопеност. </w:t>
      </w:r>
    </w:p>
    <w:p w:rsidR="008E675C" w:rsidRPr="000010DF" w:rsidRDefault="008E675C" w:rsidP="00B841DC">
      <w:pPr>
        <w:pStyle w:val="Default"/>
        <w:jc w:val="both"/>
        <w:rPr>
          <w:lang w:val="bg-BG"/>
        </w:rPr>
      </w:pPr>
    </w:p>
    <w:p w:rsidR="00E83B34" w:rsidRPr="000010DF" w:rsidRDefault="00E83B34" w:rsidP="00B841DC">
      <w:pPr>
        <w:pStyle w:val="Default"/>
        <w:jc w:val="both"/>
        <w:rPr>
          <w:lang w:val="bg-BG"/>
        </w:rPr>
      </w:pPr>
      <w:r w:rsidRPr="000010DF">
        <w:rPr>
          <w:lang w:val="bg-BG"/>
        </w:rPr>
        <w:t>Данни за съществуващи карти и схеми</w:t>
      </w:r>
      <w:r w:rsidR="008E675C" w:rsidRPr="000010DF">
        <w:rPr>
          <w:lang w:val="bg-BG"/>
        </w:rPr>
        <w:t xml:space="preserve"> не са налични</w:t>
      </w:r>
      <w:r w:rsidRPr="000010DF">
        <w:rPr>
          <w:lang w:val="bg-BG"/>
        </w:rPr>
        <w:t xml:space="preserve">. </w:t>
      </w:r>
    </w:p>
    <w:p w:rsidR="00E83B34" w:rsidRPr="000010DF" w:rsidRDefault="00E83B34" w:rsidP="00B841DC">
      <w:pPr>
        <w:pStyle w:val="Default"/>
        <w:jc w:val="both"/>
        <w:rPr>
          <w:lang w:val="bg-BG"/>
        </w:rPr>
      </w:pPr>
    </w:p>
    <w:p w:rsidR="008E675C" w:rsidRPr="000010DF" w:rsidRDefault="008E675C" w:rsidP="00B841DC">
      <w:pPr>
        <w:pStyle w:val="Default"/>
        <w:jc w:val="both"/>
        <w:rPr>
          <w:lang w:val="bg-BG"/>
        </w:rPr>
      </w:pPr>
      <w:r w:rsidRPr="000010DF">
        <w:rPr>
          <w:lang w:val="bg-BG"/>
        </w:rPr>
        <w:t>След п</w:t>
      </w:r>
      <w:r w:rsidR="00E83B34" w:rsidRPr="000010DF">
        <w:rPr>
          <w:lang w:val="bg-BG"/>
        </w:rPr>
        <w:t>реглед на проведен</w:t>
      </w:r>
      <w:r w:rsidRPr="000010DF">
        <w:rPr>
          <w:lang w:val="bg-BG"/>
        </w:rPr>
        <w:t>ите горскостопански мероприятия, не са установени данни за провеждани горскостопански мероприятия.</w:t>
      </w:r>
    </w:p>
    <w:p w:rsidR="00E83B34" w:rsidRPr="000010DF" w:rsidRDefault="00E83B34" w:rsidP="00B841DC">
      <w:pPr>
        <w:pStyle w:val="Default"/>
        <w:jc w:val="both"/>
        <w:rPr>
          <w:lang w:val="bg-BG"/>
        </w:rPr>
      </w:pPr>
    </w:p>
    <w:p w:rsidR="00E83B34" w:rsidRPr="000010DF" w:rsidRDefault="00E83B34" w:rsidP="00B841DC">
      <w:pPr>
        <w:pStyle w:val="Default"/>
        <w:jc w:val="both"/>
        <w:rPr>
          <w:lang w:val="bg-BG"/>
        </w:rPr>
      </w:pPr>
      <w:r w:rsidRPr="000010DF">
        <w:rPr>
          <w:lang w:val="bg-BG"/>
        </w:rPr>
        <w:t xml:space="preserve">Данни за съществуващи публикации и научни разработки за проучваната територия </w:t>
      </w:r>
      <w:r w:rsidR="00162F7B" w:rsidRPr="000010DF">
        <w:rPr>
          <w:lang w:val="bg-BG"/>
        </w:rPr>
        <w:t xml:space="preserve">са представени в Приложение 19 – </w:t>
      </w:r>
      <w:r w:rsidR="008E675C" w:rsidRPr="000010DF">
        <w:rPr>
          <w:lang w:val="bg-BG"/>
        </w:rPr>
        <w:t>Библиографска</w:t>
      </w:r>
      <w:r w:rsidR="00162F7B" w:rsidRPr="000010DF">
        <w:rPr>
          <w:lang w:val="bg-BG"/>
        </w:rPr>
        <w:t xml:space="preserve"> справка.</w:t>
      </w:r>
    </w:p>
    <w:p w:rsidR="00E83B34" w:rsidRPr="000010DF" w:rsidRDefault="00E83B34" w:rsidP="00B841DC">
      <w:pPr>
        <w:pStyle w:val="Heading5"/>
        <w:jc w:val="both"/>
      </w:pPr>
      <w:r w:rsidRPr="000010DF">
        <w:t>1.13.2.2.</w:t>
      </w:r>
      <w:r w:rsidR="00E41C8D" w:rsidRPr="000010DF">
        <w:t xml:space="preserve"> Събиране и обработка на данни</w:t>
      </w:r>
    </w:p>
    <w:p w:rsidR="00162F7B" w:rsidRPr="000010DF" w:rsidRDefault="00162F7B" w:rsidP="00B841DC">
      <w:pPr>
        <w:pStyle w:val="Default"/>
        <w:jc w:val="both"/>
        <w:rPr>
          <w:lang w:val="bg-BG"/>
        </w:rPr>
      </w:pPr>
    </w:p>
    <w:p w:rsidR="00E83B34" w:rsidRPr="000010DF" w:rsidRDefault="00162F7B" w:rsidP="00B841DC">
      <w:pPr>
        <w:pStyle w:val="Default"/>
        <w:jc w:val="both"/>
        <w:rPr>
          <w:lang w:val="bg-BG"/>
        </w:rPr>
      </w:pPr>
      <w:r w:rsidRPr="000010DF">
        <w:rPr>
          <w:lang w:val="bg-BG"/>
        </w:rPr>
        <w:t>За нуждите на разработването на плана за управление на поддържан резерват „Казъл черпа”, са събирани данни за характеристиката на горската растителност за цялата територия на резервата. Върху картите на резервата са отразени границите на всички територии, представляващи гори по смисъла на Закона за горите, независимо от това дали са отбелязани в кадастралната карта или КВС; незалесените горски площи, отразени в КВС като „горски територии“ и неотразени досега в горските карти (актуалното състояние на територията).</w:t>
      </w:r>
    </w:p>
    <w:p w:rsidR="00E83B34" w:rsidRPr="000010DF" w:rsidRDefault="00E83B34" w:rsidP="00B841DC">
      <w:pPr>
        <w:pStyle w:val="Heading5"/>
        <w:jc w:val="both"/>
      </w:pPr>
      <w:r w:rsidRPr="000010DF">
        <w:t xml:space="preserve">1.13.2.3. Теренни проучвания. </w:t>
      </w:r>
    </w:p>
    <w:p w:rsidR="00E83B34" w:rsidRPr="000010DF" w:rsidRDefault="00E83B34" w:rsidP="00B841DC">
      <w:pPr>
        <w:pStyle w:val="Default"/>
        <w:jc w:val="both"/>
        <w:rPr>
          <w:lang w:val="bg-BG"/>
        </w:rPr>
      </w:pPr>
    </w:p>
    <w:p w:rsidR="00162F7B" w:rsidRPr="000010DF" w:rsidRDefault="00162F7B" w:rsidP="00B841DC">
      <w:pPr>
        <w:pStyle w:val="Default"/>
        <w:jc w:val="both"/>
        <w:rPr>
          <w:lang w:val="bg-BG"/>
        </w:rPr>
      </w:pPr>
      <w:r w:rsidRPr="000010DF">
        <w:rPr>
          <w:lang w:val="bg-BG"/>
        </w:rPr>
        <w:t>Теренната инвентаризацията на горите в поддържан резерват „Женда” е извършена по окомерно-табличния метод (Приложение №10 към Наредба №6/05.04.2004 г.) през месец май 2014 год. Достъпът до резервата е разрешен с Писмо с изх. № НСЗП-354/24.09.2013 год. на МОСВ.</w:t>
      </w:r>
    </w:p>
    <w:p w:rsidR="00162F7B" w:rsidRPr="000010DF" w:rsidRDefault="00162F7B" w:rsidP="00B841DC">
      <w:pPr>
        <w:pStyle w:val="Default"/>
        <w:jc w:val="both"/>
        <w:rPr>
          <w:lang w:val="bg-BG"/>
        </w:rPr>
      </w:pPr>
    </w:p>
    <w:p w:rsidR="00162F7B" w:rsidRPr="000010DF" w:rsidRDefault="00162F7B" w:rsidP="00B841DC">
      <w:pPr>
        <w:pStyle w:val="Default"/>
        <w:jc w:val="both"/>
        <w:rPr>
          <w:lang w:val="bg-BG"/>
        </w:rPr>
      </w:pPr>
      <w:r w:rsidRPr="000010DF">
        <w:rPr>
          <w:lang w:val="bg-BG"/>
        </w:rPr>
        <w:t>Проучванията, както и Доклада, са извършени съгласно сключен Договор между РИОСВ – Хасково (Възложител) и „Нишава К&amp;Т” – ЕООД (Изпълнител), в границите на имот с кадастрален № 010.326 по Картата на възстановената собственост на с</w:t>
      </w:r>
      <w:r w:rsidRPr="000010DF">
        <w:rPr>
          <w:bCs/>
          <w:lang w:val="bg-BG"/>
        </w:rPr>
        <w:t>. Женда (ЕКАТТЕ 29252)</w:t>
      </w:r>
      <w:r w:rsidRPr="000010DF">
        <w:rPr>
          <w:lang w:val="bg-BG"/>
        </w:rPr>
        <w:t xml:space="preserve">, област Кърджали. </w:t>
      </w:r>
    </w:p>
    <w:p w:rsidR="00162F7B" w:rsidRPr="000010DF" w:rsidRDefault="00162F7B" w:rsidP="00B841DC">
      <w:pPr>
        <w:pStyle w:val="Default"/>
        <w:jc w:val="both"/>
        <w:rPr>
          <w:lang w:val="bg-BG"/>
        </w:rPr>
      </w:pPr>
    </w:p>
    <w:p w:rsidR="00162F7B" w:rsidRPr="000010DF" w:rsidRDefault="00162F7B" w:rsidP="00B841DC">
      <w:pPr>
        <w:pStyle w:val="Default"/>
        <w:jc w:val="both"/>
        <w:rPr>
          <w:lang w:val="bg-BG"/>
        </w:rPr>
      </w:pPr>
      <w:r w:rsidRPr="000010DF">
        <w:rPr>
          <w:lang w:val="bg-BG"/>
        </w:rPr>
        <w:lastRenderedPageBreak/>
        <w:t>Инвентаризацията на насажденията е извършена по окомерно-табличния метод (приложение №10 към Наредба №6/05.04.2004 год.). Заложена е една временна пробна площ за установяване на з</w:t>
      </w:r>
      <w:r w:rsidR="004C2A3C" w:rsidRPr="000010DF">
        <w:rPr>
          <w:lang w:val="bg-BG"/>
        </w:rPr>
        <w:t>апаса в отдел 93, подотдел “б”.</w:t>
      </w:r>
    </w:p>
    <w:p w:rsidR="004C2A3C" w:rsidRPr="000010DF" w:rsidRDefault="004C2A3C" w:rsidP="00B841DC">
      <w:pPr>
        <w:pStyle w:val="Default"/>
        <w:jc w:val="both"/>
        <w:rPr>
          <w:lang w:val="bg-BG"/>
        </w:rPr>
      </w:pPr>
    </w:p>
    <w:p w:rsidR="00162F7B" w:rsidRPr="000010DF" w:rsidRDefault="00162F7B" w:rsidP="00B841DC">
      <w:pPr>
        <w:pStyle w:val="Default"/>
        <w:jc w:val="both"/>
        <w:rPr>
          <w:lang w:val="bg-BG"/>
        </w:rPr>
      </w:pPr>
      <w:r w:rsidRPr="000010DF">
        <w:rPr>
          <w:lang w:val="bg-BG"/>
        </w:rPr>
        <w:t>Съставянето на таксационните описания и определянето на запасите е направено въз основа на данните от инвентаризацията, по съответните растежни таблици (Справочник по Дендробиометрия, 2004 год.).</w:t>
      </w:r>
    </w:p>
    <w:p w:rsidR="00162F7B" w:rsidRPr="000010DF" w:rsidRDefault="00162F7B" w:rsidP="00B841DC">
      <w:pPr>
        <w:pStyle w:val="Default"/>
        <w:jc w:val="both"/>
        <w:rPr>
          <w:lang w:val="bg-BG"/>
        </w:rPr>
      </w:pPr>
    </w:p>
    <w:p w:rsidR="00162F7B" w:rsidRPr="000010DF" w:rsidRDefault="00162F7B" w:rsidP="00B841DC">
      <w:pPr>
        <w:pStyle w:val="Default"/>
        <w:jc w:val="both"/>
        <w:rPr>
          <w:lang w:val="bg-BG"/>
        </w:rPr>
      </w:pPr>
      <w:r w:rsidRPr="000010DF">
        <w:rPr>
          <w:lang w:val="bg-BG"/>
        </w:rPr>
        <w:t xml:space="preserve">За картна основа са използвани векторизирани сателитни изображения от 2011 год., Карта на възстановената собственост </w:t>
      </w:r>
      <w:r w:rsidR="00025817" w:rsidRPr="000010DF">
        <w:rPr>
          <w:lang w:val="bg-BG"/>
        </w:rPr>
        <w:t xml:space="preserve">на </w:t>
      </w:r>
      <w:r w:rsidRPr="000010DF">
        <w:rPr>
          <w:lang w:val="bg-BG"/>
        </w:rPr>
        <w:t>с</w:t>
      </w:r>
      <w:r w:rsidRPr="000010DF">
        <w:rPr>
          <w:bCs/>
          <w:lang w:val="bg-BG"/>
        </w:rPr>
        <w:t>. Женда</w:t>
      </w:r>
      <w:r w:rsidRPr="000010DF">
        <w:rPr>
          <w:lang w:val="bg-BG"/>
        </w:rPr>
        <w:t xml:space="preserve">, Лесоустройствени и други специализирани тематични карти. </w:t>
      </w:r>
    </w:p>
    <w:p w:rsidR="00162F7B" w:rsidRPr="000010DF" w:rsidRDefault="00162F7B" w:rsidP="00B841DC">
      <w:pPr>
        <w:pStyle w:val="Default"/>
        <w:jc w:val="both"/>
        <w:rPr>
          <w:lang w:val="bg-BG"/>
        </w:rPr>
      </w:pPr>
      <w:r w:rsidRPr="000010DF">
        <w:rPr>
          <w:lang w:val="bg-BG"/>
        </w:rPr>
        <w:t xml:space="preserve"> </w:t>
      </w:r>
    </w:p>
    <w:p w:rsidR="0075419E" w:rsidRPr="000010DF" w:rsidRDefault="0075419E" w:rsidP="00B841DC">
      <w:pPr>
        <w:pStyle w:val="Default"/>
        <w:jc w:val="both"/>
        <w:rPr>
          <w:lang w:val="bg-BG"/>
        </w:rPr>
      </w:pPr>
      <w:r w:rsidRPr="000010DF">
        <w:rPr>
          <w:lang w:val="bg-BG"/>
        </w:rPr>
        <w:t>В обхвата на теренните проучвания са определени характеристиките на резервата в следните основни направления:</w:t>
      </w:r>
    </w:p>
    <w:p w:rsidR="0075419E" w:rsidRPr="000010DF" w:rsidRDefault="0075419E" w:rsidP="00B841DC">
      <w:pPr>
        <w:pStyle w:val="Default"/>
        <w:jc w:val="both"/>
        <w:rPr>
          <w:lang w:val="bg-BG"/>
        </w:rPr>
      </w:pPr>
    </w:p>
    <w:p w:rsidR="00E83B34" w:rsidRPr="000010DF" w:rsidRDefault="00E83B34" w:rsidP="00B841DC">
      <w:pPr>
        <w:pStyle w:val="Default"/>
        <w:jc w:val="both"/>
        <w:rPr>
          <w:b/>
          <w:i/>
          <w:lang w:val="bg-BG"/>
        </w:rPr>
      </w:pPr>
      <w:r w:rsidRPr="000010DF">
        <w:rPr>
          <w:b/>
          <w:i/>
          <w:lang w:val="bg-BG"/>
        </w:rPr>
        <w:t>- Проучвания за здравословното състояние н</w:t>
      </w:r>
      <w:r w:rsidR="0075419E" w:rsidRPr="000010DF">
        <w:rPr>
          <w:b/>
          <w:i/>
          <w:lang w:val="bg-BG"/>
        </w:rPr>
        <w:t>а горскодървесната растителност</w:t>
      </w:r>
    </w:p>
    <w:p w:rsidR="0075419E" w:rsidRPr="000010DF" w:rsidRDefault="0075419E" w:rsidP="00B841DC">
      <w:pPr>
        <w:pStyle w:val="Default"/>
        <w:jc w:val="both"/>
        <w:rPr>
          <w:lang w:val="bg-BG"/>
        </w:rPr>
      </w:pPr>
      <w:r w:rsidRPr="000010DF">
        <w:rPr>
          <w:lang w:val="bg-BG"/>
        </w:rPr>
        <w:t>За нуждите на лесопатологичното обследване и оценка на здравословното състояние на дърветата и насажденията са прилагани разпоредбите на Наредба № 12 от 16.12.2011 (ДВ. бр. 2/2012 г). за защита на горските територии от вредители, болести и други повреди и приложение № 7 на Наредба № 6. За всеки вид гора са описани вида, степента и процента на констатираните повреди.</w:t>
      </w:r>
    </w:p>
    <w:p w:rsidR="0075419E" w:rsidRPr="000010DF" w:rsidRDefault="0075419E" w:rsidP="00B841DC">
      <w:pPr>
        <w:pStyle w:val="Default"/>
        <w:jc w:val="both"/>
        <w:rPr>
          <w:lang w:val="bg-BG"/>
        </w:rPr>
      </w:pPr>
    </w:p>
    <w:p w:rsidR="00E83B34" w:rsidRPr="000010DF" w:rsidRDefault="0075419E" w:rsidP="00B841DC">
      <w:pPr>
        <w:pStyle w:val="Default"/>
        <w:jc w:val="both"/>
        <w:rPr>
          <w:lang w:val="bg-BG"/>
        </w:rPr>
      </w:pPr>
      <w:r w:rsidRPr="000010DF">
        <w:rPr>
          <w:lang w:val="bg-BG"/>
        </w:rPr>
        <w:t>Следва да се отбележи, че определянето на</w:t>
      </w:r>
      <w:r w:rsidR="004C2A3C" w:rsidRPr="000010DF">
        <w:rPr>
          <w:lang w:val="bg-BG"/>
        </w:rPr>
        <w:t xml:space="preserve"> повреди се раглежда от горско</w:t>
      </w:r>
      <w:r w:rsidRPr="000010DF">
        <w:rPr>
          <w:lang w:val="bg-BG"/>
        </w:rPr>
        <w:t>стопанска гледна точка. С оглед статута на територията и естетсвените процеси, които протичат, констатираните повреди са съвсем ествствени и нямат отражение върху качеството на екосистемата и местообитанията, като част от нея.</w:t>
      </w:r>
    </w:p>
    <w:p w:rsidR="0075419E" w:rsidRPr="000010DF" w:rsidRDefault="0075419E" w:rsidP="00B841DC">
      <w:pPr>
        <w:pStyle w:val="Default"/>
        <w:jc w:val="both"/>
        <w:rPr>
          <w:lang w:val="bg-BG"/>
        </w:rPr>
      </w:pPr>
    </w:p>
    <w:p w:rsidR="0075419E" w:rsidRPr="000010DF" w:rsidRDefault="00E83B34" w:rsidP="00B841DC">
      <w:pPr>
        <w:pStyle w:val="Default"/>
        <w:jc w:val="both"/>
        <w:rPr>
          <w:color w:val="auto"/>
          <w:lang w:val="bg-BG"/>
        </w:rPr>
      </w:pPr>
      <w:r w:rsidRPr="000010DF">
        <w:rPr>
          <w:b/>
          <w:i/>
          <w:lang w:val="bg-BG"/>
        </w:rPr>
        <w:t xml:space="preserve">- При теренните проучвания </w:t>
      </w:r>
      <w:r w:rsidR="0075419E" w:rsidRPr="000010DF">
        <w:rPr>
          <w:b/>
          <w:i/>
          <w:lang w:val="bg-BG"/>
        </w:rPr>
        <w:t xml:space="preserve">е направена, изискваната по работно задание </w:t>
      </w:r>
      <w:r w:rsidRPr="000010DF">
        <w:rPr>
          <w:b/>
          <w:i/>
          <w:lang w:val="bg-BG"/>
        </w:rPr>
        <w:t>инвентаризация на горскодърв</w:t>
      </w:r>
      <w:r w:rsidR="00E03742" w:rsidRPr="000010DF">
        <w:rPr>
          <w:b/>
          <w:i/>
          <w:lang w:val="bg-BG"/>
        </w:rPr>
        <w:t>есната растителност</w:t>
      </w:r>
      <w:r w:rsidR="00E03742" w:rsidRPr="000010DF">
        <w:rPr>
          <w:lang w:val="bg-BG"/>
        </w:rPr>
        <w:t>, включваща р</w:t>
      </w:r>
      <w:r w:rsidR="0075419E" w:rsidRPr="000010DF">
        <w:rPr>
          <w:iCs/>
          <w:color w:val="auto"/>
          <w:lang w:val="bg-BG"/>
        </w:rPr>
        <w:t xml:space="preserve">азделяне на площта на отдели, при което за </w:t>
      </w:r>
      <w:r w:rsidRPr="000010DF">
        <w:rPr>
          <w:color w:val="auto"/>
          <w:lang w:val="bg-BG"/>
        </w:rPr>
        <w:t xml:space="preserve">удобство и приемственост, </w:t>
      </w:r>
      <w:r w:rsidR="0075419E" w:rsidRPr="000010DF">
        <w:rPr>
          <w:color w:val="auto"/>
          <w:lang w:val="bg-BG"/>
        </w:rPr>
        <w:t>е запазена</w:t>
      </w:r>
      <w:r w:rsidRPr="000010DF">
        <w:rPr>
          <w:color w:val="auto"/>
          <w:lang w:val="bg-BG"/>
        </w:rPr>
        <w:t xml:space="preserve"> дос</w:t>
      </w:r>
      <w:r w:rsidR="0075419E" w:rsidRPr="000010DF">
        <w:rPr>
          <w:color w:val="auto"/>
          <w:lang w:val="bg-BG"/>
        </w:rPr>
        <w:t>егашната номерация на отделите и подотделите.</w:t>
      </w:r>
    </w:p>
    <w:p w:rsidR="00E03742" w:rsidRPr="000010DF" w:rsidRDefault="00E03742" w:rsidP="00B841DC">
      <w:pPr>
        <w:pStyle w:val="Default"/>
        <w:jc w:val="both"/>
        <w:rPr>
          <w:iCs/>
          <w:lang w:val="bg-BG"/>
        </w:rPr>
      </w:pPr>
    </w:p>
    <w:p w:rsidR="00327ADA" w:rsidRPr="000010DF" w:rsidRDefault="00E03742" w:rsidP="00B841DC">
      <w:pPr>
        <w:pStyle w:val="Default"/>
        <w:jc w:val="both"/>
        <w:rPr>
          <w:lang w:val="bg-BG"/>
        </w:rPr>
      </w:pPr>
      <w:r w:rsidRPr="000010DF">
        <w:rPr>
          <w:b/>
          <w:i/>
          <w:iCs/>
          <w:lang w:val="bg-BG"/>
        </w:rPr>
        <w:t xml:space="preserve">- </w:t>
      </w:r>
      <w:r w:rsidR="00327ADA" w:rsidRPr="000010DF">
        <w:rPr>
          <w:b/>
          <w:i/>
          <w:iCs/>
          <w:lang w:val="bg-BG"/>
        </w:rPr>
        <w:t xml:space="preserve">Извършено </w:t>
      </w:r>
      <w:r w:rsidRPr="000010DF">
        <w:rPr>
          <w:b/>
          <w:i/>
          <w:iCs/>
          <w:lang w:val="bg-BG"/>
        </w:rPr>
        <w:t>е т</w:t>
      </w:r>
      <w:r w:rsidR="00E83B34" w:rsidRPr="000010DF">
        <w:rPr>
          <w:b/>
          <w:i/>
          <w:iCs/>
          <w:lang w:val="bg-BG"/>
        </w:rPr>
        <w:t>аксиране на горските площи</w:t>
      </w:r>
      <w:r w:rsidR="0075419E" w:rsidRPr="000010DF">
        <w:rPr>
          <w:iCs/>
          <w:lang w:val="bg-BG"/>
        </w:rPr>
        <w:t>, при което са определени следните таксационни елементи по дървесни видове</w:t>
      </w:r>
      <w:r w:rsidRPr="000010DF">
        <w:rPr>
          <w:iCs/>
          <w:lang w:val="bg-BG"/>
        </w:rPr>
        <w:t xml:space="preserve"> на залесените площи</w:t>
      </w:r>
      <w:r w:rsidR="0075419E" w:rsidRPr="000010DF">
        <w:rPr>
          <w:iCs/>
          <w:lang w:val="bg-BG"/>
        </w:rPr>
        <w:t>: произход, участие в състава, възраст, пълнота, височина, бонитет, диаметър, строеж, форма на склопа, състояние, дървесен запас, възобновяване. При таксационното описание, в числител е отразена склопеността, а в знаменател - пълнотата на насажденията и културите, определена по кръгова площ. Обърнато е внимание на точното описание на подраста, подлеса, храстите и тревната покривка. Определянето на запаса на насажденията е извършено по метода на пълно клупиране. В таксационите описания, запасът е посочен с клони.</w:t>
      </w:r>
      <w:r w:rsidR="00327ADA" w:rsidRPr="000010DF">
        <w:rPr>
          <w:lang w:val="bg-BG"/>
        </w:rPr>
        <w:t xml:space="preserve"> Заложена е една временна пробна площ за установяване на запаса в отдел 93 “б.</w:t>
      </w:r>
    </w:p>
    <w:p w:rsidR="00E83B34" w:rsidRPr="000010DF" w:rsidRDefault="0075419E" w:rsidP="00B841DC">
      <w:pPr>
        <w:pStyle w:val="Default"/>
        <w:jc w:val="both"/>
        <w:rPr>
          <w:lang w:val="bg-BG"/>
        </w:rPr>
      </w:pPr>
      <w:r w:rsidRPr="000010DF">
        <w:rPr>
          <w:i/>
          <w:iCs/>
          <w:lang w:val="bg-BG"/>
        </w:rPr>
        <w:t xml:space="preserve"> </w:t>
      </w:r>
      <w:r w:rsidR="00E83B34" w:rsidRPr="000010DF">
        <w:rPr>
          <w:i/>
          <w:iCs/>
          <w:lang w:val="bg-BG"/>
        </w:rPr>
        <w:t xml:space="preserve"> </w:t>
      </w:r>
    </w:p>
    <w:p w:rsidR="00E83B34" w:rsidRPr="000010DF" w:rsidRDefault="0075419E" w:rsidP="00B841DC">
      <w:pPr>
        <w:pStyle w:val="Default"/>
        <w:jc w:val="both"/>
        <w:rPr>
          <w:color w:val="000000" w:themeColor="text1"/>
          <w:lang w:val="bg-BG"/>
        </w:rPr>
      </w:pPr>
      <w:r w:rsidRPr="000010DF">
        <w:rPr>
          <w:color w:val="000000" w:themeColor="text1"/>
          <w:lang w:val="bg-BG"/>
        </w:rPr>
        <w:t xml:space="preserve">В </w:t>
      </w:r>
      <w:r w:rsidR="00E83B34" w:rsidRPr="000010DF">
        <w:rPr>
          <w:color w:val="000000" w:themeColor="text1"/>
          <w:lang w:val="bg-BG"/>
        </w:rPr>
        <w:t>Приложение  22.1</w:t>
      </w:r>
      <w:r w:rsidRPr="000010DF">
        <w:rPr>
          <w:color w:val="000000" w:themeColor="text1"/>
          <w:lang w:val="bg-BG"/>
        </w:rPr>
        <w:t xml:space="preserve"> сме представили</w:t>
      </w:r>
      <w:r w:rsidR="00E83B34" w:rsidRPr="000010DF">
        <w:rPr>
          <w:color w:val="000000" w:themeColor="text1"/>
          <w:lang w:val="bg-BG"/>
        </w:rPr>
        <w:t xml:space="preserve"> Списък на нас</w:t>
      </w:r>
      <w:r w:rsidRPr="000010DF">
        <w:rPr>
          <w:color w:val="000000" w:themeColor="text1"/>
          <w:lang w:val="bg-BG"/>
        </w:rPr>
        <w:t>ажденията в поддържан резерват „</w:t>
      </w:r>
      <w:r w:rsidR="00E83B34" w:rsidRPr="000010DF">
        <w:rPr>
          <w:color w:val="000000" w:themeColor="text1"/>
          <w:lang w:val="bg-BG"/>
        </w:rPr>
        <w:t xml:space="preserve">Женда”, чийто запас е определен чрез пълно клупиране и по </w:t>
      </w:r>
      <w:r w:rsidRPr="000010DF">
        <w:rPr>
          <w:color w:val="000000" w:themeColor="text1"/>
          <w:lang w:val="bg-BG"/>
        </w:rPr>
        <w:t>математико-статистически методи.</w:t>
      </w:r>
    </w:p>
    <w:p w:rsidR="000D5612" w:rsidRPr="000010DF" w:rsidRDefault="00E83B34" w:rsidP="00B841DC">
      <w:pPr>
        <w:pStyle w:val="Heading5"/>
        <w:jc w:val="both"/>
      </w:pPr>
      <w:r w:rsidRPr="000010DF">
        <w:t>1.13.2.4. Характеристика на горско-дървесната растителност по основни таксационни показатели</w:t>
      </w:r>
    </w:p>
    <w:p w:rsidR="000D5612" w:rsidRPr="000010DF" w:rsidRDefault="000D5612" w:rsidP="00B841DC">
      <w:pPr>
        <w:pStyle w:val="Default"/>
        <w:jc w:val="both"/>
        <w:rPr>
          <w:lang w:val="bg-BG"/>
        </w:rPr>
      </w:pPr>
    </w:p>
    <w:p w:rsidR="000D5612" w:rsidRPr="000010DF" w:rsidRDefault="000D5612" w:rsidP="00B841DC">
      <w:pPr>
        <w:pStyle w:val="Default"/>
        <w:jc w:val="both"/>
        <w:rPr>
          <w:lang w:val="bg-BG"/>
        </w:rPr>
      </w:pPr>
      <w:r w:rsidRPr="000010DF">
        <w:rPr>
          <w:lang w:val="bg-BG"/>
        </w:rPr>
        <w:t>Според горскорастителното райониране, резерват “Казъл черпа” попада в Южна крайгранична горскорастителна област , подобласт Ардинска, в т.ч.:</w:t>
      </w:r>
    </w:p>
    <w:p w:rsidR="000D5612" w:rsidRPr="000010DF" w:rsidRDefault="000D5612" w:rsidP="00B841DC">
      <w:pPr>
        <w:pStyle w:val="Default"/>
        <w:jc w:val="both"/>
        <w:rPr>
          <w:lang w:val="bg-BG"/>
        </w:rPr>
      </w:pPr>
    </w:p>
    <w:p w:rsidR="000D5612" w:rsidRPr="000010DF" w:rsidRDefault="000D5612" w:rsidP="00B841DC">
      <w:pPr>
        <w:pStyle w:val="Default"/>
        <w:numPr>
          <w:ilvl w:val="0"/>
          <w:numId w:val="65"/>
        </w:numPr>
        <w:jc w:val="both"/>
        <w:rPr>
          <w:lang w:val="bg-BG"/>
        </w:rPr>
      </w:pPr>
      <w:r w:rsidRPr="000010DF">
        <w:rPr>
          <w:lang w:val="bg-BG"/>
        </w:rPr>
        <w:lastRenderedPageBreak/>
        <w:t>Ю–II: Среден планински пояс на горите от бук и иглолистни 800÷2 200м.н.в.;</w:t>
      </w:r>
    </w:p>
    <w:p w:rsidR="000D5612" w:rsidRPr="000010DF" w:rsidRDefault="000D5612" w:rsidP="00B841DC">
      <w:pPr>
        <w:pStyle w:val="Default"/>
        <w:numPr>
          <w:ilvl w:val="0"/>
          <w:numId w:val="64"/>
        </w:numPr>
        <w:ind w:hanging="11"/>
        <w:jc w:val="both"/>
        <w:rPr>
          <w:lang w:val="bg-BG"/>
        </w:rPr>
      </w:pPr>
      <w:r w:rsidRPr="000010DF">
        <w:rPr>
          <w:lang w:val="bg-BG"/>
        </w:rPr>
        <w:t>Ю-II-1: Подпояс на нископланинските гори от горун, бук и ела 800÷1 500 м н.в.</w:t>
      </w:r>
    </w:p>
    <w:p w:rsidR="000D5612" w:rsidRPr="000010DF" w:rsidRDefault="000D5612" w:rsidP="00B841DC">
      <w:pPr>
        <w:pStyle w:val="Default"/>
        <w:jc w:val="both"/>
        <w:rPr>
          <w:lang w:val="bg-BG"/>
        </w:rPr>
      </w:pPr>
    </w:p>
    <w:p w:rsidR="003A6A07" w:rsidRPr="000010DF" w:rsidRDefault="003A6A07" w:rsidP="00B841DC">
      <w:pPr>
        <w:pStyle w:val="Default"/>
        <w:jc w:val="both"/>
        <w:rPr>
          <w:lang w:val="bg-BG"/>
        </w:rPr>
      </w:pPr>
      <w:r w:rsidRPr="000010DF">
        <w:rPr>
          <w:lang w:val="bg-BG"/>
        </w:rPr>
        <w:t xml:space="preserve">Общата площ на резервата е </w:t>
      </w:r>
      <w:r w:rsidR="00745A65" w:rsidRPr="000010DF">
        <w:rPr>
          <w:lang w:val="bg-BG"/>
        </w:rPr>
        <w:t>412.886 ха</w:t>
      </w:r>
      <w:r w:rsidR="00B841DC">
        <w:rPr>
          <w:lang w:val="bg-BG"/>
        </w:rPr>
        <w:t xml:space="preserve"> съгласно Заповед</w:t>
      </w:r>
      <w:r w:rsidRPr="000010DF">
        <w:rPr>
          <w:lang w:val="bg-BG"/>
        </w:rPr>
        <w:t xml:space="preserve"> № РД-6</w:t>
      </w:r>
      <w:r w:rsidR="00745A65" w:rsidRPr="000010DF">
        <w:rPr>
          <w:lang w:val="bg-BG"/>
        </w:rPr>
        <w:t>40</w:t>
      </w:r>
      <w:r w:rsidR="00B841DC">
        <w:rPr>
          <w:lang w:val="bg-BG"/>
        </w:rPr>
        <w:t xml:space="preserve"> от 14 август 2012 г. на Министъра на околната среда и водите (ДВ, бр. 75/2012 г.)</w:t>
      </w:r>
      <w:r w:rsidRPr="000010DF">
        <w:rPr>
          <w:lang w:val="bg-BG"/>
        </w:rPr>
        <w:t xml:space="preserve">. При инвентаризацията на резервата през 2014 год. е установено, че горско дървесната растителност обхваща </w:t>
      </w:r>
      <w:r w:rsidR="00745A65" w:rsidRPr="000010DF">
        <w:rPr>
          <w:lang w:val="bg-BG"/>
        </w:rPr>
        <w:t>40.7</w:t>
      </w:r>
      <w:r w:rsidRPr="000010DF">
        <w:rPr>
          <w:lang w:val="bg-BG"/>
        </w:rPr>
        <w:t xml:space="preserve"> ха или </w:t>
      </w:r>
      <w:r w:rsidR="00745A65" w:rsidRPr="000010DF">
        <w:rPr>
          <w:lang w:val="bg-BG"/>
        </w:rPr>
        <w:t>9</w:t>
      </w:r>
      <w:r w:rsidRPr="000010DF">
        <w:rPr>
          <w:lang w:val="bg-BG"/>
        </w:rPr>
        <w:t>8</w:t>
      </w:r>
      <w:r w:rsidR="00745A65" w:rsidRPr="000010DF">
        <w:rPr>
          <w:lang w:val="bg-BG"/>
        </w:rPr>
        <w:t>.5</w:t>
      </w:r>
      <w:r w:rsidRPr="000010DF">
        <w:rPr>
          <w:lang w:val="bg-BG"/>
        </w:rPr>
        <w:t xml:space="preserve">% от територията на </w:t>
      </w:r>
      <w:r w:rsidR="00745A65" w:rsidRPr="000010DF">
        <w:rPr>
          <w:lang w:val="bg-BG"/>
        </w:rPr>
        <w:t xml:space="preserve">Поддържан </w:t>
      </w:r>
      <w:r w:rsidRPr="000010DF">
        <w:rPr>
          <w:lang w:val="bg-BG"/>
        </w:rPr>
        <w:t>резерват „</w:t>
      </w:r>
      <w:r w:rsidR="00745A65" w:rsidRPr="000010DF">
        <w:rPr>
          <w:lang w:val="bg-BG"/>
        </w:rPr>
        <w:t>Казъл черпа”. Разликата от 0.6 ха или 1.5%</w:t>
      </w:r>
      <w:r w:rsidRPr="000010DF">
        <w:rPr>
          <w:lang w:val="bg-BG"/>
        </w:rPr>
        <w:t xml:space="preserve"> представляват </w:t>
      </w:r>
      <w:r w:rsidR="00745A65" w:rsidRPr="000010DF">
        <w:rPr>
          <w:lang w:val="bg-BG"/>
        </w:rPr>
        <w:t xml:space="preserve">площи незаети с гори. </w:t>
      </w:r>
      <w:r w:rsidRPr="000010DF">
        <w:rPr>
          <w:lang w:val="bg-BG"/>
        </w:rPr>
        <w:t xml:space="preserve">Списък на насажденията в поддържан резерват </w:t>
      </w:r>
      <w:r w:rsidR="00745A65" w:rsidRPr="000010DF">
        <w:rPr>
          <w:lang w:val="bg-BG"/>
        </w:rPr>
        <w:t>„Женда</w:t>
      </w:r>
      <w:r w:rsidRPr="000010DF">
        <w:rPr>
          <w:lang w:val="bg-BG"/>
        </w:rPr>
        <w:t xml:space="preserve">”, чийто запас е определен чрез пълно клупиране и по математико-статистически методи, както и на негорските територии е даден в Приложение  22.1. Цялата площ на горско дървесната растителност попада в пояса </w:t>
      </w:r>
      <w:r w:rsidR="00745A65" w:rsidRPr="000010DF">
        <w:rPr>
          <w:lang w:val="bg-BG"/>
        </w:rPr>
        <w:t>70</w:t>
      </w:r>
      <w:r w:rsidRPr="000010DF">
        <w:rPr>
          <w:lang w:val="bg-BG"/>
        </w:rPr>
        <w:t>1-</w:t>
      </w:r>
      <w:r w:rsidR="00745A65" w:rsidRPr="000010DF">
        <w:rPr>
          <w:lang w:val="bg-BG"/>
        </w:rPr>
        <w:t>850</w:t>
      </w:r>
      <w:r w:rsidRPr="000010DF">
        <w:rPr>
          <w:lang w:val="bg-BG"/>
        </w:rPr>
        <w:t xml:space="preserve"> м.н.в. (Приложение  22.2) при </w:t>
      </w:r>
      <w:r w:rsidR="00745A65" w:rsidRPr="000010DF">
        <w:rPr>
          <w:lang w:val="bg-BG"/>
        </w:rPr>
        <w:t>стръмен</w:t>
      </w:r>
      <w:r w:rsidRPr="000010DF">
        <w:rPr>
          <w:lang w:val="bg-BG"/>
        </w:rPr>
        <w:t xml:space="preserve"> терен - наклон </w:t>
      </w:r>
      <w:r w:rsidR="005858E1" w:rsidRPr="000010DF">
        <w:rPr>
          <w:lang w:val="bg-BG"/>
        </w:rPr>
        <w:t>2</w:t>
      </w:r>
      <w:r w:rsidRPr="000010DF">
        <w:rPr>
          <w:lang w:val="bg-BG"/>
        </w:rPr>
        <w:t>1-</w:t>
      </w:r>
      <w:r w:rsidR="005858E1" w:rsidRPr="000010DF">
        <w:rPr>
          <w:lang w:val="bg-BG"/>
        </w:rPr>
        <w:t>3</w:t>
      </w:r>
      <w:r w:rsidRPr="000010DF">
        <w:rPr>
          <w:lang w:val="bg-BG"/>
        </w:rPr>
        <w:t>0</w:t>
      </w:r>
      <w:r w:rsidRPr="000010DF">
        <w:rPr>
          <w:vertAlign w:val="superscript"/>
          <w:lang w:val="bg-BG"/>
        </w:rPr>
        <w:t>о</w:t>
      </w:r>
      <w:r w:rsidR="005858E1" w:rsidRPr="000010DF">
        <w:rPr>
          <w:lang w:val="bg-BG"/>
        </w:rPr>
        <w:t xml:space="preserve"> (Приложение  22.3). </w:t>
      </w:r>
      <w:r w:rsidR="00F52C8A" w:rsidRPr="000010DF">
        <w:rPr>
          <w:lang w:val="bg-BG"/>
        </w:rPr>
        <w:t xml:space="preserve">По </w:t>
      </w:r>
      <w:r w:rsidR="005858E1" w:rsidRPr="000010DF">
        <w:rPr>
          <w:lang w:val="bg-BG"/>
        </w:rPr>
        <w:t xml:space="preserve">отношение на изложението на терена – 84.5% от територията е със </w:t>
      </w:r>
      <w:r w:rsidR="00025817" w:rsidRPr="000010DF">
        <w:rPr>
          <w:lang w:val="bg-BG"/>
        </w:rPr>
        <w:t>североизточно</w:t>
      </w:r>
      <w:r w:rsidR="005858E1" w:rsidRPr="000010DF">
        <w:rPr>
          <w:lang w:val="bg-BG"/>
        </w:rPr>
        <w:t xml:space="preserve">, а 15.5% с югоизточно изложение </w:t>
      </w:r>
      <w:r w:rsidR="005C404E">
        <w:rPr>
          <w:lang w:val="bg-BG"/>
        </w:rPr>
        <w:t>(Приложение</w:t>
      </w:r>
      <w:r w:rsidRPr="000010DF">
        <w:rPr>
          <w:lang w:val="bg-BG"/>
        </w:rPr>
        <w:t xml:space="preserve"> 22.4).</w:t>
      </w:r>
    </w:p>
    <w:p w:rsidR="005858E1" w:rsidRPr="000010DF" w:rsidRDefault="005858E1" w:rsidP="00B841DC">
      <w:pPr>
        <w:pStyle w:val="Default"/>
        <w:jc w:val="both"/>
        <w:rPr>
          <w:lang w:val="bg-BG"/>
        </w:rPr>
      </w:pPr>
    </w:p>
    <w:p w:rsidR="00237B8D" w:rsidRPr="000010DF" w:rsidRDefault="00237B8D" w:rsidP="00B841DC">
      <w:pPr>
        <w:pStyle w:val="Default"/>
        <w:jc w:val="both"/>
        <w:rPr>
          <w:lang w:val="bg-BG"/>
        </w:rPr>
      </w:pPr>
      <w:r w:rsidRPr="000010DF">
        <w:rPr>
          <w:lang w:val="bg-BG"/>
        </w:rPr>
        <w:t>Поддържаният резерват е с относително малка площ и горско дървесната растителност</w:t>
      </w:r>
      <w:r w:rsidR="00025817" w:rsidRPr="000010DF">
        <w:rPr>
          <w:lang w:val="bg-BG"/>
        </w:rPr>
        <w:t xml:space="preserve"> </w:t>
      </w:r>
      <w:r w:rsidRPr="000010DF">
        <w:rPr>
          <w:lang w:val="bg-BG"/>
        </w:rPr>
        <w:t xml:space="preserve">е разположена само върху </w:t>
      </w:r>
      <w:r w:rsidR="00025817" w:rsidRPr="000010DF">
        <w:rPr>
          <w:lang w:val="bg-BG"/>
        </w:rPr>
        <w:t>кафяви</w:t>
      </w:r>
      <w:r w:rsidR="00A87526" w:rsidRPr="000010DF">
        <w:rPr>
          <w:lang w:val="bg-BG"/>
        </w:rPr>
        <w:t xml:space="preserve"> горски </w:t>
      </w:r>
      <w:r w:rsidRPr="000010DF">
        <w:rPr>
          <w:lang w:val="bg-BG"/>
        </w:rPr>
        <w:t>почви (FAO, 1990) със сред</w:t>
      </w:r>
      <w:r w:rsidR="00E41C8D" w:rsidRPr="000010DF">
        <w:rPr>
          <w:lang w:val="bg-BG"/>
        </w:rPr>
        <w:t xml:space="preserve">на дълбочина (Приложение </w:t>
      </w:r>
      <w:r w:rsidRPr="000010DF">
        <w:rPr>
          <w:lang w:val="bg-BG"/>
        </w:rPr>
        <w:t xml:space="preserve">22.7). Почвата е средно </w:t>
      </w:r>
      <w:r w:rsidR="00A87526" w:rsidRPr="000010DF">
        <w:rPr>
          <w:lang w:val="bg-BG"/>
        </w:rPr>
        <w:t>дълбока</w:t>
      </w:r>
      <w:r w:rsidRPr="000010DF">
        <w:rPr>
          <w:lang w:val="bg-BG"/>
        </w:rPr>
        <w:t>, суха. Среща се на наклонени терени и на припечни изложения.</w:t>
      </w:r>
    </w:p>
    <w:p w:rsidR="00237B8D" w:rsidRPr="000010DF" w:rsidRDefault="00237B8D" w:rsidP="00B841DC">
      <w:pPr>
        <w:pStyle w:val="Default"/>
        <w:jc w:val="both"/>
        <w:rPr>
          <w:lang w:val="bg-BG"/>
        </w:rPr>
      </w:pPr>
    </w:p>
    <w:p w:rsidR="00764D72" w:rsidRPr="000010DF" w:rsidRDefault="00237B8D" w:rsidP="00B841DC">
      <w:pPr>
        <w:pStyle w:val="Default"/>
        <w:jc w:val="both"/>
        <w:rPr>
          <w:lang w:val="bg-BG"/>
        </w:rPr>
      </w:pPr>
      <w:r w:rsidRPr="000010DF">
        <w:rPr>
          <w:lang w:val="bg-BG"/>
        </w:rPr>
        <w:t xml:space="preserve">Иглолистните гори от черен бор заемат </w:t>
      </w:r>
      <w:r w:rsidR="00764D72" w:rsidRPr="000010DF">
        <w:rPr>
          <w:lang w:val="bg-BG"/>
        </w:rPr>
        <w:t xml:space="preserve">почти цялата площ на резервата – чистите черборови гори заемат 39.2 ха или 99% от общата площ, а </w:t>
      </w:r>
      <w:r w:rsidR="008E675C" w:rsidRPr="000010DF">
        <w:rPr>
          <w:lang w:val="bg-BG"/>
        </w:rPr>
        <w:t>смесените</w:t>
      </w:r>
      <w:r w:rsidR="00AC6CDF" w:rsidRPr="000010DF">
        <w:rPr>
          <w:lang w:val="bg-BG"/>
        </w:rPr>
        <w:t xml:space="preserve"> със зимен дъб – едва 1.5 ха</w:t>
      </w:r>
      <w:r w:rsidR="00E41C8D" w:rsidRPr="000010DF">
        <w:rPr>
          <w:lang w:val="bg-BG"/>
        </w:rPr>
        <w:t xml:space="preserve"> (Приложение </w:t>
      </w:r>
      <w:r w:rsidRPr="000010DF">
        <w:rPr>
          <w:lang w:val="bg-BG"/>
        </w:rPr>
        <w:t>22.</w:t>
      </w:r>
      <w:r w:rsidR="00510B17" w:rsidRPr="000010DF">
        <w:rPr>
          <w:lang w:val="bg-BG"/>
        </w:rPr>
        <w:t>8</w:t>
      </w:r>
      <w:r w:rsidRPr="000010DF">
        <w:rPr>
          <w:lang w:val="bg-BG"/>
        </w:rPr>
        <w:t>). Процентното съотношение на площите заети от основните дървесни</w:t>
      </w:r>
      <w:r w:rsidR="00E41C8D" w:rsidRPr="000010DF">
        <w:rPr>
          <w:lang w:val="bg-BG"/>
        </w:rPr>
        <w:t xml:space="preserve"> видове са представени на фиг. 3</w:t>
      </w:r>
      <w:r w:rsidRPr="000010DF">
        <w:rPr>
          <w:lang w:val="bg-BG"/>
        </w:rPr>
        <w:t xml:space="preserve"> и в Приложение 22.15.2. </w:t>
      </w:r>
    </w:p>
    <w:p w:rsidR="00764D72" w:rsidRPr="000010DF" w:rsidRDefault="00764D72" w:rsidP="00B841DC">
      <w:pPr>
        <w:pStyle w:val="Default"/>
        <w:jc w:val="both"/>
        <w:rPr>
          <w:lang w:val="bg-BG"/>
        </w:rPr>
      </w:pPr>
    </w:p>
    <w:p w:rsidR="00504612" w:rsidRPr="000010DF" w:rsidRDefault="00E41C8D" w:rsidP="00B841DC">
      <w:pPr>
        <w:jc w:val="both"/>
      </w:pPr>
      <w:r w:rsidRPr="000010DF">
        <w:rPr>
          <w:bCs/>
        </w:rPr>
        <w:t>Фигура 3</w:t>
      </w:r>
      <w:r w:rsidR="00764D72" w:rsidRPr="000010DF">
        <w:rPr>
          <w:bCs/>
        </w:rPr>
        <w:t xml:space="preserve">. </w:t>
      </w:r>
      <w:r w:rsidR="00764D72" w:rsidRPr="000010DF">
        <w:t>Процентното съотношение на площите заети от основните дървесни видове в поддържан резерват „Женда”</w:t>
      </w:r>
    </w:p>
    <w:p w:rsidR="00504612" w:rsidRPr="000010DF" w:rsidRDefault="00504612" w:rsidP="005B6E64"/>
    <w:p w:rsidR="00764D72" w:rsidRPr="000010DF" w:rsidRDefault="00504612" w:rsidP="005B6E64">
      <w:r w:rsidRPr="000010DF">
        <w:rPr>
          <w:noProof/>
          <w:lang w:eastAsia="bg-BG"/>
        </w:rPr>
        <w:drawing>
          <wp:inline distT="0" distB="0" distL="0" distR="0">
            <wp:extent cx="3909060" cy="1188720"/>
            <wp:effectExtent l="0" t="0" r="1524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273C0" w:rsidRPr="000010DF" w:rsidRDefault="007273C0" w:rsidP="005B6E64">
      <w:pPr>
        <w:rPr>
          <w:bCs/>
        </w:rPr>
      </w:pPr>
    </w:p>
    <w:p w:rsidR="00F52C8A" w:rsidRDefault="00F52C8A" w:rsidP="005C404E">
      <w:pPr>
        <w:jc w:val="both"/>
        <w:rPr>
          <w:b/>
          <w:color w:val="000000" w:themeColor="text1"/>
        </w:rPr>
      </w:pPr>
      <w:r w:rsidRPr="000010DF">
        <w:t>Санитарното състояние на гората в резервата е задоволително. Разпределението на площта и запаса на насаждени</w:t>
      </w:r>
      <w:r w:rsidR="00504612" w:rsidRPr="000010DF">
        <w:t>ята според вида и степента на у</w:t>
      </w:r>
      <w:r w:rsidRPr="000010DF">
        <w:t>вреденост по дървесни видове от различните биотични и абиотични фактори</w:t>
      </w:r>
      <w:r w:rsidRPr="000010DF">
        <w:rPr>
          <w:color w:val="000000" w:themeColor="text1"/>
        </w:rPr>
        <w:t xml:space="preserve"> в поддържан резерват „Женда”е представено в </w:t>
      </w:r>
      <w:r w:rsidRPr="000010DF">
        <w:rPr>
          <w:b/>
          <w:color w:val="000000" w:themeColor="text1"/>
        </w:rPr>
        <w:t>Приложение 22.</w:t>
      </w:r>
      <w:r w:rsidR="00510B17" w:rsidRPr="000010DF">
        <w:rPr>
          <w:b/>
          <w:color w:val="000000" w:themeColor="text1"/>
        </w:rPr>
        <w:t>9</w:t>
      </w:r>
      <w:r w:rsidRPr="000010DF">
        <w:rPr>
          <w:b/>
          <w:color w:val="000000" w:themeColor="text1"/>
        </w:rPr>
        <w:t xml:space="preserve">. </w:t>
      </w:r>
    </w:p>
    <w:p w:rsidR="00124756" w:rsidRPr="00910237" w:rsidRDefault="00124756" w:rsidP="005C404E">
      <w:pPr>
        <w:jc w:val="both"/>
        <w:rPr>
          <w:color w:val="000000" w:themeColor="text1"/>
        </w:rPr>
      </w:pPr>
    </w:p>
    <w:p w:rsidR="00910237" w:rsidRDefault="00910237" w:rsidP="005C404E">
      <w:pPr>
        <w:jc w:val="both"/>
        <w:rPr>
          <w:color w:val="000000" w:themeColor="text1"/>
        </w:rPr>
      </w:pPr>
      <w:r w:rsidRPr="00910237">
        <w:rPr>
          <w:color w:val="000000" w:themeColor="text1"/>
        </w:rPr>
        <w:t>През 2014 год. е реализирана дейност по отстраняване на конкурентната растителност в поддържания резерва като част от проект на РИОСВ Хасково „Реализиране на дейности по опазване, поддържане и възстановяване на местообитанията и популациите на видове на територията на резерват Вълчи дол и поддържани резервати „Женда“, „Борака“, „Боровец“ и „Чамлъка““ по приоритетна ос 3 процедура BG161PO0005/ 11/ 3/ 3.2/ 05/ 26.</w:t>
      </w:r>
    </w:p>
    <w:p w:rsidR="00910237" w:rsidRPr="00910237" w:rsidRDefault="00910237" w:rsidP="005C404E">
      <w:pPr>
        <w:jc w:val="both"/>
        <w:rPr>
          <w:color w:val="000000" w:themeColor="text1"/>
        </w:rPr>
      </w:pPr>
    </w:p>
    <w:p w:rsidR="00124756" w:rsidRPr="00910237" w:rsidRDefault="00910237" w:rsidP="005C404E">
      <w:pPr>
        <w:jc w:val="both"/>
        <w:rPr>
          <w:color w:val="000000" w:themeColor="text1"/>
        </w:rPr>
      </w:pPr>
      <w:r w:rsidRPr="00910237">
        <w:rPr>
          <w:color w:val="000000" w:themeColor="text1"/>
        </w:rPr>
        <w:t>Екосистемата е в добро състояние и не са необходими други поддържащи мероприятия и не са необходими други поддържащи мероприятия през следващия десетгодишен период от действието на плана за управление, освен в случаите на извънредни обстоятелства.</w:t>
      </w:r>
    </w:p>
    <w:p w:rsidR="00910237" w:rsidRDefault="00910237" w:rsidP="005B6E64"/>
    <w:p w:rsidR="00F52C8A" w:rsidRPr="000010DF" w:rsidRDefault="00F52C8A" w:rsidP="005C404E">
      <w:pPr>
        <w:jc w:val="both"/>
      </w:pPr>
      <w:r w:rsidRPr="000010DF">
        <w:lastRenderedPageBreak/>
        <w:t xml:space="preserve">Поради статута и местоположението на резервата, щети от пожари не бяха установени. </w:t>
      </w:r>
      <w:r w:rsidR="00E0288A" w:rsidRPr="000010DF">
        <w:t xml:space="preserve">Доброто състояние на гората </w:t>
      </w:r>
      <w:r w:rsidRPr="000010DF">
        <w:t xml:space="preserve">не предполага и възникването на ерозионни процеси. </w:t>
      </w:r>
    </w:p>
    <w:p w:rsidR="00E0288A" w:rsidRPr="000010DF" w:rsidRDefault="00E0288A" w:rsidP="005C404E">
      <w:pPr>
        <w:pStyle w:val="Default"/>
        <w:jc w:val="both"/>
        <w:rPr>
          <w:lang w:val="bg-BG"/>
        </w:rPr>
      </w:pPr>
      <w:r w:rsidRPr="000010DF">
        <w:rPr>
          <w:lang w:val="bg-BG"/>
        </w:rPr>
        <w:t>По време на теренно-проучвателните работи на територията на резервата не бяха констатирани никакви площни или линейни инфраструктурни обекти. Няма следи от строителна дейност. Не са изграждани каптажи или други водовземни съоръжения.</w:t>
      </w:r>
    </w:p>
    <w:p w:rsidR="00E0288A" w:rsidRPr="000010DF" w:rsidRDefault="00E0288A" w:rsidP="005C404E">
      <w:pPr>
        <w:pStyle w:val="Default"/>
        <w:jc w:val="both"/>
        <w:rPr>
          <w:lang w:val="bg-BG"/>
        </w:rPr>
      </w:pPr>
      <w:r w:rsidRPr="000010DF">
        <w:rPr>
          <w:lang w:val="bg-BG"/>
        </w:rPr>
        <w:t>Инвентаризацията на горите е извършена по окомерно-табличния метод (приложение №10 на Наредба №6/05.04.2004 г.). Съставянето на таксационните описания и определянето на запасите е направено въз основа на данните от инвентаризацията, по съответните растежни таблици (Справочник по Дендробиометрия, 2004 г.).</w:t>
      </w:r>
    </w:p>
    <w:p w:rsidR="00E0288A" w:rsidRPr="000010DF" w:rsidRDefault="00E0288A" w:rsidP="005C404E">
      <w:pPr>
        <w:pStyle w:val="Default"/>
        <w:jc w:val="both"/>
        <w:rPr>
          <w:lang w:val="bg-BG"/>
        </w:rPr>
      </w:pPr>
    </w:p>
    <w:p w:rsidR="00E0288A" w:rsidRPr="000010DF" w:rsidRDefault="00E0288A" w:rsidP="005C404E">
      <w:pPr>
        <w:pStyle w:val="Default"/>
        <w:jc w:val="both"/>
        <w:rPr>
          <w:b/>
          <w:lang w:val="bg-BG"/>
        </w:rPr>
      </w:pPr>
      <w:r w:rsidRPr="000010DF">
        <w:rPr>
          <w:lang w:val="bg-BG"/>
        </w:rPr>
        <w:t xml:space="preserve">При изготвянето на Плана за управление, бяха разработени </w:t>
      </w:r>
      <w:r w:rsidRPr="000010DF">
        <w:rPr>
          <w:b/>
          <w:lang w:val="bg-BG"/>
        </w:rPr>
        <w:t xml:space="preserve">Таблици за таксационни характеристики </w:t>
      </w:r>
      <w:r w:rsidRPr="000010DF">
        <w:rPr>
          <w:lang w:val="bg-BG"/>
        </w:rPr>
        <w:t>на горите в резервата.</w:t>
      </w:r>
      <w:r w:rsidRPr="000010DF">
        <w:rPr>
          <w:b/>
          <w:lang w:val="bg-BG"/>
        </w:rPr>
        <w:t xml:space="preserve"> </w:t>
      </w:r>
    </w:p>
    <w:p w:rsidR="00E0288A" w:rsidRPr="000010DF" w:rsidRDefault="00E0288A" w:rsidP="005C404E">
      <w:pPr>
        <w:pStyle w:val="Default"/>
        <w:jc w:val="both"/>
        <w:rPr>
          <w:lang w:val="bg-BG"/>
        </w:rPr>
      </w:pPr>
    </w:p>
    <w:p w:rsidR="00E0288A" w:rsidRPr="000010DF" w:rsidRDefault="00E0288A" w:rsidP="005C404E">
      <w:pPr>
        <w:pStyle w:val="Default"/>
        <w:jc w:val="both"/>
        <w:rPr>
          <w:lang w:val="bg-BG"/>
        </w:rPr>
      </w:pPr>
      <w:r w:rsidRPr="000010DF">
        <w:rPr>
          <w:lang w:val="bg-BG"/>
        </w:rPr>
        <w:t xml:space="preserve">При </w:t>
      </w:r>
      <w:r w:rsidR="00A1365E" w:rsidRPr="000010DF">
        <w:rPr>
          <w:lang w:val="bg-BG"/>
        </w:rPr>
        <w:t>последната инвентаризация</w:t>
      </w:r>
      <w:r w:rsidRPr="000010DF">
        <w:rPr>
          <w:lang w:val="bg-BG"/>
        </w:rPr>
        <w:t xml:space="preserve"> на резервата през 2014 г. е установено, че залесената площ е </w:t>
      </w:r>
      <w:r w:rsidR="00B859EC" w:rsidRPr="000010DF">
        <w:rPr>
          <w:lang w:val="bg-BG"/>
        </w:rPr>
        <w:t xml:space="preserve">40.7, докато незалесената е 0.6 ха. Увеличението на площта с 1.4 ха, е свързано с използването на по-точни методи за измерване и е регламентирано </w:t>
      </w:r>
      <w:r w:rsidRPr="000010DF">
        <w:rPr>
          <w:lang w:val="bg-BG"/>
        </w:rPr>
        <w:t xml:space="preserve">със Заповед №РД-640/14.08.2012 г. </w:t>
      </w:r>
      <w:r w:rsidR="00B841DC">
        <w:rPr>
          <w:lang w:val="bg-BG"/>
        </w:rPr>
        <w:t xml:space="preserve">на Министъра на околната среда и водите (ДВ, бр. 75/2012 г.). </w:t>
      </w:r>
      <w:r w:rsidRPr="000010DF">
        <w:rPr>
          <w:lang w:val="bg-BG"/>
        </w:rPr>
        <w:t>В Приложение 22.1</w:t>
      </w:r>
      <w:r w:rsidR="004E04F8" w:rsidRPr="000010DF">
        <w:rPr>
          <w:lang w:val="bg-BG"/>
        </w:rPr>
        <w:t>0</w:t>
      </w:r>
      <w:r w:rsidRPr="000010DF">
        <w:rPr>
          <w:lang w:val="bg-BG"/>
        </w:rPr>
        <w:t xml:space="preserve"> е дадено разпределението на площта на резервата по вид на горите и по вид на земите. </w:t>
      </w:r>
      <w:r w:rsidR="004C2A3C" w:rsidRPr="000010DF">
        <w:rPr>
          <w:lang w:val="bg-BG"/>
        </w:rPr>
        <w:t>В резервата са обособени 13 (тринадесет) подотдела –92 а, 1, и 93 от а до и, 1, 2. След преоценка на залесените площи по ЛУП от 1993 година са ново</w:t>
      </w:r>
      <w:r w:rsidR="008D457A" w:rsidRPr="000010DF">
        <w:rPr>
          <w:lang w:val="bg-BG"/>
        </w:rPr>
        <w:t xml:space="preserve"> </w:t>
      </w:r>
      <w:r w:rsidR="004C2A3C" w:rsidRPr="000010DF">
        <w:rPr>
          <w:lang w:val="bg-BG"/>
        </w:rPr>
        <w:t xml:space="preserve">обособени 6 (шест) нови подотдела, породени от различната таксационна характеристика на насажденията. </w:t>
      </w:r>
    </w:p>
    <w:p w:rsidR="008D457A" w:rsidRPr="000010DF" w:rsidRDefault="008D457A" w:rsidP="005C404E">
      <w:pPr>
        <w:pStyle w:val="Default"/>
        <w:jc w:val="both"/>
        <w:rPr>
          <w:lang w:val="bg-BG"/>
        </w:rPr>
      </w:pPr>
    </w:p>
    <w:p w:rsidR="00E0288A" w:rsidRPr="000010DF" w:rsidRDefault="004C2A3C" w:rsidP="005C404E">
      <w:pPr>
        <w:pStyle w:val="Default"/>
        <w:jc w:val="both"/>
        <w:rPr>
          <w:lang w:val="bg-BG"/>
        </w:rPr>
      </w:pPr>
      <w:r w:rsidRPr="000010DF">
        <w:rPr>
          <w:lang w:val="bg-BG"/>
        </w:rPr>
        <w:t>В Поддържан резерват „Казъл черпа“ няма гори, о</w:t>
      </w:r>
      <w:r w:rsidR="00E0288A" w:rsidRPr="000010DF">
        <w:rPr>
          <w:lang w:val="bg-BG"/>
        </w:rPr>
        <w:t>пределени</w:t>
      </w:r>
      <w:r w:rsidRPr="000010DF">
        <w:rPr>
          <w:lang w:val="bg-BG"/>
        </w:rPr>
        <w:t xml:space="preserve"> </w:t>
      </w:r>
      <w:r w:rsidR="00E0288A" w:rsidRPr="000010DF">
        <w:rPr>
          <w:lang w:val="bg-BG"/>
        </w:rPr>
        <w:t xml:space="preserve">за реконструкция </w:t>
      </w:r>
      <w:r w:rsidRPr="000010DF">
        <w:rPr>
          <w:lang w:val="bg-BG"/>
        </w:rPr>
        <w:t xml:space="preserve">и отнасящи се към </w:t>
      </w:r>
      <w:r w:rsidR="00E0288A" w:rsidRPr="000010DF">
        <w:rPr>
          <w:lang w:val="bg-BG"/>
        </w:rPr>
        <w:t>издънковите гори за превръщане, съгласно Указания №36-00-100/01.08.2007 год. на НУГ за прилагане в практиката на решенията от Националното съвещание по „Оценка на горите за реконструкция в България и перспективи за тяхното стопанисване”.</w:t>
      </w:r>
    </w:p>
    <w:p w:rsidR="004C2A3C" w:rsidRPr="000010DF" w:rsidRDefault="004C2A3C" w:rsidP="005C404E">
      <w:pPr>
        <w:pStyle w:val="Default"/>
        <w:jc w:val="both"/>
        <w:rPr>
          <w:lang w:val="bg-BG"/>
        </w:rPr>
      </w:pPr>
    </w:p>
    <w:p w:rsidR="00F36DAF" w:rsidRPr="000010DF" w:rsidRDefault="00E0288A" w:rsidP="005C404E">
      <w:pPr>
        <w:pStyle w:val="Default"/>
        <w:jc w:val="both"/>
        <w:rPr>
          <w:lang w:val="bg-BG"/>
        </w:rPr>
      </w:pPr>
      <w:r w:rsidRPr="000010DF">
        <w:rPr>
          <w:lang w:val="bg-BG"/>
        </w:rPr>
        <w:t>Разпределението на залесената площ и на запаса по класове на възраст при сегашната инвентаризация по ви</w:t>
      </w:r>
      <w:r w:rsidR="004C2A3C" w:rsidRPr="000010DF">
        <w:rPr>
          <w:lang w:val="bg-BG"/>
        </w:rPr>
        <w:t>дове гора в поддържан резерват „Казъл черпа</w:t>
      </w:r>
      <w:r w:rsidRPr="000010DF">
        <w:rPr>
          <w:lang w:val="bg-BG"/>
        </w:rPr>
        <w:t xml:space="preserve">” показва, че основна част от горите са на възраст между </w:t>
      </w:r>
      <w:r w:rsidR="00D05DFA" w:rsidRPr="000010DF">
        <w:rPr>
          <w:lang w:val="bg-BG"/>
        </w:rPr>
        <w:t>100</w:t>
      </w:r>
      <w:r w:rsidRPr="000010DF">
        <w:rPr>
          <w:lang w:val="bg-BG"/>
        </w:rPr>
        <w:t xml:space="preserve"> и </w:t>
      </w:r>
      <w:r w:rsidR="00D05DFA" w:rsidRPr="000010DF">
        <w:rPr>
          <w:lang w:val="bg-BG"/>
        </w:rPr>
        <w:t>120</w:t>
      </w:r>
      <w:r w:rsidRPr="000010DF">
        <w:rPr>
          <w:lang w:val="bg-BG"/>
        </w:rPr>
        <w:t xml:space="preserve"> години</w:t>
      </w:r>
      <w:r w:rsidR="00D05DFA" w:rsidRPr="000010DF">
        <w:rPr>
          <w:lang w:val="bg-BG"/>
        </w:rPr>
        <w:t xml:space="preserve">, като те заемат 27.9 ха (68.5%) от територията, следвани от 120-14-годишните гори, обхващащи 6.3 ха (15.5%). </w:t>
      </w:r>
      <w:r w:rsidR="00F36DAF" w:rsidRPr="000010DF">
        <w:rPr>
          <w:lang w:val="bg-BG"/>
        </w:rPr>
        <w:t xml:space="preserve">Подробностите сме представили в </w:t>
      </w:r>
      <w:r w:rsidRPr="000010DF">
        <w:rPr>
          <w:lang w:val="bg-BG"/>
        </w:rPr>
        <w:t>Приложение 22.1</w:t>
      </w:r>
      <w:r w:rsidR="00510B17" w:rsidRPr="000010DF">
        <w:rPr>
          <w:lang w:val="bg-BG"/>
        </w:rPr>
        <w:t>1</w:t>
      </w:r>
      <w:r w:rsidRPr="000010DF">
        <w:rPr>
          <w:lang w:val="bg-BG"/>
        </w:rPr>
        <w:t xml:space="preserve">. </w:t>
      </w:r>
    </w:p>
    <w:p w:rsidR="00F36DAF" w:rsidRPr="000010DF" w:rsidRDefault="00F36DAF" w:rsidP="005C404E">
      <w:pPr>
        <w:pStyle w:val="Default"/>
        <w:jc w:val="both"/>
        <w:rPr>
          <w:lang w:val="bg-BG"/>
        </w:rPr>
      </w:pPr>
    </w:p>
    <w:p w:rsidR="00E0288A" w:rsidRPr="000010DF" w:rsidRDefault="00F36DAF" w:rsidP="005C404E">
      <w:pPr>
        <w:pStyle w:val="Default"/>
        <w:jc w:val="both"/>
        <w:rPr>
          <w:lang w:val="bg-BG"/>
        </w:rPr>
      </w:pPr>
      <w:r w:rsidRPr="000010DF">
        <w:rPr>
          <w:lang w:val="bg-BG"/>
        </w:rPr>
        <w:t>Основната част от горите на резервата, заемащи 29.9 ха са от четвърти, и по-малка част – 8.1 ха са от пети бонитет</w:t>
      </w:r>
      <w:r w:rsidR="00E0288A" w:rsidRPr="000010DF">
        <w:rPr>
          <w:lang w:val="bg-BG"/>
        </w:rPr>
        <w:t>. Разпределението на залесената площ по видове гора и бонитет</w:t>
      </w:r>
      <w:r w:rsidRPr="000010DF">
        <w:rPr>
          <w:lang w:val="bg-BG"/>
        </w:rPr>
        <w:t xml:space="preserve"> е дадено в Приложение 22.15.1, а р</w:t>
      </w:r>
      <w:r w:rsidR="00E0288A" w:rsidRPr="000010DF">
        <w:rPr>
          <w:lang w:val="bg-BG"/>
        </w:rPr>
        <w:t xml:space="preserve">азпределението на залесената площ по дървесни видове и бонитет е дадено в Приложение 22.15.2. Разпределението на залесената площ по дървесни видове и класове на възраст е дадено в Приложение 22.15.3. Пълнотата на </w:t>
      </w:r>
      <w:r w:rsidRPr="000010DF">
        <w:rPr>
          <w:lang w:val="bg-BG"/>
        </w:rPr>
        <w:t>горите от черен бора, варира между 0.70 за горите на възраст 80-100 години и 0.89 за 100-120-годишните гори.</w:t>
      </w:r>
      <w:r w:rsidR="00E0288A" w:rsidRPr="000010DF">
        <w:rPr>
          <w:lang w:val="bg-BG"/>
        </w:rPr>
        <w:t xml:space="preserve">Приложение 22.15.4). </w:t>
      </w:r>
    </w:p>
    <w:p w:rsidR="00E0288A" w:rsidRPr="000010DF" w:rsidRDefault="00E0288A" w:rsidP="005C404E">
      <w:pPr>
        <w:pStyle w:val="Default"/>
        <w:jc w:val="both"/>
        <w:rPr>
          <w:lang w:val="bg-BG"/>
        </w:rPr>
      </w:pPr>
    </w:p>
    <w:p w:rsidR="00E0288A" w:rsidRPr="000010DF" w:rsidRDefault="00247524" w:rsidP="005C404E">
      <w:pPr>
        <w:pStyle w:val="Default"/>
        <w:jc w:val="both"/>
        <w:rPr>
          <w:lang w:val="bg-BG"/>
        </w:rPr>
      </w:pPr>
      <w:r w:rsidRPr="000010DF">
        <w:rPr>
          <w:lang w:val="bg-BG"/>
        </w:rPr>
        <w:t>Средната възраст на го</w:t>
      </w:r>
      <w:r w:rsidR="00510B17" w:rsidRPr="000010DF">
        <w:rPr>
          <w:lang w:val="bg-BG"/>
        </w:rPr>
        <w:t>р</w:t>
      </w:r>
      <w:r w:rsidRPr="000010DF">
        <w:rPr>
          <w:lang w:val="bg-BG"/>
        </w:rPr>
        <w:t xml:space="preserve">ите </w:t>
      </w:r>
      <w:r w:rsidR="00E0288A" w:rsidRPr="000010DF">
        <w:rPr>
          <w:lang w:val="bg-BG"/>
        </w:rPr>
        <w:t xml:space="preserve">в резервата е </w:t>
      </w:r>
      <w:r w:rsidRPr="000010DF">
        <w:rPr>
          <w:lang w:val="bg-BG"/>
        </w:rPr>
        <w:t xml:space="preserve">114 години, средният запас: 286 куб.м/ха, а средният прираст: 2.63 куб.м/ха. </w:t>
      </w:r>
      <w:r w:rsidR="00E0288A" w:rsidRPr="000010DF">
        <w:rPr>
          <w:lang w:val="bg-BG"/>
        </w:rPr>
        <w:t>Разпределението на запаса (с клони) по дървесни видове и класове на възраст е представено в Приложение 22.16.2. Процентното съотношение на запаса по дървесни видове е дадено на фигура</w:t>
      </w:r>
      <w:r w:rsidR="00E41C8D" w:rsidRPr="000010DF">
        <w:rPr>
          <w:lang w:val="bg-BG"/>
        </w:rPr>
        <w:t xml:space="preserve"> 4</w:t>
      </w:r>
      <w:r w:rsidR="00E0288A" w:rsidRPr="000010DF">
        <w:rPr>
          <w:lang w:val="bg-BG"/>
        </w:rPr>
        <w:t>.</w:t>
      </w:r>
    </w:p>
    <w:p w:rsidR="005C404E" w:rsidRDefault="005C404E" w:rsidP="005C404E">
      <w:pPr>
        <w:pStyle w:val="Default"/>
        <w:jc w:val="both"/>
        <w:rPr>
          <w:lang w:val="bg-BG"/>
        </w:rPr>
        <w:sectPr w:rsidR="005C404E" w:rsidSect="007D17F2">
          <w:pgSz w:w="11907" w:h="16840" w:code="9"/>
          <w:pgMar w:top="1185" w:right="1418" w:bottom="709" w:left="1418" w:header="720" w:footer="720" w:gutter="0"/>
          <w:cols w:space="720"/>
          <w:noEndnote/>
          <w:docGrid w:linePitch="326"/>
        </w:sectPr>
      </w:pPr>
    </w:p>
    <w:p w:rsidR="00E0288A" w:rsidRPr="000010DF" w:rsidRDefault="00E41C8D" w:rsidP="005C404E">
      <w:pPr>
        <w:jc w:val="both"/>
        <w:rPr>
          <w:color w:val="000000" w:themeColor="text1"/>
        </w:rPr>
      </w:pPr>
      <w:r w:rsidRPr="000010DF">
        <w:lastRenderedPageBreak/>
        <w:t>Фигура 4</w:t>
      </w:r>
      <w:r w:rsidR="00E0288A" w:rsidRPr="000010DF">
        <w:t>. Разпределение на дървесния запас на П</w:t>
      </w:r>
      <w:r w:rsidR="00E0288A" w:rsidRPr="000010DF">
        <w:rPr>
          <w:color w:val="000000" w:themeColor="text1"/>
        </w:rPr>
        <w:t>оддържан резерват „Женда” по дървесни видове</w:t>
      </w:r>
    </w:p>
    <w:p w:rsidR="00B95AA9" w:rsidRPr="000010DF" w:rsidRDefault="00B95AA9" w:rsidP="005B6E64"/>
    <w:p w:rsidR="00E0288A" w:rsidRPr="000010DF" w:rsidRDefault="00E0288A" w:rsidP="005B6E64">
      <w:pPr>
        <w:pStyle w:val="Default"/>
        <w:rPr>
          <w:b/>
          <w:bCs/>
          <w:lang w:val="bg-BG"/>
        </w:rPr>
      </w:pPr>
      <w:r w:rsidRPr="000010DF">
        <w:rPr>
          <w:b/>
          <w:bCs/>
          <w:noProof/>
          <w:lang w:val="bg-BG" w:eastAsia="bg-BG"/>
        </w:rPr>
        <w:drawing>
          <wp:inline distT="0" distB="0" distL="0" distR="0">
            <wp:extent cx="4099560" cy="1524000"/>
            <wp:effectExtent l="0" t="0" r="1524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0288A" w:rsidRPr="000010DF" w:rsidRDefault="00E0288A" w:rsidP="005B6E64">
      <w:pPr>
        <w:pStyle w:val="Default"/>
        <w:rPr>
          <w:b/>
          <w:bCs/>
          <w:lang w:val="bg-BG"/>
        </w:rPr>
      </w:pPr>
    </w:p>
    <w:p w:rsidR="00E0288A" w:rsidRPr="000010DF" w:rsidRDefault="00E0288A" w:rsidP="005B6E64">
      <w:pPr>
        <w:pStyle w:val="Default"/>
        <w:rPr>
          <w:b/>
          <w:bCs/>
          <w:lang w:val="bg-BG"/>
        </w:rPr>
      </w:pPr>
      <w:r w:rsidRPr="000010DF">
        <w:rPr>
          <w:b/>
          <w:bCs/>
          <w:lang w:val="bg-BG"/>
        </w:rPr>
        <w:t>Приложени са следните карти:</w:t>
      </w:r>
    </w:p>
    <w:p w:rsidR="00E83B34" w:rsidRPr="000010DF" w:rsidRDefault="003D0241" w:rsidP="005B6E64">
      <w:pPr>
        <w:pStyle w:val="Default"/>
        <w:rPr>
          <w:lang w:val="bg-BG"/>
        </w:rPr>
      </w:pPr>
      <w:hyperlink r:id="rId33" w:history="1">
        <w:r w:rsidR="00E83B34" w:rsidRPr="000010DF">
          <w:rPr>
            <w:rStyle w:val="Hyperlink"/>
            <w:lang w:val="bg-BG"/>
          </w:rPr>
          <w:t>Приложение 21.10 Карта на типо</w:t>
        </w:r>
        <w:r w:rsidR="00E0288A" w:rsidRPr="000010DF">
          <w:rPr>
            <w:rStyle w:val="Hyperlink"/>
            <w:lang w:val="bg-BG"/>
          </w:rPr>
          <w:t>вете месторастения в ПР „Женда”</w:t>
        </w:r>
      </w:hyperlink>
    </w:p>
    <w:p w:rsidR="00E83B34" w:rsidRPr="000010DF" w:rsidRDefault="003D0241" w:rsidP="005B6E64">
      <w:pPr>
        <w:pStyle w:val="Default"/>
        <w:rPr>
          <w:lang w:val="bg-BG"/>
        </w:rPr>
      </w:pPr>
      <w:hyperlink r:id="rId34" w:history="1">
        <w:r w:rsidR="00E83B34" w:rsidRPr="000010DF">
          <w:rPr>
            <w:rStyle w:val="Hyperlink"/>
            <w:lang w:val="bg-BG"/>
          </w:rPr>
          <w:t xml:space="preserve">Приложение 21.11 Карта на </w:t>
        </w:r>
        <w:r w:rsidR="00E41C8D" w:rsidRPr="000010DF">
          <w:rPr>
            <w:rStyle w:val="Hyperlink"/>
            <w:lang w:val="bg-BG"/>
          </w:rPr>
          <w:t xml:space="preserve">видовете гора в </w:t>
        </w:r>
        <w:r w:rsidR="00E0288A" w:rsidRPr="000010DF">
          <w:rPr>
            <w:rStyle w:val="Hyperlink"/>
            <w:lang w:val="bg-BG"/>
          </w:rPr>
          <w:t>ПР „Женда”</w:t>
        </w:r>
      </w:hyperlink>
    </w:p>
    <w:p w:rsidR="00E83B34" w:rsidRPr="000010DF" w:rsidRDefault="003D0241" w:rsidP="005B6E64">
      <w:pPr>
        <w:pStyle w:val="Default"/>
        <w:rPr>
          <w:lang w:val="bg-BG"/>
        </w:rPr>
      </w:pPr>
      <w:hyperlink r:id="rId35" w:history="1">
        <w:r w:rsidR="00E83B34" w:rsidRPr="000010DF">
          <w:rPr>
            <w:rStyle w:val="Hyperlink"/>
            <w:lang w:val="bg-BG"/>
          </w:rPr>
          <w:t>Приложение 21.12 Карта на ви</w:t>
        </w:r>
        <w:r w:rsidR="00E41C8D" w:rsidRPr="000010DF">
          <w:rPr>
            <w:rStyle w:val="Hyperlink"/>
            <w:lang w:val="bg-BG"/>
          </w:rPr>
          <w:t xml:space="preserve">довете насаждения в </w:t>
        </w:r>
        <w:r w:rsidR="00E0288A" w:rsidRPr="000010DF">
          <w:rPr>
            <w:rStyle w:val="Hyperlink"/>
            <w:lang w:val="bg-BG"/>
          </w:rPr>
          <w:t>ПР „Женда”</w:t>
        </w:r>
      </w:hyperlink>
    </w:p>
    <w:p w:rsidR="00E83B34" w:rsidRPr="000010DF" w:rsidRDefault="003D0241" w:rsidP="005B6E64">
      <w:pPr>
        <w:pStyle w:val="Default"/>
        <w:rPr>
          <w:lang w:val="bg-BG"/>
        </w:rPr>
      </w:pPr>
      <w:hyperlink r:id="rId36" w:history="1">
        <w:r w:rsidR="008E2CB8" w:rsidRPr="000010DF">
          <w:rPr>
            <w:rStyle w:val="Hyperlink"/>
            <w:lang w:val="bg-BG"/>
          </w:rPr>
          <w:t>Приложение 21.13</w:t>
        </w:r>
        <w:r w:rsidR="00E83B34" w:rsidRPr="000010DF">
          <w:rPr>
            <w:rStyle w:val="Hyperlink"/>
            <w:lang w:val="bg-BG"/>
          </w:rPr>
          <w:t xml:space="preserve"> Карта на здравословното състояни</w:t>
        </w:r>
        <w:r w:rsidR="00E0288A" w:rsidRPr="000010DF">
          <w:rPr>
            <w:rStyle w:val="Hyperlink"/>
            <w:lang w:val="bg-BG"/>
          </w:rPr>
          <w:t>е на насажденията в  ПР „Женда”</w:t>
        </w:r>
      </w:hyperlink>
    </w:p>
    <w:p w:rsidR="00E83B34" w:rsidRPr="000010DF" w:rsidRDefault="00E83B34" w:rsidP="005B6E64">
      <w:pPr>
        <w:pStyle w:val="Heading2"/>
      </w:pPr>
      <w:bookmarkStart w:id="60" w:name="_Toc429141562"/>
      <w:r w:rsidRPr="000010DF">
        <w:t>1.14. ФЛОРА</w:t>
      </w:r>
      <w:bookmarkEnd w:id="60"/>
    </w:p>
    <w:p w:rsidR="00E83B34" w:rsidRPr="000010DF" w:rsidRDefault="0087494A" w:rsidP="005C404E">
      <w:pPr>
        <w:pStyle w:val="Default"/>
        <w:jc w:val="both"/>
        <w:rPr>
          <w:lang w:val="bg-BG"/>
        </w:rPr>
      </w:pPr>
      <w:r w:rsidRPr="000010DF">
        <w:rPr>
          <w:color w:val="000000" w:themeColor="text1"/>
          <w:lang w:val="bg-BG"/>
        </w:rPr>
        <w:t xml:space="preserve">Съгласно изискванията към този договор сме организирали теренни проучвания и инвентаризация на флористичният състав, резултатите са представени по-долу. В </w:t>
      </w:r>
      <w:r w:rsidR="005C404E">
        <w:rPr>
          <w:color w:val="000000" w:themeColor="text1"/>
          <w:lang w:val="bg-BG"/>
        </w:rPr>
        <w:t xml:space="preserve">Приложение </w:t>
      </w:r>
      <w:r w:rsidR="00E83B34" w:rsidRPr="000010DF">
        <w:rPr>
          <w:lang w:val="bg-BG"/>
        </w:rPr>
        <w:t xml:space="preserve">20.6 </w:t>
      </w:r>
      <w:r w:rsidRPr="000010DF">
        <w:rPr>
          <w:lang w:val="bg-BG"/>
        </w:rPr>
        <w:t xml:space="preserve">е представен </w:t>
      </w:r>
      <w:r w:rsidR="00E83B34" w:rsidRPr="000010DF">
        <w:rPr>
          <w:color w:val="000000" w:themeColor="text1"/>
          <w:lang w:val="bg-BG"/>
        </w:rPr>
        <w:t xml:space="preserve">Списък на </w:t>
      </w:r>
      <w:r w:rsidR="00E83B34" w:rsidRPr="000010DF">
        <w:rPr>
          <w:lang w:val="bg-BG"/>
        </w:rPr>
        <w:t>флората на  поддържан резерват “Женда”</w:t>
      </w:r>
      <w:r w:rsidRPr="000010DF">
        <w:rPr>
          <w:lang w:val="bg-BG"/>
        </w:rPr>
        <w:t>.</w:t>
      </w:r>
    </w:p>
    <w:p w:rsidR="00E83B34" w:rsidRPr="000010DF" w:rsidRDefault="00E83B34" w:rsidP="005C404E">
      <w:pPr>
        <w:pStyle w:val="Default"/>
        <w:jc w:val="both"/>
        <w:rPr>
          <w:lang w:val="bg-BG"/>
        </w:rPr>
      </w:pPr>
    </w:p>
    <w:p w:rsidR="00E83B34" w:rsidRPr="000010DF" w:rsidRDefault="00E83B34" w:rsidP="005C404E">
      <w:pPr>
        <w:pStyle w:val="Heading3"/>
        <w:jc w:val="both"/>
        <w:rPr>
          <w:rStyle w:val="newdocreference"/>
        </w:rPr>
      </w:pPr>
      <w:bookmarkStart w:id="61" w:name="_Toc429141563"/>
      <w:r w:rsidRPr="000010DF">
        <w:rPr>
          <w:rStyle w:val="newdocreference"/>
        </w:rPr>
        <w:t xml:space="preserve">1.14.1. </w:t>
      </w:r>
      <w:r w:rsidR="005A4C63" w:rsidRPr="000010DF">
        <w:rPr>
          <w:rStyle w:val="newdocreference"/>
        </w:rPr>
        <w:t>Нисши растения и гъби</w:t>
      </w:r>
      <w:bookmarkEnd w:id="61"/>
    </w:p>
    <w:p w:rsidR="00D843AA" w:rsidRPr="000010DF" w:rsidRDefault="00D843AA" w:rsidP="005C404E">
      <w:pPr>
        <w:pStyle w:val="Default"/>
        <w:jc w:val="both"/>
        <w:rPr>
          <w:lang w:val="bg-BG"/>
        </w:rPr>
      </w:pPr>
    </w:p>
    <w:p w:rsidR="00E83B34" w:rsidRPr="000010DF" w:rsidRDefault="00D843AA" w:rsidP="005C404E">
      <w:pPr>
        <w:pStyle w:val="Default"/>
        <w:jc w:val="both"/>
        <w:rPr>
          <w:lang w:val="bg-BG"/>
        </w:rPr>
      </w:pPr>
      <w:r w:rsidRPr="000010DF">
        <w:rPr>
          <w:lang w:val="bg-BG"/>
        </w:rPr>
        <w:t xml:space="preserve">Съгласно работното задание, </w:t>
      </w:r>
      <w:r w:rsidR="005A4C63" w:rsidRPr="000010DF">
        <w:rPr>
          <w:lang w:val="bg-BG"/>
        </w:rPr>
        <w:t>описанието на низшите растения и гъбите е представено по отделни таксономични групи.</w:t>
      </w:r>
    </w:p>
    <w:p w:rsidR="00E83B34" w:rsidRPr="000010DF" w:rsidRDefault="005A4C63" w:rsidP="005C404E">
      <w:pPr>
        <w:pStyle w:val="Heading3"/>
        <w:jc w:val="both"/>
      </w:pPr>
      <w:bookmarkStart w:id="62" w:name="_Toc429141564"/>
      <w:r w:rsidRPr="000010DF">
        <w:t>1.14.</w:t>
      </w:r>
      <w:r w:rsidR="00126940" w:rsidRPr="000010DF">
        <w:t>2</w:t>
      </w:r>
      <w:r w:rsidRPr="000010DF">
        <w:t>. Мъхообразни</w:t>
      </w:r>
      <w:bookmarkEnd w:id="62"/>
    </w:p>
    <w:p w:rsidR="0026067A" w:rsidRPr="000010DF" w:rsidRDefault="0026067A" w:rsidP="005C404E">
      <w:pPr>
        <w:pStyle w:val="Default"/>
        <w:jc w:val="both"/>
        <w:rPr>
          <w:lang w:val="bg-BG"/>
        </w:rPr>
      </w:pPr>
    </w:p>
    <w:p w:rsidR="00E36291" w:rsidRPr="000010DF" w:rsidRDefault="00D843AA" w:rsidP="005C404E">
      <w:pPr>
        <w:pStyle w:val="Default"/>
        <w:jc w:val="both"/>
        <w:rPr>
          <w:lang w:val="bg-BG"/>
        </w:rPr>
      </w:pPr>
      <w:r w:rsidRPr="000010DF">
        <w:rPr>
          <w:lang w:val="bg-BG"/>
        </w:rPr>
        <w:t xml:space="preserve">За Мъхообразните на </w:t>
      </w:r>
      <w:r w:rsidR="004C1E7F" w:rsidRPr="000010DF">
        <w:rPr>
          <w:lang w:val="bg-BG"/>
        </w:rPr>
        <w:t xml:space="preserve">Поддържан </w:t>
      </w:r>
      <w:r w:rsidRPr="000010DF">
        <w:rPr>
          <w:lang w:val="bg-BG"/>
        </w:rPr>
        <w:t xml:space="preserve">резерват Женда няма никакви специални изследвания и конкретни литературни източници. Литературните данни включват информация за Източни Родопи (Ganeva &amp; Nacheva 2003, Nacheva &amp; Ganeva 2005) без конкретни находища. При теренната работа бяха установени някои широко разпространени в горите видове, като </w:t>
      </w:r>
      <w:r w:rsidRPr="000010DF">
        <w:rPr>
          <w:i/>
          <w:lang w:val="bg-BG"/>
        </w:rPr>
        <w:t>Brachythecium velutinum, Dicranum scoparium</w:t>
      </w:r>
      <w:r w:rsidRPr="000010DF">
        <w:rPr>
          <w:lang w:val="bg-BG"/>
        </w:rPr>
        <w:t xml:space="preserve"> и др. Според теренните проучвания и лит</w:t>
      </w:r>
      <w:r w:rsidR="0026067A" w:rsidRPr="000010DF">
        <w:rPr>
          <w:lang w:val="bg-BG"/>
        </w:rPr>
        <w:t xml:space="preserve">ературните данни в Приложението </w:t>
      </w:r>
      <w:r w:rsidRPr="000010DF">
        <w:rPr>
          <w:lang w:val="bg-BG"/>
        </w:rPr>
        <w:t xml:space="preserve">е представен списък, който включва 9 вида от 9 семейства. Всичките са широко-разпространени в страната и няма данни за наличие на консервационно-значими видове. </w:t>
      </w:r>
    </w:p>
    <w:p w:rsidR="00E36291" w:rsidRPr="000010DF" w:rsidRDefault="00E36291" w:rsidP="005C404E">
      <w:pPr>
        <w:pStyle w:val="Default"/>
        <w:jc w:val="both"/>
        <w:rPr>
          <w:lang w:val="bg-BG"/>
        </w:rPr>
      </w:pPr>
    </w:p>
    <w:p w:rsidR="00D843AA" w:rsidRPr="000010DF" w:rsidRDefault="00E36291" w:rsidP="005C404E">
      <w:pPr>
        <w:pStyle w:val="Default"/>
        <w:jc w:val="both"/>
        <w:rPr>
          <w:lang w:val="bg-BG"/>
        </w:rPr>
      </w:pPr>
      <w:r w:rsidRPr="000010DF">
        <w:rPr>
          <w:lang w:val="bg-BG"/>
        </w:rPr>
        <w:t xml:space="preserve">Предвид </w:t>
      </w:r>
      <w:r w:rsidR="00D843AA" w:rsidRPr="000010DF">
        <w:rPr>
          <w:lang w:val="bg-BG"/>
        </w:rPr>
        <w:t xml:space="preserve">неголямата площ на резервата и преобладаващото местообитание </w:t>
      </w:r>
      <w:r w:rsidRPr="000010DF">
        <w:rPr>
          <w:lang w:val="bg-BG"/>
        </w:rPr>
        <w:t>–</w:t>
      </w:r>
      <w:r w:rsidR="00D843AA" w:rsidRPr="000010DF">
        <w:rPr>
          <w:lang w:val="bg-BG"/>
        </w:rPr>
        <w:t xml:space="preserve"> гора</w:t>
      </w:r>
      <w:r w:rsidRPr="000010DF">
        <w:rPr>
          <w:lang w:val="bg-BG"/>
        </w:rPr>
        <w:t xml:space="preserve"> от </w:t>
      </w:r>
      <w:r w:rsidR="00D843AA" w:rsidRPr="000010DF">
        <w:rPr>
          <w:lang w:val="bg-BG"/>
        </w:rPr>
        <w:t xml:space="preserve">черен бор, не се очаква значимо разнообразие на мъхообразните. Считаме, че въпреки очакванията за ниска степен на значение на резерват,а е необходимо да се проведе проучване на тази група от специалисти бриолози, с която да се запълнят пропуските в познанията за този район. </w:t>
      </w:r>
    </w:p>
    <w:p w:rsidR="005A4C63" w:rsidRPr="000010DF" w:rsidRDefault="00E83B34" w:rsidP="005C404E">
      <w:pPr>
        <w:pStyle w:val="Heading3"/>
        <w:jc w:val="both"/>
      </w:pPr>
      <w:bookmarkStart w:id="63" w:name="_Toc429141565"/>
      <w:r w:rsidRPr="000010DF">
        <w:t>1.14</w:t>
      </w:r>
      <w:r w:rsidR="005A4C63" w:rsidRPr="000010DF">
        <w:t>.</w:t>
      </w:r>
      <w:r w:rsidR="00126940" w:rsidRPr="000010DF">
        <w:t>3</w:t>
      </w:r>
      <w:r w:rsidR="005A4C63" w:rsidRPr="000010DF">
        <w:t>. Лихенизирани гъби (лишеи)</w:t>
      </w:r>
      <w:bookmarkEnd w:id="63"/>
    </w:p>
    <w:p w:rsidR="00E36291" w:rsidRPr="000010DF" w:rsidRDefault="00E36291" w:rsidP="005C404E">
      <w:pPr>
        <w:pStyle w:val="Default"/>
        <w:jc w:val="both"/>
        <w:rPr>
          <w:lang w:val="bg-BG"/>
        </w:rPr>
      </w:pPr>
    </w:p>
    <w:p w:rsidR="00E36291" w:rsidRPr="000010DF" w:rsidRDefault="005A4C63" w:rsidP="005C404E">
      <w:pPr>
        <w:pStyle w:val="Default"/>
        <w:jc w:val="both"/>
        <w:rPr>
          <w:lang w:val="bg-BG"/>
        </w:rPr>
      </w:pPr>
      <w:r w:rsidRPr="000010DF">
        <w:rPr>
          <w:lang w:val="bg-BG"/>
        </w:rPr>
        <w:t xml:space="preserve">За Лихенизираните гъби (лишеите) в поддържан резерват Женда няма никакви конкретни проучвания и налични литературни данни. На терен бяха установени само някои много широко разпространени видове, като </w:t>
      </w:r>
      <w:r w:rsidRPr="000010DF">
        <w:rPr>
          <w:i/>
          <w:lang w:val="bg-BG"/>
        </w:rPr>
        <w:t>Cladonia foliacea</w:t>
      </w:r>
      <w:r w:rsidRPr="000010DF">
        <w:rPr>
          <w:lang w:val="bg-BG"/>
        </w:rPr>
        <w:t xml:space="preserve">. За лишейната флора в защитената територия може да се съди косвено, основно от литературни данни касаещи страната (Попниколов и Железова 1964, Mayrhofer &amp; al. 2005) и региона </w:t>
      </w:r>
      <w:r w:rsidR="008D457A" w:rsidRPr="000010DF">
        <w:rPr>
          <w:lang w:val="bg-BG"/>
        </w:rPr>
        <w:t xml:space="preserve">около </w:t>
      </w:r>
      <w:r w:rsidRPr="000010DF">
        <w:rPr>
          <w:lang w:val="bg-BG"/>
        </w:rPr>
        <w:lastRenderedPageBreak/>
        <w:t>Кърджали, където има някои по-нови данни (Vo</w:t>
      </w:r>
      <w:r w:rsidR="008D457A" w:rsidRPr="000010DF">
        <w:rPr>
          <w:lang w:val="bg-BG"/>
        </w:rPr>
        <w:t xml:space="preserve">ndrak &amp; Slavikova-Bayerova 2006; </w:t>
      </w:r>
      <w:r w:rsidRPr="000010DF">
        <w:rPr>
          <w:lang w:val="bg-BG"/>
        </w:rPr>
        <w:t xml:space="preserve">Vondrak 2006). </w:t>
      </w:r>
    </w:p>
    <w:p w:rsidR="00E36291" w:rsidRPr="000010DF" w:rsidRDefault="00E36291" w:rsidP="005C404E">
      <w:pPr>
        <w:pStyle w:val="Default"/>
        <w:jc w:val="both"/>
        <w:rPr>
          <w:lang w:val="bg-BG"/>
        </w:rPr>
      </w:pPr>
    </w:p>
    <w:p w:rsidR="005A4C63" w:rsidRPr="000010DF" w:rsidRDefault="005A4C63" w:rsidP="005C404E">
      <w:pPr>
        <w:pStyle w:val="Default"/>
        <w:jc w:val="both"/>
        <w:rPr>
          <w:lang w:val="bg-BG"/>
        </w:rPr>
      </w:pPr>
      <w:r w:rsidRPr="000010DF">
        <w:rPr>
          <w:lang w:val="bg-BG"/>
        </w:rPr>
        <w:t xml:space="preserve">В Приложението е </w:t>
      </w:r>
      <w:r w:rsidR="008D457A" w:rsidRPr="000010DF">
        <w:rPr>
          <w:lang w:val="bg-BG"/>
        </w:rPr>
        <w:t>даден</w:t>
      </w:r>
      <w:r w:rsidRPr="000010DF">
        <w:rPr>
          <w:lang w:val="bg-BG"/>
        </w:rPr>
        <w:t xml:space="preserve"> списък с 23 вида лишеи. Преобладават широко-разпространените в страната видове, типични за кората на иглолистни и широколистни дървета, но макар и по-ограничено се срещат и видове свързани с камъни и други подобни субстрати. </w:t>
      </w:r>
    </w:p>
    <w:p w:rsidR="00E83B34" w:rsidRPr="000010DF" w:rsidRDefault="00E83B34" w:rsidP="005C404E">
      <w:pPr>
        <w:pStyle w:val="Heading3"/>
        <w:jc w:val="both"/>
      </w:pPr>
      <w:bookmarkStart w:id="64" w:name="_Toc429141566"/>
      <w:r w:rsidRPr="000010DF">
        <w:t>1.14.</w:t>
      </w:r>
      <w:r w:rsidR="00126940" w:rsidRPr="000010DF">
        <w:t>5</w:t>
      </w:r>
      <w:r w:rsidRPr="000010DF">
        <w:t>. Макромицети</w:t>
      </w:r>
      <w:bookmarkEnd w:id="64"/>
    </w:p>
    <w:p w:rsidR="00E83B34" w:rsidRPr="000010DF" w:rsidRDefault="00E83B34" w:rsidP="005C404E">
      <w:pPr>
        <w:pStyle w:val="Default"/>
        <w:jc w:val="both"/>
        <w:rPr>
          <w:lang w:val="bg-BG"/>
        </w:rPr>
      </w:pPr>
    </w:p>
    <w:p w:rsidR="00126940" w:rsidRPr="000010DF" w:rsidRDefault="005A4C63" w:rsidP="005C404E">
      <w:pPr>
        <w:pStyle w:val="Default"/>
        <w:jc w:val="both"/>
        <w:rPr>
          <w:lang w:val="bg-BG"/>
        </w:rPr>
      </w:pPr>
      <w:r w:rsidRPr="000010DF">
        <w:rPr>
          <w:lang w:val="bg-BG"/>
        </w:rPr>
        <w:t xml:space="preserve">Макромицетите в поддържан резерват Женда не са били обект на специално проучване и няма литературни данни конкретно за защитената територия. Най-близкото проучване е на микотата на Мъгленишки рид на Lacheva (2013), където са установени 102 вида, от които 15 са в Червения списък на гъбите в страната. На терен бяха установени някои широко-разпространени в страната видове, като </w:t>
      </w:r>
      <w:r w:rsidRPr="000010DF">
        <w:rPr>
          <w:i/>
          <w:lang w:val="bg-BG"/>
        </w:rPr>
        <w:t>Suilus granulatus</w:t>
      </w:r>
      <w:r w:rsidRPr="000010DF">
        <w:rPr>
          <w:lang w:val="bg-BG"/>
        </w:rPr>
        <w:t xml:space="preserve">, </w:t>
      </w:r>
      <w:r w:rsidRPr="000010DF">
        <w:rPr>
          <w:i/>
          <w:lang w:val="bg-BG"/>
        </w:rPr>
        <w:t>Marasmius rotula, Russula vesca</w:t>
      </w:r>
      <w:r w:rsidRPr="000010DF">
        <w:rPr>
          <w:lang w:val="bg-BG"/>
        </w:rPr>
        <w:t xml:space="preserve"> и др. Останалите данни са по-скоро косвени от публикации, които се отнасят за макромицетите в страната (Denchev &amp; Assyov 2010, Gyosheva &amp; al. 2000, 2006). Като резултат, в Приложението е представен списък от 30 вида установени или много вероятни срещащи се в резервата. Като цяло, сухият климат на Източни Родопи не предполага голямо богатство на макромицети и създава трудности при изследването им. В поддържан резерват Женда преобладават видове, които се срещат в иглолистните гори. Повечето от видовете са широко-разпространени в страната, включително например дърво-разрушаващите гъби. </w:t>
      </w:r>
    </w:p>
    <w:p w:rsidR="00126940" w:rsidRPr="000010DF" w:rsidRDefault="00126940" w:rsidP="005C404E">
      <w:pPr>
        <w:pStyle w:val="Default"/>
        <w:jc w:val="both"/>
        <w:rPr>
          <w:lang w:val="bg-BG"/>
        </w:rPr>
      </w:pPr>
    </w:p>
    <w:p w:rsidR="005A4C63" w:rsidRPr="000010DF" w:rsidRDefault="00126940" w:rsidP="005C404E">
      <w:pPr>
        <w:pStyle w:val="Default"/>
        <w:jc w:val="both"/>
        <w:rPr>
          <w:lang w:val="bg-BG"/>
        </w:rPr>
      </w:pPr>
      <w:r w:rsidRPr="000010DF">
        <w:rPr>
          <w:lang w:val="bg-BG"/>
        </w:rPr>
        <w:t>Много вероятно е  в резервата да се установи е</w:t>
      </w:r>
      <w:r w:rsidR="005A4C63" w:rsidRPr="000010DF">
        <w:rPr>
          <w:lang w:val="bg-BG"/>
        </w:rPr>
        <w:t xml:space="preserve">дин консервационно-значим вид е за намиране, понеже е намерен при сродни условия в резерват </w:t>
      </w:r>
      <w:r w:rsidR="007D79B5" w:rsidRPr="000010DF">
        <w:rPr>
          <w:lang w:val="bg-BG"/>
        </w:rPr>
        <w:t>Женда</w:t>
      </w:r>
      <w:r w:rsidR="005A4C63" w:rsidRPr="000010DF">
        <w:rPr>
          <w:lang w:val="bg-BG"/>
        </w:rPr>
        <w:t xml:space="preserve"> от М. Лачева: </w:t>
      </w:r>
    </w:p>
    <w:p w:rsidR="005A4C63" w:rsidRPr="000010DF" w:rsidRDefault="005A4C63" w:rsidP="005C404E">
      <w:pPr>
        <w:pStyle w:val="Default"/>
        <w:jc w:val="both"/>
        <w:rPr>
          <w:bCs/>
          <w:lang w:val="bg-BG"/>
        </w:rPr>
      </w:pPr>
      <w:r w:rsidRPr="000010DF">
        <w:rPr>
          <w:b/>
          <w:bCs/>
          <w:i/>
          <w:iCs/>
          <w:lang w:val="bg-BG"/>
        </w:rPr>
        <w:t xml:space="preserve">Auriscalpium vulgare </w:t>
      </w:r>
      <w:r w:rsidRPr="000010DF">
        <w:rPr>
          <w:b/>
          <w:lang w:val="bg-BG"/>
        </w:rPr>
        <w:t xml:space="preserve">Gray. </w:t>
      </w:r>
      <w:r w:rsidRPr="000010DF">
        <w:rPr>
          <w:lang w:val="bg-BG"/>
        </w:rPr>
        <w:t xml:space="preserve">- </w:t>
      </w:r>
      <w:r w:rsidRPr="000010DF">
        <w:rPr>
          <w:bCs/>
          <w:lang w:val="bg-BG"/>
        </w:rPr>
        <w:t xml:space="preserve">Обикновен аурискалпиум. Застрашен [EN B1ab(i,iii,iv)]. Развива се по шишарките на бора. </w:t>
      </w:r>
    </w:p>
    <w:p w:rsidR="005A4C63" w:rsidRPr="000010DF" w:rsidRDefault="005A4C63" w:rsidP="005C404E">
      <w:pPr>
        <w:pStyle w:val="Default"/>
        <w:jc w:val="both"/>
        <w:rPr>
          <w:lang w:val="bg-BG"/>
        </w:rPr>
      </w:pPr>
    </w:p>
    <w:p w:rsidR="005A4C63" w:rsidRPr="000010DF" w:rsidRDefault="005A4C63" w:rsidP="005C404E">
      <w:pPr>
        <w:pStyle w:val="Default"/>
        <w:jc w:val="both"/>
        <w:rPr>
          <w:bCs/>
          <w:lang w:val="bg-BG"/>
        </w:rPr>
      </w:pPr>
      <w:r w:rsidRPr="000010DF">
        <w:rPr>
          <w:lang w:val="bg-BG"/>
        </w:rPr>
        <w:t xml:space="preserve">Необходимо е да се проведе специализирано микологично проучване на подържан резерват Женда, като акцентът бъде върху консервационно </w:t>
      </w:r>
      <w:r w:rsidR="00E36291" w:rsidRPr="000010DF">
        <w:rPr>
          <w:lang w:val="bg-BG"/>
        </w:rPr>
        <w:t xml:space="preserve">значимите </w:t>
      </w:r>
      <w:r w:rsidRPr="000010DF">
        <w:rPr>
          <w:lang w:val="bg-BG"/>
        </w:rPr>
        <w:t xml:space="preserve">видове в черноборовите гори. </w:t>
      </w:r>
    </w:p>
    <w:p w:rsidR="00E83B34" w:rsidRPr="000010DF" w:rsidRDefault="00E83B34" w:rsidP="005C404E">
      <w:pPr>
        <w:pStyle w:val="Heading3"/>
        <w:jc w:val="both"/>
      </w:pPr>
      <w:bookmarkStart w:id="65" w:name="_Toc429141567"/>
      <w:r w:rsidRPr="000010DF">
        <w:t>1.14.</w:t>
      </w:r>
      <w:r w:rsidR="00126940" w:rsidRPr="000010DF">
        <w:t>6</w:t>
      </w:r>
      <w:r w:rsidRPr="000010DF">
        <w:t>. Висши растения</w:t>
      </w:r>
      <w:bookmarkEnd w:id="65"/>
    </w:p>
    <w:p w:rsidR="0087494A" w:rsidRPr="000010DF" w:rsidRDefault="0087494A" w:rsidP="005C404E">
      <w:pPr>
        <w:pStyle w:val="Default"/>
        <w:jc w:val="both"/>
        <w:rPr>
          <w:bCs/>
          <w:lang w:val="bg-BG"/>
        </w:rPr>
      </w:pPr>
    </w:p>
    <w:p w:rsidR="00E36291" w:rsidRPr="000010DF" w:rsidRDefault="00E36291" w:rsidP="005C404E">
      <w:pPr>
        <w:pStyle w:val="Default"/>
        <w:jc w:val="both"/>
        <w:rPr>
          <w:lang w:val="bg-BG"/>
        </w:rPr>
      </w:pPr>
      <w:r w:rsidRPr="000010DF">
        <w:rPr>
          <w:bCs/>
          <w:lang w:val="bg-BG"/>
        </w:rPr>
        <w:t xml:space="preserve">Флората на поддържан резерват Женда, включва </w:t>
      </w:r>
      <w:r w:rsidRPr="000010DF">
        <w:rPr>
          <w:lang w:val="bg-BG"/>
        </w:rPr>
        <w:t xml:space="preserve">31 семейства, 70 рода и 81 вида (вж. Приложението). За нея няма специални флористични проучвания, а само косвени данни от доклад по проект </w:t>
      </w:r>
      <w:r w:rsidR="008E2CB8" w:rsidRPr="000010DF">
        <w:rPr>
          <w:lang w:val="bg-BG"/>
        </w:rPr>
        <w:t>(Димитров и Димова 2006), който</w:t>
      </w:r>
      <w:r w:rsidRPr="000010DF">
        <w:rPr>
          <w:lang w:val="bg-BG"/>
        </w:rPr>
        <w:t xml:space="preserve"> е цитиран и за местообитанията. Преобладават видове, които се срещат в </w:t>
      </w:r>
      <w:r w:rsidR="00504612" w:rsidRPr="000010DF">
        <w:rPr>
          <w:lang w:val="bg-BG"/>
        </w:rPr>
        <w:t>иглолистните</w:t>
      </w:r>
      <w:r w:rsidRPr="000010DF">
        <w:rPr>
          <w:lang w:val="bg-BG"/>
        </w:rPr>
        <w:t xml:space="preserve"> в широколистните гори, и по-малко има характерни за планинските ливади и пасища. Повечето от видовете са широко-разпространени в страната, в планинските и полупланински райони. </w:t>
      </w:r>
    </w:p>
    <w:p w:rsidR="00E36291" w:rsidRPr="000010DF" w:rsidRDefault="00E36291" w:rsidP="005C404E">
      <w:pPr>
        <w:pStyle w:val="Default"/>
        <w:jc w:val="both"/>
        <w:rPr>
          <w:lang w:val="bg-BG"/>
        </w:rPr>
      </w:pPr>
    </w:p>
    <w:p w:rsidR="00E36291" w:rsidRPr="000010DF" w:rsidRDefault="0087494A" w:rsidP="005C404E">
      <w:pPr>
        <w:pStyle w:val="Default"/>
        <w:spacing w:after="120"/>
        <w:jc w:val="both"/>
        <w:rPr>
          <w:lang w:val="bg-BG"/>
        </w:rPr>
      </w:pPr>
      <w:r w:rsidRPr="000010DF">
        <w:rPr>
          <w:lang w:val="bg-BG"/>
        </w:rPr>
        <w:t xml:space="preserve">От консервационно </w:t>
      </w:r>
      <w:r w:rsidR="00E36291" w:rsidRPr="000010DF">
        <w:rPr>
          <w:lang w:val="bg-BG"/>
        </w:rPr>
        <w:t xml:space="preserve">значимите видове не бяха установени ендемични видове и такива, включени в Червената книга. Установен е само един вид </w:t>
      </w:r>
      <w:r w:rsidR="00E36291" w:rsidRPr="000010DF">
        <w:rPr>
          <w:i/>
          <w:lang w:val="bg-BG"/>
        </w:rPr>
        <w:t>Limodorum abortivum</w:t>
      </w:r>
      <w:r w:rsidR="00E36291" w:rsidRPr="000010DF">
        <w:rPr>
          <w:lang w:val="bg-BG"/>
        </w:rPr>
        <w:t xml:space="preserve">, който е защитен и включен, като Уязвим в Червения списък на България (Petrova &amp; Vladimirov 2009). Останалите четири вида са представители на семейство </w:t>
      </w:r>
      <w:r w:rsidR="00E36291" w:rsidRPr="000010DF">
        <w:rPr>
          <w:i/>
          <w:lang w:val="bg-BG"/>
        </w:rPr>
        <w:t>Orchidaceae</w:t>
      </w:r>
      <w:r w:rsidR="00E36291" w:rsidRPr="000010DF">
        <w:rPr>
          <w:lang w:val="bg-BG"/>
        </w:rPr>
        <w:t>, които са включени в Приложенията на Конвенцията за м</w:t>
      </w:r>
      <w:r w:rsidR="008E2CB8" w:rsidRPr="000010DF">
        <w:rPr>
          <w:lang w:val="bg-BG"/>
        </w:rPr>
        <w:t>еждународната търговия (CITES).</w:t>
      </w:r>
    </w:p>
    <w:p w:rsidR="00E83B34" w:rsidRPr="000010DF" w:rsidRDefault="00E83B34" w:rsidP="005C404E">
      <w:pPr>
        <w:pStyle w:val="Heading3"/>
        <w:jc w:val="both"/>
        <w:rPr>
          <w:rStyle w:val="Heading3Char"/>
          <w:b/>
          <w:bCs/>
        </w:rPr>
      </w:pPr>
      <w:bookmarkStart w:id="66" w:name="_Toc429141568"/>
      <w:r w:rsidRPr="000010DF">
        <w:rPr>
          <w:rStyle w:val="Heading3Char"/>
          <w:b/>
          <w:bCs/>
        </w:rPr>
        <w:lastRenderedPageBreak/>
        <w:t>1.14.</w:t>
      </w:r>
      <w:r w:rsidR="00126940" w:rsidRPr="000010DF">
        <w:rPr>
          <w:rStyle w:val="Heading3Char"/>
          <w:b/>
          <w:bCs/>
        </w:rPr>
        <w:t>7</w:t>
      </w:r>
      <w:r w:rsidRPr="000010DF">
        <w:rPr>
          <w:rStyle w:val="Heading3Char"/>
          <w:b/>
          <w:bCs/>
        </w:rPr>
        <w:t xml:space="preserve">. Консервационно значими видове – български и балкански ендемити, видове от Червената книга на България и от </w:t>
      </w:r>
      <w:r w:rsidR="008D457A" w:rsidRPr="000010DF">
        <w:rPr>
          <w:rStyle w:val="Heading3Char"/>
          <w:b/>
          <w:bCs/>
        </w:rPr>
        <w:t>европейския</w:t>
      </w:r>
      <w:r w:rsidRPr="000010DF">
        <w:rPr>
          <w:rStyle w:val="Heading3Char"/>
          <w:b/>
          <w:bCs/>
        </w:rPr>
        <w:t xml:space="preserve"> и световен Черен списък</w:t>
      </w:r>
      <w:r w:rsidR="00EF0F22" w:rsidRPr="000010DF">
        <w:rPr>
          <w:rStyle w:val="FootnoteReference"/>
        </w:rPr>
        <w:footnoteReference w:id="6"/>
      </w:r>
      <w:bookmarkEnd w:id="66"/>
      <w:r w:rsidRPr="000010DF">
        <w:rPr>
          <w:rStyle w:val="Heading3Char"/>
          <w:b/>
          <w:bCs/>
        </w:rPr>
        <w:t xml:space="preserve"> </w:t>
      </w:r>
    </w:p>
    <w:p w:rsidR="0087494A" w:rsidRPr="000010DF" w:rsidRDefault="0087494A" w:rsidP="005C404E">
      <w:pPr>
        <w:jc w:val="both"/>
      </w:pPr>
    </w:p>
    <w:p w:rsidR="0087494A" w:rsidRPr="000010DF" w:rsidRDefault="0087494A" w:rsidP="005C404E">
      <w:pPr>
        <w:spacing w:after="120"/>
        <w:jc w:val="both"/>
      </w:pPr>
      <w:r w:rsidRPr="000010DF">
        <w:t xml:space="preserve">За целите на настоящия План за управление, под консервационно значими видове </w:t>
      </w:r>
      <w:r w:rsidR="008D457A" w:rsidRPr="000010DF">
        <w:t xml:space="preserve">(тук и по-долу) </w:t>
      </w:r>
      <w:r w:rsidRPr="000010DF">
        <w:t>сме имали предвид българските и балкански ендемити, видове</w:t>
      </w:r>
      <w:r w:rsidR="008D457A" w:rsidRPr="000010DF">
        <w:t>те,</w:t>
      </w:r>
      <w:r w:rsidRPr="000010DF">
        <w:t xml:space="preserve"> включени в Червения списък и Червената Книга на Р. България, или включени в приложенията на ЗБР, Бернската Конвенция и Конвенцията за </w:t>
      </w:r>
      <w:r w:rsidR="004C1E7F" w:rsidRPr="000010DF">
        <w:t>търговия</w:t>
      </w:r>
      <w:r w:rsidRPr="000010DF">
        <w:t xml:space="preserve"> с видове от дивата флора и фауна, както и м Списъка на световно застрашените видове на IUCN.</w:t>
      </w:r>
    </w:p>
    <w:p w:rsidR="008E2CB8" w:rsidRPr="000010DF" w:rsidRDefault="008E2CB8" w:rsidP="005C404E">
      <w:pPr>
        <w:pStyle w:val="Default"/>
        <w:jc w:val="both"/>
        <w:rPr>
          <w:lang w:val="bg-BG"/>
        </w:rPr>
      </w:pPr>
      <w:r w:rsidRPr="000010DF">
        <w:rPr>
          <w:color w:val="auto"/>
          <w:lang w:val="bg-BG"/>
        </w:rPr>
        <w:t>Резултатите от проведеното картиране са представени на карта на разпространението на консервационно значимите видове растения (</w:t>
      </w:r>
      <w:hyperlink r:id="rId37" w:history="1">
        <w:r w:rsidRPr="000010DF">
          <w:rPr>
            <w:rStyle w:val="Hyperlink"/>
            <w:lang w:val="bg-BG"/>
          </w:rPr>
          <w:t>Приложение 21.14</w:t>
        </w:r>
      </w:hyperlink>
      <w:r w:rsidRPr="000010DF">
        <w:rPr>
          <w:color w:val="auto"/>
          <w:lang w:val="bg-BG"/>
        </w:rPr>
        <w:t>).</w:t>
      </w:r>
    </w:p>
    <w:p w:rsidR="008E2CB8" w:rsidRPr="000010DF" w:rsidRDefault="008E2CB8" w:rsidP="005B6E64"/>
    <w:p w:rsidR="0026067A" w:rsidRPr="000010DF" w:rsidRDefault="0026067A" w:rsidP="005B6E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0"/>
        <w:gridCol w:w="1724"/>
        <w:gridCol w:w="1113"/>
        <w:gridCol w:w="993"/>
        <w:gridCol w:w="991"/>
        <w:gridCol w:w="567"/>
        <w:gridCol w:w="709"/>
        <w:gridCol w:w="566"/>
        <w:gridCol w:w="120"/>
        <w:gridCol w:w="658"/>
      </w:tblGrid>
      <w:tr w:rsidR="008E2CB8" w:rsidRPr="000010DF" w:rsidTr="008E2CB8">
        <w:trPr>
          <w:trHeight w:val="315"/>
          <w:tblHeader/>
        </w:trPr>
        <w:tc>
          <w:tcPr>
            <w:tcW w:w="961" w:type="pct"/>
            <w:shd w:val="clear" w:color="auto" w:fill="C2D69B" w:themeFill="accent3" w:themeFillTint="99"/>
            <w:noWrap/>
            <w:vAlign w:val="center"/>
          </w:tcPr>
          <w:p w:rsidR="0026067A" w:rsidRPr="000010DF" w:rsidRDefault="0026067A" w:rsidP="008E2CB8">
            <w:pPr>
              <w:jc w:val="center"/>
              <w:rPr>
                <w:sz w:val="20"/>
                <w:szCs w:val="20"/>
                <w:lang w:eastAsia="bg-BG" w:bidi="te-IN"/>
              </w:rPr>
            </w:pPr>
            <w:r w:rsidRPr="000010DF">
              <w:rPr>
                <w:sz w:val="20"/>
                <w:szCs w:val="20"/>
                <w:lang w:eastAsia="bg-BG" w:bidi="te-IN"/>
              </w:rPr>
              <w:t>Вид</w:t>
            </w:r>
          </w:p>
        </w:tc>
        <w:tc>
          <w:tcPr>
            <w:tcW w:w="936" w:type="pct"/>
            <w:shd w:val="clear" w:color="auto" w:fill="C2D69B" w:themeFill="accent3" w:themeFillTint="99"/>
            <w:vAlign w:val="center"/>
          </w:tcPr>
          <w:p w:rsidR="0026067A" w:rsidRPr="000010DF" w:rsidRDefault="0026067A" w:rsidP="008E2CB8">
            <w:pPr>
              <w:jc w:val="center"/>
              <w:rPr>
                <w:sz w:val="20"/>
                <w:szCs w:val="20"/>
                <w:lang w:eastAsia="bg-BG" w:bidi="te-IN"/>
              </w:rPr>
            </w:pPr>
            <w:r w:rsidRPr="000010DF">
              <w:rPr>
                <w:sz w:val="20"/>
                <w:szCs w:val="20"/>
                <w:lang w:eastAsia="bg-BG" w:bidi="te-IN"/>
              </w:rPr>
              <w:t>Българско име</w:t>
            </w:r>
          </w:p>
        </w:tc>
        <w:tc>
          <w:tcPr>
            <w:tcW w:w="604" w:type="pct"/>
            <w:shd w:val="clear" w:color="auto" w:fill="C2D69B" w:themeFill="accent3" w:themeFillTint="99"/>
            <w:vAlign w:val="center"/>
          </w:tcPr>
          <w:p w:rsidR="0026067A" w:rsidRPr="000010DF" w:rsidRDefault="0026067A" w:rsidP="008E2CB8">
            <w:pPr>
              <w:jc w:val="center"/>
              <w:rPr>
                <w:sz w:val="20"/>
                <w:szCs w:val="20"/>
                <w:lang w:eastAsia="bg-BG" w:bidi="te-IN"/>
              </w:rPr>
            </w:pPr>
            <w:r w:rsidRPr="000010DF">
              <w:rPr>
                <w:sz w:val="20"/>
                <w:szCs w:val="20"/>
                <w:lang w:eastAsia="bg-BG" w:bidi="te-IN"/>
              </w:rPr>
              <w:t>Ендемити</w:t>
            </w:r>
          </w:p>
        </w:tc>
        <w:tc>
          <w:tcPr>
            <w:tcW w:w="539" w:type="pct"/>
            <w:shd w:val="clear" w:color="auto" w:fill="C2D69B" w:themeFill="accent3" w:themeFillTint="99"/>
            <w:noWrap/>
            <w:vAlign w:val="center"/>
          </w:tcPr>
          <w:p w:rsidR="0026067A" w:rsidRPr="000010DF" w:rsidRDefault="0026067A" w:rsidP="008E2CB8">
            <w:pPr>
              <w:jc w:val="center"/>
              <w:rPr>
                <w:sz w:val="20"/>
                <w:szCs w:val="20"/>
                <w:lang w:eastAsia="bg-BG" w:bidi="te-IN"/>
              </w:rPr>
            </w:pPr>
            <w:r w:rsidRPr="000010DF">
              <w:rPr>
                <w:sz w:val="20"/>
                <w:szCs w:val="20"/>
                <w:lang w:eastAsia="bg-BG" w:bidi="te-IN"/>
              </w:rPr>
              <w:t>Червен списък</w:t>
            </w:r>
          </w:p>
        </w:tc>
        <w:tc>
          <w:tcPr>
            <w:tcW w:w="538" w:type="pct"/>
            <w:shd w:val="clear" w:color="auto" w:fill="C2D69B" w:themeFill="accent3" w:themeFillTint="99"/>
            <w:noWrap/>
            <w:vAlign w:val="center"/>
          </w:tcPr>
          <w:p w:rsidR="0026067A" w:rsidRPr="000010DF" w:rsidRDefault="0026067A" w:rsidP="008E2CB8">
            <w:pPr>
              <w:jc w:val="center"/>
              <w:rPr>
                <w:sz w:val="20"/>
                <w:szCs w:val="20"/>
                <w:lang w:eastAsia="bg-BG" w:bidi="te-IN"/>
              </w:rPr>
            </w:pPr>
            <w:r w:rsidRPr="000010DF">
              <w:rPr>
                <w:sz w:val="20"/>
                <w:szCs w:val="20"/>
                <w:lang w:eastAsia="bg-BG" w:bidi="te-IN"/>
              </w:rPr>
              <w:t>Червена книга</w:t>
            </w:r>
          </w:p>
        </w:tc>
        <w:tc>
          <w:tcPr>
            <w:tcW w:w="308" w:type="pct"/>
            <w:shd w:val="clear" w:color="auto" w:fill="C2D69B" w:themeFill="accent3" w:themeFillTint="99"/>
            <w:noWrap/>
            <w:vAlign w:val="center"/>
          </w:tcPr>
          <w:p w:rsidR="0026067A" w:rsidRPr="000010DF" w:rsidRDefault="0026067A" w:rsidP="008E2CB8">
            <w:pPr>
              <w:jc w:val="center"/>
              <w:rPr>
                <w:sz w:val="20"/>
                <w:szCs w:val="20"/>
                <w:lang w:eastAsia="bg-BG" w:bidi="te-IN"/>
              </w:rPr>
            </w:pPr>
            <w:r w:rsidRPr="000010DF">
              <w:rPr>
                <w:sz w:val="20"/>
                <w:szCs w:val="20"/>
                <w:lang w:eastAsia="bg-BG" w:bidi="te-IN"/>
              </w:rPr>
              <w:t>ЗБР</w:t>
            </w:r>
          </w:p>
        </w:tc>
        <w:tc>
          <w:tcPr>
            <w:tcW w:w="385" w:type="pct"/>
            <w:shd w:val="clear" w:color="auto" w:fill="C2D69B" w:themeFill="accent3" w:themeFillTint="99"/>
            <w:noWrap/>
            <w:vAlign w:val="center"/>
          </w:tcPr>
          <w:p w:rsidR="0026067A" w:rsidRPr="000010DF" w:rsidRDefault="0026067A" w:rsidP="008E2CB8">
            <w:pPr>
              <w:jc w:val="center"/>
              <w:rPr>
                <w:sz w:val="20"/>
                <w:szCs w:val="20"/>
                <w:lang w:eastAsia="bg-BG" w:bidi="te-IN"/>
              </w:rPr>
            </w:pPr>
            <w:r w:rsidRPr="000010DF">
              <w:rPr>
                <w:sz w:val="20"/>
                <w:szCs w:val="20"/>
                <w:lang w:eastAsia="bg-BG" w:bidi="te-IN"/>
              </w:rPr>
              <w:t>IUCN</w:t>
            </w:r>
          </w:p>
        </w:tc>
        <w:tc>
          <w:tcPr>
            <w:tcW w:w="307" w:type="pct"/>
            <w:shd w:val="clear" w:color="auto" w:fill="C2D69B" w:themeFill="accent3" w:themeFillTint="99"/>
            <w:vAlign w:val="center"/>
          </w:tcPr>
          <w:p w:rsidR="0026067A" w:rsidRPr="000010DF" w:rsidRDefault="0026067A" w:rsidP="008E2CB8">
            <w:pPr>
              <w:jc w:val="center"/>
              <w:rPr>
                <w:sz w:val="20"/>
                <w:szCs w:val="20"/>
                <w:lang w:eastAsia="bg-BG" w:bidi="te-IN"/>
              </w:rPr>
            </w:pPr>
            <w:r w:rsidRPr="000010DF">
              <w:rPr>
                <w:sz w:val="20"/>
                <w:szCs w:val="20"/>
                <w:lang w:eastAsia="bg-BG" w:bidi="te-IN"/>
              </w:rPr>
              <w:t>Bern</w:t>
            </w:r>
          </w:p>
        </w:tc>
        <w:tc>
          <w:tcPr>
            <w:tcW w:w="422" w:type="pct"/>
            <w:gridSpan w:val="2"/>
            <w:shd w:val="clear" w:color="auto" w:fill="C2D69B" w:themeFill="accent3" w:themeFillTint="99"/>
            <w:vAlign w:val="center"/>
          </w:tcPr>
          <w:p w:rsidR="0026067A" w:rsidRPr="000010DF" w:rsidRDefault="0026067A" w:rsidP="008E2CB8">
            <w:pPr>
              <w:jc w:val="center"/>
              <w:rPr>
                <w:sz w:val="20"/>
                <w:szCs w:val="20"/>
                <w:lang w:eastAsia="bg-BG" w:bidi="te-IN"/>
              </w:rPr>
            </w:pPr>
            <w:r w:rsidRPr="000010DF">
              <w:rPr>
                <w:sz w:val="20"/>
                <w:szCs w:val="20"/>
                <w:lang w:eastAsia="bg-BG" w:bidi="te-IN"/>
              </w:rPr>
              <w:t>CITES</w:t>
            </w:r>
          </w:p>
        </w:tc>
      </w:tr>
      <w:tr w:rsidR="008E2CB8" w:rsidRPr="000010DF" w:rsidTr="008E2CB8">
        <w:trPr>
          <w:trHeight w:val="315"/>
        </w:trPr>
        <w:tc>
          <w:tcPr>
            <w:tcW w:w="961" w:type="pct"/>
            <w:shd w:val="clear" w:color="auto" w:fill="auto"/>
            <w:noWrap/>
            <w:vAlign w:val="center"/>
          </w:tcPr>
          <w:p w:rsidR="0026067A" w:rsidRPr="000010DF" w:rsidRDefault="0026067A" w:rsidP="008E2CB8">
            <w:pPr>
              <w:rPr>
                <w:b/>
                <w:bCs/>
                <w:sz w:val="20"/>
                <w:szCs w:val="20"/>
                <w:lang w:eastAsia="bg-BG" w:bidi="te-IN"/>
              </w:rPr>
            </w:pPr>
            <w:r w:rsidRPr="000010DF">
              <w:rPr>
                <w:sz w:val="20"/>
                <w:szCs w:val="20"/>
                <w:lang w:eastAsia="bg-BG" w:bidi="te-IN"/>
              </w:rPr>
              <w:t>Cephalanthera damasonium</w:t>
            </w:r>
          </w:p>
        </w:tc>
        <w:tc>
          <w:tcPr>
            <w:tcW w:w="936" w:type="pct"/>
            <w:vAlign w:val="center"/>
          </w:tcPr>
          <w:p w:rsidR="0026067A" w:rsidRPr="000010DF" w:rsidRDefault="0026067A" w:rsidP="008E2CB8">
            <w:pPr>
              <w:rPr>
                <w:sz w:val="20"/>
                <w:szCs w:val="20"/>
                <w:lang w:eastAsia="bg-BG" w:bidi="te-IN"/>
              </w:rPr>
            </w:pPr>
            <w:r w:rsidRPr="000010DF">
              <w:rPr>
                <w:sz w:val="20"/>
                <w:szCs w:val="20"/>
                <w:lang w:eastAsia="bg-BG" w:bidi="te-IN"/>
              </w:rPr>
              <w:t>Обикновен главопрашник</w:t>
            </w:r>
          </w:p>
        </w:tc>
        <w:tc>
          <w:tcPr>
            <w:tcW w:w="604" w:type="pct"/>
            <w:vAlign w:val="center"/>
          </w:tcPr>
          <w:p w:rsidR="0026067A" w:rsidRPr="000010DF" w:rsidRDefault="0026067A" w:rsidP="008E2CB8">
            <w:pPr>
              <w:rPr>
                <w:sz w:val="20"/>
                <w:szCs w:val="20"/>
                <w:lang w:eastAsia="bg-BG" w:bidi="te-IN"/>
              </w:rPr>
            </w:pPr>
          </w:p>
        </w:tc>
        <w:tc>
          <w:tcPr>
            <w:tcW w:w="539" w:type="pct"/>
            <w:shd w:val="clear" w:color="auto" w:fill="auto"/>
            <w:noWrap/>
            <w:vAlign w:val="center"/>
          </w:tcPr>
          <w:p w:rsidR="0026067A" w:rsidRPr="000010DF" w:rsidRDefault="0026067A" w:rsidP="008E2CB8">
            <w:pPr>
              <w:rPr>
                <w:sz w:val="20"/>
                <w:szCs w:val="20"/>
                <w:lang w:eastAsia="bg-BG" w:bidi="te-IN"/>
              </w:rPr>
            </w:pPr>
          </w:p>
        </w:tc>
        <w:tc>
          <w:tcPr>
            <w:tcW w:w="538" w:type="pct"/>
            <w:shd w:val="clear" w:color="auto" w:fill="auto"/>
            <w:noWrap/>
            <w:vAlign w:val="center"/>
          </w:tcPr>
          <w:p w:rsidR="0026067A" w:rsidRPr="000010DF" w:rsidRDefault="0026067A" w:rsidP="008E2CB8">
            <w:pPr>
              <w:rPr>
                <w:sz w:val="20"/>
                <w:szCs w:val="20"/>
                <w:lang w:eastAsia="bg-BG" w:bidi="te-IN"/>
              </w:rPr>
            </w:pPr>
          </w:p>
        </w:tc>
        <w:tc>
          <w:tcPr>
            <w:tcW w:w="308" w:type="pct"/>
            <w:shd w:val="clear" w:color="auto" w:fill="auto"/>
            <w:noWrap/>
            <w:vAlign w:val="center"/>
          </w:tcPr>
          <w:p w:rsidR="0026067A" w:rsidRPr="000010DF" w:rsidRDefault="0026067A" w:rsidP="008E2CB8">
            <w:pPr>
              <w:rPr>
                <w:sz w:val="20"/>
                <w:szCs w:val="20"/>
                <w:lang w:eastAsia="bg-BG" w:bidi="te-IN"/>
              </w:rPr>
            </w:pPr>
          </w:p>
        </w:tc>
        <w:tc>
          <w:tcPr>
            <w:tcW w:w="385" w:type="pct"/>
            <w:shd w:val="clear" w:color="auto" w:fill="auto"/>
            <w:noWrap/>
            <w:vAlign w:val="center"/>
          </w:tcPr>
          <w:p w:rsidR="0026067A" w:rsidRPr="000010DF" w:rsidRDefault="0026067A" w:rsidP="008E2CB8">
            <w:pPr>
              <w:rPr>
                <w:sz w:val="20"/>
                <w:szCs w:val="20"/>
                <w:lang w:eastAsia="bg-BG" w:bidi="te-IN"/>
              </w:rPr>
            </w:pPr>
          </w:p>
        </w:tc>
        <w:tc>
          <w:tcPr>
            <w:tcW w:w="372" w:type="pct"/>
            <w:gridSpan w:val="2"/>
            <w:vAlign w:val="center"/>
          </w:tcPr>
          <w:p w:rsidR="0026067A" w:rsidRPr="000010DF" w:rsidRDefault="0026067A" w:rsidP="008E2CB8">
            <w:pPr>
              <w:rPr>
                <w:sz w:val="20"/>
                <w:szCs w:val="20"/>
                <w:lang w:eastAsia="bg-BG" w:bidi="te-IN"/>
              </w:rPr>
            </w:pPr>
          </w:p>
        </w:tc>
        <w:tc>
          <w:tcPr>
            <w:tcW w:w="357" w:type="pct"/>
            <w:vAlign w:val="center"/>
          </w:tcPr>
          <w:p w:rsidR="0026067A" w:rsidRPr="000010DF" w:rsidRDefault="0026067A" w:rsidP="008E2CB8">
            <w:pPr>
              <w:rPr>
                <w:sz w:val="20"/>
                <w:szCs w:val="20"/>
                <w:lang w:eastAsia="bg-BG" w:bidi="te-IN"/>
              </w:rPr>
            </w:pPr>
            <w:r w:rsidRPr="000010DF">
              <w:rPr>
                <w:sz w:val="20"/>
                <w:szCs w:val="20"/>
                <w:lang w:eastAsia="bg-BG" w:bidi="te-IN"/>
              </w:rPr>
              <w:t>+</w:t>
            </w:r>
          </w:p>
        </w:tc>
      </w:tr>
      <w:tr w:rsidR="008E2CB8" w:rsidRPr="000010DF" w:rsidTr="008E2CB8">
        <w:trPr>
          <w:trHeight w:val="315"/>
        </w:trPr>
        <w:tc>
          <w:tcPr>
            <w:tcW w:w="961"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Cephalanthera rubra</w:t>
            </w:r>
          </w:p>
        </w:tc>
        <w:tc>
          <w:tcPr>
            <w:tcW w:w="936" w:type="pct"/>
            <w:vAlign w:val="center"/>
          </w:tcPr>
          <w:p w:rsidR="0026067A" w:rsidRPr="000010DF" w:rsidRDefault="0026067A" w:rsidP="008E2CB8">
            <w:pPr>
              <w:rPr>
                <w:sz w:val="20"/>
                <w:szCs w:val="20"/>
                <w:lang w:eastAsia="bg-BG" w:bidi="te-IN"/>
              </w:rPr>
            </w:pPr>
            <w:r w:rsidRPr="000010DF">
              <w:rPr>
                <w:sz w:val="20"/>
                <w:szCs w:val="20"/>
                <w:lang w:eastAsia="bg-BG" w:bidi="te-IN"/>
              </w:rPr>
              <w:t>Червен главопрашник</w:t>
            </w:r>
          </w:p>
        </w:tc>
        <w:tc>
          <w:tcPr>
            <w:tcW w:w="604" w:type="pct"/>
            <w:vAlign w:val="center"/>
          </w:tcPr>
          <w:p w:rsidR="0026067A" w:rsidRPr="000010DF" w:rsidRDefault="0026067A" w:rsidP="008E2CB8">
            <w:pPr>
              <w:rPr>
                <w:sz w:val="20"/>
                <w:szCs w:val="20"/>
                <w:lang w:eastAsia="bg-BG" w:bidi="te-IN"/>
              </w:rPr>
            </w:pPr>
          </w:p>
        </w:tc>
        <w:tc>
          <w:tcPr>
            <w:tcW w:w="539" w:type="pct"/>
            <w:shd w:val="clear" w:color="auto" w:fill="auto"/>
            <w:noWrap/>
            <w:vAlign w:val="center"/>
          </w:tcPr>
          <w:p w:rsidR="0026067A" w:rsidRPr="000010DF" w:rsidRDefault="0026067A" w:rsidP="008E2CB8">
            <w:pPr>
              <w:rPr>
                <w:sz w:val="20"/>
                <w:szCs w:val="20"/>
                <w:lang w:eastAsia="bg-BG" w:bidi="te-IN"/>
              </w:rPr>
            </w:pPr>
          </w:p>
        </w:tc>
        <w:tc>
          <w:tcPr>
            <w:tcW w:w="538" w:type="pct"/>
            <w:shd w:val="clear" w:color="auto" w:fill="auto"/>
            <w:noWrap/>
            <w:vAlign w:val="center"/>
          </w:tcPr>
          <w:p w:rsidR="0026067A" w:rsidRPr="000010DF" w:rsidRDefault="0026067A" w:rsidP="008E2CB8">
            <w:pPr>
              <w:rPr>
                <w:sz w:val="20"/>
                <w:szCs w:val="20"/>
                <w:lang w:eastAsia="bg-BG" w:bidi="te-IN"/>
              </w:rPr>
            </w:pPr>
          </w:p>
        </w:tc>
        <w:tc>
          <w:tcPr>
            <w:tcW w:w="308" w:type="pct"/>
            <w:shd w:val="clear" w:color="auto" w:fill="auto"/>
            <w:noWrap/>
            <w:vAlign w:val="center"/>
          </w:tcPr>
          <w:p w:rsidR="0026067A" w:rsidRPr="000010DF" w:rsidRDefault="0026067A" w:rsidP="008E2CB8">
            <w:pPr>
              <w:rPr>
                <w:sz w:val="20"/>
                <w:szCs w:val="20"/>
                <w:lang w:eastAsia="bg-BG" w:bidi="te-IN"/>
              </w:rPr>
            </w:pPr>
          </w:p>
        </w:tc>
        <w:tc>
          <w:tcPr>
            <w:tcW w:w="385" w:type="pct"/>
            <w:shd w:val="clear" w:color="auto" w:fill="auto"/>
            <w:noWrap/>
            <w:vAlign w:val="center"/>
          </w:tcPr>
          <w:p w:rsidR="0026067A" w:rsidRPr="000010DF" w:rsidRDefault="0026067A" w:rsidP="008E2CB8">
            <w:pPr>
              <w:rPr>
                <w:sz w:val="20"/>
                <w:szCs w:val="20"/>
                <w:lang w:eastAsia="bg-BG" w:bidi="te-IN"/>
              </w:rPr>
            </w:pPr>
          </w:p>
        </w:tc>
        <w:tc>
          <w:tcPr>
            <w:tcW w:w="372" w:type="pct"/>
            <w:gridSpan w:val="2"/>
            <w:vAlign w:val="center"/>
          </w:tcPr>
          <w:p w:rsidR="0026067A" w:rsidRPr="000010DF" w:rsidRDefault="0026067A" w:rsidP="008E2CB8">
            <w:pPr>
              <w:rPr>
                <w:sz w:val="20"/>
                <w:szCs w:val="20"/>
                <w:lang w:eastAsia="bg-BG" w:bidi="te-IN"/>
              </w:rPr>
            </w:pPr>
          </w:p>
        </w:tc>
        <w:tc>
          <w:tcPr>
            <w:tcW w:w="357" w:type="pct"/>
            <w:vAlign w:val="center"/>
          </w:tcPr>
          <w:p w:rsidR="0026067A" w:rsidRPr="000010DF" w:rsidRDefault="0026067A" w:rsidP="008E2CB8">
            <w:pPr>
              <w:rPr>
                <w:sz w:val="20"/>
                <w:szCs w:val="20"/>
                <w:lang w:eastAsia="bg-BG" w:bidi="te-IN"/>
              </w:rPr>
            </w:pPr>
            <w:r w:rsidRPr="000010DF">
              <w:rPr>
                <w:sz w:val="20"/>
                <w:szCs w:val="20"/>
                <w:lang w:eastAsia="bg-BG" w:bidi="te-IN"/>
              </w:rPr>
              <w:t>+</w:t>
            </w:r>
          </w:p>
        </w:tc>
      </w:tr>
      <w:tr w:rsidR="008E2CB8" w:rsidRPr="000010DF" w:rsidTr="008E2CB8">
        <w:trPr>
          <w:trHeight w:val="375"/>
        </w:trPr>
        <w:tc>
          <w:tcPr>
            <w:tcW w:w="961"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 xml:space="preserve">Limodorum abortivum </w:t>
            </w:r>
          </w:p>
        </w:tc>
        <w:tc>
          <w:tcPr>
            <w:tcW w:w="936" w:type="pct"/>
            <w:vAlign w:val="center"/>
          </w:tcPr>
          <w:p w:rsidR="0026067A" w:rsidRPr="000010DF" w:rsidRDefault="0026067A" w:rsidP="008E2CB8">
            <w:pPr>
              <w:rPr>
                <w:sz w:val="20"/>
                <w:szCs w:val="20"/>
                <w:lang w:eastAsia="bg-BG" w:bidi="te-IN"/>
              </w:rPr>
            </w:pPr>
            <w:r w:rsidRPr="000010DF">
              <w:rPr>
                <w:sz w:val="20"/>
                <w:szCs w:val="20"/>
                <w:lang w:eastAsia="bg-BG" w:bidi="te-IN"/>
              </w:rPr>
              <w:t>Недоразвит липодорум</w:t>
            </w:r>
          </w:p>
        </w:tc>
        <w:tc>
          <w:tcPr>
            <w:tcW w:w="604" w:type="pct"/>
            <w:vAlign w:val="center"/>
          </w:tcPr>
          <w:p w:rsidR="0026067A" w:rsidRPr="000010DF" w:rsidRDefault="0026067A" w:rsidP="008E2CB8">
            <w:pPr>
              <w:rPr>
                <w:sz w:val="20"/>
                <w:szCs w:val="20"/>
                <w:lang w:eastAsia="bg-BG" w:bidi="te-IN"/>
              </w:rPr>
            </w:pPr>
          </w:p>
        </w:tc>
        <w:tc>
          <w:tcPr>
            <w:tcW w:w="539"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VU</w:t>
            </w:r>
          </w:p>
        </w:tc>
        <w:tc>
          <w:tcPr>
            <w:tcW w:w="538"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w:t>
            </w:r>
          </w:p>
        </w:tc>
        <w:tc>
          <w:tcPr>
            <w:tcW w:w="308"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w:t>
            </w:r>
          </w:p>
        </w:tc>
        <w:tc>
          <w:tcPr>
            <w:tcW w:w="385"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w:t>
            </w:r>
          </w:p>
        </w:tc>
        <w:tc>
          <w:tcPr>
            <w:tcW w:w="372" w:type="pct"/>
            <w:gridSpan w:val="2"/>
            <w:vAlign w:val="center"/>
          </w:tcPr>
          <w:p w:rsidR="0026067A" w:rsidRPr="000010DF" w:rsidRDefault="0026067A" w:rsidP="008E2CB8">
            <w:pPr>
              <w:rPr>
                <w:sz w:val="20"/>
                <w:szCs w:val="20"/>
                <w:lang w:eastAsia="bg-BG" w:bidi="te-IN"/>
              </w:rPr>
            </w:pPr>
          </w:p>
        </w:tc>
        <w:tc>
          <w:tcPr>
            <w:tcW w:w="357" w:type="pct"/>
            <w:vAlign w:val="center"/>
          </w:tcPr>
          <w:p w:rsidR="0026067A" w:rsidRPr="000010DF" w:rsidRDefault="0026067A" w:rsidP="008E2CB8">
            <w:pPr>
              <w:rPr>
                <w:sz w:val="20"/>
                <w:szCs w:val="20"/>
                <w:vertAlign w:val="subscript"/>
                <w:lang w:eastAsia="bg-BG" w:bidi="te-IN"/>
              </w:rPr>
            </w:pPr>
            <w:r w:rsidRPr="000010DF">
              <w:rPr>
                <w:sz w:val="20"/>
                <w:szCs w:val="20"/>
                <w:lang w:eastAsia="bg-BG" w:bidi="te-IN"/>
              </w:rPr>
              <w:t>+</w:t>
            </w:r>
          </w:p>
        </w:tc>
      </w:tr>
      <w:tr w:rsidR="008E2CB8" w:rsidRPr="000010DF" w:rsidTr="008E2CB8">
        <w:trPr>
          <w:trHeight w:val="315"/>
        </w:trPr>
        <w:tc>
          <w:tcPr>
            <w:tcW w:w="961" w:type="pct"/>
            <w:shd w:val="clear" w:color="auto" w:fill="auto"/>
            <w:noWrap/>
            <w:vAlign w:val="center"/>
          </w:tcPr>
          <w:p w:rsidR="0026067A" w:rsidRPr="000010DF" w:rsidRDefault="0026067A" w:rsidP="008E2CB8">
            <w:pPr>
              <w:rPr>
                <w:b/>
                <w:bCs/>
                <w:sz w:val="20"/>
                <w:szCs w:val="20"/>
                <w:lang w:eastAsia="bg-BG" w:bidi="te-IN"/>
              </w:rPr>
            </w:pPr>
            <w:r w:rsidRPr="000010DF">
              <w:rPr>
                <w:bCs/>
                <w:sz w:val="20"/>
                <w:szCs w:val="20"/>
                <w:lang w:eastAsia="bg-BG" w:bidi="te-IN"/>
              </w:rPr>
              <w:t>Neottia</w:t>
            </w:r>
            <w:r w:rsidRPr="000010DF">
              <w:rPr>
                <w:sz w:val="20"/>
                <w:szCs w:val="20"/>
                <w:lang w:eastAsia="bg-BG" w:bidi="te-IN"/>
              </w:rPr>
              <w:t xml:space="preserve"> nidus-avis</w:t>
            </w:r>
          </w:p>
        </w:tc>
        <w:tc>
          <w:tcPr>
            <w:tcW w:w="936" w:type="pct"/>
            <w:vAlign w:val="center"/>
          </w:tcPr>
          <w:p w:rsidR="0026067A" w:rsidRPr="000010DF" w:rsidRDefault="0026067A" w:rsidP="008E2CB8">
            <w:pPr>
              <w:rPr>
                <w:sz w:val="20"/>
                <w:szCs w:val="20"/>
                <w:lang w:eastAsia="bg-BG" w:bidi="te-IN"/>
              </w:rPr>
            </w:pPr>
            <w:r w:rsidRPr="000010DF">
              <w:rPr>
                <w:sz w:val="20"/>
                <w:szCs w:val="20"/>
                <w:lang w:eastAsia="bg-BG" w:bidi="te-IN"/>
              </w:rPr>
              <w:t>Истинска гнездица</w:t>
            </w:r>
          </w:p>
        </w:tc>
        <w:tc>
          <w:tcPr>
            <w:tcW w:w="604" w:type="pct"/>
            <w:vAlign w:val="center"/>
          </w:tcPr>
          <w:p w:rsidR="0026067A" w:rsidRPr="000010DF" w:rsidRDefault="0026067A" w:rsidP="008E2CB8">
            <w:pPr>
              <w:rPr>
                <w:sz w:val="20"/>
                <w:szCs w:val="20"/>
                <w:lang w:eastAsia="bg-BG" w:bidi="te-IN"/>
              </w:rPr>
            </w:pPr>
          </w:p>
        </w:tc>
        <w:tc>
          <w:tcPr>
            <w:tcW w:w="539" w:type="pct"/>
            <w:shd w:val="clear" w:color="auto" w:fill="auto"/>
            <w:noWrap/>
            <w:vAlign w:val="center"/>
          </w:tcPr>
          <w:p w:rsidR="0026067A" w:rsidRPr="000010DF" w:rsidRDefault="0026067A" w:rsidP="008E2CB8">
            <w:pPr>
              <w:rPr>
                <w:sz w:val="20"/>
                <w:szCs w:val="20"/>
                <w:lang w:eastAsia="bg-BG" w:bidi="te-IN"/>
              </w:rPr>
            </w:pPr>
          </w:p>
        </w:tc>
        <w:tc>
          <w:tcPr>
            <w:tcW w:w="538" w:type="pct"/>
            <w:shd w:val="clear" w:color="auto" w:fill="auto"/>
            <w:noWrap/>
            <w:vAlign w:val="center"/>
          </w:tcPr>
          <w:p w:rsidR="0026067A" w:rsidRPr="000010DF" w:rsidRDefault="0026067A" w:rsidP="008E2CB8">
            <w:pPr>
              <w:rPr>
                <w:sz w:val="20"/>
                <w:szCs w:val="20"/>
                <w:lang w:eastAsia="bg-BG" w:bidi="te-IN"/>
              </w:rPr>
            </w:pPr>
          </w:p>
        </w:tc>
        <w:tc>
          <w:tcPr>
            <w:tcW w:w="308" w:type="pct"/>
            <w:shd w:val="clear" w:color="auto" w:fill="auto"/>
            <w:noWrap/>
            <w:vAlign w:val="center"/>
          </w:tcPr>
          <w:p w:rsidR="0026067A" w:rsidRPr="000010DF" w:rsidRDefault="0026067A" w:rsidP="008E2CB8">
            <w:pPr>
              <w:rPr>
                <w:sz w:val="20"/>
                <w:szCs w:val="20"/>
                <w:lang w:eastAsia="bg-BG" w:bidi="te-IN"/>
              </w:rPr>
            </w:pPr>
          </w:p>
        </w:tc>
        <w:tc>
          <w:tcPr>
            <w:tcW w:w="385" w:type="pct"/>
            <w:shd w:val="clear" w:color="auto" w:fill="auto"/>
            <w:noWrap/>
            <w:vAlign w:val="center"/>
          </w:tcPr>
          <w:p w:rsidR="0026067A" w:rsidRPr="000010DF" w:rsidRDefault="0026067A" w:rsidP="008E2CB8">
            <w:pPr>
              <w:rPr>
                <w:sz w:val="20"/>
                <w:szCs w:val="20"/>
                <w:lang w:eastAsia="bg-BG" w:bidi="te-IN"/>
              </w:rPr>
            </w:pPr>
          </w:p>
        </w:tc>
        <w:tc>
          <w:tcPr>
            <w:tcW w:w="372" w:type="pct"/>
            <w:gridSpan w:val="2"/>
            <w:vAlign w:val="center"/>
          </w:tcPr>
          <w:p w:rsidR="0026067A" w:rsidRPr="000010DF" w:rsidRDefault="0026067A" w:rsidP="008E2CB8">
            <w:pPr>
              <w:rPr>
                <w:sz w:val="20"/>
                <w:szCs w:val="20"/>
                <w:lang w:eastAsia="bg-BG" w:bidi="te-IN"/>
              </w:rPr>
            </w:pPr>
          </w:p>
        </w:tc>
        <w:tc>
          <w:tcPr>
            <w:tcW w:w="357" w:type="pct"/>
            <w:vAlign w:val="center"/>
          </w:tcPr>
          <w:p w:rsidR="0026067A" w:rsidRPr="000010DF" w:rsidRDefault="0026067A" w:rsidP="008E2CB8">
            <w:pPr>
              <w:rPr>
                <w:sz w:val="20"/>
                <w:szCs w:val="20"/>
                <w:lang w:eastAsia="bg-BG" w:bidi="te-IN"/>
              </w:rPr>
            </w:pPr>
            <w:r w:rsidRPr="000010DF">
              <w:rPr>
                <w:sz w:val="20"/>
                <w:szCs w:val="20"/>
                <w:lang w:eastAsia="bg-BG" w:bidi="te-IN"/>
              </w:rPr>
              <w:t>+</w:t>
            </w:r>
          </w:p>
        </w:tc>
      </w:tr>
      <w:tr w:rsidR="008E2CB8" w:rsidRPr="000010DF" w:rsidTr="008E2CB8">
        <w:trPr>
          <w:trHeight w:val="375"/>
        </w:trPr>
        <w:tc>
          <w:tcPr>
            <w:tcW w:w="961" w:type="pct"/>
            <w:shd w:val="clear" w:color="auto" w:fill="auto"/>
            <w:noWrap/>
            <w:vAlign w:val="center"/>
          </w:tcPr>
          <w:p w:rsidR="0026067A" w:rsidRPr="000010DF" w:rsidRDefault="0026067A" w:rsidP="008E2CB8">
            <w:pPr>
              <w:rPr>
                <w:sz w:val="20"/>
                <w:szCs w:val="20"/>
                <w:lang w:eastAsia="bg-BG" w:bidi="te-IN"/>
              </w:rPr>
            </w:pPr>
            <w:r w:rsidRPr="000010DF">
              <w:rPr>
                <w:sz w:val="20"/>
                <w:szCs w:val="20"/>
                <w:lang w:eastAsia="bg-BG" w:bidi="te-IN"/>
              </w:rPr>
              <w:t>Platanthera bifolia</w:t>
            </w:r>
          </w:p>
        </w:tc>
        <w:tc>
          <w:tcPr>
            <w:tcW w:w="936" w:type="pct"/>
            <w:vAlign w:val="center"/>
          </w:tcPr>
          <w:p w:rsidR="0026067A" w:rsidRPr="000010DF" w:rsidRDefault="0026067A" w:rsidP="008E2CB8">
            <w:pPr>
              <w:rPr>
                <w:sz w:val="20"/>
                <w:szCs w:val="20"/>
                <w:lang w:eastAsia="bg-BG" w:bidi="te-IN"/>
              </w:rPr>
            </w:pPr>
            <w:r w:rsidRPr="000010DF">
              <w:rPr>
                <w:sz w:val="20"/>
                <w:szCs w:val="20"/>
                <w:lang w:eastAsia="bg-BG" w:bidi="te-IN"/>
              </w:rPr>
              <w:t>Двулистна кукувича опашка</w:t>
            </w:r>
          </w:p>
        </w:tc>
        <w:tc>
          <w:tcPr>
            <w:tcW w:w="604" w:type="pct"/>
            <w:vAlign w:val="center"/>
          </w:tcPr>
          <w:p w:rsidR="0026067A" w:rsidRPr="000010DF" w:rsidRDefault="0026067A" w:rsidP="008E2CB8">
            <w:pPr>
              <w:rPr>
                <w:sz w:val="20"/>
                <w:szCs w:val="20"/>
                <w:lang w:eastAsia="bg-BG" w:bidi="te-IN"/>
              </w:rPr>
            </w:pPr>
          </w:p>
        </w:tc>
        <w:tc>
          <w:tcPr>
            <w:tcW w:w="539" w:type="pct"/>
            <w:shd w:val="clear" w:color="auto" w:fill="auto"/>
            <w:noWrap/>
            <w:vAlign w:val="center"/>
          </w:tcPr>
          <w:p w:rsidR="0026067A" w:rsidRPr="000010DF" w:rsidRDefault="0026067A" w:rsidP="008E2CB8">
            <w:pPr>
              <w:rPr>
                <w:sz w:val="20"/>
                <w:szCs w:val="20"/>
                <w:lang w:eastAsia="bg-BG" w:bidi="te-IN"/>
              </w:rPr>
            </w:pPr>
          </w:p>
        </w:tc>
        <w:tc>
          <w:tcPr>
            <w:tcW w:w="538" w:type="pct"/>
            <w:shd w:val="clear" w:color="auto" w:fill="auto"/>
            <w:noWrap/>
            <w:vAlign w:val="center"/>
          </w:tcPr>
          <w:p w:rsidR="0026067A" w:rsidRPr="000010DF" w:rsidRDefault="0026067A" w:rsidP="008E2CB8">
            <w:pPr>
              <w:rPr>
                <w:sz w:val="20"/>
                <w:szCs w:val="20"/>
                <w:lang w:eastAsia="bg-BG" w:bidi="te-IN"/>
              </w:rPr>
            </w:pPr>
          </w:p>
        </w:tc>
        <w:tc>
          <w:tcPr>
            <w:tcW w:w="308" w:type="pct"/>
            <w:shd w:val="clear" w:color="auto" w:fill="auto"/>
            <w:noWrap/>
            <w:vAlign w:val="center"/>
          </w:tcPr>
          <w:p w:rsidR="0026067A" w:rsidRPr="000010DF" w:rsidRDefault="0026067A" w:rsidP="008E2CB8">
            <w:pPr>
              <w:rPr>
                <w:sz w:val="20"/>
                <w:szCs w:val="20"/>
                <w:lang w:eastAsia="bg-BG" w:bidi="te-IN"/>
              </w:rPr>
            </w:pPr>
          </w:p>
        </w:tc>
        <w:tc>
          <w:tcPr>
            <w:tcW w:w="385" w:type="pct"/>
            <w:shd w:val="clear" w:color="auto" w:fill="auto"/>
            <w:noWrap/>
            <w:vAlign w:val="center"/>
          </w:tcPr>
          <w:p w:rsidR="0026067A" w:rsidRPr="000010DF" w:rsidRDefault="0026067A" w:rsidP="008E2CB8">
            <w:pPr>
              <w:rPr>
                <w:sz w:val="20"/>
                <w:szCs w:val="20"/>
                <w:lang w:eastAsia="bg-BG" w:bidi="te-IN"/>
              </w:rPr>
            </w:pPr>
          </w:p>
        </w:tc>
        <w:tc>
          <w:tcPr>
            <w:tcW w:w="372" w:type="pct"/>
            <w:gridSpan w:val="2"/>
            <w:vAlign w:val="center"/>
          </w:tcPr>
          <w:p w:rsidR="0026067A" w:rsidRPr="000010DF" w:rsidRDefault="0026067A" w:rsidP="008E2CB8">
            <w:pPr>
              <w:rPr>
                <w:sz w:val="20"/>
                <w:szCs w:val="20"/>
                <w:lang w:eastAsia="bg-BG" w:bidi="te-IN"/>
              </w:rPr>
            </w:pPr>
          </w:p>
        </w:tc>
        <w:tc>
          <w:tcPr>
            <w:tcW w:w="357" w:type="pct"/>
            <w:vAlign w:val="center"/>
          </w:tcPr>
          <w:p w:rsidR="0026067A" w:rsidRPr="000010DF" w:rsidRDefault="0026067A" w:rsidP="008E2CB8">
            <w:pPr>
              <w:rPr>
                <w:sz w:val="20"/>
                <w:szCs w:val="20"/>
                <w:lang w:eastAsia="bg-BG" w:bidi="te-IN"/>
              </w:rPr>
            </w:pPr>
            <w:r w:rsidRPr="000010DF">
              <w:rPr>
                <w:sz w:val="20"/>
                <w:szCs w:val="20"/>
                <w:lang w:eastAsia="bg-BG" w:bidi="te-IN"/>
              </w:rPr>
              <w:t>+</w:t>
            </w:r>
          </w:p>
        </w:tc>
      </w:tr>
    </w:tbl>
    <w:p w:rsidR="0026067A" w:rsidRPr="000010DF" w:rsidRDefault="0026067A" w:rsidP="005B6E64"/>
    <w:p w:rsidR="00E83B34" w:rsidRPr="000010DF" w:rsidRDefault="00E83B34" w:rsidP="005B6E64">
      <w:pPr>
        <w:pStyle w:val="Heading3"/>
      </w:pPr>
      <w:bookmarkStart w:id="67" w:name="_Toc429141569"/>
      <w:r w:rsidRPr="000010DF">
        <w:t>1.14.</w:t>
      </w:r>
      <w:r w:rsidR="00575C47" w:rsidRPr="000010DF">
        <w:t>8</w:t>
      </w:r>
      <w:r w:rsidRPr="000010DF">
        <w:t>. Лечебни растения</w:t>
      </w:r>
      <w:bookmarkEnd w:id="67"/>
      <w:r w:rsidRPr="000010DF">
        <w:t xml:space="preserve"> </w:t>
      </w:r>
    </w:p>
    <w:p w:rsidR="00126940" w:rsidRPr="000010DF" w:rsidRDefault="00126940" w:rsidP="005B6E64"/>
    <w:p w:rsidR="00126940" w:rsidRPr="000010DF" w:rsidRDefault="00126940" w:rsidP="005C404E">
      <w:pPr>
        <w:jc w:val="both"/>
      </w:pPr>
      <w:r w:rsidRPr="000010DF">
        <w:t>От флората на поддържан резерват “Женда” като лечебни растения, съгласно Закона за лечебните растения (ЗЛР), могат да се третират 39 вида (Приложения), принадлежащи към 21 семейства.</w:t>
      </w:r>
    </w:p>
    <w:p w:rsidR="008D457A" w:rsidRPr="000010DF" w:rsidRDefault="008D457A" w:rsidP="005B6E64"/>
    <w:p w:rsidR="00126940" w:rsidRPr="000010DF" w:rsidRDefault="00126940" w:rsidP="005C404E">
      <w:pPr>
        <w:jc w:val="both"/>
      </w:pPr>
      <w:r w:rsidRPr="000010DF">
        <w:lastRenderedPageBreak/>
        <w:t>По биологичен тип разглеждания фитофонд се разпределя в няколко групи, както следва: дървета – 7 вида, храсти – 2 вида, полухрасти – 2 вида, многогодишни тревисти растения – 26 вида, двугодишни тревисти – 2 вида.</w:t>
      </w:r>
    </w:p>
    <w:p w:rsidR="008D457A" w:rsidRPr="000010DF" w:rsidRDefault="008D457A" w:rsidP="005C404E">
      <w:pPr>
        <w:jc w:val="both"/>
      </w:pPr>
    </w:p>
    <w:p w:rsidR="00126940" w:rsidRPr="000010DF" w:rsidRDefault="00126940" w:rsidP="005C404E">
      <w:pPr>
        <w:jc w:val="both"/>
        <w:rPr>
          <w:b/>
          <w:i/>
        </w:rPr>
      </w:pPr>
      <w:r w:rsidRPr="000010DF">
        <w:rPr>
          <w:b/>
          <w:i/>
        </w:rPr>
        <w:t>Местоположение на естествените им находища</w:t>
      </w:r>
    </w:p>
    <w:p w:rsidR="00126940" w:rsidRPr="000010DF" w:rsidRDefault="00126940" w:rsidP="005C404E">
      <w:pPr>
        <w:jc w:val="both"/>
      </w:pPr>
      <w:r w:rsidRPr="000010DF">
        <w:t xml:space="preserve">Местоположението (пространственото разпределение) на лечебните растения не може да бъде представено с географски координати или с конкретни топоними, особено за условно наречените по-широко разпространени видове, които проявяват екологична пластичност, а и не са били обект на по-специално внимание, изследване и регистриране. Разпространението им е представено с полигони. </w:t>
      </w:r>
    </w:p>
    <w:p w:rsidR="00126940" w:rsidRPr="000010DF" w:rsidRDefault="00126940" w:rsidP="005C404E">
      <w:pPr>
        <w:jc w:val="both"/>
      </w:pPr>
    </w:p>
    <w:p w:rsidR="00126940" w:rsidRPr="000010DF" w:rsidRDefault="00126940" w:rsidP="005C404E">
      <w:pPr>
        <w:jc w:val="both"/>
        <w:rPr>
          <w:rFonts w:cs="Tahoma"/>
          <w:b/>
          <w:i/>
        </w:rPr>
      </w:pPr>
      <w:r w:rsidRPr="000010DF">
        <w:rPr>
          <w:b/>
          <w:i/>
        </w:rPr>
        <w:t>Условия на местообитанията</w:t>
      </w:r>
    </w:p>
    <w:p w:rsidR="00126940" w:rsidRPr="000010DF" w:rsidRDefault="00126940" w:rsidP="005C404E">
      <w:pPr>
        <w:jc w:val="both"/>
      </w:pPr>
      <w:r w:rsidRPr="000010DF">
        <w:t>Лечебните растения са свързани или зависими от коренните или производните растителни съобщества и природни местообитания, проявени на територията на резервата.</w:t>
      </w:r>
    </w:p>
    <w:p w:rsidR="00126940" w:rsidRPr="000010DF" w:rsidRDefault="00126940" w:rsidP="005C404E">
      <w:pPr>
        <w:jc w:val="both"/>
      </w:pPr>
    </w:p>
    <w:p w:rsidR="00126940" w:rsidRPr="000010DF" w:rsidRDefault="00006C7F" w:rsidP="005C404E">
      <w:pPr>
        <w:pStyle w:val="Heading3"/>
        <w:jc w:val="both"/>
        <w:rPr>
          <w:rFonts w:eastAsia="Times New Roman"/>
        </w:rPr>
      </w:pPr>
      <w:bookmarkStart w:id="68" w:name="_Toc429141570"/>
      <w:r w:rsidRPr="000010DF">
        <w:rPr>
          <w:rFonts w:eastAsia="Times New Roman"/>
        </w:rPr>
        <w:t xml:space="preserve">1.14.8. </w:t>
      </w:r>
      <w:r w:rsidR="00126940" w:rsidRPr="000010DF">
        <w:rPr>
          <w:rFonts w:eastAsia="Times New Roman"/>
        </w:rPr>
        <w:t>Консервационно значими видове</w:t>
      </w:r>
      <w:bookmarkEnd w:id="68"/>
    </w:p>
    <w:p w:rsidR="00006C7F" w:rsidRPr="000010DF" w:rsidRDefault="00006C7F" w:rsidP="005C404E">
      <w:pPr>
        <w:jc w:val="both"/>
      </w:pPr>
    </w:p>
    <w:p w:rsidR="00006C7F" w:rsidRPr="000010DF" w:rsidRDefault="00006C7F" w:rsidP="005C404E">
      <w:pPr>
        <w:pStyle w:val="Default"/>
        <w:jc w:val="both"/>
        <w:rPr>
          <w:color w:val="000000" w:themeColor="text1"/>
          <w:lang w:val="bg-BG"/>
        </w:rPr>
      </w:pPr>
      <w:r w:rsidRPr="000010DF">
        <w:rPr>
          <w:color w:val="000000" w:themeColor="text1"/>
          <w:lang w:val="bg-BG"/>
        </w:rPr>
        <w:t>В съответстви</w:t>
      </w:r>
      <w:r w:rsidR="008D457A" w:rsidRPr="000010DF">
        <w:rPr>
          <w:color w:val="000000" w:themeColor="text1"/>
          <w:lang w:val="bg-BG"/>
        </w:rPr>
        <w:t>е</w:t>
      </w:r>
      <w:r w:rsidRPr="000010DF">
        <w:rPr>
          <w:color w:val="000000" w:themeColor="text1"/>
          <w:lang w:val="bg-BG"/>
        </w:rPr>
        <w:t xml:space="preserve"> с техническата спецификация през полевия сезон на 2014 год. са извършени теренни проучвания и са описани естествените находища на консервационно значимите видове растения, което включва: местоположение; площи; условия на местообитанията; количество и състояние. </w:t>
      </w:r>
    </w:p>
    <w:p w:rsidR="00006C7F" w:rsidRPr="000010DF" w:rsidRDefault="00006C7F" w:rsidP="005C404E">
      <w:pPr>
        <w:pStyle w:val="Default"/>
        <w:jc w:val="both"/>
        <w:rPr>
          <w:color w:val="000000" w:themeColor="text1"/>
          <w:lang w:val="bg-BG"/>
        </w:rPr>
      </w:pPr>
    </w:p>
    <w:p w:rsidR="00126940" w:rsidRPr="000010DF" w:rsidRDefault="00126940" w:rsidP="005C404E">
      <w:pPr>
        <w:jc w:val="both"/>
      </w:pPr>
      <w:r w:rsidRPr="000010DF">
        <w:t xml:space="preserve">Под специален режим на опазване и ползване с квоти един вид - </w:t>
      </w:r>
      <w:r w:rsidRPr="000010DF">
        <w:rPr>
          <w:i/>
        </w:rPr>
        <w:t xml:space="preserve"> Primula veris</w:t>
      </w:r>
      <w:r w:rsidRPr="000010DF">
        <w:t xml:space="preserve">, който е забранен за събиране за стопански цели от естествените находища. </w:t>
      </w:r>
    </w:p>
    <w:p w:rsidR="00126940" w:rsidRPr="000010DF" w:rsidRDefault="00126940" w:rsidP="005C404E">
      <w:pPr>
        <w:jc w:val="both"/>
      </w:pPr>
    </w:p>
    <w:p w:rsidR="00126940" w:rsidRPr="000010DF" w:rsidRDefault="00126940" w:rsidP="005C404E">
      <w:pPr>
        <w:jc w:val="both"/>
        <w:rPr>
          <w:rFonts w:cs="Tahoma"/>
        </w:rPr>
      </w:pPr>
      <w:r w:rsidRPr="000010DF">
        <w:rPr>
          <w:rFonts w:cs="Tahoma"/>
        </w:rPr>
        <w:t>Общата експертна оценка на състоянието на популациите</w:t>
      </w:r>
      <w:r w:rsidRPr="000010DF">
        <w:t xml:space="preserve"> и площните характеристики на лечебните растения не показва наличието на количествени запаси (полезна биомаса), които да позволяват събиране. Ограничената площ и </w:t>
      </w:r>
      <w:r w:rsidR="00B95AA9" w:rsidRPr="000010DF">
        <w:t>резерватния</w:t>
      </w:r>
      <w:r w:rsidRPr="000010DF">
        <w:t xml:space="preserve"> режим не допуска събиране. </w:t>
      </w:r>
      <w:r w:rsidRPr="000010DF">
        <w:rPr>
          <w:rFonts w:cs="Tahoma"/>
        </w:rPr>
        <w:t>Изключение може да се прави за събиране на генетичен материал за научни цели и за създаване на плантации при контролирани условия в близките околности, при наличието на инициативи за местно развитие.</w:t>
      </w:r>
    </w:p>
    <w:p w:rsidR="00575C47" w:rsidRPr="000010DF" w:rsidRDefault="00575C47" w:rsidP="005C404E">
      <w:pPr>
        <w:jc w:val="both"/>
      </w:pPr>
    </w:p>
    <w:p w:rsidR="00575C47" w:rsidRPr="000010DF" w:rsidRDefault="008E2CB8" w:rsidP="005C404E">
      <w:pPr>
        <w:pStyle w:val="Default"/>
        <w:jc w:val="both"/>
        <w:rPr>
          <w:lang w:val="bg-BG"/>
        </w:rPr>
      </w:pPr>
      <w:r w:rsidRPr="000010DF">
        <w:rPr>
          <w:lang w:val="bg-BG"/>
        </w:rPr>
        <w:t xml:space="preserve">В </w:t>
      </w:r>
      <w:hyperlink r:id="rId38" w:history="1">
        <w:r w:rsidRPr="000010DF">
          <w:rPr>
            <w:rStyle w:val="Hyperlink"/>
            <w:lang w:val="bg-BG"/>
          </w:rPr>
          <w:t>Приложение 21.15</w:t>
        </w:r>
      </w:hyperlink>
      <w:r w:rsidR="00575C47" w:rsidRPr="000010DF">
        <w:rPr>
          <w:lang w:val="bg-BG"/>
        </w:rPr>
        <w:t xml:space="preserve"> е представена </w:t>
      </w:r>
      <w:r w:rsidR="00575C47" w:rsidRPr="000010DF">
        <w:rPr>
          <w:color w:val="000000" w:themeColor="text1"/>
          <w:lang w:val="bg-BG"/>
        </w:rPr>
        <w:t xml:space="preserve">Карта </w:t>
      </w:r>
      <w:r w:rsidR="00575C47" w:rsidRPr="000010DF">
        <w:rPr>
          <w:lang w:val="bg-BG"/>
        </w:rPr>
        <w:t>на</w:t>
      </w:r>
      <w:r w:rsidRPr="000010DF">
        <w:rPr>
          <w:color w:val="000000" w:themeColor="text1"/>
          <w:lang w:val="bg-BG"/>
        </w:rPr>
        <w:t xml:space="preserve"> разпространението на лечебните</w:t>
      </w:r>
      <w:r w:rsidR="00575C47" w:rsidRPr="000010DF">
        <w:rPr>
          <w:color w:val="000000" w:themeColor="text1"/>
          <w:lang w:val="bg-BG"/>
        </w:rPr>
        <w:t xml:space="preserve"> растения </w:t>
      </w:r>
      <w:r w:rsidR="00504612" w:rsidRPr="000010DF">
        <w:rPr>
          <w:lang w:val="bg-BG"/>
        </w:rPr>
        <w:t xml:space="preserve">в </w:t>
      </w:r>
      <w:r w:rsidRPr="000010DF">
        <w:rPr>
          <w:lang w:val="bg-BG"/>
        </w:rPr>
        <w:t>ПР „Женда”.</w:t>
      </w:r>
    </w:p>
    <w:p w:rsidR="00465A3B" w:rsidRPr="000010DF" w:rsidRDefault="00465A3B" w:rsidP="005C404E">
      <w:pPr>
        <w:jc w:val="both"/>
      </w:pPr>
    </w:p>
    <w:p w:rsidR="00575C47" w:rsidRPr="000010DF" w:rsidRDefault="008E2CB8" w:rsidP="005C404E">
      <w:pPr>
        <w:pStyle w:val="Default"/>
        <w:jc w:val="both"/>
        <w:rPr>
          <w:color w:val="000000" w:themeColor="text1"/>
          <w:lang w:val="bg-BG"/>
        </w:rPr>
      </w:pPr>
      <w:r w:rsidRPr="000010DF">
        <w:rPr>
          <w:color w:val="000000" w:themeColor="text1"/>
          <w:lang w:val="bg-BG"/>
        </w:rPr>
        <w:t>Приложение 20.7 към плана е представен</w:t>
      </w:r>
      <w:r w:rsidR="00575C47" w:rsidRPr="000010DF">
        <w:rPr>
          <w:color w:val="000000" w:themeColor="text1"/>
          <w:lang w:val="bg-BG"/>
        </w:rPr>
        <w:t xml:space="preserve"> пълен списък на устано</w:t>
      </w:r>
      <w:r w:rsidRPr="000010DF">
        <w:rPr>
          <w:color w:val="000000" w:themeColor="text1"/>
          <w:lang w:val="bg-BG"/>
        </w:rPr>
        <w:t>вените видове лечебни растения.</w:t>
      </w:r>
    </w:p>
    <w:p w:rsidR="008E2CB8" w:rsidRPr="000010DF" w:rsidRDefault="008E2CB8" w:rsidP="005C404E">
      <w:pPr>
        <w:pStyle w:val="Default"/>
        <w:jc w:val="both"/>
        <w:rPr>
          <w:color w:val="000000" w:themeColor="text1"/>
          <w:lang w:val="bg-BG"/>
        </w:rPr>
        <w:sectPr w:rsidR="008E2CB8" w:rsidRPr="000010DF" w:rsidSect="007D17F2">
          <w:pgSz w:w="11907" w:h="16840" w:code="9"/>
          <w:pgMar w:top="1185" w:right="1418" w:bottom="709" w:left="1418" w:header="720" w:footer="720" w:gutter="0"/>
          <w:cols w:space="720"/>
          <w:noEndnote/>
          <w:docGrid w:linePitch="326"/>
        </w:sectPr>
      </w:pPr>
    </w:p>
    <w:p w:rsidR="00E83B34" w:rsidRPr="000010DF" w:rsidRDefault="00E83B34" w:rsidP="005C404E">
      <w:pPr>
        <w:pStyle w:val="Heading2"/>
        <w:jc w:val="both"/>
      </w:pPr>
      <w:bookmarkStart w:id="69" w:name="_Toc429141571"/>
      <w:r w:rsidRPr="000010DF">
        <w:lastRenderedPageBreak/>
        <w:t>1.15. ФАУНА</w:t>
      </w:r>
      <w:bookmarkEnd w:id="69"/>
    </w:p>
    <w:p w:rsidR="001553F9" w:rsidRPr="000010DF" w:rsidRDefault="001553F9" w:rsidP="005C404E">
      <w:pPr>
        <w:pStyle w:val="Default"/>
        <w:jc w:val="both"/>
        <w:rPr>
          <w:i/>
          <w:color w:val="auto"/>
          <w:lang w:val="bg-BG"/>
        </w:rPr>
      </w:pPr>
    </w:p>
    <w:p w:rsidR="001553F9" w:rsidRPr="000010DF" w:rsidRDefault="001553F9" w:rsidP="005C404E">
      <w:pPr>
        <w:jc w:val="both"/>
      </w:pPr>
      <w:r w:rsidRPr="000010DF">
        <w:t xml:space="preserve">Поддържаният резерват „Женда” попада в Палеарктичната зоогеограска област, а според зоогеографското райониране на България – в Долнотракийския фаунистичен район, обхващащ поречията на </w:t>
      </w:r>
      <w:r w:rsidR="003D4783" w:rsidRPr="000010DF">
        <w:t xml:space="preserve">реките Арда, </w:t>
      </w:r>
      <w:r w:rsidRPr="000010DF">
        <w:t xml:space="preserve">Марица и Тунджа в близост до южната ни граница. </w:t>
      </w:r>
    </w:p>
    <w:p w:rsidR="00E83B34" w:rsidRPr="000010DF" w:rsidRDefault="00E83B34" w:rsidP="005C404E">
      <w:pPr>
        <w:pStyle w:val="Heading3"/>
        <w:jc w:val="both"/>
      </w:pPr>
      <w:bookmarkStart w:id="70" w:name="_Toc429141572"/>
      <w:r w:rsidRPr="000010DF">
        <w:t>1.15.1. Безгръбначни животни</w:t>
      </w:r>
      <w:bookmarkEnd w:id="70"/>
      <w:r w:rsidRPr="000010DF">
        <w:t xml:space="preserve"> </w:t>
      </w:r>
    </w:p>
    <w:p w:rsidR="00E83B34" w:rsidRPr="000010DF" w:rsidRDefault="00E83B34" w:rsidP="005C404E">
      <w:pPr>
        <w:pStyle w:val="Default"/>
        <w:jc w:val="both"/>
        <w:rPr>
          <w:lang w:val="bg-BG"/>
        </w:rPr>
      </w:pPr>
    </w:p>
    <w:p w:rsidR="00E92D52" w:rsidRPr="000010DF" w:rsidRDefault="004E0D1C" w:rsidP="005C404E">
      <w:pPr>
        <w:pStyle w:val="Default"/>
        <w:jc w:val="both"/>
        <w:rPr>
          <w:lang w:val="bg-BG"/>
        </w:rPr>
      </w:pPr>
      <w:r w:rsidRPr="000010DF">
        <w:rPr>
          <w:lang w:val="bg-BG"/>
        </w:rPr>
        <w:t xml:space="preserve">В съответствие с изискванията на </w:t>
      </w:r>
      <w:r w:rsidR="00EF0F22" w:rsidRPr="000010DF">
        <w:rPr>
          <w:lang w:val="bg-BG"/>
        </w:rPr>
        <w:t xml:space="preserve">Договор № Д OIIOC - 4/15.08.2013, </w:t>
      </w:r>
      <w:r w:rsidR="00E92D52" w:rsidRPr="000010DF">
        <w:rPr>
          <w:lang w:val="bg-BG"/>
        </w:rPr>
        <w:t>през месец септември 2014</w:t>
      </w:r>
      <w:r w:rsidR="004C1E7F" w:rsidRPr="000010DF">
        <w:rPr>
          <w:lang w:val="bg-BG"/>
        </w:rPr>
        <w:t xml:space="preserve"> г.</w:t>
      </w:r>
      <w:r w:rsidR="00E92D52" w:rsidRPr="000010DF">
        <w:rPr>
          <w:lang w:val="bg-BG"/>
        </w:rPr>
        <w:t xml:space="preserve">, </w:t>
      </w:r>
      <w:r w:rsidR="003E4A28" w:rsidRPr="000010DF">
        <w:rPr>
          <w:lang w:val="bg-BG"/>
        </w:rPr>
        <w:t xml:space="preserve">е извършено проучване </w:t>
      </w:r>
      <w:r w:rsidR="00E92D52" w:rsidRPr="000010DF">
        <w:rPr>
          <w:lang w:val="bg-BG"/>
        </w:rPr>
        <w:t>по трансектен метод и е обособена площадка, с 10 броя почвени капани. Поради силната хомогенност на ландшафта на резервата, относително малката му площ и предвид това, че проучването е проведено в края на активния сезон броят на капани и трансекти е достатъчен за получаване на достоверни резултати.</w:t>
      </w:r>
    </w:p>
    <w:p w:rsidR="00E92D52" w:rsidRPr="000010DF" w:rsidRDefault="00E92D52" w:rsidP="005C404E">
      <w:pPr>
        <w:pStyle w:val="Default"/>
        <w:jc w:val="both"/>
        <w:rPr>
          <w:lang w:val="bg-BG"/>
        </w:rPr>
      </w:pPr>
    </w:p>
    <w:p w:rsidR="00E92D52" w:rsidRPr="000010DF" w:rsidRDefault="00E92D52" w:rsidP="005C404E">
      <w:pPr>
        <w:pStyle w:val="Default"/>
        <w:jc w:val="both"/>
        <w:rPr>
          <w:lang w:val="bg-BG"/>
        </w:rPr>
      </w:pPr>
      <w:r w:rsidRPr="000010DF">
        <w:rPr>
          <w:lang w:val="bg-BG"/>
        </w:rPr>
        <w:t>В рамките на проучването са събрани данни и анализирани основните типове заплахи установени на терен за защитени безгръбначни животни.</w:t>
      </w:r>
      <w:r w:rsidR="00577F07" w:rsidRPr="000010DF">
        <w:rPr>
          <w:lang w:val="bg-BG"/>
        </w:rPr>
        <w:t xml:space="preserve"> По-долу сме представили основните резултати от проучването – както литературна</w:t>
      </w:r>
      <w:r w:rsidR="003E4A28" w:rsidRPr="000010DF">
        <w:rPr>
          <w:lang w:val="bg-BG"/>
        </w:rPr>
        <w:t>та справка</w:t>
      </w:r>
      <w:r w:rsidR="00577F07" w:rsidRPr="000010DF">
        <w:rPr>
          <w:lang w:val="bg-BG"/>
        </w:rPr>
        <w:t>, така и теренните изследвания.</w:t>
      </w:r>
    </w:p>
    <w:p w:rsidR="00577F07" w:rsidRPr="000010DF" w:rsidRDefault="00577F07" w:rsidP="005C404E">
      <w:pPr>
        <w:pStyle w:val="Heading4"/>
        <w:jc w:val="both"/>
      </w:pPr>
      <w:r w:rsidRPr="000010DF">
        <w:t>1.15.1.1. Литературен обзор</w:t>
      </w:r>
    </w:p>
    <w:p w:rsidR="00577F07" w:rsidRPr="000010DF" w:rsidRDefault="00577F07" w:rsidP="005C404E">
      <w:pPr>
        <w:pStyle w:val="Default"/>
        <w:jc w:val="both"/>
        <w:rPr>
          <w:b/>
          <w:i/>
          <w:lang w:val="bg-BG"/>
        </w:rPr>
      </w:pPr>
    </w:p>
    <w:p w:rsidR="00504612" w:rsidRPr="000010DF" w:rsidRDefault="00577F07" w:rsidP="005C404E">
      <w:pPr>
        <w:pStyle w:val="Default"/>
        <w:jc w:val="both"/>
        <w:rPr>
          <w:lang w:val="bg-BG"/>
        </w:rPr>
      </w:pPr>
      <w:r w:rsidRPr="000010DF">
        <w:rPr>
          <w:lang w:val="bg-BG"/>
        </w:rPr>
        <w:t>Въпреки че територията на Източни Родопи се смята</w:t>
      </w:r>
      <w:r w:rsidR="00221BA4" w:rsidRPr="000010DF">
        <w:rPr>
          <w:lang w:val="bg-BG"/>
        </w:rPr>
        <w:t xml:space="preserve"> за относително добре проучена, като </w:t>
      </w:r>
      <w:r w:rsidRPr="000010DF">
        <w:rPr>
          <w:lang w:val="bg-BG"/>
        </w:rPr>
        <w:t>резултатите са обобщени в сборник под редакцията на Алекси Попов и Петър Берон (</w:t>
      </w:r>
      <w:r w:rsidR="00221BA4" w:rsidRPr="000010DF">
        <w:rPr>
          <w:lang w:val="bg-BG"/>
        </w:rPr>
        <w:t>Beron P., Popov A. (eds), 2004), те</w:t>
      </w:r>
      <w:r w:rsidRPr="000010DF">
        <w:rPr>
          <w:lang w:val="bg-BG"/>
        </w:rPr>
        <w:t>иторията на резерват „Женда“ не е била обект на целенасочени изследвания по отношение на безгръбначните животни. Затова като присъстващи на територията на резервата се приемат съобщените видове в близките околности и населени места (до 5 км от границата на резервата), като това допускане е съобразено с биологията на съответните видове и установените хабитати в резервата.</w:t>
      </w:r>
      <w:r w:rsidR="00221BA4" w:rsidRPr="000010DF">
        <w:rPr>
          <w:lang w:val="bg-BG"/>
        </w:rPr>
        <w:t xml:space="preserve"> За повече яснота анализът на </w:t>
      </w:r>
      <w:r w:rsidR="00221BA4" w:rsidRPr="000010DF">
        <w:rPr>
          <w:rFonts w:eastAsia="Calibri"/>
          <w:lang w:val="bg-BG"/>
        </w:rPr>
        <w:t>съществуващите информационни източници и бази данни</w:t>
      </w:r>
      <w:r w:rsidR="00221BA4" w:rsidRPr="000010DF">
        <w:rPr>
          <w:lang w:val="bg-BG"/>
        </w:rPr>
        <w:t xml:space="preserve"> е представен в следващата таблица.</w:t>
      </w:r>
    </w:p>
    <w:p w:rsidR="00577F07" w:rsidRPr="000010DF" w:rsidRDefault="00504612" w:rsidP="005B6E64">
      <w:pPr>
        <w:pStyle w:val="Default"/>
        <w:rPr>
          <w:lang w:val="bg-BG"/>
        </w:rPr>
      </w:pPr>
      <w:r w:rsidRPr="000010DF">
        <w:rPr>
          <w:lang w:val="bg-BG"/>
        </w:rPr>
        <w:br w:type="column"/>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
        <w:gridCol w:w="3379"/>
        <w:gridCol w:w="2316"/>
        <w:gridCol w:w="3035"/>
      </w:tblGrid>
      <w:tr w:rsidR="00577F07" w:rsidRPr="000010DF" w:rsidTr="008E2CB8">
        <w:trPr>
          <w:trHeight w:val="269"/>
        </w:trPr>
        <w:tc>
          <w:tcPr>
            <w:tcW w:w="300" w:type="pct"/>
            <w:shd w:val="clear" w:color="auto" w:fill="D6E3BC" w:themeFill="accent3" w:themeFillTint="66"/>
            <w:vAlign w:val="center"/>
          </w:tcPr>
          <w:p w:rsidR="00577F07" w:rsidRPr="000010DF" w:rsidRDefault="00577F07" w:rsidP="008E2CB8">
            <w:pPr>
              <w:jc w:val="center"/>
              <w:rPr>
                <w:b/>
                <w:sz w:val="20"/>
                <w:szCs w:val="20"/>
              </w:rPr>
            </w:pPr>
            <w:r w:rsidRPr="000010DF">
              <w:rPr>
                <w:b/>
                <w:sz w:val="20"/>
                <w:szCs w:val="20"/>
              </w:rPr>
              <w:t>No</w:t>
            </w:r>
          </w:p>
        </w:tc>
        <w:tc>
          <w:tcPr>
            <w:tcW w:w="1819" w:type="pct"/>
            <w:shd w:val="clear" w:color="auto" w:fill="D6E3BC" w:themeFill="accent3" w:themeFillTint="66"/>
            <w:vAlign w:val="center"/>
          </w:tcPr>
          <w:p w:rsidR="00577F07" w:rsidRPr="000010DF" w:rsidRDefault="00577F07" w:rsidP="008E2CB8">
            <w:pPr>
              <w:jc w:val="center"/>
              <w:rPr>
                <w:b/>
                <w:sz w:val="20"/>
                <w:szCs w:val="20"/>
              </w:rPr>
            </w:pPr>
            <w:r w:rsidRPr="000010DF">
              <w:rPr>
                <w:b/>
                <w:sz w:val="20"/>
                <w:szCs w:val="20"/>
              </w:rPr>
              <w:t>Документ</w:t>
            </w:r>
          </w:p>
        </w:tc>
        <w:tc>
          <w:tcPr>
            <w:tcW w:w="1247" w:type="pct"/>
            <w:shd w:val="clear" w:color="auto" w:fill="D6E3BC" w:themeFill="accent3" w:themeFillTint="66"/>
            <w:vAlign w:val="center"/>
          </w:tcPr>
          <w:p w:rsidR="00577F07" w:rsidRPr="000010DF" w:rsidRDefault="00577F07" w:rsidP="008E2CB8">
            <w:pPr>
              <w:jc w:val="center"/>
              <w:rPr>
                <w:b/>
                <w:sz w:val="20"/>
                <w:szCs w:val="20"/>
              </w:rPr>
            </w:pPr>
            <w:r w:rsidRPr="000010DF">
              <w:rPr>
                <w:b/>
                <w:sz w:val="20"/>
                <w:szCs w:val="20"/>
              </w:rPr>
              <w:t>Обхват</w:t>
            </w:r>
          </w:p>
        </w:tc>
        <w:tc>
          <w:tcPr>
            <w:tcW w:w="1634" w:type="pct"/>
            <w:shd w:val="clear" w:color="auto" w:fill="D6E3BC" w:themeFill="accent3" w:themeFillTint="66"/>
            <w:vAlign w:val="center"/>
          </w:tcPr>
          <w:p w:rsidR="00577F07" w:rsidRPr="000010DF" w:rsidRDefault="00577F07" w:rsidP="008E2CB8">
            <w:pPr>
              <w:jc w:val="center"/>
              <w:rPr>
                <w:b/>
                <w:sz w:val="20"/>
                <w:szCs w:val="20"/>
              </w:rPr>
            </w:pPr>
            <w:r w:rsidRPr="000010DF">
              <w:rPr>
                <w:b/>
                <w:sz w:val="20"/>
                <w:szCs w:val="20"/>
              </w:rPr>
              <w:t>Слабости/ Липси</w:t>
            </w:r>
          </w:p>
        </w:tc>
      </w:tr>
      <w:tr w:rsidR="00577F07" w:rsidRPr="000010DF" w:rsidTr="008E2CB8">
        <w:trPr>
          <w:trHeight w:val="170"/>
        </w:trPr>
        <w:tc>
          <w:tcPr>
            <w:tcW w:w="300" w:type="pct"/>
            <w:vAlign w:val="center"/>
          </w:tcPr>
          <w:p w:rsidR="00577F07" w:rsidRPr="000010DF" w:rsidRDefault="00577F07" w:rsidP="008E2CB8">
            <w:pPr>
              <w:jc w:val="center"/>
              <w:rPr>
                <w:sz w:val="20"/>
                <w:szCs w:val="20"/>
              </w:rPr>
            </w:pPr>
            <w:r w:rsidRPr="000010DF">
              <w:rPr>
                <w:sz w:val="20"/>
                <w:szCs w:val="20"/>
              </w:rPr>
              <w:t>1</w:t>
            </w:r>
          </w:p>
        </w:tc>
        <w:tc>
          <w:tcPr>
            <w:tcW w:w="1819" w:type="pct"/>
            <w:vAlign w:val="center"/>
          </w:tcPr>
          <w:p w:rsidR="00577F07" w:rsidRPr="000010DF" w:rsidRDefault="00577F07" w:rsidP="008E2CB8">
            <w:pPr>
              <w:rPr>
                <w:sz w:val="20"/>
                <w:szCs w:val="20"/>
              </w:rPr>
            </w:pPr>
            <w:r w:rsidRPr="000010DF">
              <w:rPr>
                <w:sz w:val="20"/>
                <w:szCs w:val="20"/>
              </w:rPr>
              <w:t>Beron P., Popov A. (eds), 2004</w:t>
            </w:r>
          </w:p>
        </w:tc>
        <w:tc>
          <w:tcPr>
            <w:tcW w:w="1247" w:type="pct"/>
            <w:vAlign w:val="center"/>
          </w:tcPr>
          <w:p w:rsidR="00577F07" w:rsidRPr="000010DF" w:rsidRDefault="00577F07" w:rsidP="008E2CB8">
            <w:pPr>
              <w:rPr>
                <w:sz w:val="20"/>
                <w:szCs w:val="20"/>
              </w:rPr>
            </w:pPr>
            <w:r w:rsidRPr="000010DF">
              <w:rPr>
                <w:sz w:val="20"/>
                <w:szCs w:val="20"/>
              </w:rPr>
              <w:t>Източни Родопи</w:t>
            </w:r>
          </w:p>
        </w:tc>
        <w:tc>
          <w:tcPr>
            <w:tcW w:w="1634" w:type="pct"/>
            <w:vAlign w:val="center"/>
          </w:tcPr>
          <w:p w:rsidR="00577F07" w:rsidRPr="000010DF" w:rsidRDefault="00577F07" w:rsidP="008E2CB8">
            <w:pPr>
              <w:rPr>
                <w:sz w:val="20"/>
                <w:szCs w:val="20"/>
              </w:rPr>
            </w:pPr>
            <w:r w:rsidRPr="000010DF">
              <w:rPr>
                <w:sz w:val="20"/>
                <w:szCs w:val="20"/>
              </w:rPr>
              <w:t>Липса на конкретни данни от резервата. Непълно изследване на безгръбначната фауна.</w:t>
            </w:r>
          </w:p>
        </w:tc>
      </w:tr>
      <w:tr w:rsidR="00577F07" w:rsidRPr="000010DF" w:rsidTr="008E2CB8">
        <w:trPr>
          <w:trHeight w:val="170"/>
        </w:trPr>
        <w:tc>
          <w:tcPr>
            <w:tcW w:w="300" w:type="pct"/>
            <w:vAlign w:val="center"/>
          </w:tcPr>
          <w:p w:rsidR="00577F07" w:rsidRPr="000010DF" w:rsidRDefault="00577F07" w:rsidP="008E2CB8">
            <w:pPr>
              <w:jc w:val="center"/>
              <w:rPr>
                <w:sz w:val="20"/>
                <w:szCs w:val="20"/>
              </w:rPr>
            </w:pPr>
            <w:r w:rsidRPr="000010DF">
              <w:rPr>
                <w:sz w:val="20"/>
                <w:szCs w:val="20"/>
              </w:rPr>
              <w:t>2</w:t>
            </w:r>
          </w:p>
        </w:tc>
        <w:tc>
          <w:tcPr>
            <w:tcW w:w="1819" w:type="pct"/>
            <w:vAlign w:val="center"/>
          </w:tcPr>
          <w:p w:rsidR="00577F07" w:rsidRPr="000010DF" w:rsidRDefault="00577F07" w:rsidP="008E2CB8">
            <w:pPr>
              <w:rPr>
                <w:sz w:val="20"/>
                <w:szCs w:val="20"/>
              </w:rPr>
            </w:pPr>
            <w:r w:rsidRPr="000010DF">
              <w:rPr>
                <w:sz w:val="20"/>
                <w:szCs w:val="20"/>
              </w:rPr>
              <w:t>„Картиране и определяне на природозащитното състояние на природни местообитания и видове – фаза І” към МОСВ</w:t>
            </w:r>
          </w:p>
        </w:tc>
        <w:tc>
          <w:tcPr>
            <w:tcW w:w="1247" w:type="pct"/>
            <w:vAlign w:val="center"/>
          </w:tcPr>
          <w:p w:rsidR="00577F07" w:rsidRPr="000010DF" w:rsidRDefault="00577F07" w:rsidP="008E2CB8">
            <w:pPr>
              <w:rPr>
                <w:sz w:val="20"/>
                <w:szCs w:val="20"/>
              </w:rPr>
            </w:pPr>
            <w:r w:rsidRPr="000010DF">
              <w:rPr>
                <w:sz w:val="20"/>
                <w:szCs w:val="20"/>
              </w:rPr>
              <w:t>Средни Родопи</w:t>
            </w:r>
          </w:p>
        </w:tc>
        <w:tc>
          <w:tcPr>
            <w:tcW w:w="1634" w:type="pct"/>
            <w:vAlign w:val="center"/>
          </w:tcPr>
          <w:p w:rsidR="00577F07" w:rsidRPr="000010DF" w:rsidRDefault="00577F07" w:rsidP="008E2CB8">
            <w:pPr>
              <w:rPr>
                <w:sz w:val="20"/>
                <w:szCs w:val="20"/>
              </w:rPr>
            </w:pPr>
            <w:r w:rsidRPr="000010DF">
              <w:rPr>
                <w:sz w:val="20"/>
                <w:szCs w:val="20"/>
              </w:rPr>
              <w:t>Липсват данни от резервата. Засяга малък брой защитени видове по EEC Habitat Directive (92/43)</w:t>
            </w:r>
          </w:p>
        </w:tc>
      </w:tr>
    </w:tbl>
    <w:p w:rsidR="007C1596" w:rsidRPr="000010DF" w:rsidRDefault="007C1596" w:rsidP="005B6E64"/>
    <w:p w:rsidR="00577F07" w:rsidRPr="000010DF" w:rsidRDefault="00221BA4" w:rsidP="005C404E">
      <w:pPr>
        <w:jc w:val="both"/>
      </w:pPr>
      <w:r w:rsidRPr="000010DF">
        <w:t>Долната справка, доказва</w:t>
      </w:r>
      <w:r w:rsidR="00577F07" w:rsidRPr="000010DF">
        <w:t>, че  за територията на резервата и неговите околности на практика липсват данни. Установени са 11 вида  (</w:t>
      </w:r>
      <w:r w:rsidR="00577F07" w:rsidRPr="000010DF">
        <w:rPr>
          <w:rFonts w:eastAsia="Times New Roman"/>
          <w:lang w:eastAsia="bg-BG"/>
        </w:rPr>
        <w:t>Beshkov&amp;Langourov, 2004</w:t>
      </w:r>
      <w:r w:rsidRPr="000010DF">
        <w:t xml:space="preserve">), а </w:t>
      </w:r>
      <w:r w:rsidR="00577F07" w:rsidRPr="000010DF">
        <w:t xml:space="preserve">още 2 вида се срещат </w:t>
      </w:r>
      <w:r w:rsidR="00EF0F22" w:rsidRPr="000010DF">
        <w:t xml:space="preserve">потенциално </w:t>
      </w:r>
      <w:r w:rsidR="00577F07" w:rsidRPr="000010DF">
        <w:t>според хабитатните модели</w:t>
      </w:r>
      <w:r w:rsidR="00EF0F22" w:rsidRPr="000010DF">
        <w:t>,</w:t>
      </w:r>
      <w:r w:rsidR="00577F07" w:rsidRPr="000010DF">
        <w:t xml:space="preserve"> получени в резултат на проект „Картиране и определяне на природозащитното състояние на природни местообитания и видове – фаза І”.</w:t>
      </w:r>
    </w:p>
    <w:p w:rsidR="003E4A28" w:rsidRPr="000010DF" w:rsidRDefault="003E4A28" w:rsidP="005B6E64"/>
    <w:tbl>
      <w:tblPr>
        <w:tblW w:w="5000" w:type="pct"/>
        <w:jc w:val="center"/>
        <w:tblCellMar>
          <w:left w:w="70" w:type="dxa"/>
          <w:right w:w="70" w:type="dxa"/>
        </w:tblCellMar>
        <w:tblLook w:val="04A0" w:firstRow="1" w:lastRow="0" w:firstColumn="1" w:lastColumn="0" w:noHBand="0" w:noVBand="1"/>
      </w:tblPr>
      <w:tblGrid>
        <w:gridCol w:w="1202"/>
        <w:gridCol w:w="4295"/>
        <w:gridCol w:w="1340"/>
        <w:gridCol w:w="2374"/>
      </w:tblGrid>
      <w:tr w:rsidR="00577F07" w:rsidRPr="000010DF" w:rsidTr="008E2CB8">
        <w:trPr>
          <w:trHeight w:val="300"/>
          <w:tblHeader/>
          <w:jc w:val="center"/>
        </w:trPr>
        <w:tc>
          <w:tcPr>
            <w:tcW w:w="944"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577F07" w:rsidRPr="000010DF" w:rsidRDefault="00AB73C4" w:rsidP="008E2CB8">
            <w:pPr>
              <w:jc w:val="center"/>
              <w:rPr>
                <w:b/>
                <w:sz w:val="20"/>
                <w:szCs w:val="20"/>
                <w:lang w:eastAsia="bg-BG"/>
              </w:rPr>
            </w:pPr>
            <w:r w:rsidRPr="000010DF">
              <w:rPr>
                <w:b/>
                <w:sz w:val="20"/>
                <w:szCs w:val="20"/>
                <w:lang w:eastAsia="bg-BG"/>
              </w:rPr>
              <w:t>Разред</w:t>
            </w:r>
          </w:p>
        </w:tc>
        <w:tc>
          <w:tcPr>
            <w:tcW w:w="1736"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77F07" w:rsidRPr="000010DF" w:rsidRDefault="00AB73C4" w:rsidP="008E2CB8">
            <w:pPr>
              <w:jc w:val="center"/>
              <w:rPr>
                <w:b/>
                <w:sz w:val="20"/>
                <w:szCs w:val="20"/>
                <w:lang w:eastAsia="bg-BG"/>
              </w:rPr>
            </w:pPr>
            <w:r w:rsidRPr="000010DF">
              <w:rPr>
                <w:b/>
                <w:sz w:val="20"/>
                <w:szCs w:val="20"/>
                <w:lang w:eastAsia="bg-BG"/>
              </w:rPr>
              <w:t>Вид</w:t>
            </w:r>
          </w:p>
        </w:tc>
        <w:tc>
          <w:tcPr>
            <w:tcW w:w="1019"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77F07" w:rsidRPr="000010DF" w:rsidRDefault="00AB73C4" w:rsidP="008E2CB8">
            <w:pPr>
              <w:jc w:val="center"/>
              <w:rPr>
                <w:b/>
                <w:sz w:val="20"/>
                <w:szCs w:val="20"/>
                <w:lang w:eastAsia="bg-BG"/>
              </w:rPr>
            </w:pPr>
            <w:r w:rsidRPr="000010DF">
              <w:rPr>
                <w:b/>
                <w:sz w:val="20"/>
                <w:szCs w:val="20"/>
                <w:lang w:eastAsia="bg-BG"/>
              </w:rPr>
              <w:t>Локалитет</w:t>
            </w:r>
          </w:p>
        </w:tc>
        <w:tc>
          <w:tcPr>
            <w:tcW w:w="130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577F07" w:rsidRPr="000010DF" w:rsidRDefault="00AB73C4" w:rsidP="008E2CB8">
            <w:pPr>
              <w:jc w:val="center"/>
              <w:rPr>
                <w:b/>
                <w:sz w:val="20"/>
                <w:szCs w:val="20"/>
                <w:lang w:eastAsia="bg-BG"/>
              </w:rPr>
            </w:pPr>
            <w:r w:rsidRPr="000010DF">
              <w:rPr>
                <w:b/>
                <w:sz w:val="20"/>
                <w:szCs w:val="20"/>
                <w:lang w:eastAsia="bg-BG"/>
              </w:rPr>
              <w:t>Референция</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Lepidoptera</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Pieris brassicae (Linnaeus, 1758)</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 xml:space="preserve">Pontia edusa </w:t>
            </w:r>
            <w:r w:rsidRPr="000010DF">
              <w:rPr>
                <w:sz w:val="20"/>
                <w:szCs w:val="20"/>
                <w:lang w:eastAsia="bg-BG"/>
              </w:rPr>
              <w:t>(Fabricius, 1777)</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Favonius quercus (Linnaeus, 1758)</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Callophrys rubi</w:t>
            </w:r>
            <w:r w:rsidRPr="000010DF">
              <w:rPr>
                <w:sz w:val="20"/>
                <w:szCs w:val="20"/>
                <w:lang w:eastAsia="bg-BG"/>
              </w:rPr>
              <w:t xml:space="preserve"> (Linnaeus, 1758)</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Cupido decoloratus (Staudinger, 1886)</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Polyommatus coridon (Poda, 1761)</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Kirinia roxelana</w:t>
            </w:r>
            <w:r w:rsidRPr="000010DF">
              <w:rPr>
                <w:sz w:val="20"/>
                <w:szCs w:val="20"/>
                <w:lang w:eastAsia="bg-BG"/>
              </w:rPr>
              <w:t xml:space="preserve"> (Cramer, [1777])</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 xml:space="preserve">Minois dryas </w:t>
            </w:r>
            <w:r w:rsidRPr="000010DF">
              <w:rPr>
                <w:sz w:val="20"/>
                <w:szCs w:val="20"/>
                <w:lang w:eastAsia="bg-BG"/>
              </w:rPr>
              <w:t>(Scopoli, 1763)</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Chazara briseis meridionalis (Staudinger, 1886)</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Argynnis paphia</w:t>
            </w:r>
            <w:r w:rsidRPr="000010DF">
              <w:rPr>
                <w:sz w:val="20"/>
                <w:szCs w:val="20"/>
                <w:lang w:eastAsia="bg-BG"/>
              </w:rPr>
              <w:t xml:space="preserve"> (Linnaeus, 1758)</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Argynnis pandora</w:t>
            </w:r>
            <w:r w:rsidRPr="000010DF">
              <w:rPr>
                <w:sz w:val="20"/>
                <w:szCs w:val="20"/>
                <w:lang w:eastAsia="bg-BG"/>
              </w:rPr>
              <w:t xml:space="preserve"> ([Denis &amp; Schiffermüller], 1775)</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Комунига</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Beshkov&amp;Langourov, 2004</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 </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Euplagia quadripunctariа (Poda, 1761)</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потенциално</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BG001031</w:t>
            </w:r>
          </w:p>
        </w:tc>
      </w:tr>
      <w:tr w:rsidR="00577F07" w:rsidRPr="000010DF" w:rsidTr="008E2CB8">
        <w:trPr>
          <w:trHeight w:val="300"/>
          <w:jc w:val="center"/>
        </w:trPr>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Coleoptera</w:t>
            </w:r>
          </w:p>
        </w:tc>
        <w:tc>
          <w:tcPr>
            <w:tcW w:w="1736"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i/>
                <w:iCs/>
                <w:sz w:val="20"/>
                <w:szCs w:val="20"/>
                <w:lang w:eastAsia="bg-BG"/>
              </w:rPr>
              <w:t xml:space="preserve">Lucanus cervus </w:t>
            </w:r>
            <w:r w:rsidRPr="000010DF">
              <w:rPr>
                <w:sz w:val="20"/>
                <w:szCs w:val="20"/>
                <w:lang w:eastAsia="bg-BG"/>
              </w:rPr>
              <w:t>(Linnaeus, 1758)</w:t>
            </w:r>
          </w:p>
        </w:tc>
        <w:tc>
          <w:tcPr>
            <w:tcW w:w="1019"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потенциално</w:t>
            </w:r>
          </w:p>
        </w:tc>
        <w:tc>
          <w:tcPr>
            <w:tcW w:w="1301" w:type="pct"/>
            <w:tcBorders>
              <w:top w:val="nil"/>
              <w:left w:val="nil"/>
              <w:bottom w:val="single" w:sz="4" w:space="0" w:color="auto"/>
              <w:right w:val="single" w:sz="4" w:space="0" w:color="auto"/>
            </w:tcBorders>
            <w:shd w:val="clear" w:color="auto" w:fill="auto"/>
            <w:noWrap/>
            <w:vAlign w:val="bottom"/>
            <w:hideMark/>
          </w:tcPr>
          <w:p w:rsidR="00577F07" w:rsidRPr="000010DF" w:rsidRDefault="00577F07" w:rsidP="005B6E64">
            <w:pPr>
              <w:rPr>
                <w:sz w:val="20"/>
                <w:szCs w:val="20"/>
                <w:lang w:eastAsia="bg-BG"/>
              </w:rPr>
            </w:pPr>
            <w:r w:rsidRPr="000010DF">
              <w:rPr>
                <w:sz w:val="20"/>
                <w:szCs w:val="20"/>
                <w:lang w:eastAsia="bg-BG"/>
              </w:rPr>
              <w:t>BG001031</w:t>
            </w:r>
          </w:p>
        </w:tc>
      </w:tr>
    </w:tbl>
    <w:p w:rsidR="004F4C6C" w:rsidRPr="000010DF" w:rsidRDefault="004F4C6C" w:rsidP="005B6E64"/>
    <w:p w:rsidR="00577F07" w:rsidRPr="000010DF" w:rsidRDefault="00577F07" w:rsidP="005C404E">
      <w:pPr>
        <w:jc w:val="both"/>
      </w:pPr>
      <w:r w:rsidRPr="000010DF">
        <w:t xml:space="preserve">На база на направените хабитатни модели, може да се предположи, че в резервата, най-вече в граничните му части, се среща </w:t>
      </w:r>
      <w:r w:rsidRPr="000010DF">
        <w:rPr>
          <w:i/>
        </w:rPr>
        <w:t>Lucanus cervus</w:t>
      </w:r>
      <w:r w:rsidRPr="000010DF">
        <w:t xml:space="preserve"> (Linnaeus, 1758). </w:t>
      </w:r>
      <w:r w:rsidR="00221BA4" w:rsidRPr="000010DF">
        <w:t>Възможно е</w:t>
      </w:r>
      <w:r w:rsidRPr="000010DF">
        <w:t xml:space="preserve"> останалите видове </w:t>
      </w:r>
      <w:r w:rsidR="00221BA4" w:rsidRPr="000010DF">
        <w:t>да присъстват</w:t>
      </w:r>
      <w:r w:rsidRPr="000010DF">
        <w:t xml:space="preserve"> в резервата, но </w:t>
      </w:r>
      <w:r w:rsidR="00221BA4" w:rsidRPr="000010DF">
        <w:t>вероятността</w:t>
      </w:r>
      <w:r w:rsidRPr="000010DF">
        <w:t xml:space="preserve"> е по-малка и е необходимо провеждане на допълнителни проучвания, за да бъде реално доказано присъствие.</w:t>
      </w:r>
    </w:p>
    <w:p w:rsidR="007C1596" w:rsidRPr="000010DF" w:rsidRDefault="007C1596" w:rsidP="005C404E">
      <w:pPr>
        <w:pStyle w:val="Heading4"/>
        <w:jc w:val="both"/>
      </w:pPr>
      <w:r w:rsidRPr="000010DF">
        <w:t>1. 15.1.2. Теренни проучвания</w:t>
      </w:r>
    </w:p>
    <w:p w:rsidR="007C1596" w:rsidRPr="000010DF" w:rsidRDefault="007C1596" w:rsidP="005C404E">
      <w:pPr>
        <w:jc w:val="both"/>
      </w:pPr>
    </w:p>
    <w:p w:rsidR="007C1596" w:rsidRPr="000010DF" w:rsidRDefault="007C1596" w:rsidP="005C404E">
      <w:pPr>
        <w:jc w:val="both"/>
      </w:pPr>
      <w:r w:rsidRPr="000010DF">
        <w:t xml:space="preserve">На територията на резервата са установени шест вида насекоми; няма защитени видове и е открит само един реликтен вид - </w:t>
      </w:r>
      <w:r w:rsidRPr="000010DF">
        <w:rPr>
          <w:i/>
          <w:iCs/>
        </w:rPr>
        <w:t>Myas (Myas) chalybaeus</w:t>
      </w:r>
      <w:r w:rsidRPr="000010DF">
        <w:t xml:space="preserve"> (Palliardi, 1825)</w:t>
      </w:r>
      <w:r w:rsidR="004F4C6C" w:rsidRPr="000010DF">
        <w:t>. В Приложение 20.8 е представен списък на установените видове.</w:t>
      </w:r>
    </w:p>
    <w:p w:rsidR="00A21730" w:rsidRPr="000010DF" w:rsidRDefault="00A21730" w:rsidP="005B6E64"/>
    <w:tbl>
      <w:tblPr>
        <w:tblW w:w="5000" w:type="pct"/>
        <w:tblLayout w:type="fixed"/>
        <w:tblCellMar>
          <w:left w:w="70" w:type="dxa"/>
          <w:right w:w="70" w:type="dxa"/>
        </w:tblCellMar>
        <w:tblLook w:val="04A0" w:firstRow="1" w:lastRow="0" w:firstColumn="1" w:lastColumn="0" w:noHBand="0" w:noVBand="1"/>
      </w:tblPr>
      <w:tblGrid>
        <w:gridCol w:w="1488"/>
        <w:gridCol w:w="4252"/>
        <w:gridCol w:w="1277"/>
        <w:gridCol w:w="2194"/>
      </w:tblGrid>
      <w:tr w:rsidR="007C1596" w:rsidRPr="000010DF" w:rsidTr="003875D0">
        <w:trPr>
          <w:trHeight w:val="300"/>
        </w:trPr>
        <w:tc>
          <w:tcPr>
            <w:tcW w:w="808" w:type="pct"/>
            <w:tcBorders>
              <w:top w:val="nil"/>
              <w:left w:val="nil"/>
              <w:bottom w:val="nil"/>
              <w:right w:val="nil"/>
            </w:tcBorders>
            <w:shd w:val="clear" w:color="auto" w:fill="auto"/>
            <w:noWrap/>
            <w:vAlign w:val="center"/>
            <w:hideMark/>
          </w:tcPr>
          <w:p w:rsidR="007C1596" w:rsidRPr="000010DF" w:rsidRDefault="007C1596" w:rsidP="003875D0">
            <w:pPr>
              <w:jc w:val="center"/>
            </w:pPr>
          </w:p>
        </w:tc>
        <w:tc>
          <w:tcPr>
            <w:tcW w:w="23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pPr>
              <w:jc w:val="center"/>
            </w:pPr>
            <w:r w:rsidRPr="000010DF">
              <w:rPr>
                <w:sz w:val="22"/>
                <w:szCs w:val="22"/>
              </w:rPr>
              <w:t>вид</w:t>
            </w:r>
          </w:p>
        </w:tc>
        <w:tc>
          <w:tcPr>
            <w:tcW w:w="693"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pPr>
              <w:jc w:val="center"/>
            </w:pPr>
            <w:r w:rsidRPr="000010DF">
              <w:rPr>
                <w:sz w:val="22"/>
                <w:szCs w:val="22"/>
              </w:rPr>
              <w:t>локалитет</w:t>
            </w:r>
          </w:p>
        </w:tc>
        <w:tc>
          <w:tcPr>
            <w:tcW w:w="1192"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pPr>
              <w:jc w:val="center"/>
            </w:pPr>
            <w:r w:rsidRPr="000010DF">
              <w:rPr>
                <w:sz w:val="22"/>
                <w:szCs w:val="22"/>
              </w:rPr>
              <w:t>бележка</w:t>
            </w:r>
          </w:p>
        </w:tc>
      </w:tr>
      <w:tr w:rsidR="007C1596" w:rsidRPr="000010DF" w:rsidTr="003875D0">
        <w:trPr>
          <w:trHeight w:val="300"/>
        </w:trPr>
        <w:tc>
          <w:tcPr>
            <w:tcW w:w="8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Lepidoptera</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Noctua interposita Hübner, 1790</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 </w:t>
            </w:r>
          </w:p>
        </w:tc>
      </w:tr>
      <w:tr w:rsidR="007C1596" w:rsidRPr="000010DF" w:rsidTr="003875D0">
        <w:trPr>
          <w:trHeight w:val="600"/>
        </w:trPr>
        <w:tc>
          <w:tcPr>
            <w:tcW w:w="808"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 </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i/>
                <w:iCs/>
                <w:sz w:val="22"/>
                <w:szCs w:val="22"/>
              </w:rPr>
              <w:t>Thaumetopoea pityocampa</w:t>
            </w:r>
            <w:r w:rsidRPr="000010DF">
              <w:rPr>
                <w:sz w:val="22"/>
                <w:szCs w:val="22"/>
              </w:rPr>
              <w:t xml:space="preserve"> Denis &amp; Schiffermüller, 1775</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vAlign w:val="center"/>
            <w:hideMark/>
          </w:tcPr>
          <w:p w:rsidR="007C1596" w:rsidRPr="000010DF" w:rsidRDefault="007C1596" w:rsidP="003875D0">
            <w:r w:rsidRPr="000010DF">
              <w:rPr>
                <w:sz w:val="22"/>
                <w:szCs w:val="22"/>
              </w:rPr>
              <w:t>приема се за вредител по боровите гори</w:t>
            </w:r>
          </w:p>
        </w:tc>
      </w:tr>
      <w:tr w:rsidR="007C1596" w:rsidRPr="000010DF" w:rsidTr="003875D0">
        <w:trPr>
          <w:trHeight w:val="300"/>
        </w:trPr>
        <w:tc>
          <w:tcPr>
            <w:tcW w:w="808"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Coleoptera</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Copris sp.</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 </w:t>
            </w:r>
          </w:p>
        </w:tc>
      </w:tr>
      <w:tr w:rsidR="007C1596" w:rsidRPr="000010DF" w:rsidTr="003875D0">
        <w:trPr>
          <w:trHeight w:val="300"/>
        </w:trPr>
        <w:tc>
          <w:tcPr>
            <w:tcW w:w="808"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 </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Gnaptor sp.</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 </w:t>
            </w:r>
          </w:p>
        </w:tc>
      </w:tr>
      <w:tr w:rsidR="007C1596" w:rsidRPr="000010DF" w:rsidTr="003875D0">
        <w:trPr>
          <w:trHeight w:val="300"/>
        </w:trPr>
        <w:tc>
          <w:tcPr>
            <w:tcW w:w="808"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 </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Carabus coriaceus Linnaeus, 1758</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 </w:t>
            </w:r>
          </w:p>
        </w:tc>
      </w:tr>
      <w:tr w:rsidR="007C1596" w:rsidRPr="000010DF" w:rsidTr="003875D0">
        <w:trPr>
          <w:trHeight w:val="300"/>
        </w:trPr>
        <w:tc>
          <w:tcPr>
            <w:tcW w:w="808"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C1596" w:rsidRPr="000010DF" w:rsidRDefault="007C1596" w:rsidP="003875D0">
            <w:r w:rsidRPr="000010DF">
              <w:rPr>
                <w:sz w:val="22"/>
                <w:szCs w:val="22"/>
              </w:rPr>
              <w:t> </w:t>
            </w:r>
          </w:p>
        </w:tc>
        <w:tc>
          <w:tcPr>
            <w:tcW w:w="2308"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Myas (Myas) chalybaeus (Palliardi, 1825)</w:t>
            </w:r>
          </w:p>
        </w:tc>
        <w:tc>
          <w:tcPr>
            <w:tcW w:w="693"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Женда</w:t>
            </w:r>
          </w:p>
        </w:tc>
        <w:tc>
          <w:tcPr>
            <w:tcW w:w="1192" w:type="pct"/>
            <w:tcBorders>
              <w:top w:val="nil"/>
              <w:left w:val="nil"/>
              <w:bottom w:val="single" w:sz="4" w:space="0" w:color="auto"/>
              <w:right w:val="single" w:sz="4" w:space="0" w:color="auto"/>
            </w:tcBorders>
            <w:shd w:val="clear" w:color="auto" w:fill="auto"/>
            <w:noWrap/>
            <w:vAlign w:val="center"/>
            <w:hideMark/>
          </w:tcPr>
          <w:p w:rsidR="007C1596" w:rsidRPr="000010DF" w:rsidRDefault="007C1596" w:rsidP="003875D0">
            <w:r w:rsidRPr="000010DF">
              <w:rPr>
                <w:sz w:val="22"/>
                <w:szCs w:val="22"/>
              </w:rPr>
              <w:t>терциерен реликт</w:t>
            </w:r>
          </w:p>
        </w:tc>
      </w:tr>
    </w:tbl>
    <w:p w:rsidR="007C1596" w:rsidRPr="000010DF" w:rsidRDefault="007C1596" w:rsidP="005C404E">
      <w:pPr>
        <w:pStyle w:val="Heading4"/>
        <w:jc w:val="both"/>
        <w:rPr>
          <w:rFonts w:eastAsia="Calibri"/>
        </w:rPr>
      </w:pPr>
      <w:r w:rsidRPr="000010DF">
        <w:rPr>
          <w:rFonts w:eastAsia="Calibri"/>
        </w:rPr>
        <w:lastRenderedPageBreak/>
        <w:t>1.15.1.3. Консервационно значими видове</w:t>
      </w:r>
      <w:r w:rsidR="009C2F2F" w:rsidRPr="000010DF">
        <w:rPr>
          <w:rStyle w:val="FootnoteReference"/>
          <w:rFonts w:eastAsia="Calibri"/>
        </w:rPr>
        <w:footnoteReference w:id="7"/>
      </w:r>
    </w:p>
    <w:p w:rsidR="00577F07" w:rsidRPr="000010DF" w:rsidRDefault="00577F07" w:rsidP="005C404E">
      <w:pPr>
        <w:jc w:val="both"/>
      </w:pPr>
    </w:p>
    <w:p w:rsidR="007C1596" w:rsidRPr="000010DF" w:rsidRDefault="00266DB2" w:rsidP="005C404E">
      <w:pPr>
        <w:jc w:val="both"/>
      </w:pPr>
      <w:r w:rsidRPr="000010DF">
        <w:t xml:space="preserve">Събраните данни показват, че безгръбначната фауна на резерват „Женда“ е относително бедна, което е типично за боровите гори. Има сериозна липса на данни за почвените и сапроксилни видове (най-вече </w:t>
      </w:r>
      <w:r w:rsidRPr="000010DF">
        <w:rPr>
          <w:i/>
        </w:rPr>
        <w:t>Aranea</w:t>
      </w:r>
      <w:r w:rsidRPr="000010DF">
        <w:t xml:space="preserve">, </w:t>
      </w:r>
      <w:r w:rsidRPr="000010DF">
        <w:rPr>
          <w:i/>
        </w:rPr>
        <w:t>Myriapoda</w:t>
      </w:r>
      <w:r w:rsidRPr="000010DF">
        <w:t xml:space="preserve">, </w:t>
      </w:r>
      <w:r w:rsidRPr="000010DF">
        <w:rPr>
          <w:i/>
        </w:rPr>
        <w:t>Orhoptera</w:t>
      </w:r>
      <w:r w:rsidRPr="000010DF">
        <w:t xml:space="preserve">, </w:t>
      </w:r>
      <w:r w:rsidRPr="000010DF">
        <w:rPr>
          <w:i/>
        </w:rPr>
        <w:t>Coleoptera</w:t>
      </w:r>
      <w:r w:rsidRPr="000010DF">
        <w:t xml:space="preserve">) както и на </w:t>
      </w:r>
      <w:r w:rsidRPr="000010DF">
        <w:rPr>
          <w:i/>
        </w:rPr>
        <w:t>Lepidoptera</w:t>
      </w:r>
      <w:r w:rsidRPr="000010DF">
        <w:t xml:space="preserve"> и </w:t>
      </w:r>
      <w:r w:rsidRPr="000010DF">
        <w:rPr>
          <w:i/>
        </w:rPr>
        <w:t>Hymenoptera</w:t>
      </w:r>
      <w:r w:rsidRPr="000010DF">
        <w:t xml:space="preserve">, сред които има множество ендемични, реликтни и </w:t>
      </w:r>
      <w:r w:rsidR="009C2F2F" w:rsidRPr="000010DF">
        <w:t>защитени</w:t>
      </w:r>
      <w:r w:rsidRPr="000010DF">
        <w:t xml:space="preserve"> видове.</w:t>
      </w:r>
    </w:p>
    <w:p w:rsidR="00AF36DB" w:rsidRPr="000010DF" w:rsidRDefault="00AF36DB" w:rsidP="005C404E">
      <w:pPr>
        <w:jc w:val="both"/>
      </w:pPr>
    </w:p>
    <w:p w:rsidR="00AE5E30" w:rsidRPr="000010DF" w:rsidRDefault="00AE5E30" w:rsidP="005C404E">
      <w:pPr>
        <w:jc w:val="both"/>
      </w:pPr>
      <w:r w:rsidRPr="000010DF">
        <w:t>До момента не са установени видове с природозащитен статус. Има вероятност з</w:t>
      </w:r>
      <w:r w:rsidR="00BC080C">
        <w:t>а намиране на два включените в Директива 92/43/ЕО за опазване на природните местообитания.</w:t>
      </w:r>
      <w:r w:rsidRPr="000010DF">
        <w:t>.</w:t>
      </w:r>
    </w:p>
    <w:p w:rsidR="004C1E7F" w:rsidRPr="000010DF" w:rsidRDefault="004C1E7F" w:rsidP="005B6E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4"/>
        <w:gridCol w:w="706"/>
        <w:gridCol w:w="851"/>
        <w:gridCol w:w="671"/>
        <w:gridCol w:w="457"/>
        <w:gridCol w:w="730"/>
        <w:gridCol w:w="812"/>
      </w:tblGrid>
      <w:tr w:rsidR="00AE5E30" w:rsidRPr="000010DF" w:rsidTr="00A21730">
        <w:trPr>
          <w:trHeight w:val="285"/>
          <w:tblHeader/>
        </w:trPr>
        <w:tc>
          <w:tcPr>
            <w:tcW w:w="2706" w:type="pct"/>
            <w:shd w:val="clear" w:color="auto" w:fill="C2D69B" w:themeFill="accent3" w:themeFillTint="99"/>
            <w:noWrap/>
            <w:vAlign w:val="center"/>
            <w:hideMark/>
          </w:tcPr>
          <w:p w:rsidR="00AE5E30" w:rsidRPr="000010DF" w:rsidRDefault="00AE5E30" w:rsidP="005B6E64">
            <w:r w:rsidRPr="000010DF">
              <w:t>Вид</w:t>
            </w:r>
          </w:p>
        </w:tc>
        <w:tc>
          <w:tcPr>
            <w:tcW w:w="384" w:type="pct"/>
            <w:shd w:val="clear" w:color="auto" w:fill="C2D69B" w:themeFill="accent3" w:themeFillTint="99"/>
            <w:noWrap/>
            <w:vAlign w:val="center"/>
            <w:hideMark/>
          </w:tcPr>
          <w:p w:rsidR="00AE5E30" w:rsidRPr="000010DF" w:rsidRDefault="00AE5E30" w:rsidP="005B6E64">
            <w:r w:rsidRPr="000010DF">
              <w:t>ЗБР</w:t>
            </w:r>
          </w:p>
        </w:tc>
        <w:tc>
          <w:tcPr>
            <w:tcW w:w="462" w:type="pct"/>
            <w:shd w:val="clear" w:color="auto" w:fill="C2D69B" w:themeFill="accent3" w:themeFillTint="99"/>
            <w:noWrap/>
            <w:vAlign w:val="center"/>
            <w:hideMark/>
          </w:tcPr>
          <w:p w:rsidR="00AE5E30" w:rsidRPr="000010DF" w:rsidRDefault="00AE5E30" w:rsidP="005B6E64">
            <w:r w:rsidRPr="000010DF">
              <w:t>92/43</w:t>
            </w:r>
          </w:p>
        </w:tc>
        <w:tc>
          <w:tcPr>
            <w:tcW w:w="364" w:type="pct"/>
            <w:shd w:val="clear" w:color="auto" w:fill="C2D69B" w:themeFill="accent3" w:themeFillTint="99"/>
            <w:noWrap/>
            <w:vAlign w:val="center"/>
            <w:hideMark/>
          </w:tcPr>
          <w:p w:rsidR="00AE5E30" w:rsidRPr="000010DF" w:rsidRDefault="00AE5E30" w:rsidP="005B6E64">
            <w:r w:rsidRPr="000010DF">
              <w:t>Bern</w:t>
            </w:r>
          </w:p>
        </w:tc>
        <w:tc>
          <w:tcPr>
            <w:tcW w:w="247" w:type="pct"/>
            <w:shd w:val="clear" w:color="auto" w:fill="C2D69B" w:themeFill="accent3" w:themeFillTint="99"/>
            <w:noWrap/>
            <w:vAlign w:val="center"/>
            <w:hideMark/>
          </w:tcPr>
          <w:p w:rsidR="00AE5E30" w:rsidRPr="000010DF" w:rsidRDefault="00AE5E30" w:rsidP="005B6E64">
            <w:r w:rsidRPr="000010DF">
              <w:t>ЧК</w:t>
            </w:r>
          </w:p>
        </w:tc>
        <w:tc>
          <w:tcPr>
            <w:tcW w:w="396" w:type="pct"/>
            <w:shd w:val="clear" w:color="auto" w:fill="C2D69B" w:themeFill="accent3" w:themeFillTint="99"/>
            <w:noWrap/>
            <w:vAlign w:val="center"/>
            <w:hideMark/>
          </w:tcPr>
          <w:p w:rsidR="00AE5E30" w:rsidRPr="000010DF" w:rsidRDefault="00AE5E30" w:rsidP="005B6E64">
            <w:r w:rsidRPr="000010DF">
              <w:t>IUCN</w:t>
            </w:r>
          </w:p>
        </w:tc>
        <w:tc>
          <w:tcPr>
            <w:tcW w:w="441" w:type="pct"/>
            <w:shd w:val="clear" w:color="auto" w:fill="C2D69B" w:themeFill="accent3" w:themeFillTint="99"/>
            <w:noWrap/>
            <w:vAlign w:val="center"/>
            <w:hideMark/>
          </w:tcPr>
          <w:p w:rsidR="00AE5E30" w:rsidRPr="000010DF" w:rsidRDefault="00AE5E30" w:rsidP="005B6E64">
            <w:r w:rsidRPr="000010DF">
              <w:t>CITES</w:t>
            </w:r>
          </w:p>
        </w:tc>
      </w:tr>
      <w:tr w:rsidR="00AE5E30" w:rsidRPr="000010DF" w:rsidTr="00185DB4">
        <w:trPr>
          <w:trHeight w:val="270"/>
        </w:trPr>
        <w:tc>
          <w:tcPr>
            <w:tcW w:w="2706" w:type="pct"/>
            <w:shd w:val="clear" w:color="auto" w:fill="auto"/>
            <w:noWrap/>
            <w:vAlign w:val="center"/>
            <w:hideMark/>
          </w:tcPr>
          <w:p w:rsidR="00AE5E30" w:rsidRPr="000010DF" w:rsidRDefault="00AE5E30" w:rsidP="005B6E64"/>
        </w:tc>
        <w:tc>
          <w:tcPr>
            <w:tcW w:w="384" w:type="pct"/>
            <w:shd w:val="clear" w:color="auto" w:fill="auto"/>
            <w:noWrap/>
            <w:vAlign w:val="center"/>
            <w:hideMark/>
          </w:tcPr>
          <w:p w:rsidR="00AE5E30" w:rsidRPr="000010DF" w:rsidRDefault="00AE5E30" w:rsidP="005B6E64">
            <w:r w:rsidRPr="000010DF">
              <w:t>II, III</w:t>
            </w:r>
          </w:p>
        </w:tc>
        <w:tc>
          <w:tcPr>
            <w:tcW w:w="462" w:type="pct"/>
            <w:shd w:val="clear" w:color="auto" w:fill="auto"/>
            <w:noWrap/>
            <w:vAlign w:val="center"/>
            <w:hideMark/>
          </w:tcPr>
          <w:p w:rsidR="00AE5E30" w:rsidRPr="000010DF" w:rsidRDefault="00AE5E30" w:rsidP="005B6E64">
            <w:r w:rsidRPr="000010DF">
              <w:t>II, IV</w:t>
            </w:r>
          </w:p>
        </w:tc>
        <w:tc>
          <w:tcPr>
            <w:tcW w:w="364" w:type="pct"/>
            <w:shd w:val="clear" w:color="auto" w:fill="auto"/>
            <w:noWrap/>
            <w:vAlign w:val="center"/>
            <w:hideMark/>
          </w:tcPr>
          <w:p w:rsidR="00AE5E30" w:rsidRPr="000010DF" w:rsidRDefault="00AE5E30" w:rsidP="005B6E64">
            <w:r w:rsidRPr="000010DF">
              <w:t>II</w:t>
            </w:r>
          </w:p>
        </w:tc>
        <w:tc>
          <w:tcPr>
            <w:tcW w:w="247" w:type="pct"/>
            <w:shd w:val="clear" w:color="auto" w:fill="auto"/>
            <w:noWrap/>
            <w:vAlign w:val="center"/>
            <w:hideMark/>
          </w:tcPr>
          <w:p w:rsidR="00AE5E30" w:rsidRPr="000010DF" w:rsidRDefault="00AE5E30" w:rsidP="005B6E64">
            <w:r w:rsidRPr="000010DF">
              <w:t>-</w:t>
            </w:r>
          </w:p>
        </w:tc>
        <w:tc>
          <w:tcPr>
            <w:tcW w:w="396" w:type="pct"/>
            <w:shd w:val="clear" w:color="auto" w:fill="auto"/>
            <w:noWrap/>
            <w:vAlign w:val="center"/>
            <w:hideMark/>
          </w:tcPr>
          <w:p w:rsidR="00AE5E30" w:rsidRPr="000010DF" w:rsidRDefault="00AE5E30" w:rsidP="005B6E64"/>
        </w:tc>
        <w:tc>
          <w:tcPr>
            <w:tcW w:w="441" w:type="pct"/>
            <w:shd w:val="clear" w:color="auto" w:fill="auto"/>
            <w:noWrap/>
            <w:vAlign w:val="center"/>
            <w:hideMark/>
          </w:tcPr>
          <w:p w:rsidR="00AE5E30" w:rsidRPr="000010DF" w:rsidRDefault="00AE5E30" w:rsidP="005B6E64">
            <w:r w:rsidRPr="000010DF">
              <w:t>-</w:t>
            </w:r>
          </w:p>
        </w:tc>
      </w:tr>
      <w:tr w:rsidR="00AE5E30" w:rsidRPr="000010DF" w:rsidTr="00185DB4">
        <w:trPr>
          <w:trHeight w:val="270"/>
        </w:trPr>
        <w:tc>
          <w:tcPr>
            <w:tcW w:w="2706" w:type="pct"/>
            <w:shd w:val="clear" w:color="auto" w:fill="auto"/>
            <w:noWrap/>
            <w:vAlign w:val="center"/>
          </w:tcPr>
          <w:p w:rsidR="00AE5E30" w:rsidRPr="000010DF" w:rsidRDefault="00AE5E30" w:rsidP="005B6E64">
            <w:r w:rsidRPr="000010DF">
              <w:t>Euplagia quadripunctaria (Poda, 1761)</w:t>
            </w:r>
          </w:p>
        </w:tc>
        <w:tc>
          <w:tcPr>
            <w:tcW w:w="384" w:type="pct"/>
            <w:shd w:val="clear" w:color="auto" w:fill="auto"/>
            <w:noWrap/>
            <w:vAlign w:val="center"/>
          </w:tcPr>
          <w:p w:rsidR="00AE5E30" w:rsidRPr="000010DF" w:rsidRDefault="00AE5E30" w:rsidP="005B6E64">
            <w:r w:rsidRPr="000010DF">
              <w:t>+</w:t>
            </w:r>
          </w:p>
        </w:tc>
        <w:tc>
          <w:tcPr>
            <w:tcW w:w="462" w:type="pct"/>
            <w:shd w:val="clear" w:color="auto" w:fill="auto"/>
            <w:noWrap/>
            <w:vAlign w:val="center"/>
          </w:tcPr>
          <w:p w:rsidR="00AE5E30" w:rsidRPr="000010DF" w:rsidRDefault="00AE5E30" w:rsidP="005B6E64">
            <w:r w:rsidRPr="000010DF">
              <w:t>+</w:t>
            </w:r>
          </w:p>
        </w:tc>
        <w:tc>
          <w:tcPr>
            <w:tcW w:w="364" w:type="pct"/>
            <w:shd w:val="clear" w:color="auto" w:fill="auto"/>
            <w:noWrap/>
            <w:vAlign w:val="center"/>
          </w:tcPr>
          <w:p w:rsidR="00AE5E30" w:rsidRPr="000010DF" w:rsidRDefault="00AE5E30" w:rsidP="005B6E64">
            <w:r w:rsidRPr="000010DF">
              <w:t>-</w:t>
            </w:r>
          </w:p>
        </w:tc>
        <w:tc>
          <w:tcPr>
            <w:tcW w:w="247" w:type="pct"/>
            <w:shd w:val="clear" w:color="auto" w:fill="auto"/>
            <w:noWrap/>
            <w:vAlign w:val="center"/>
          </w:tcPr>
          <w:p w:rsidR="00AE5E30" w:rsidRPr="000010DF" w:rsidRDefault="00AE5E30" w:rsidP="005B6E64">
            <w:r w:rsidRPr="000010DF">
              <w:t>-</w:t>
            </w:r>
          </w:p>
        </w:tc>
        <w:tc>
          <w:tcPr>
            <w:tcW w:w="396" w:type="pct"/>
            <w:shd w:val="clear" w:color="auto" w:fill="auto"/>
            <w:noWrap/>
            <w:vAlign w:val="center"/>
          </w:tcPr>
          <w:p w:rsidR="00AE5E30" w:rsidRPr="000010DF" w:rsidRDefault="00AE5E30" w:rsidP="005B6E64">
            <w:r w:rsidRPr="000010DF">
              <w:t>-</w:t>
            </w:r>
          </w:p>
        </w:tc>
        <w:tc>
          <w:tcPr>
            <w:tcW w:w="441" w:type="pct"/>
            <w:shd w:val="clear" w:color="auto" w:fill="auto"/>
            <w:noWrap/>
            <w:vAlign w:val="center"/>
          </w:tcPr>
          <w:p w:rsidR="00AE5E30" w:rsidRPr="000010DF" w:rsidRDefault="00AE5E30" w:rsidP="005B6E64">
            <w:r w:rsidRPr="000010DF">
              <w:t>-</w:t>
            </w:r>
          </w:p>
        </w:tc>
      </w:tr>
      <w:tr w:rsidR="00AE5E30" w:rsidRPr="000010DF" w:rsidTr="00185DB4">
        <w:trPr>
          <w:trHeight w:val="270"/>
        </w:trPr>
        <w:tc>
          <w:tcPr>
            <w:tcW w:w="2706" w:type="pct"/>
            <w:shd w:val="clear" w:color="auto" w:fill="auto"/>
            <w:noWrap/>
            <w:vAlign w:val="center"/>
          </w:tcPr>
          <w:p w:rsidR="00AE5E30" w:rsidRPr="000010DF" w:rsidRDefault="00AE5E30" w:rsidP="005B6E64">
            <w:r w:rsidRPr="000010DF">
              <w:t>Lucanus cervus (Linnaeus, 1758)</w:t>
            </w:r>
          </w:p>
        </w:tc>
        <w:tc>
          <w:tcPr>
            <w:tcW w:w="384" w:type="pct"/>
            <w:shd w:val="clear" w:color="auto" w:fill="auto"/>
            <w:noWrap/>
            <w:vAlign w:val="center"/>
          </w:tcPr>
          <w:p w:rsidR="00AE5E30" w:rsidRPr="000010DF" w:rsidRDefault="00AE5E30" w:rsidP="005B6E64">
            <w:r w:rsidRPr="000010DF">
              <w:t>+</w:t>
            </w:r>
          </w:p>
        </w:tc>
        <w:tc>
          <w:tcPr>
            <w:tcW w:w="462" w:type="pct"/>
            <w:shd w:val="clear" w:color="auto" w:fill="auto"/>
            <w:noWrap/>
            <w:vAlign w:val="center"/>
          </w:tcPr>
          <w:p w:rsidR="00AE5E30" w:rsidRPr="000010DF" w:rsidRDefault="00AE5E30" w:rsidP="005B6E64">
            <w:r w:rsidRPr="000010DF">
              <w:t>+</w:t>
            </w:r>
          </w:p>
        </w:tc>
        <w:tc>
          <w:tcPr>
            <w:tcW w:w="364" w:type="pct"/>
            <w:shd w:val="clear" w:color="auto" w:fill="auto"/>
            <w:noWrap/>
            <w:vAlign w:val="center"/>
          </w:tcPr>
          <w:p w:rsidR="00AE5E30" w:rsidRPr="000010DF" w:rsidRDefault="00AE5E30" w:rsidP="005B6E64">
            <w:r w:rsidRPr="000010DF">
              <w:t>-</w:t>
            </w:r>
          </w:p>
        </w:tc>
        <w:tc>
          <w:tcPr>
            <w:tcW w:w="247" w:type="pct"/>
            <w:shd w:val="clear" w:color="auto" w:fill="auto"/>
            <w:noWrap/>
            <w:vAlign w:val="center"/>
          </w:tcPr>
          <w:p w:rsidR="00AE5E30" w:rsidRPr="000010DF" w:rsidRDefault="00AE5E30" w:rsidP="005B6E64">
            <w:r w:rsidRPr="000010DF">
              <w:t>-</w:t>
            </w:r>
          </w:p>
        </w:tc>
        <w:tc>
          <w:tcPr>
            <w:tcW w:w="396" w:type="pct"/>
            <w:shd w:val="clear" w:color="auto" w:fill="auto"/>
            <w:noWrap/>
            <w:vAlign w:val="center"/>
          </w:tcPr>
          <w:p w:rsidR="00AE5E30" w:rsidRPr="000010DF" w:rsidRDefault="00AE5E30" w:rsidP="005B6E64">
            <w:r w:rsidRPr="000010DF">
              <w:t>-</w:t>
            </w:r>
          </w:p>
        </w:tc>
        <w:tc>
          <w:tcPr>
            <w:tcW w:w="441" w:type="pct"/>
            <w:shd w:val="clear" w:color="auto" w:fill="auto"/>
            <w:noWrap/>
            <w:vAlign w:val="center"/>
          </w:tcPr>
          <w:p w:rsidR="00AE5E30" w:rsidRPr="000010DF" w:rsidRDefault="00AE5E30" w:rsidP="005B6E64">
            <w:r w:rsidRPr="000010DF">
              <w:t>-</w:t>
            </w:r>
          </w:p>
        </w:tc>
      </w:tr>
    </w:tbl>
    <w:p w:rsidR="00AE5E30" w:rsidRPr="000010DF" w:rsidRDefault="00AE5E30" w:rsidP="005B6E64"/>
    <w:p w:rsidR="00E83B34" w:rsidRPr="000010DF" w:rsidRDefault="00E83B34" w:rsidP="005C404E">
      <w:pPr>
        <w:pStyle w:val="Heading3"/>
        <w:jc w:val="both"/>
      </w:pPr>
      <w:bookmarkStart w:id="71" w:name="_Toc429141573"/>
      <w:r w:rsidRPr="000010DF">
        <w:t>1.15.2. Зем</w:t>
      </w:r>
      <w:r w:rsidR="00AE5E30" w:rsidRPr="000010DF">
        <w:t>новодни и влечуги</w:t>
      </w:r>
      <w:bookmarkEnd w:id="71"/>
    </w:p>
    <w:p w:rsidR="00AE5E30" w:rsidRPr="000010DF" w:rsidRDefault="00AE5E30" w:rsidP="005C404E">
      <w:pPr>
        <w:jc w:val="both"/>
      </w:pPr>
    </w:p>
    <w:p w:rsidR="00AF36DB" w:rsidRPr="000010DF" w:rsidRDefault="00153105" w:rsidP="005C404E">
      <w:pPr>
        <w:jc w:val="both"/>
      </w:pPr>
      <w:r w:rsidRPr="000010DF">
        <w:t xml:space="preserve">Херпетофауната на Поддържания резерват е сравнително богата, на фона на ограничената му площ. </w:t>
      </w:r>
      <w:r w:rsidR="00AF36DB" w:rsidRPr="000010DF">
        <w:t xml:space="preserve"> </w:t>
      </w:r>
    </w:p>
    <w:p w:rsidR="00AF36DB" w:rsidRPr="000010DF" w:rsidRDefault="00AF36DB" w:rsidP="005C404E">
      <w:pPr>
        <w:jc w:val="both"/>
      </w:pPr>
    </w:p>
    <w:p w:rsidR="00AF36DB" w:rsidRPr="000010DF" w:rsidRDefault="00AF36DB" w:rsidP="005C404E">
      <w:pPr>
        <w:jc w:val="both"/>
      </w:pPr>
      <w:r w:rsidRPr="000010DF">
        <w:t>Методиката за изследването, разработена през месец март 2014 г., включва изготвяне на литературен обзор на наличните публикации за земноводни и влечуги на територията на резервата и полево проучване, като част от което е разработен формуляр за събиране на информация на терен и база данни за обобщаване на събраната информация.</w:t>
      </w:r>
    </w:p>
    <w:p w:rsidR="00AF36DB" w:rsidRPr="000010DF" w:rsidRDefault="00AF36DB" w:rsidP="005C404E">
      <w:pPr>
        <w:jc w:val="both"/>
      </w:pPr>
    </w:p>
    <w:p w:rsidR="00AF36DB" w:rsidRPr="000010DF" w:rsidRDefault="00AF36DB" w:rsidP="005C404E">
      <w:pPr>
        <w:jc w:val="both"/>
      </w:pPr>
      <w:r w:rsidRPr="000010DF">
        <w:t>Данните за видовете от херпетофауната и характеристиките на техните местообитания са събирани въз</w:t>
      </w:r>
      <w:r w:rsidR="005239F5" w:rsidRPr="000010DF">
        <w:t xml:space="preserve"> </w:t>
      </w:r>
      <w:r w:rsidRPr="000010DF">
        <w:t xml:space="preserve">основа на прилагането на маршрутен метод. За всеки наблюдаван екземпляр на терен е събирана следната информация: точни географски координати на наблюдението, определени посредством ръчен GPS приемник, вид, възраст, час и дата на наблюдението. </w:t>
      </w:r>
    </w:p>
    <w:p w:rsidR="00AE5E30" w:rsidRPr="000010DF" w:rsidRDefault="00E65239" w:rsidP="005C404E">
      <w:pPr>
        <w:pStyle w:val="Heading4"/>
        <w:jc w:val="both"/>
      </w:pPr>
      <w:r w:rsidRPr="000010DF">
        <w:t>1.15.2.1. Литературен обзор</w:t>
      </w:r>
    </w:p>
    <w:p w:rsidR="00E65239" w:rsidRPr="000010DF" w:rsidRDefault="00E65239" w:rsidP="005C404E">
      <w:pPr>
        <w:jc w:val="both"/>
      </w:pPr>
    </w:p>
    <w:p w:rsidR="00E65239" w:rsidRPr="000010DF" w:rsidRDefault="003E4A28" w:rsidP="005C404E">
      <w:pPr>
        <w:jc w:val="both"/>
      </w:pPr>
      <w:r w:rsidRPr="000010DF">
        <w:t>В по-старите, основни литературни източници, съдържащи информация за херпетофауната на Източните Родопи липсват данни от района на поддържан резерват „Казъл черпа“ (Ковачев 1912, Буреш &amp; Цонков (1932, 1933, 1934, 1941, 1942). По данни на Petrov et al. (2006) в района на резервата (UTM LG42) и в неговите околности са установени следните видове: S. salamandra, B. variegata, R. graeca, L. viridis, D. caspius, V. ammodytes. Публикуваните данни за района са обобщени в долната таблица.</w:t>
      </w:r>
    </w:p>
    <w:p w:rsidR="003E4A28" w:rsidRPr="000010DF" w:rsidRDefault="003E4A28" w:rsidP="005C404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993"/>
        <w:gridCol w:w="2551"/>
        <w:gridCol w:w="2135"/>
        <w:gridCol w:w="2469"/>
      </w:tblGrid>
      <w:tr w:rsidR="003E4A28" w:rsidRPr="000010DF" w:rsidTr="003875D0">
        <w:trPr>
          <w:trHeight w:val="432"/>
          <w:tblHeader/>
        </w:trPr>
        <w:tc>
          <w:tcPr>
            <w:tcW w:w="577" w:type="pct"/>
            <w:shd w:val="clear" w:color="auto" w:fill="C2D69B" w:themeFill="accent3" w:themeFillTint="99"/>
            <w:noWrap/>
            <w:vAlign w:val="center"/>
            <w:hideMark/>
          </w:tcPr>
          <w:p w:rsidR="003E4A28" w:rsidRPr="000010DF" w:rsidRDefault="003E4A28" w:rsidP="003875D0">
            <w:pPr>
              <w:jc w:val="center"/>
              <w:rPr>
                <w:b/>
                <w:bCs/>
                <w:sz w:val="20"/>
                <w:szCs w:val="20"/>
              </w:rPr>
            </w:pPr>
            <w:r w:rsidRPr="000010DF">
              <w:rPr>
                <w:b/>
                <w:bCs/>
                <w:sz w:val="20"/>
                <w:szCs w:val="20"/>
              </w:rPr>
              <w:t>Клас</w:t>
            </w:r>
          </w:p>
        </w:tc>
        <w:tc>
          <w:tcPr>
            <w:tcW w:w="539" w:type="pct"/>
            <w:shd w:val="clear" w:color="auto" w:fill="C2D69B" w:themeFill="accent3" w:themeFillTint="99"/>
            <w:noWrap/>
            <w:vAlign w:val="center"/>
            <w:hideMark/>
          </w:tcPr>
          <w:p w:rsidR="003E4A28" w:rsidRPr="000010DF" w:rsidRDefault="003E4A28" w:rsidP="003875D0">
            <w:pPr>
              <w:jc w:val="center"/>
              <w:rPr>
                <w:b/>
                <w:bCs/>
                <w:sz w:val="20"/>
                <w:szCs w:val="20"/>
              </w:rPr>
            </w:pPr>
            <w:r w:rsidRPr="000010DF">
              <w:rPr>
                <w:b/>
                <w:bCs/>
                <w:sz w:val="20"/>
                <w:szCs w:val="20"/>
              </w:rPr>
              <w:t>Разред</w:t>
            </w:r>
          </w:p>
        </w:tc>
        <w:tc>
          <w:tcPr>
            <w:tcW w:w="1385" w:type="pct"/>
            <w:shd w:val="clear" w:color="auto" w:fill="C2D69B" w:themeFill="accent3" w:themeFillTint="99"/>
            <w:noWrap/>
            <w:vAlign w:val="center"/>
            <w:hideMark/>
          </w:tcPr>
          <w:p w:rsidR="003E4A28" w:rsidRPr="000010DF" w:rsidRDefault="003E4A28" w:rsidP="003875D0">
            <w:pPr>
              <w:jc w:val="center"/>
              <w:rPr>
                <w:b/>
                <w:bCs/>
                <w:sz w:val="20"/>
                <w:szCs w:val="20"/>
              </w:rPr>
            </w:pPr>
            <w:r w:rsidRPr="000010DF">
              <w:rPr>
                <w:b/>
                <w:bCs/>
                <w:sz w:val="20"/>
                <w:szCs w:val="20"/>
              </w:rPr>
              <w:t>Вид</w:t>
            </w:r>
          </w:p>
        </w:tc>
        <w:tc>
          <w:tcPr>
            <w:tcW w:w="1159" w:type="pct"/>
            <w:shd w:val="clear" w:color="auto" w:fill="C2D69B" w:themeFill="accent3" w:themeFillTint="99"/>
            <w:noWrap/>
            <w:vAlign w:val="center"/>
            <w:hideMark/>
          </w:tcPr>
          <w:p w:rsidR="003E4A28" w:rsidRPr="000010DF" w:rsidRDefault="003E4A28" w:rsidP="003875D0">
            <w:pPr>
              <w:jc w:val="center"/>
              <w:rPr>
                <w:b/>
                <w:bCs/>
                <w:sz w:val="20"/>
                <w:szCs w:val="20"/>
              </w:rPr>
            </w:pPr>
            <w:r w:rsidRPr="000010DF">
              <w:rPr>
                <w:b/>
                <w:bCs/>
                <w:sz w:val="20"/>
                <w:szCs w:val="20"/>
              </w:rPr>
              <w:t>Публикувани данни-източник</w:t>
            </w:r>
          </w:p>
        </w:tc>
        <w:tc>
          <w:tcPr>
            <w:tcW w:w="1340" w:type="pct"/>
            <w:shd w:val="clear" w:color="auto" w:fill="C2D69B" w:themeFill="accent3" w:themeFillTint="99"/>
            <w:noWrap/>
            <w:vAlign w:val="center"/>
            <w:hideMark/>
          </w:tcPr>
          <w:p w:rsidR="003E4A28" w:rsidRPr="000010DF" w:rsidRDefault="003E4A28" w:rsidP="003875D0">
            <w:pPr>
              <w:jc w:val="center"/>
              <w:rPr>
                <w:b/>
                <w:bCs/>
                <w:sz w:val="20"/>
                <w:szCs w:val="20"/>
              </w:rPr>
            </w:pPr>
            <w:r w:rsidRPr="000010DF">
              <w:rPr>
                <w:b/>
                <w:bCs/>
                <w:sz w:val="20"/>
                <w:szCs w:val="20"/>
              </w:rPr>
              <w:t>Непубликувани данни-източник</w:t>
            </w:r>
          </w:p>
        </w:tc>
      </w:tr>
      <w:tr w:rsidR="003E4A28" w:rsidRPr="000010DF" w:rsidTr="003875D0">
        <w:trPr>
          <w:trHeight w:val="345"/>
        </w:trPr>
        <w:tc>
          <w:tcPr>
            <w:tcW w:w="577" w:type="pct"/>
            <w:shd w:val="clear" w:color="auto" w:fill="auto"/>
            <w:noWrap/>
            <w:vAlign w:val="center"/>
          </w:tcPr>
          <w:p w:rsidR="003E4A28" w:rsidRPr="000010DF" w:rsidRDefault="003E4A28" w:rsidP="003875D0">
            <w:pPr>
              <w:rPr>
                <w:sz w:val="20"/>
                <w:szCs w:val="20"/>
              </w:rPr>
            </w:pPr>
            <w:r w:rsidRPr="000010DF">
              <w:rPr>
                <w:sz w:val="20"/>
                <w:szCs w:val="20"/>
              </w:rPr>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Caudata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Salamandra salamandra</w:t>
            </w:r>
          </w:p>
        </w:tc>
        <w:tc>
          <w:tcPr>
            <w:tcW w:w="1159" w:type="pct"/>
            <w:shd w:val="clear" w:color="auto" w:fill="auto"/>
            <w:noWrap/>
            <w:vAlign w:val="center"/>
          </w:tcPr>
          <w:p w:rsidR="003E4A28" w:rsidRPr="000010DF" w:rsidRDefault="003E4A28" w:rsidP="003875D0">
            <w:pPr>
              <w:rPr>
                <w:sz w:val="20"/>
                <w:szCs w:val="20"/>
              </w:rPr>
            </w:pPr>
            <w:r w:rsidRPr="000010DF">
              <w:rPr>
                <w:sz w:val="20"/>
                <w:szCs w:val="20"/>
              </w:rPr>
              <w:t>Petrov et al. (2006)</w:t>
            </w: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 xml:space="preserve">Установен </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Anura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Bombina variegata</w:t>
            </w:r>
          </w:p>
        </w:tc>
        <w:tc>
          <w:tcPr>
            <w:tcW w:w="1159" w:type="pct"/>
            <w:shd w:val="clear" w:color="auto" w:fill="auto"/>
            <w:noWrap/>
            <w:vAlign w:val="center"/>
          </w:tcPr>
          <w:p w:rsidR="003E4A28" w:rsidRPr="000010DF" w:rsidRDefault="003E4A28" w:rsidP="003875D0">
            <w:pPr>
              <w:rPr>
                <w:sz w:val="20"/>
                <w:szCs w:val="20"/>
              </w:rPr>
            </w:pPr>
            <w:r w:rsidRPr="000010DF">
              <w:rPr>
                <w:sz w:val="20"/>
                <w:szCs w:val="20"/>
              </w:rPr>
              <w:t>Petrov et al. (2006)</w:t>
            </w:r>
          </w:p>
        </w:tc>
        <w:tc>
          <w:tcPr>
            <w:tcW w:w="1340" w:type="pct"/>
            <w:shd w:val="clear" w:color="auto" w:fill="auto"/>
            <w:noWrap/>
            <w:vAlign w:val="center"/>
          </w:tcPr>
          <w:p w:rsidR="003E4A28" w:rsidRPr="000010DF" w:rsidRDefault="0004294F" w:rsidP="003875D0">
            <w:pPr>
              <w:rPr>
                <w:sz w:val="20"/>
                <w:szCs w:val="20"/>
              </w:rPr>
            </w:pPr>
            <w:r w:rsidRPr="000010DF">
              <w:rPr>
                <w:sz w:val="20"/>
                <w:szCs w:val="20"/>
              </w:rPr>
              <w:t>Установен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Anura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Bufo bufo</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Anura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 xml:space="preserve">Bufotes viridis </w:t>
            </w:r>
            <w:r w:rsidRPr="000010DF">
              <w:rPr>
                <w:sz w:val="20"/>
                <w:szCs w:val="20"/>
              </w:rPr>
              <w:t>(</w:t>
            </w:r>
            <w:r w:rsidRPr="000010DF">
              <w:rPr>
                <w:i/>
                <w:sz w:val="20"/>
                <w:szCs w:val="20"/>
                <w:lang w:bidi="en-US"/>
              </w:rPr>
              <w:t>Epidalea viridis</w:t>
            </w:r>
            <w:r w:rsidRPr="000010DF">
              <w:rPr>
                <w:sz w:val="20"/>
                <w:szCs w:val="20"/>
              </w:rPr>
              <w:t>)</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225"/>
        </w:trPr>
        <w:tc>
          <w:tcPr>
            <w:tcW w:w="577" w:type="pct"/>
            <w:shd w:val="clear" w:color="auto" w:fill="auto"/>
            <w:noWrap/>
            <w:vAlign w:val="center"/>
          </w:tcPr>
          <w:p w:rsidR="003E4A28" w:rsidRPr="000010DF" w:rsidRDefault="003E4A28" w:rsidP="003875D0">
            <w:pPr>
              <w:rPr>
                <w:sz w:val="20"/>
                <w:szCs w:val="20"/>
              </w:rPr>
            </w:pPr>
            <w:r w:rsidRPr="000010DF">
              <w:rPr>
                <w:sz w:val="20"/>
                <w:szCs w:val="20"/>
              </w:rPr>
              <w:lastRenderedPageBreak/>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Anura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Hyla arborea</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Amphibia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Anura</w:t>
            </w:r>
          </w:p>
        </w:tc>
        <w:tc>
          <w:tcPr>
            <w:tcW w:w="1385" w:type="pct"/>
            <w:shd w:val="clear" w:color="auto" w:fill="auto"/>
            <w:noWrap/>
            <w:vAlign w:val="center"/>
          </w:tcPr>
          <w:p w:rsidR="0004294F" w:rsidRPr="000010DF" w:rsidRDefault="0004294F" w:rsidP="003875D0">
            <w:pPr>
              <w:rPr>
                <w:i/>
                <w:sz w:val="20"/>
                <w:szCs w:val="20"/>
              </w:rPr>
            </w:pPr>
            <w:r w:rsidRPr="000010DF">
              <w:rPr>
                <w:i/>
                <w:sz w:val="20"/>
                <w:szCs w:val="20"/>
              </w:rPr>
              <w:t>Pelophylax ridibundus</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Amphibia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Anura</w:t>
            </w:r>
          </w:p>
        </w:tc>
        <w:tc>
          <w:tcPr>
            <w:tcW w:w="1385" w:type="pct"/>
            <w:shd w:val="clear" w:color="auto" w:fill="auto"/>
            <w:noWrap/>
            <w:vAlign w:val="center"/>
          </w:tcPr>
          <w:p w:rsidR="0004294F" w:rsidRPr="000010DF" w:rsidRDefault="0004294F" w:rsidP="003875D0">
            <w:pPr>
              <w:rPr>
                <w:i/>
                <w:sz w:val="20"/>
                <w:szCs w:val="20"/>
              </w:rPr>
            </w:pPr>
            <w:r w:rsidRPr="000010DF">
              <w:rPr>
                <w:i/>
                <w:sz w:val="20"/>
                <w:szCs w:val="20"/>
              </w:rPr>
              <w:t>Rana dalmatina</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Amphibia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Anura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Rana graeca</w:t>
            </w:r>
          </w:p>
        </w:tc>
        <w:tc>
          <w:tcPr>
            <w:tcW w:w="1159" w:type="pct"/>
            <w:shd w:val="clear" w:color="auto" w:fill="auto"/>
            <w:noWrap/>
            <w:vAlign w:val="center"/>
          </w:tcPr>
          <w:p w:rsidR="003E4A28" w:rsidRPr="000010DF" w:rsidRDefault="003E4A28" w:rsidP="003875D0">
            <w:pPr>
              <w:rPr>
                <w:sz w:val="20"/>
                <w:szCs w:val="20"/>
              </w:rPr>
            </w:pPr>
            <w:r w:rsidRPr="000010DF">
              <w:rPr>
                <w:sz w:val="20"/>
                <w:szCs w:val="20"/>
              </w:rPr>
              <w:t>Petrov et al. (2006)</w:t>
            </w:r>
          </w:p>
        </w:tc>
        <w:tc>
          <w:tcPr>
            <w:tcW w:w="1340" w:type="pct"/>
            <w:shd w:val="clear" w:color="auto" w:fill="auto"/>
            <w:noWrap/>
            <w:vAlign w:val="center"/>
          </w:tcPr>
          <w:p w:rsidR="003E4A28" w:rsidRPr="000010DF" w:rsidRDefault="003E4A28" w:rsidP="003875D0">
            <w:pPr>
              <w:rPr>
                <w:sz w:val="20"/>
                <w:szCs w:val="20"/>
              </w:rPr>
            </w:pP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Reptilia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Testudines</w:t>
            </w:r>
          </w:p>
        </w:tc>
        <w:tc>
          <w:tcPr>
            <w:tcW w:w="1385" w:type="pct"/>
            <w:shd w:val="clear" w:color="auto" w:fill="auto"/>
            <w:noWrap/>
            <w:vAlign w:val="center"/>
          </w:tcPr>
          <w:p w:rsidR="0004294F" w:rsidRPr="000010DF" w:rsidRDefault="0004294F" w:rsidP="003875D0">
            <w:pPr>
              <w:rPr>
                <w:i/>
                <w:sz w:val="20"/>
                <w:szCs w:val="20"/>
                <w:lang w:bidi="en-US"/>
              </w:rPr>
            </w:pPr>
            <w:r w:rsidRPr="000010DF">
              <w:rPr>
                <w:i/>
                <w:sz w:val="20"/>
                <w:szCs w:val="20"/>
              </w:rPr>
              <w:t>Eurotestudo hermanni</w:t>
            </w:r>
            <w:r w:rsidRPr="000010DF">
              <w:rPr>
                <w:i/>
                <w:sz w:val="20"/>
                <w:szCs w:val="20"/>
                <w:lang w:bidi="en-US"/>
              </w:rPr>
              <w:t xml:space="preserve"> </w:t>
            </w:r>
            <w:r w:rsidRPr="000010DF">
              <w:rPr>
                <w:sz w:val="20"/>
                <w:szCs w:val="20"/>
                <w:lang w:bidi="en-US"/>
              </w:rPr>
              <w:t>(</w:t>
            </w:r>
            <w:r w:rsidRPr="000010DF">
              <w:rPr>
                <w:i/>
                <w:sz w:val="20"/>
                <w:szCs w:val="20"/>
                <w:lang w:bidi="en-US"/>
              </w:rPr>
              <w:t>Testudo hermanni</w:t>
            </w:r>
            <w:r w:rsidRPr="000010DF">
              <w:rPr>
                <w:sz w:val="20"/>
                <w:szCs w:val="20"/>
                <w:lang w:bidi="en-US"/>
              </w:rPr>
              <w:t>)</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Reptilia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Testudines</w:t>
            </w:r>
          </w:p>
        </w:tc>
        <w:tc>
          <w:tcPr>
            <w:tcW w:w="1385" w:type="pct"/>
            <w:shd w:val="clear" w:color="auto" w:fill="auto"/>
            <w:noWrap/>
            <w:vAlign w:val="center"/>
          </w:tcPr>
          <w:p w:rsidR="0004294F" w:rsidRPr="000010DF" w:rsidRDefault="0004294F" w:rsidP="003875D0">
            <w:pPr>
              <w:rPr>
                <w:i/>
                <w:sz w:val="20"/>
                <w:szCs w:val="20"/>
              </w:rPr>
            </w:pPr>
            <w:r w:rsidRPr="000010DF">
              <w:rPr>
                <w:i/>
                <w:sz w:val="20"/>
                <w:szCs w:val="20"/>
              </w:rPr>
              <w:t>Testudo graeca</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 xml:space="preserve">Anguis fragilis </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Ablepharus kitaibelii</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Reptilia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Squamata</w:t>
            </w:r>
          </w:p>
        </w:tc>
        <w:tc>
          <w:tcPr>
            <w:tcW w:w="1385" w:type="pct"/>
            <w:shd w:val="clear" w:color="auto" w:fill="auto"/>
            <w:noWrap/>
            <w:vAlign w:val="center"/>
          </w:tcPr>
          <w:p w:rsidR="0004294F" w:rsidRPr="000010DF" w:rsidRDefault="0004294F" w:rsidP="003875D0">
            <w:pPr>
              <w:rPr>
                <w:i/>
                <w:sz w:val="20"/>
                <w:szCs w:val="20"/>
              </w:rPr>
            </w:pPr>
            <w:r w:rsidRPr="000010DF">
              <w:rPr>
                <w:i/>
                <w:sz w:val="20"/>
                <w:szCs w:val="20"/>
              </w:rPr>
              <w:t>Podarcis tauricus</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04294F" w:rsidRPr="000010DF" w:rsidTr="003875D0">
        <w:trPr>
          <w:trHeight w:val="300"/>
        </w:trPr>
        <w:tc>
          <w:tcPr>
            <w:tcW w:w="577" w:type="pct"/>
            <w:shd w:val="clear" w:color="auto" w:fill="auto"/>
            <w:noWrap/>
            <w:vAlign w:val="center"/>
          </w:tcPr>
          <w:p w:rsidR="0004294F" w:rsidRPr="000010DF" w:rsidRDefault="0004294F" w:rsidP="003875D0">
            <w:pPr>
              <w:rPr>
                <w:sz w:val="20"/>
                <w:szCs w:val="20"/>
              </w:rPr>
            </w:pPr>
            <w:r w:rsidRPr="000010DF">
              <w:rPr>
                <w:sz w:val="20"/>
                <w:szCs w:val="20"/>
              </w:rPr>
              <w:t>Reptilia</w:t>
            </w:r>
          </w:p>
        </w:tc>
        <w:tc>
          <w:tcPr>
            <w:tcW w:w="539" w:type="pct"/>
            <w:shd w:val="clear" w:color="auto" w:fill="auto"/>
            <w:noWrap/>
            <w:vAlign w:val="center"/>
          </w:tcPr>
          <w:p w:rsidR="0004294F" w:rsidRPr="000010DF" w:rsidRDefault="0004294F" w:rsidP="003875D0">
            <w:pPr>
              <w:rPr>
                <w:sz w:val="20"/>
                <w:szCs w:val="20"/>
              </w:rPr>
            </w:pPr>
            <w:r w:rsidRPr="000010DF">
              <w:rPr>
                <w:sz w:val="20"/>
                <w:szCs w:val="20"/>
              </w:rPr>
              <w:t>Squamata</w:t>
            </w:r>
          </w:p>
        </w:tc>
        <w:tc>
          <w:tcPr>
            <w:tcW w:w="1385" w:type="pct"/>
            <w:shd w:val="clear" w:color="auto" w:fill="auto"/>
            <w:noWrap/>
            <w:vAlign w:val="center"/>
          </w:tcPr>
          <w:p w:rsidR="0004294F" w:rsidRPr="000010DF" w:rsidRDefault="0004294F" w:rsidP="003875D0">
            <w:pPr>
              <w:rPr>
                <w:i/>
                <w:sz w:val="20"/>
                <w:szCs w:val="20"/>
              </w:rPr>
            </w:pPr>
            <w:r w:rsidRPr="000010DF">
              <w:rPr>
                <w:i/>
                <w:sz w:val="20"/>
                <w:szCs w:val="20"/>
              </w:rPr>
              <w:t>Podarcis erhardii</w:t>
            </w:r>
          </w:p>
        </w:tc>
        <w:tc>
          <w:tcPr>
            <w:tcW w:w="1159" w:type="pct"/>
            <w:shd w:val="clear" w:color="auto" w:fill="auto"/>
            <w:noWrap/>
            <w:vAlign w:val="center"/>
          </w:tcPr>
          <w:p w:rsidR="0004294F" w:rsidRPr="000010DF" w:rsidRDefault="0004294F" w:rsidP="003875D0">
            <w:pPr>
              <w:rPr>
                <w:sz w:val="20"/>
                <w:szCs w:val="20"/>
              </w:rPr>
            </w:pPr>
          </w:p>
        </w:tc>
        <w:tc>
          <w:tcPr>
            <w:tcW w:w="1340" w:type="pct"/>
            <w:shd w:val="clear" w:color="auto" w:fill="auto"/>
            <w:noWrap/>
            <w:vAlign w:val="center"/>
          </w:tcPr>
          <w:p w:rsidR="0004294F" w:rsidRPr="000010DF" w:rsidRDefault="0004294F" w:rsidP="003875D0">
            <w:pPr>
              <w:rPr>
                <w:sz w:val="20"/>
                <w:szCs w:val="20"/>
              </w:rPr>
            </w:pPr>
            <w:r w:rsidRPr="000010DF">
              <w:rPr>
                <w:sz w:val="20"/>
                <w:szCs w:val="20"/>
              </w:rPr>
              <w:t xml:space="preserve">Установен </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Podarcis muralis</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Lacerta viridis</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04294F" w:rsidP="003875D0">
            <w:pPr>
              <w:rPr>
                <w:sz w:val="20"/>
                <w:szCs w:val="20"/>
              </w:rPr>
            </w:pPr>
            <w:r w:rsidRPr="000010DF">
              <w:rPr>
                <w:sz w:val="20"/>
                <w:szCs w:val="20"/>
              </w:rPr>
              <w:t>Установен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Natrix natrix</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Natrix tessellata</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Dolichophis caspius</w:t>
            </w:r>
          </w:p>
        </w:tc>
        <w:tc>
          <w:tcPr>
            <w:tcW w:w="1159" w:type="pct"/>
            <w:shd w:val="clear" w:color="auto" w:fill="auto"/>
            <w:noWrap/>
            <w:vAlign w:val="center"/>
          </w:tcPr>
          <w:p w:rsidR="003E4A28" w:rsidRPr="000010DF" w:rsidRDefault="003E4A28" w:rsidP="003875D0">
            <w:pPr>
              <w:rPr>
                <w:sz w:val="20"/>
                <w:szCs w:val="20"/>
              </w:rPr>
            </w:pPr>
            <w:r w:rsidRPr="000010DF">
              <w:rPr>
                <w:sz w:val="20"/>
                <w:szCs w:val="20"/>
              </w:rPr>
              <w:t>Petrov et al. (2006)</w:t>
            </w: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Лични данни</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Zamenis longissimus</w:t>
            </w:r>
          </w:p>
        </w:tc>
        <w:tc>
          <w:tcPr>
            <w:tcW w:w="1159" w:type="pct"/>
            <w:shd w:val="clear" w:color="auto" w:fill="auto"/>
            <w:noWrap/>
            <w:vAlign w:val="center"/>
          </w:tcPr>
          <w:p w:rsidR="003E4A28" w:rsidRPr="000010DF" w:rsidRDefault="003E4A28" w:rsidP="003875D0">
            <w:pPr>
              <w:rPr>
                <w:sz w:val="20"/>
                <w:szCs w:val="20"/>
              </w:rPr>
            </w:pP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Вероятен</w:t>
            </w:r>
          </w:p>
        </w:tc>
      </w:tr>
      <w:tr w:rsidR="003E4A28" w:rsidRPr="000010DF" w:rsidTr="003875D0">
        <w:trPr>
          <w:trHeight w:val="300"/>
        </w:trPr>
        <w:tc>
          <w:tcPr>
            <w:tcW w:w="577" w:type="pct"/>
            <w:shd w:val="clear" w:color="auto" w:fill="auto"/>
            <w:noWrap/>
            <w:vAlign w:val="center"/>
          </w:tcPr>
          <w:p w:rsidR="003E4A28" w:rsidRPr="000010DF" w:rsidRDefault="003E4A28" w:rsidP="003875D0">
            <w:pPr>
              <w:rPr>
                <w:sz w:val="20"/>
                <w:szCs w:val="20"/>
              </w:rPr>
            </w:pPr>
            <w:r w:rsidRPr="000010DF">
              <w:rPr>
                <w:sz w:val="20"/>
                <w:szCs w:val="20"/>
              </w:rPr>
              <w:t>Reptilia</w:t>
            </w:r>
          </w:p>
        </w:tc>
        <w:tc>
          <w:tcPr>
            <w:tcW w:w="539" w:type="pct"/>
            <w:shd w:val="clear" w:color="auto" w:fill="auto"/>
            <w:noWrap/>
            <w:vAlign w:val="center"/>
          </w:tcPr>
          <w:p w:rsidR="003E4A28" w:rsidRPr="000010DF" w:rsidRDefault="003E4A28" w:rsidP="003875D0">
            <w:pPr>
              <w:rPr>
                <w:sz w:val="20"/>
                <w:szCs w:val="20"/>
              </w:rPr>
            </w:pPr>
            <w:r w:rsidRPr="000010DF">
              <w:rPr>
                <w:sz w:val="20"/>
                <w:szCs w:val="20"/>
              </w:rPr>
              <w:t>Squamata</w:t>
            </w:r>
          </w:p>
        </w:tc>
        <w:tc>
          <w:tcPr>
            <w:tcW w:w="1385" w:type="pct"/>
            <w:shd w:val="clear" w:color="auto" w:fill="auto"/>
            <w:noWrap/>
            <w:vAlign w:val="center"/>
          </w:tcPr>
          <w:p w:rsidR="003E4A28" w:rsidRPr="000010DF" w:rsidRDefault="003E4A28" w:rsidP="003875D0">
            <w:pPr>
              <w:rPr>
                <w:i/>
                <w:sz w:val="20"/>
                <w:szCs w:val="20"/>
              </w:rPr>
            </w:pPr>
            <w:r w:rsidRPr="000010DF">
              <w:rPr>
                <w:i/>
                <w:sz w:val="20"/>
                <w:szCs w:val="20"/>
              </w:rPr>
              <w:t>Vipera ammodytes</w:t>
            </w:r>
          </w:p>
        </w:tc>
        <w:tc>
          <w:tcPr>
            <w:tcW w:w="1159" w:type="pct"/>
            <w:shd w:val="clear" w:color="auto" w:fill="auto"/>
            <w:noWrap/>
            <w:vAlign w:val="center"/>
          </w:tcPr>
          <w:p w:rsidR="003E4A28" w:rsidRPr="000010DF" w:rsidRDefault="003E4A28" w:rsidP="003875D0">
            <w:pPr>
              <w:rPr>
                <w:sz w:val="20"/>
                <w:szCs w:val="20"/>
              </w:rPr>
            </w:pPr>
            <w:r w:rsidRPr="000010DF">
              <w:rPr>
                <w:sz w:val="20"/>
                <w:szCs w:val="20"/>
              </w:rPr>
              <w:t>Petrov et al. (2006)</w:t>
            </w:r>
          </w:p>
        </w:tc>
        <w:tc>
          <w:tcPr>
            <w:tcW w:w="1340" w:type="pct"/>
            <w:shd w:val="clear" w:color="auto" w:fill="auto"/>
            <w:noWrap/>
            <w:vAlign w:val="center"/>
          </w:tcPr>
          <w:p w:rsidR="003E4A28" w:rsidRPr="000010DF" w:rsidRDefault="003E4A28" w:rsidP="003875D0">
            <w:pPr>
              <w:rPr>
                <w:sz w:val="20"/>
                <w:szCs w:val="20"/>
              </w:rPr>
            </w:pPr>
            <w:r w:rsidRPr="000010DF">
              <w:rPr>
                <w:sz w:val="20"/>
                <w:szCs w:val="20"/>
              </w:rPr>
              <w:t>Лични данни</w:t>
            </w:r>
          </w:p>
        </w:tc>
      </w:tr>
    </w:tbl>
    <w:p w:rsidR="003E4A28" w:rsidRPr="000010DF" w:rsidRDefault="003E4A28" w:rsidP="005B6E64"/>
    <w:p w:rsidR="003E4A28" w:rsidRPr="000010DF" w:rsidRDefault="00A21730" w:rsidP="005B6E64">
      <w:pPr>
        <w:pStyle w:val="Heading4"/>
      </w:pPr>
      <w:r w:rsidRPr="000010DF">
        <w:t xml:space="preserve">1.15.2.2. Теренни </w:t>
      </w:r>
      <w:r w:rsidR="009C2F2F" w:rsidRPr="000010DF">
        <w:t>проучвания</w:t>
      </w:r>
    </w:p>
    <w:p w:rsidR="00E83B34" w:rsidRPr="000010DF" w:rsidRDefault="00E83B34" w:rsidP="005B6E64">
      <w:pPr>
        <w:pStyle w:val="Default"/>
        <w:rPr>
          <w:lang w:val="bg-BG"/>
        </w:rPr>
      </w:pPr>
    </w:p>
    <w:p w:rsidR="0016689F" w:rsidRPr="000010DF" w:rsidRDefault="00E25B04" w:rsidP="005C404E">
      <w:pPr>
        <w:jc w:val="both"/>
      </w:pPr>
      <w:r w:rsidRPr="000010DF">
        <w:t>В хода на проучванията са установени 4 вида земноводни и 7 вида влечуги</w:t>
      </w:r>
      <w:r w:rsidR="0016689F" w:rsidRPr="000010DF">
        <w:t xml:space="preserve">, към които е добавена и </w:t>
      </w:r>
      <w:r w:rsidRPr="000010DF">
        <w:t>информаци</w:t>
      </w:r>
      <w:r w:rsidR="009C2F2F" w:rsidRPr="000010DF">
        <w:t xml:space="preserve">ята </w:t>
      </w:r>
      <w:r w:rsidRPr="000010DF">
        <w:t xml:space="preserve">за видове земноводни и влечуги на база литературни източници и лични данни. </w:t>
      </w:r>
    </w:p>
    <w:p w:rsidR="0016689F" w:rsidRPr="000010DF" w:rsidRDefault="0016689F" w:rsidP="005C404E">
      <w:pPr>
        <w:jc w:val="both"/>
      </w:pPr>
    </w:p>
    <w:p w:rsidR="0016689F" w:rsidRPr="000010DF" w:rsidRDefault="0016689F" w:rsidP="005C404E">
      <w:pPr>
        <w:jc w:val="both"/>
      </w:pPr>
      <w:r w:rsidRPr="000010DF">
        <w:t>В резултат може да се твърди, че на територията на резерват „Женда“ се срещат 8 вида земноводни (Amphibia) (42 % от видовото богатство на национално ниво), от които 1 опашати (Caudata) (14 %), 7 безопашати (Anura) (58 %). Влечугите (Reptilia) са представени с 13 вида (35 %), съответно 2 вида костенурки (Testudines) (33 %), 6 вида гущери (Sauria) (46 %), 5 вида змии (Serpentes) (28 %).</w:t>
      </w:r>
    </w:p>
    <w:p w:rsidR="00E25B04" w:rsidRPr="000010DF" w:rsidRDefault="00E25B04" w:rsidP="005B6E64"/>
    <w:tbl>
      <w:tblPr>
        <w:tblW w:w="4964" w:type="pct"/>
        <w:tblLayout w:type="fixed"/>
        <w:tblCellMar>
          <w:left w:w="70" w:type="dxa"/>
          <w:right w:w="70" w:type="dxa"/>
        </w:tblCellMar>
        <w:tblLook w:val="04A0" w:firstRow="1" w:lastRow="0" w:firstColumn="1" w:lastColumn="0" w:noHBand="0" w:noVBand="1"/>
      </w:tblPr>
      <w:tblGrid>
        <w:gridCol w:w="1688"/>
        <w:gridCol w:w="1218"/>
        <w:gridCol w:w="2985"/>
        <w:gridCol w:w="3254"/>
      </w:tblGrid>
      <w:tr w:rsidR="0004294F" w:rsidRPr="000010DF" w:rsidTr="0004294F">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04294F" w:rsidRPr="000010DF" w:rsidRDefault="0004294F" w:rsidP="005B6E64">
            <w:pPr>
              <w:jc w:val="center"/>
              <w:rPr>
                <w:b/>
                <w:bCs/>
              </w:rPr>
            </w:pPr>
            <w:r w:rsidRPr="000010DF">
              <w:rPr>
                <w:b/>
                <w:bCs/>
              </w:rPr>
              <w:t>Клас</w:t>
            </w:r>
          </w:p>
        </w:tc>
        <w:tc>
          <w:tcPr>
            <w:tcW w:w="66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04294F" w:rsidRPr="000010DF" w:rsidRDefault="0004294F" w:rsidP="005B6E64">
            <w:pPr>
              <w:jc w:val="center"/>
              <w:rPr>
                <w:b/>
                <w:bCs/>
              </w:rPr>
            </w:pPr>
            <w:r w:rsidRPr="000010DF">
              <w:rPr>
                <w:b/>
                <w:bCs/>
              </w:rPr>
              <w:t>Разред</w:t>
            </w:r>
          </w:p>
        </w:tc>
        <w:tc>
          <w:tcPr>
            <w:tcW w:w="163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04294F" w:rsidRPr="000010DF" w:rsidRDefault="0004294F" w:rsidP="005B6E64">
            <w:pPr>
              <w:jc w:val="center"/>
              <w:rPr>
                <w:rFonts w:eastAsia="Times New Roman"/>
                <w:b/>
                <w:color w:val="auto"/>
                <w:lang w:eastAsia="bg-BG"/>
              </w:rPr>
            </w:pPr>
            <w:r w:rsidRPr="000010DF">
              <w:rPr>
                <w:rFonts w:eastAsia="Times New Roman"/>
                <w:b/>
                <w:color w:val="auto"/>
                <w:sz w:val="22"/>
                <w:lang w:eastAsia="bg-BG"/>
              </w:rPr>
              <w:t>Латинско неименование</w:t>
            </w:r>
          </w:p>
        </w:tc>
        <w:tc>
          <w:tcPr>
            <w:tcW w:w="177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4294F" w:rsidRPr="000010DF" w:rsidRDefault="0004294F" w:rsidP="005B6E64">
            <w:pPr>
              <w:jc w:val="center"/>
              <w:rPr>
                <w:b/>
                <w:bCs/>
              </w:rPr>
            </w:pPr>
            <w:r w:rsidRPr="000010DF">
              <w:rPr>
                <w:b/>
                <w:bCs/>
              </w:rPr>
              <w:t>Българско наименование</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Caudata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Salamandra salamandra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Дъждовник</w:t>
            </w:r>
          </w:p>
        </w:tc>
      </w:tr>
      <w:tr w:rsidR="0004294F" w:rsidRPr="000010DF" w:rsidTr="0004294F">
        <w:trPr>
          <w:trHeight w:val="221"/>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Bombina variegata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Жълтокоремна бумка</w:t>
            </w:r>
          </w:p>
        </w:tc>
      </w:tr>
      <w:tr w:rsidR="0004294F" w:rsidRPr="000010DF" w:rsidTr="0004294F">
        <w:trPr>
          <w:trHeight w:val="221"/>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Bufo bufo</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Кафява крастава жаба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Epidalea viridis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Зелена крастава жаба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Hyla arborea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Жаба дървесница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Pelophylax ridibundus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Голяма водна жаба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Rana dalmatina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Горска дългокрака жаба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Rana graeca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Гръцка жаба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Testudines</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sz w:val="22"/>
              </w:rPr>
              <w:t xml:space="preserve">Eurotestudo </w:t>
            </w:r>
            <w:r w:rsidRPr="000010DF">
              <w:rPr>
                <w:i/>
              </w:rPr>
              <w:t>hermanni</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Шипоопашата костенурка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Testudines</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Testudo graeca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Шипобедрена сухоземна костенурка</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Lacerta viridis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Слепок</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 xml:space="preserve">Anguis fragilis </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Късокрак гущер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Ablepharus kitaibelii</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Кримски гущер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Podarcis tauricus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Македонски гущер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lastRenderedPageBreak/>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Podarcis erhardii</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Стенен гущер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Podarcis muralis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Зелен гущер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Natrix natrix</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Обикновена водна змия</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Natrix tessellata</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Сива водна змия</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pPr>
              <w:rPr>
                <w:i/>
              </w:rPr>
            </w:pPr>
            <w:r w:rsidRPr="000010DF">
              <w:rPr>
                <w:i/>
              </w:rPr>
              <w:t>Dolichophis caspius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Голям стрелец</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Zamenis longissimus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Смок мишкар</w:t>
            </w:r>
          </w:p>
        </w:tc>
      </w:tr>
      <w:tr w:rsidR="0004294F" w:rsidRPr="000010DF" w:rsidTr="0004294F">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04294F" w:rsidRPr="000010DF" w:rsidRDefault="0004294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4294F" w:rsidRPr="000010DF" w:rsidRDefault="0004294F" w:rsidP="005B6E64">
            <w:pPr>
              <w:rPr>
                <w:i/>
              </w:rPr>
            </w:pPr>
            <w:r w:rsidRPr="000010DF">
              <w:rPr>
                <w:i/>
                <w:sz w:val="22"/>
              </w:rPr>
              <w:t>Vipera ammodytes</w:t>
            </w:r>
          </w:p>
        </w:tc>
        <w:tc>
          <w:tcPr>
            <w:tcW w:w="1779" w:type="pct"/>
            <w:tcBorders>
              <w:top w:val="single" w:sz="4" w:space="0" w:color="auto"/>
              <w:left w:val="single" w:sz="4" w:space="0" w:color="auto"/>
              <w:bottom w:val="single" w:sz="4" w:space="0" w:color="auto"/>
              <w:right w:val="single" w:sz="4" w:space="0" w:color="auto"/>
            </w:tcBorders>
            <w:vAlign w:val="center"/>
          </w:tcPr>
          <w:p w:rsidR="0004294F" w:rsidRPr="000010DF" w:rsidRDefault="0004294F" w:rsidP="005B6E64">
            <w:r w:rsidRPr="000010DF">
              <w:rPr>
                <w:sz w:val="22"/>
              </w:rPr>
              <w:t>Пепелянка</w:t>
            </w:r>
          </w:p>
        </w:tc>
      </w:tr>
    </w:tbl>
    <w:p w:rsidR="00E25B04" w:rsidRPr="000010DF" w:rsidRDefault="00E25B04" w:rsidP="005B6E64"/>
    <w:p w:rsidR="00E25B04" w:rsidRPr="000010DF" w:rsidRDefault="0004294F" w:rsidP="005C404E">
      <w:pPr>
        <w:pStyle w:val="Heading4"/>
        <w:jc w:val="both"/>
      </w:pPr>
      <w:r w:rsidRPr="000010DF">
        <w:t>1.15.2.3. Консервационно значими видове</w:t>
      </w:r>
    </w:p>
    <w:p w:rsidR="0004294F" w:rsidRPr="000010DF" w:rsidRDefault="0004294F" w:rsidP="005C404E">
      <w:pPr>
        <w:jc w:val="both"/>
      </w:pPr>
    </w:p>
    <w:p w:rsidR="00EC68E1" w:rsidRPr="000010DF" w:rsidRDefault="0016689F" w:rsidP="005C404E">
      <w:pPr>
        <w:jc w:val="both"/>
      </w:pPr>
      <w:r w:rsidRPr="000010DF">
        <w:t xml:space="preserve">Анализът на природозащитния статус на земноводните и влечугите на поддържан резерват „Женда“ показва следните разпределения: 3 вида попадат Приложение II, 15 попадат в приложение III и 1 вид фигурира в приложение IV на ЗБР. Респективно 3 вида попадат в Приложение II, 16 вида попадат в Приложение IV и 1 вид е включен в Приложение V на Директивата за </w:t>
      </w:r>
      <w:r w:rsidR="00BC080C">
        <w:t>опазване на природните местообитания</w:t>
      </w:r>
      <w:r w:rsidRPr="000010DF">
        <w:t xml:space="preserve"> (Директива 92/43/ЕЕС). В Приложение II на Бернската конвенция са включени 16 вида от установените в резервата, а в Приложение III на конвенцията са включени 5 вида от установените на територията на резервата. В категорията застрашен (EN) на Червената книга на България попадат 2 от установените видове на територията на резервата – шипобедрена и шипоопашата сухоземни костенурки. </w:t>
      </w:r>
    </w:p>
    <w:p w:rsidR="00EC68E1" w:rsidRPr="000010DF" w:rsidRDefault="00EC68E1" w:rsidP="005C404E">
      <w:pPr>
        <w:jc w:val="both"/>
      </w:pPr>
    </w:p>
    <w:p w:rsidR="0016689F" w:rsidRPr="000010DF" w:rsidRDefault="0016689F" w:rsidP="005C404E">
      <w:pPr>
        <w:jc w:val="both"/>
      </w:pPr>
      <w:r w:rsidRPr="000010DF">
        <w:t>От установените на територията на резервата видове, в Червения списък на Международния съюз за защита на природата (IUCN Red List) са включени 18 вида, съответно</w:t>
      </w:r>
      <w:r w:rsidR="00F41641" w:rsidRPr="000010DF">
        <w:t xml:space="preserve"> </w:t>
      </w:r>
      <w:r w:rsidRPr="000010DF">
        <w:t>16 вида попадат в категорията слабо засегнат (LC), 1 вид попада в категория близък до застрашеност (NT) и 1 вид попада в категория уязвим (VU). От видовете включени в приложенията на Конвенция за международната търговия със застрашени видове (CITES), 2 вида попадат в Приложение</w:t>
      </w:r>
      <w:r w:rsidR="00EC68E1" w:rsidRPr="000010DF">
        <w:t xml:space="preserve"> 2 на конвенцията.</w:t>
      </w:r>
    </w:p>
    <w:p w:rsidR="00EC68E1" w:rsidRPr="000010DF" w:rsidRDefault="00EC68E1" w:rsidP="005C404E">
      <w:pPr>
        <w:jc w:val="both"/>
      </w:pPr>
    </w:p>
    <w:p w:rsidR="00E25B04" w:rsidRPr="000010DF" w:rsidRDefault="00EC68E1" w:rsidP="005C404E">
      <w:pPr>
        <w:jc w:val="both"/>
      </w:pPr>
      <w:r w:rsidRPr="000010DF">
        <w:t xml:space="preserve">В долната </w:t>
      </w:r>
      <w:r w:rsidR="0015342D" w:rsidRPr="000010DF">
        <w:t xml:space="preserve">таблица </w:t>
      </w:r>
      <w:r w:rsidRPr="000010DF">
        <w:t>е представен в</w:t>
      </w:r>
      <w:r w:rsidR="0016689F" w:rsidRPr="000010DF">
        <w:t>идов</w:t>
      </w:r>
      <w:r w:rsidRPr="000010DF">
        <w:t>ия</w:t>
      </w:r>
      <w:r w:rsidR="0016689F" w:rsidRPr="000010DF">
        <w:t xml:space="preserve"> състав и природозащитен статус</w:t>
      </w:r>
      <w:r w:rsidR="009C2F2F" w:rsidRPr="000010DF">
        <w:rPr>
          <w:rStyle w:val="FootnoteReference"/>
        </w:rPr>
        <w:footnoteReference w:id="8"/>
      </w:r>
      <w:r w:rsidR="0016689F" w:rsidRPr="000010DF">
        <w:t xml:space="preserve"> на земноводни</w:t>
      </w:r>
      <w:r w:rsidRPr="000010DF">
        <w:t xml:space="preserve">те и влечугите, </w:t>
      </w:r>
      <w:r w:rsidR="0016689F" w:rsidRPr="000010DF">
        <w:t>установени на територията на поддържан резерват „Женда“</w:t>
      </w:r>
    </w:p>
    <w:p w:rsidR="00EC68E1" w:rsidRPr="000010DF" w:rsidRDefault="00EC68E1" w:rsidP="005B6E64"/>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7"/>
        <w:gridCol w:w="1990"/>
        <w:gridCol w:w="920"/>
        <w:gridCol w:w="619"/>
        <w:gridCol w:w="714"/>
        <w:gridCol w:w="602"/>
        <w:gridCol w:w="737"/>
        <w:gridCol w:w="799"/>
      </w:tblGrid>
      <w:tr w:rsidR="00EC68E1" w:rsidRPr="000010DF" w:rsidTr="00EC68E1">
        <w:trPr>
          <w:trHeight w:val="301"/>
          <w:tblHeader/>
          <w:jc w:val="center"/>
        </w:trPr>
        <w:tc>
          <w:tcPr>
            <w:tcW w:w="1415"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Латинско име</w:t>
            </w:r>
          </w:p>
        </w:tc>
        <w:tc>
          <w:tcPr>
            <w:tcW w:w="1118"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 xml:space="preserve">Българско име </w:t>
            </w:r>
          </w:p>
        </w:tc>
        <w:tc>
          <w:tcPr>
            <w:tcW w:w="517"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ЗБР</w:t>
            </w:r>
          </w:p>
        </w:tc>
        <w:tc>
          <w:tcPr>
            <w:tcW w:w="348"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ЧК</w:t>
            </w:r>
          </w:p>
        </w:tc>
        <w:tc>
          <w:tcPr>
            <w:tcW w:w="401"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92/43</w:t>
            </w:r>
          </w:p>
        </w:tc>
        <w:tc>
          <w:tcPr>
            <w:tcW w:w="338"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Bern</w:t>
            </w:r>
          </w:p>
        </w:tc>
        <w:tc>
          <w:tcPr>
            <w:tcW w:w="414"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IUCN</w:t>
            </w:r>
          </w:p>
        </w:tc>
        <w:tc>
          <w:tcPr>
            <w:tcW w:w="450" w:type="pct"/>
            <w:shd w:val="clear" w:color="auto" w:fill="C2D69B" w:themeFill="accent3" w:themeFillTint="99"/>
            <w:noWrap/>
            <w:vAlign w:val="center"/>
            <w:hideMark/>
          </w:tcPr>
          <w:p w:rsidR="00EC68E1" w:rsidRPr="000010DF" w:rsidRDefault="00EC68E1" w:rsidP="005B6E64">
            <w:pPr>
              <w:rPr>
                <w:b/>
                <w:sz w:val="20"/>
                <w:szCs w:val="20"/>
              </w:rPr>
            </w:pPr>
            <w:r w:rsidRPr="000010DF">
              <w:rPr>
                <w:b/>
                <w:sz w:val="20"/>
                <w:szCs w:val="20"/>
              </w:rPr>
              <w:t>CITES</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Salamandra salamandra</w:t>
            </w:r>
          </w:p>
        </w:tc>
        <w:tc>
          <w:tcPr>
            <w:tcW w:w="1118" w:type="pct"/>
            <w:shd w:val="clear" w:color="auto" w:fill="auto"/>
            <w:vAlign w:val="center"/>
          </w:tcPr>
          <w:p w:rsidR="00EC68E1" w:rsidRPr="000010DF" w:rsidRDefault="00EC68E1" w:rsidP="005B6E64">
            <w:pPr>
              <w:rPr>
                <w:sz w:val="20"/>
                <w:szCs w:val="20"/>
              </w:rPr>
            </w:pPr>
            <w:r w:rsidRPr="000010DF">
              <w:rPr>
                <w:sz w:val="20"/>
                <w:szCs w:val="20"/>
              </w:rPr>
              <w:t>Дъждовник</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w:t>
            </w:r>
          </w:p>
        </w:tc>
        <w:tc>
          <w:tcPr>
            <w:tcW w:w="338" w:type="pct"/>
            <w:shd w:val="clear" w:color="auto" w:fill="auto"/>
            <w:vAlign w:val="center"/>
          </w:tcPr>
          <w:p w:rsidR="00EC68E1" w:rsidRPr="000010DF" w:rsidRDefault="00EC68E1" w:rsidP="005B6E64">
            <w:pPr>
              <w:rPr>
                <w:sz w:val="20"/>
                <w:szCs w:val="20"/>
              </w:rPr>
            </w:pPr>
            <w:r w:rsidRPr="000010DF">
              <w:rPr>
                <w:sz w:val="20"/>
                <w:szCs w:val="20"/>
              </w:rPr>
              <w:t>III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Bombina variegata</w:t>
            </w:r>
          </w:p>
        </w:tc>
        <w:tc>
          <w:tcPr>
            <w:tcW w:w="1118" w:type="pct"/>
            <w:shd w:val="clear" w:color="auto" w:fill="auto"/>
            <w:vAlign w:val="center"/>
          </w:tcPr>
          <w:p w:rsidR="00EC68E1" w:rsidRPr="000010DF" w:rsidRDefault="00EC68E1" w:rsidP="005B6E64">
            <w:pPr>
              <w:rPr>
                <w:sz w:val="20"/>
                <w:szCs w:val="20"/>
              </w:rPr>
            </w:pPr>
            <w:r w:rsidRPr="000010DF">
              <w:rPr>
                <w:sz w:val="20"/>
                <w:szCs w:val="20"/>
              </w:rPr>
              <w:t>Жълтокоремна бумка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 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II, 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Bufo bufo</w:t>
            </w:r>
          </w:p>
        </w:tc>
        <w:tc>
          <w:tcPr>
            <w:tcW w:w="1118" w:type="pct"/>
            <w:shd w:val="clear" w:color="auto" w:fill="auto"/>
            <w:vAlign w:val="center"/>
          </w:tcPr>
          <w:p w:rsidR="00EC68E1" w:rsidRPr="000010DF" w:rsidRDefault="00EC68E1" w:rsidP="005B6E64">
            <w:pPr>
              <w:rPr>
                <w:sz w:val="20"/>
                <w:szCs w:val="20"/>
              </w:rPr>
            </w:pPr>
            <w:r w:rsidRPr="000010DF">
              <w:rPr>
                <w:sz w:val="20"/>
                <w:szCs w:val="20"/>
              </w:rPr>
              <w:t>Кафява крастава жаба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w:t>
            </w:r>
          </w:p>
        </w:tc>
        <w:tc>
          <w:tcPr>
            <w:tcW w:w="338" w:type="pct"/>
            <w:shd w:val="clear" w:color="auto" w:fill="auto"/>
            <w:vAlign w:val="center"/>
          </w:tcPr>
          <w:p w:rsidR="00EC68E1" w:rsidRPr="000010DF" w:rsidRDefault="00EC68E1" w:rsidP="005B6E64">
            <w:pPr>
              <w:rPr>
                <w:sz w:val="20"/>
                <w:szCs w:val="20"/>
              </w:rPr>
            </w:pPr>
            <w:r w:rsidRPr="000010DF">
              <w:rPr>
                <w:sz w:val="20"/>
                <w:szCs w:val="20"/>
              </w:rPr>
              <w:t>III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Epidalea viridis</w:t>
            </w:r>
          </w:p>
        </w:tc>
        <w:tc>
          <w:tcPr>
            <w:tcW w:w="1118" w:type="pct"/>
            <w:shd w:val="clear" w:color="auto" w:fill="auto"/>
            <w:vAlign w:val="center"/>
          </w:tcPr>
          <w:p w:rsidR="00EC68E1" w:rsidRPr="000010DF" w:rsidRDefault="00EC68E1" w:rsidP="005B6E64">
            <w:pPr>
              <w:rPr>
                <w:sz w:val="20"/>
                <w:szCs w:val="20"/>
              </w:rPr>
            </w:pPr>
            <w:r w:rsidRPr="000010DF">
              <w:rPr>
                <w:sz w:val="20"/>
                <w:szCs w:val="20"/>
              </w:rPr>
              <w:t>Зелена крастава жаба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Hyla arborea</w:t>
            </w:r>
          </w:p>
        </w:tc>
        <w:tc>
          <w:tcPr>
            <w:tcW w:w="1118" w:type="pct"/>
            <w:shd w:val="clear" w:color="auto" w:fill="auto"/>
            <w:vAlign w:val="center"/>
          </w:tcPr>
          <w:p w:rsidR="00EC68E1" w:rsidRPr="000010DF" w:rsidRDefault="00EC68E1" w:rsidP="005B6E64">
            <w:pPr>
              <w:rPr>
                <w:sz w:val="20"/>
                <w:szCs w:val="20"/>
              </w:rPr>
            </w:pPr>
            <w:r w:rsidRPr="000010DF">
              <w:rPr>
                <w:sz w:val="20"/>
                <w:szCs w:val="20"/>
              </w:rPr>
              <w:t>Жаба дървесница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Pelophylax ridibundus</w:t>
            </w:r>
          </w:p>
        </w:tc>
        <w:tc>
          <w:tcPr>
            <w:tcW w:w="1118" w:type="pct"/>
            <w:shd w:val="clear" w:color="auto" w:fill="auto"/>
            <w:vAlign w:val="center"/>
          </w:tcPr>
          <w:p w:rsidR="00EC68E1" w:rsidRPr="000010DF" w:rsidRDefault="00EC68E1" w:rsidP="005B6E64">
            <w:pPr>
              <w:rPr>
                <w:sz w:val="20"/>
                <w:szCs w:val="20"/>
              </w:rPr>
            </w:pPr>
            <w:r w:rsidRPr="000010DF">
              <w:rPr>
                <w:sz w:val="20"/>
                <w:szCs w:val="20"/>
              </w:rPr>
              <w:t>Голяма водна жаба</w:t>
            </w:r>
          </w:p>
        </w:tc>
        <w:tc>
          <w:tcPr>
            <w:tcW w:w="517" w:type="pct"/>
            <w:shd w:val="clear" w:color="auto" w:fill="auto"/>
            <w:vAlign w:val="center"/>
          </w:tcPr>
          <w:p w:rsidR="00EC68E1" w:rsidRPr="000010DF" w:rsidRDefault="00EC68E1" w:rsidP="005B6E64">
            <w:pPr>
              <w:rPr>
                <w:sz w:val="20"/>
                <w:szCs w:val="20"/>
              </w:rPr>
            </w:pPr>
            <w:r w:rsidRPr="000010DF">
              <w:rPr>
                <w:sz w:val="20"/>
                <w:szCs w:val="20"/>
              </w:rPr>
              <w:t>IV</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V</w:t>
            </w:r>
          </w:p>
        </w:tc>
        <w:tc>
          <w:tcPr>
            <w:tcW w:w="338" w:type="pct"/>
            <w:shd w:val="clear" w:color="auto" w:fill="auto"/>
            <w:vAlign w:val="center"/>
          </w:tcPr>
          <w:p w:rsidR="00EC68E1" w:rsidRPr="000010DF" w:rsidRDefault="00EC68E1" w:rsidP="005B6E64">
            <w:pPr>
              <w:rPr>
                <w:sz w:val="20"/>
                <w:szCs w:val="20"/>
              </w:rPr>
            </w:pPr>
            <w:r w:rsidRPr="000010DF">
              <w:rPr>
                <w:sz w:val="20"/>
                <w:szCs w:val="20"/>
              </w:rPr>
              <w:t>III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Rana dalmatina</w:t>
            </w:r>
          </w:p>
        </w:tc>
        <w:tc>
          <w:tcPr>
            <w:tcW w:w="1118" w:type="pct"/>
            <w:shd w:val="clear" w:color="auto" w:fill="auto"/>
            <w:vAlign w:val="center"/>
          </w:tcPr>
          <w:p w:rsidR="00EC68E1" w:rsidRPr="000010DF" w:rsidRDefault="00EC68E1" w:rsidP="005B6E64">
            <w:pPr>
              <w:rPr>
                <w:sz w:val="20"/>
                <w:szCs w:val="20"/>
              </w:rPr>
            </w:pPr>
            <w:r w:rsidRPr="000010DF">
              <w:rPr>
                <w:sz w:val="20"/>
                <w:szCs w:val="20"/>
              </w:rPr>
              <w:t>Горска дългокрака жаба</w:t>
            </w:r>
          </w:p>
        </w:tc>
        <w:tc>
          <w:tcPr>
            <w:tcW w:w="517" w:type="pct"/>
            <w:shd w:val="clear" w:color="auto" w:fill="auto"/>
            <w:vAlign w:val="center"/>
          </w:tcPr>
          <w:p w:rsidR="00EC68E1" w:rsidRPr="000010DF" w:rsidRDefault="00EC68E1" w:rsidP="005B6E64">
            <w:pPr>
              <w:rPr>
                <w:sz w:val="20"/>
                <w:szCs w:val="20"/>
              </w:rPr>
            </w:pPr>
            <w:r w:rsidRPr="000010DF">
              <w:rPr>
                <w:sz w:val="20"/>
                <w:szCs w:val="20"/>
              </w:rPr>
              <w:t>–</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Rana graeca</w:t>
            </w:r>
          </w:p>
        </w:tc>
        <w:tc>
          <w:tcPr>
            <w:tcW w:w="1118" w:type="pct"/>
            <w:shd w:val="clear" w:color="auto" w:fill="auto"/>
            <w:vAlign w:val="center"/>
          </w:tcPr>
          <w:p w:rsidR="00EC68E1" w:rsidRPr="000010DF" w:rsidRDefault="00EC68E1" w:rsidP="005B6E64">
            <w:pPr>
              <w:rPr>
                <w:sz w:val="20"/>
                <w:szCs w:val="20"/>
              </w:rPr>
            </w:pPr>
            <w:r w:rsidRPr="000010DF">
              <w:rPr>
                <w:sz w:val="20"/>
                <w:szCs w:val="20"/>
              </w:rPr>
              <w:t>Гръцка жаба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Eurotestudo hermanni</w:t>
            </w:r>
          </w:p>
        </w:tc>
        <w:tc>
          <w:tcPr>
            <w:tcW w:w="1118" w:type="pct"/>
            <w:shd w:val="clear" w:color="auto" w:fill="auto"/>
            <w:vAlign w:val="center"/>
          </w:tcPr>
          <w:p w:rsidR="00EC68E1" w:rsidRPr="000010DF" w:rsidRDefault="00EC68E1" w:rsidP="005B6E64">
            <w:pPr>
              <w:rPr>
                <w:sz w:val="20"/>
                <w:szCs w:val="20"/>
              </w:rPr>
            </w:pPr>
            <w:r w:rsidRPr="000010DF">
              <w:rPr>
                <w:sz w:val="20"/>
                <w:szCs w:val="20"/>
              </w:rPr>
              <w:t>Шипоопашата костенурка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 III</w:t>
            </w:r>
          </w:p>
        </w:tc>
        <w:tc>
          <w:tcPr>
            <w:tcW w:w="348" w:type="pct"/>
            <w:shd w:val="clear" w:color="auto" w:fill="auto"/>
            <w:vAlign w:val="center"/>
          </w:tcPr>
          <w:p w:rsidR="00EC68E1" w:rsidRPr="000010DF" w:rsidRDefault="00EC68E1" w:rsidP="005B6E64">
            <w:pPr>
              <w:rPr>
                <w:sz w:val="20"/>
                <w:szCs w:val="20"/>
              </w:rPr>
            </w:pPr>
            <w:r w:rsidRPr="000010DF">
              <w:rPr>
                <w:sz w:val="20"/>
                <w:szCs w:val="20"/>
              </w:rPr>
              <w:t>EN</w:t>
            </w:r>
          </w:p>
        </w:tc>
        <w:tc>
          <w:tcPr>
            <w:tcW w:w="401" w:type="pct"/>
            <w:shd w:val="clear" w:color="auto" w:fill="auto"/>
            <w:vAlign w:val="center"/>
          </w:tcPr>
          <w:p w:rsidR="00EC68E1" w:rsidRPr="000010DF" w:rsidRDefault="00EC68E1" w:rsidP="005B6E64">
            <w:pPr>
              <w:rPr>
                <w:sz w:val="20"/>
                <w:szCs w:val="20"/>
              </w:rPr>
            </w:pPr>
            <w:r w:rsidRPr="000010DF">
              <w:rPr>
                <w:sz w:val="20"/>
                <w:szCs w:val="20"/>
              </w:rPr>
              <w:t>II, 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NT</w:t>
            </w:r>
          </w:p>
        </w:tc>
        <w:tc>
          <w:tcPr>
            <w:tcW w:w="450" w:type="pct"/>
            <w:shd w:val="clear" w:color="auto" w:fill="auto"/>
            <w:vAlign w:val="center"/>
          </w:tcPr>
          <w:p w:rsidR="00EC68E1" w:rsidRPr="000010DF" w:rsidRDefault="00EC68E1" w:rsidP="005B6E64">
            <w:pPr>
              <w:rPr>
                <w:sz w:val="20"/>
                <w:szCs w:val="20"/>
              </w:rPr>
            </w:pPr>
            <w:r w:rsidRPr="000010DF">
              <w:rPr>
                <w:sz w:val="20"/>
                <w:szCs w:val="20"/>
              </w:rPr>
              <w:t>II</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Testudo graeca</w:t>
            </w:r>
          </w:p>
        </w:tc>
        <w:tc>
          <w:tcPr>
            <w:tcW w:w="1118" w:type="pct"/>
            <w:shd w:val="clear" w:color="auto" w:fill="auto"/>
            <w:vAlign w:val="center"/>
          </w:tcPr>
          <w:p w:rsidR="00EC68E1" w:rsidRPr="000010DF" w:rsidRDefault="00EC68E1" w:rsidP="005B6E64">
            <w:pPr>
              <w:rPr>
                <w:sz w:val="20"/>
                <w:szCs w:val="20"/>
              </w:rPr>
            </w:pPr>
            <w:r w:rsidRPr="000010DF">
              <w:rPr>
                <w:sz w:val="20"/>
                <w:szCs w:val="20"/>
              </w:rPr>
              <w:t>Шипобедрена сухоземна костенурка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 III</w:t>
            </w:r>
          </w:p>
        </w:tc>
        <w:tc>
          <w:tcPr>
            <w:tcW w:w="348" w:type="pct"/>
            <w:shd w:val="clear" w:color="auto" w:fill="auto"/>
            <w:vAlign w:val="center"/>
          </w:tcPr>
          <w:p w:rsidR="00EC68E1" w:rsidRPr="000010DF" w:rsidRDefault="00EC68E1" w:rsidP="005B6E64">
            <w:pPr>
              <w:rPr>
                <w:sz w:val="20"/>
                <w:szCs w:val="20"/>
              </w:rPr>
            </w:pPr>
            <w:r w:rsidRPr="000010DF">
              <w:rPr>
                <w:sz w:val="20"/>
                <w:szCs w:val="20"/>
              </w:rPr>
              <w:t>EN</w:t>
            </w:r>
          </w:p>
        </w:tc>
        <w:tc>
          <w:tcPr>
            <w:tcW w:w="401" w:type="pct"/>
            <w:shd w:val="clear" w:color="auto" w:fill="auto"/>
            <w:vAlign w:val="center"/>
          </w:tcPr>
          <w:p w:rsidR="00EC68E1" w:rsidRPr="000010DF" w:rsidRDefault="00EC68E1" w:rsidP="005B6E64">
            <w:pPr>
              <w:rPr>
                <w:sz w:val="20"/>
                <w:szCs w:val="20"/>
              </w:rPr>
            </w:pPr>
            <w:r w:rsidRPr="000010DF">
              <w:rPr>
                <w:sz w:val="20"/>
                <w:szCs w:val="20"/>
              </w:rPr>
              <w:t>II, 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VU</w:t>
            </w:r>
          </w:p>
        </w:tc>
        <w:tc>
          <w:tcPr>
            <w:tcW w:w="450" w:type="pct"/>
            <w:shd w:val="clear" w:color="auto" w:fill="auto"/>
            <w:vAlign w:val="center"/>
          </w:tcPr>
          <w:p w:rsidR="00EC68E1" w:rsidRPr="000010DF" w:rsidRDefault="00EC68E1" w:rsidP="005B6E64">
            <w:pPr>
              <w:rPr>
                <w:sz w:val="20"/>
                <w:szCs w:val="20"/>
              </w:rPr>
            </w:pPr>
            <w:r w:rsidRPr="000010DF">
              <w:rPr>
                <w:sz w:val="20"/>
                <w:szCs w:val="20"/>
              </w:rPr>
              <w:t>II</w:t>
            </w:r>
          </w:p>
        </w:tc>
      </w:tr>
      <w:tr w:rsidR="00EC68E1" w:rsidRPr="000010DF" w:rsidTr="00EC68E1">
        <w:trPr>
          <w:trHeight w:val="257"/>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 xml:space="preserve">Anguis fragilis </w:t>
            </w:r>
          </w:p>
        </w:tc>
        <w:tc>
          <w:tcPr>
            <w:tcW w:w="1118" w:type="pct"/>
            <w:shd w:val="clear" w:color="auto" w:fill="auto"/>
            <w:vAlign w:val="center"/>
          </w:tcPr>
          <w:p w:rsidR="00EC68E1" w:rsidRPr="000010DF" w:rsidRDefault="00EC68E1" w:rsidP="005B6E64">
            <w:pPr>
              <w:rPr>
                <w:sz w:val="20"/>
                <w:szCs w:val="20"/>
              </w:rPr>
            </w:pPr>
            <w:r w:rsidRPr="000010DF">
              <w:rPr>
                <w:sz w:val="20"/>
                <w:szCs w:val="20"/>
              </w:rPr>
              <w:t>Слепок</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w:t>
            </w:r>
          </w:p>
        </w:tc>
        <w:tc>
          <w:tcPr>
            <w:tcW w:w="338" w:type="pct"/>
            <w:shd w:val="clear" w:color="auto" w:fill="auto"/>
            <w:vAlign w:val="center"/>
          </w:tcPr>
          <w:p w:rsidR="00EC68E1" w:rsidRPr="000010DF" w:rsidRDefault="00EC68E1" w:rsidP="005B6E64">
            <w:pPr>
              <w:rPr>
                <w:sz w:val="20"/>
                <w:szCs w:val="20"/>
              </w:rPr>
            </w:pPr>
            <w:r w:rsidRPr="000010DF">
              <w:rPr>
                <w:sz w:val="20"/>
                <w:szCs w:val="20"/>
              </w:rPr>
              <w:t>III</w:t>
            </w:r>
          </w:p>
        </w:tc>
        <w:tc>
          <w:tcPr>
            <w:tcW w:w="414" w:type="pct"/>
            <w:shd w:val="clear" w:color="auto" w:fill="auto"/>
            <w:vAlign w:val="center"/>
          </w:tcPr>
          <w:p w:rsidR="00EC68E1" w:rsidRPr="000010DF" w:rsidRDefault="00EC68E1" w:rsidP="005B6E64">
            <w:pPr>
              <w:rPr>
                <w:sz w:val="20"/>
                <w:szCs w:val="20"/>
              </w:rPr>
            </w:pPr>
            <w:r w:rsidRPr="000010DF">
              <w:rPr>
                <w:sz w:val="20"/>
                <w:szCs w:val="20"/>
              </w:rPr>
              <w:t>–</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lastRenderedPageBreak/>
              <w:t>Ablepharus kitaibelii</w:t>
            </w:r>
          </w:p>
        </w:tc>
        <w:tc>
          <w:tcPr>
            <w:tcW w:w="1118" w:type="pct"/>
            <w:shd w:val="clear" w:color="auto" w:fill="auto"/>
            <w:vAlign w:val="center"/>
          </w:tcPr>
          <w:p w:rsidR="00EC68E1" w:rsidRPr="000010DF" w:rsidRDefault="00EC68E1" w:rsidP="005B6E64">
            <w:pPr>
              <w:rPr>
                <w:sz w:val="20"/>
                <w:szCs w:val="20"/>
              </w:rPr>
            </w:pPr>
            <w:r w:rsidRPr="000010DF">
              <w:rPr>
                <w:sz w:val="20"/>
                <w:szCs w:val="20"/>
              </w:rPr>
              <w:t>Късокрак гущер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Podarcis tauricus</w:t>
            </w:r>
          </w:p>
        </w:tc>
        <w:tc>
          <w:tcPr>
            <w:tcW w:w="1118" w:type="pct"/>
            <w:shd w:val="clear" w:color="auto" w:fill="auto"/>
            <w:vAlign w:val="center"/>
          </w:tcPr>
          <w:p w:rsidR="00EC68E1" w:rsidRPr="000010DF" w:rsidRDefault="00EC68E1" w:rsidP="005B6E64">
            <w:pPr>
              <w:rPr>
                <w:sz w:val="20"/>
                <w:szCs w:val="20"/>
              </w:rPr>
            </w:pPr>
            <w:r w:rsidRPr="000010DF">
              <w:rPr>
                <w:sz w:val="20"/>
                <w:szCs w:val="20"/>
              </w:rPr>
              <w:t>Кримски гущер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Podarcis erhardii</w:t>
            </w:r>
          </w:p>
        </w:tc>
        <w:tc>
          <w:tcPr>
            <w:tcW w:w="1118" w:type="pct"/>
            <w:shd w:val="clear" w:color="auto" w:fill="auto"/>
            <w:vAlign w:val="center"/>
          </w:tcPr>
          <w:p w:rsidR="00EC68E1" w:rsidRPr="000010DF" w:rsidRDefault="00EC68E1" w:rsidP="005B6E64">
            <w:pPr>
              <w:rPr>
                <w:sz w:val="20"/>
                <w:szCs w:val="20"/>
              </w:rPr>
            </w:pPr>
            <w:r w:rsidRPr="000010DF">
              <w:rPr>
                <w:sz w:val="20"/>
                <w:szCs w:val="20"/>
              </w:rPr>
              <w:t>Македонски гущер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Podarcis muralis</w:t>
            </w:r>
          </w:p>
        </w:tc>
        <w:tc>
          <w:tcPr>
            <w:tcW w:w="1118" w:type="pct"/>
            <w:shd w:val="clear" w:color="auto" w:fill="auto"/>
            <w:vAlign w:val="center"/>
          </w:tcPr>
          <w:p w:rsidR="00EC68E1" w:rsidRPr="000010DF" w:rsidRDefault="00EC68E1" w:rsidP="005B6E64">
            <w:pPr>
              <w:rPr>
                <w:sz w:val="20"/>
                <w:szCs w:val="20"/>
              </w:rPr>
            </w:pPr>
            <w:r w:rsidRPr="000010DF">
              <w:rPr>
                <w:sz w:val="20"/>
                <w:szCs w:val="20"/>
              </w:rPr>
              <w:t>Стенен гущер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Lacerta viridis</w:t>
            </w:r>
          </w:p>
        </w:tc>
        <w:tc>
          <w:tcPr>
            <w:tcW w:w="1118" w:type="pct"/>
            <w:shd w:val="clear" w:color="auto" w:fill="auto"/>
            <w:vAlign w:val="center"/>
          </w:tcPr>
          <w:p w:rsidR="00EC68E1" w:rsidRPr="000010DF" w:rsidRDefault="00EC68E1" w:rsidP="005B6E64">
            <w:pPr>
              <w:rPr>
                <w:sz w:val="20"/>
                <w:szCs w:val="20"/>
              </w:rPr>
            </w:pPr>
            <w:r w:rsidRPr="000010DF">
              <w:rPr>
                <w:sz w:val="20"/>
                <w:szCs w:val="20"/>
              </w:rPr>
              <w:t>Зелен гущер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w:t>
            </w:r>
          </w:p>
        </w:tc>
        <w:tc>
          <w:tcPr>
            <w:tcW w:w="450" w:type="pct"/>
            <w:shd w:val="clear" w:color="auto" w:fill="auto"/>
            <w:vAlign w:val="center"/>
          </w:tcPr>
          <w:p w:rsidR="00EC68E1" w:rsidRPr="000010DF" w:rsidRDefault="00EC68E1" w:rsidP="005B6E64">
            <w:pPr>
              <w:rPr>
                <w:sz w:val="20"/>
                <w:szCs w:val="20"/>
              </w:rPr>
            </w:pPr>
            <w:r w:rsidRPr="000010DF">
              <w:rPr>
                <w:sz w:val="20"/>
                <w:szCs w:val="20"/>
              </w:rPr>
              <w:t>_</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Natrix natrix</w:t>
            </w:r>
          </w:p>
        </w:tc>
        <w:tc>
          <w:tcPr>
            <w:tcW w:w="1118" w:type="pct"/>
            <w:shd w:val="clear" w:color="auto" w:fill="auto"/>
            <w:vAlign w:val="center"/>
          </w:tcPr>
          <w:p w:rsidR="00EC68E1" w:rsidRPr="000010DF" w:rsidRDefault="00EC68E1" w:rsidP="005B6E64">
            <w:pPr>
              <w:rPr>
                <w:sz w:val="20"/>
                <w:szCs w:val="20"/>
              </w:rPr>
            </w:pPr>
            <w:r w:rsidRPr="000010DF">
              <w:rPr>
                <w:sz w:val="20"/>
                <w:szCs w:val="20"/>
              </w:rPr>
              <w:t>Обикновена водна змия</w:t>
            </w:r>
          </w:p>
        </w:tc>
        <w:tc>
          <w:tcPr>
            <w:tcW w:w="517" w:type="pct"/>
            <w:shd w:val="clear" w:color="auto" w:fill="auto"/>
            <w:vAlign w:val="center"/>
          </w:tcPr>
          <w:p w:rsidR="00EC68E1" w:rsidRPr="000010DF" w:rsidRDefault="00EC68E1" w:rsidP="005B6E64">
            <w:pPr>
              <w:rPr>
                <w:sz w:val="20"/>
                <w:szCs w:val="20"/>
              </w:rPr>
            </w:pPr>
            <w:r w:rsidRPr="000010DF">
              <w:rPr>
                <w:sz w:val="20"/>
                <w:szCs w:val="20"/>
              </w:rPr>
              <w:t>–</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w:t>
            </w:r>
          </w:p>
        </w:tc>
        <w:tc>
          <w:tcPr>
            <w:tcW w:w="338" w:type="pct"/>
            <w:shd w:val="clear" w:color="auto" w:fill="auto"/>
            <w:vAlign w:val="center"/>
          </w:tcPr>
          <w:p w:rsidR="00EC68E1" w:rsidRPr="000010DF" w:rsidRDefault="00EC68E1" w:rsidP="005B6E64">
            <w:pPr>
              <w:rPr>
                <w:sz w:val="20"/>
                <w:szCs w:val="20"/>
              </w:rPr>
            </w:pPr>
            <w:r w:rsidRPr="000010DF">
              <w:rPr>
                <w:sz w:val="20"/>
                <w:szCs w:val="20"/>
              </w:rPr>
              <w:t>III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Natrix tessellata</w:t>
            </w:r>
          </w:p>
        </w:tc>
        <w:tc>
          <w:tcPr>
            <w:tcW w:w="1118" w:type="pct"/>
            <w:shd w:val="clear" w:color="auto" w:fill="auto"/>
            <w:vAlign w:val="center"/>
          </w:tcPr>
          <w:p w:rsidR="00EC68E1" w:rsidRPr="000010DF" w:rsidRDefault="00EC68E1" w:rsidP="005B6E64">
            <w:pPr>
              <w:rPr>
                <w:sz w:val="20"/>
                <w:szCs w:val="20"/>
              </w:rPr>
            </w:pPr>
            <w:r w:rsidRPr="000010DF">
              <w:rPr>
                <w:sz w:val="20"/>
                <w:szCs w:val="20"/>
              </w:rPr>
              <w:t>Сива водна змия</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Dolichophis caspius</w:t>
            </w:r>
          </w:p>
        </w:tc>
        <w:tc>
          <w:tcPr>
            <w:tcW w:w="1118" w:type="pct"/>
            <w:shd w:val="clear" w:color="auto" w:fill="auto"/>
            <w:vAlign w:val="center"/>
          </w:tcPr>
          <w:p w:rsidR="00EC68E1" w:rsidRPr="000010DF" w:rsidRDefault="00EC68E1" w:rsidP="005B6E64">
            <w:pPr>
              <w:rPr>
                <w:sz w:val="20"/>
                <w:szCs w:val="20"/>
              </w:rPr>
            </w:pPr>
            <w:r w:rsidRPr="000010DF">
              <w:rPr>
                <w:sz w:val="20"/>
                <w:szCs w:val="20"/>
              </w:rPr>
              <w:t>Голям стрелец</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257"/>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Zamenis longissimus</w:t>
            </w:r>
          </w:p>
        </w:tc>
        <w:tc>
          <w:tcPr>
            <w:tcW w:w="1118" w:type="pct"/>
            <w:shd w:val="clear" w:color="auto" w:fill="auto"/>
            <w:vAlign w:val="center"/>
          </w:tcPr>
          <w:p w:rsidR="00EC68E1" w:rsidRPr="000010DF" w:rsidRDefault="00EC68E1" w:rsidP="005B6E64">
            <w:pPr>
              <w:rPr>
                <w:sz w:val="20"/>
                <w:szCs w:val="20"/>
              </w:rPr>
            </w:pPr>
            <w:r w:rsidRPr="000010DF">
              <w:rPr>
                <w:sz w:val="20"/>
                <w:szCs w:val="20"/>
              </w:rPr>
              <w:t>Смок мишкар</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r w:rsidR="00EC68E1" w:rsidRPr="000010DF" w:rsidTr="00EC68E1">
        <w:trPr>
          <w:trHeight w:val="301"/>
          <w:jc w:val="center"/>
        </w:trPr>
        <w:tc>
          <w:tcPr>
            <w:tcW w:w="1415" w:type="pct"/>
            <w:shd w:val="clear" w:color="auto" w:fill="auto"/>
            <w:vAlign w:val="center"/>
          </w:tcPr>
          <w:p w:rsidR="00EC68E1" w:rsidRPr="000010DF" w:rsidRDefault="00EC68E1" w:rsidP="005B6E64">
            <w:pPr>
              <w:rPr>
                <w:i/>
                <w:sz w:val="20"/>
                <w:szCs w:val="20"/>
              </w:rPr>
            </w:pPr>
            <w:r w:rsidRPr="000010DF">
              <w:rPr>
                <w:i/>
                <w:sz w:val="20"/>
                <w:szCs w:val="20"/>
              </w:rPr>
              <w:t>Vipera ammodytes</w:t>
            </w:r>
          </w:p>
        </w:tc>
        <w:tc>
          <w:tcPr>
            <w:tcW w:w="1118" w:type="pct"/>
            <w:shd w:val="clear" w:color="auto" w:fill="auto"/>
            <w:vAlign w:val="center"/>
          </w:tcPr>
          <w:p w:rsidR="00EC68E1" w:rsidRPr="000010DF" w:rsidRDefault="00EC68E1" w:rsidP="005B6E64">
            <w:pPr>
              <w:rPr>
                <w:sz w:val="20"/>
                <w:szCs w:val="20"/>
              </w:rPr>
            </w:pPr>
            <w:r w:rsidRPr="000010DF">
              <w:rPr>
                <w:sz w:val="20"/>
                <w:szCs w:val="20"/>
              </w:rPr>
              <w:t>Пепелянка</w:t>
            </w:r>
          </w:p>
        </w:tc>
        <w:tc>
          <w:tcPr>
            <w:tcW w:w="517" w:type="pct"/>
            <w:shd w:val="clear" w:color="auto" w:fill="auto"/>
            <w:vAlign w:val="center"/>
          </w:tcPr>
          <w:p w:rsidR="00EC68E1" w:rsidRPr="000010DF" w:rsidRDefault="00EC68E1" w:rsidP="005B6E64">
            <w:pPr>
              <w:rPr>
                <w:sz w:val="20"/>
                <w:szCs w:val="20"/>
              </w:rPr>
            </w:pPr>
            <w:r w:rsidRPr="000010DF">
              <w:rPr>
                <w:sz w:val="20"/>
                <w:szCs w:val="20"/>
              </w:rPr>
              <w:t>III</w:t>
            </w:r>
          </w:p>
        </w:tc>
        <w:tc>
          <w:tcPr>
            <w:tcW w:w="348" w:type="pct"/>
            <w:shd w:val="clear" w:color="auto" w:fill="auto"/>
            <w:vAlign w:val="center"/>
          </w:tcPr>
          <w:p w:rsidR="00EC68E1" w:rsidRPr="000010DF" w:rsidRDefault="00EC68E1" w:rsidP="005B6E64">
            <w:pPr>
              <w:rPr>
                <w:sz w:val="20"/>
                <w:szCs w:val="20"/>
              </w:rPr>
            </w:pPr>
            <w:r w:rsidRPr="000010DF">
              <w:rPr>
                <w:sz w:val="20"/>
                <w:szCs w:val="20"/>
              </w:rPr>
              <w:t>–</w:t>
            </w:r>
          </w:p>
        </w:tc>
        <w:tc>
          <w:tcPr>
            <w:tcW w:w="401" w:type="pct"/>
            <w:shd w:val="clear" w:color="auto" w:fill="auto"/>
            <w:vAlign w:val="center"/>
          </w:tcPr>
          <w:p w:rsidR="00EC68E1" w:rsidRPr="000010DF" w:rsidRDefault="00EC68E1" w:rsidP="005B6E64">
            <w:pPr>
              <w:rPr>
                <w:sz w:val="20"/>
                <w:szCs w:val="20"/>
              </w:rPr>
            </w:pPr>
            <w:r w:rsidRPr="000010DF">
              <w:rPr>
                <w:sz w:val="20"/>
                <w:szCs w:val="20"/>
              </w:rPr>
              <w:t>IV</w:t>
            </w:r>
          </w:p>
        </w:tc>
        <w:tc>
          <w:tcPr>
            <w:tcW w:w="338" w:type="pct"/>
            <w:shd w:val="clear" w:color="auto" w:fill="auto"/>
            <w:vAlign w:val="center"/>
          </w:tcPr>
          <w:p w:rsidR="00EC68E1" w:rsidRPr="000010DF" w:rsidRDefault="00EC68E1" w:rsidP="005B6E64">
            <w:pPr>
              <w:rPr>
                <w:sz w:val="20"/>
                <w:szCs w:val="20"/>
              </w:rPr>
            </w:pPr>
            <w:r w:rsidRPr="000010DF">
              <w:rPr>
                <w:sz w:val="20"/>
                <w:szCs w:val="20"/>
              </w:rPr>
              <w:t>II</w:t>
            </w:r>
          </w:p>
        </w:tc>
        <w:tc>
          <w:tcPr>
            <w:tcW w:w="414" w:type="pct"/>
            <w:shd w:val="clear" w:color="auto" w:fill="auto"/>
            <w:vAlign w:val="center"/>
          </w:tcPr>
          <w:p w:rsidR="00EC68E1" w:rsidRPr="000010DF" w:rsidRDefault="00EC68E1" w:rsidP="005B6E64">
            <w:pPr>
              <w:rPr>
                <w:sz w:val="20"/>
                <w:szCs w:val="20"/>
              </w:rPr>
            </w:pPr>
            <w:r w:rsidRPr="000010DF">
              <w:rPr>
                <w:sz w:val="20"/>
                <w:szCs w:val="20"/>
              </w:rPr>
              <w:t>LC</w:t>
            </w:r>
          </w:p>
        </w:tc>
        <w:tc>
          <w:tcPr>
            <w:tcW w:w="450" w:type="pct"/>
            <w:shd w:val="clear" w:color="auto" w:fill="auto"/>
            <w:vAlign w:val="center"/>
          </w:tcPr>
          <w:p w:rsidR="00EC68E1" w:rsidRPr="000010DF" w:rsidRDefault="00EC68E1" w:rsidP="005B6E64">
            <w:pPr>
              <w:rPr>
                <w:sz w:val="20"/>
                <w:szCs w:val="20"/>
              </w:rPr>
            </w:pPr>
            <w:r w:rsidRPr="000010DF">
              <w:rPr>
                <w:sz w:val="20"/>
                <w:szCs w:val="20"/>
              </w:rPr>
              <w:t>–</w:t>
            </w:r>
          </w:p>
        </w:tc>
      </w:tr>
    </w:tbl>
    <w:p w:rsidR="00EC68E1" w:rsidRPr="000010DF" w:rsidRDefault="00EC68E1" w:rsidP="005B6E64">
      <w:pPr>
        <w:rPr>
          <w:b/>
        </w:rPr>
      </w:pPr>
    </w:p>
    <w:p w:rsidR="00EC68E1" w:rsidRPr="000010DF" w:rsidRDefault="00EC68E1" w:rsidP="005C404E">
      <w:pPr>
        <w:spacing w:after="120"/>
        <w:jc w:val="both"/>
      </w:pPr>
      <w:r w:rsidRPr="000010DF">
        <w:t xml:space="preserve">На </w:t>
      </w:r>
      <w:r w:rsidR="007E0DB6" w:rsidRPr="000010DF">
        <w:t>територията</w:t>
      </w:r>
      <w:r w:rsidRPr="000010DF">
        <w:t xml:space="preserve"> на Поддържания резерват са </w:t>
      </w:r>
      <w:r w:rsidR="007E0DB6" w:rsidRPr="000010DF">
        <w:t>установени</w:t>
      </w:r>
      <w:r w:rsidRPr="000010DF">
        <w:t xml:space="preserve"> и </w:t>
      </w:r>
      <w:r w:rsidR="0015342D" w:rsidRPr="000010DF">
        <w:t>три вида балкански ендемити, локални и български такива не са регистрирани.</w:t>
      </w:r>
    </w:p>
    <w:p w:rsidR="0015342D" w:rsidRPr="000010DF" w:rsidRDefault="0015342D" w:rsidP="005C404E">
      <w:pPr>
        <w:pStyle w:val="ListParagraph"/>
        <w:numPr>
          <w:ilvl w:val="0"/>
          <w:numId w:val="27"/>
        </w:numPr>
        <w:jc w:val="both"/>
      </w:pPr>
      <w:r w:rsidRPr="000010DF">
        <w:t>Жълтокоремна бумка (</w:t>
      </w:r>
      <w:r w:rsidRPr="000010DF">
        <w:rPr>
          <w:i/>
        </w:rPr>
        <w:t>Bombina variegata scabra</w:t>
      </w:r>
      <w:r w:rsidRPr="000010DF">
        <w:t>)</w:t>
      </w:r>
    </w:p>
    <w:p w:rsidR="0015342D" w:rsidRPr="000010DF" w:rsidRDefault="0015342D" w:rsidP="005C404E">
      <w:pPr>
        <w:pStyle w:val="ListParagraph"/>
        <w:numPr>
          <w:ilvl w:val="0"/>
          <w:numId w:val="27"/>
        </w:numPr>
        <w:jc w:val="both"/>
      </w:pPr>
      <w:r w:rsidRPr="000010DF">
        <w:t>Гръцка дългокрака жаба (</w:t>
      </w:r>
      <w:r w:rsidRPr="000010DF">
        <w:rPr>
          <w:i/>
        </w:rPr>
        <w:t>Rana graeca</w:t>
      </w:r>
      <w:r w:rsidRPr="000010DF">
        <w:t>)</w:t>
      </w:r>
    </w:p>
    <w:p w:rsidR="0015342D" w:rsidRPr="000010DF" w:rsidRDefault="0015342D" w:rsidP="005C404E">
      <w:pPr>
        <w:pStyle w:val="ListParagraph"/>
        <w:numPr>
          <w:ilvl w:val="0"/>
          <w:numId w:val="27"/>
        </w:numPr>
        <w:jc w:val="both"/>
      </w:pPr>
      <w:r w:rsidRPr="000010DF">
        <w:t>Македонски гущер (</w:t>
      </w:r>
      <w:r w:rsidRPr="000010DF">
        <w:rPr>
          <w:i/>
        </w:rPr>
        <w:t>Podarcis erchardi</w:t>
      </w:r>
      <w:r w:rsidRPr="000010DF">
        <w:t>)</w:t>
      </w:r>
    </w:p>
    <w:p w:rsidR="003875D0" w:rsidRPr="000010DF" w:rsidRDefault="003875D0" w:rsidP="005C404E">
      <w:pPr>
        <w:jc w:val="both"/>
      </w:pPr>
    </w:p>
    <w:p w:rsidR="003875D0" w:rsidRPr="000010DF" w:rsidRDefault="003875D0" w:rsidP="005C404E">
      <w:pPr>
        <w:jc w:val="both"/>
      </w:pPr>
      <w:r w:rsidRPr="000010DF">
        <w:rPr>
          <w:rFonts w:eastAsia="TimesNewRoman"/>
        </w:rPr>
        <w:t xml:space="preserve">Разпространението на установените находища на приоритетни за опазване видове земноводни и влечуги, е представено в </w:t>
      </w:r>
      <w:hyperlink r:id="rId39" w:history="1">
        <w:r w:rsidRPr="000010DF">
          <w:rPr>
            <w:rStyle w:val="Hyperlink"/>
            <w:rFonts w:eastAsia="TimesNewRoman"/>
          </w:rPr>
          <w:t>Приложение 21.16</w:t>
        </w:r>
      </w:hyperlink>
      <w:r w:rsidRPr="000010DF">
        <w:rPr>
          <w:rFonts w:eastAsia="TimesNewRoman"/>
        </w:rPr>
        <w:t>.</w:t>
      </w:r>
    </w:p>
    <w:p w:rsidR="0015342D" w:rsidRPr="000010DF" w:rsidRDefault="0015342D" w:rsidP="005C404E">
      <w:pPr>
        <w:pStyle w:val="Heading3"/>
        <w:jc w:val="both"/>
      </w:pPr>
      <w:bookmarkStart w:id="72" w:name="_Toc429141574"/>
      <w:r w:rsidRPr="000010DF">
        <w:t>1.15.3. Птици</w:t>
      </w:r>
      <w:bookmarkEnd w:id="72"/>
    </w:p>
    <w:p w:rsidR="00020593" w:rsidRPr="000010DF" w:rsidRDefault="00020593" w:rsidP="005C404E">
      <w:pPr>
        <w:jc w:val="both"/>
      </w:pPr>
    </w:p>
    <w:p w:rsidR="00020593" w:rsidRPr="000010DF" w:rsidRDefault="00020593" w:rsidP="005C404E">
      <w:pPr>
        <w:jc w:val="both"/>
      </w:pPr>
      <w:r w:rsidRPr="000010DF">
        <w:t>Територията на Подд</w:t>
      </w:r>
      <w:r w:rsidR="003875D0" w:rsidRPr="000010DF">
        <w:t xml:space="preserve">ържания резерват „Казъл черпа“ </w:t>
      </w:r>
      <w:r w:rsidRPr="000010DF">
        <w:t>е прекалено малка, за да може той да се отчете като място с национална и/или локана значимост за популациите на повечето регистрирани видове.</w:t>
      </w:r>
    </w:p>
    <w:p w:rsidR="00106B7C" w:rsidRPr="000010DF" w:rsidRDefault="00106B7C" w:rsidP="005C404E">
      <w:pPr>
        <w:jc w:val="both"/>
      </w:pPr>
    </w:p>
    <w:p w:rsidR="005239F5" w:rsidRPr="000010DF" w:rsidRDefault="005239F5" w:rsidP="005C404E">
      <w:pPr>
        <w:jc w:val="both"/>
      </w:pPr>
      <w:r w:rsidRPr="000010DF">
        <w:t xml:space="preserve">Методиката за изследването, разработена през месец март 2014 г., включва изготвяне на литературен обзор на наличните публикации за земноводни и влечуги на територията на резервата и полево проучване, като част от което е разработен формуляр за събиране на информация на терен и база данни за обобщаване на събраната информация. </w:t>
      </w:r>
    </w:p>
    <w:p w:rsidR="005239F5" w:rsidRPr="000010DF" w:rsidRDefault="005239F5" w:rsidP="005C404E">
      <w:pPr>
        <w:jc w:val="both"/>
      </w:pPr>
    </w:p>
    <w:p w:rsidR="005239F5" w:rsidRPr="000010DF" w:rsidRDefault="005239F5" w:rsidP="005C404E">
      <w:pPr>
        <w:jc w:val="both"/>
      </w:pPr>
      <w:r w:rsidRPr="000010DF">
        <w:t>Проучването обхваща всички представители на орнитофауната гнездящи или летуващи на територията на територията на Поддържан резерват „Женда“ и техните местообитания. Приоритетно са проучени видове с висок природозащитен статус, в това число Световно и Европейски застрашени видове, такива включени в Приложение 1 на Директива за</w:t>
      </w:r>
      <w:r w:rsidR="00BC080C">
        <w:t xml:space="preserve"> опазване на дивите птици</w:t>
      </w:r>
      <w:r w:rsidRPr="000010DF">
        <w:t>, видове застрашени на Национално ниво, съгласно Червена книга на Р България (Големански 2011) и видове за които е обявена съответната защитена територия (при наличие на такива).</w:t>
      </w:r>
    </w:p>
    <w:p w:rsidR="00AB73C4" w:rsidRPr="000010DF" w:rsidRDefault="00AB73C4" w:rsidP="005C404E">
      <w:pPr>
        <w:jc w:val="both"/>
      </w:pPr>
    </w:p>
    <w:p w:rsidR="00AB73C4" w:rsidRPr="000010DF" w:rsidRDefault="00AB73C4" w:rsidP="005C404E">
      <w:pPr>
        <w:jc w:val="both"/>
      </w:pPr>
      <w:r w:rsidRPr="000010DF">
        <w:t xml:space="preserve">ПР „Женда“ попада и границите </w:t>
      </w:r>
      <w:r w:rsidRPr="000010DF">
        <w:rPr>
          <w:lang w:bidi="en-US"/>
        </w:rPr>
        <w:t xml:space="preserve">UTM LG42. </w:t>
      </w:r>
      <w:r w:rsidRPr="000010DF">
        <w:t>Повреме на картирането на гнездящите птици, с цел отпечатване на Атлас на гнездящите птици в България (Янков, 2007), е посетен и този квадрат. В него са регистрирани 89 вида гнездящи птици. Предвид малката територия на резервата и еднотипното местообитание (иглолистни гори), може да се предположи, че голяма част от тези видове не гнездят или няма подходящи местообитания за тях в границите на ПР „Женда“.</w:t>
      </w:r>
    </w:p>
    <w:p w:rsidR="005239F5" w:rsidRPr="000010DF" w:rsidRDefault="005239F5" w:rsidP="005C404E">
      <w:pPr>
        <w:pStyle w:val="Heading4"/>
        <w:jc w:val="both"/>
      </w:pPr>
      <w:r w:rsidRPr="000010DF">
        <w:t>1.15.3.1. Литературен обзор</w:t>
      </w:r>
    </w:p>
    <w:p w:rsidR="00AB73C4" w:rsidRPr="000010DF" w:rsidRDefault="00AB73C4" w:rsidP="005C404E">
      <w:pPr>
        <w:jc w:val="both"/>
      </w:pPr>
    </w:p>
    <w:p w:rsidR="005239F5" w:rsidRPr="000010DF" w:rsidRDefault="005239F5" w:rsidP="005C404E">
      <w:pPr>
        <w:jc w:val="both"/>
      </w:pPr>
      <w:r w:rsidRPr="000010DF">
        <w:lastRenderedPageBreak/>
        <w:t>Орнитологични данни за района има още от 50-те години на миналия век. Орнитологичните проучвания обхващат основно хищните птици в района. Конкретните проучвания обаче в ПР „Женда“ са много малко. Територията е проучвана в орнитологично отношение само от Шурулинков (2006)</w:t>
      </w:r>
      <w:r w:rsidRPr="000010DF">
        <w:rPr>
          <w:lang w:bidi="en-US"/>
        </w:rPr>
        <w:t xml:space="preserve">. </w:t>
      </w:r>
      <w:r w:rsidRPr="000010DF">
        <w:t>По време на проучванията си той регистрира 10 вида птици, като от тях само черния щъркел (</w:t>
      </w:r>
      <w:r w:rsidRPr="000010DF">
        <w:rPr>
          <w:i/>
          <w:lang w:bidi="en-US"/>
        </w:rPr>
        <w:t>Ciconia nigra</w:t>
      </w:r>
      <w:r w:rsidRPr="000010DF">
        <w:rPr>
          <w:lang w:bidi="en-US"/>
        </w:rPr>
        <w:t xml:space="preserve">) </w:t>
      </w:r>
      <w:r w:rsidRPr="000010DF">
        <w:t xml:space="preserve">е </w:t>
      </w:r>
      <w:r w:rsidR="00AB73C4" w:rsidRPr="000010DF">
        <w:t>регистриран</w:t>
      </w:r>
      <w:r w:rsidRPr="000010DF">
        <w:t xml:space="preserve"> като скитащ, а не гнездящ. </w:t>
      </w:r>
    </w:p>
    <w:p w:rsidR="00AB73C4" w:rsidRPr="000010DF" w:rsidRDefault="00AB73C4" w:rsidP="005C404E">
      <w:pPr>
        <w:jc w:val="both"/>
      </w:pPr>
    </w:p>
    <w:p w:rsidR="00AB73C4" w:rsidRPr="000010DF" w:rsidRDefault="005239F5" w:rsidP="005C404E">
      <w:pPr>
        <w:jc w:val="both"/>
      </w:pPr>
      <w:r w:rsidRPr="000010DF">
        <w:t>Заключение</w:t>
      </w:r>
      <w:r w:rsidR="00AB73C4" w:rsidRPr="000010DF">
        <w:t xml:space="preserve">то </w:t>
      </w:r>
      <w:r w:rsidRPr="000010DF">
        <w:t>от направената литературна справка</w:t>
      </w:r>
      <w:r w:rsidR="00AB73C4" w:rsidRPr="000010DF">
        <w:t xml:space="preserve"> е че</w:t>
      </w:r>
      <w:r w:rsidRPr="000010DF">
        <w:t xml:space="preserve">, резултатите от настоящето проучване и след проведеното проучване сред експертите, работещи в района, в границите на проучваната територия са установени 49 </w:t>
      </w:r>
      <w:r w:rsidR="00A10F68" w:rsidRPr="000010DF">
        <w:t xml:space="preserve">(31 потвърдени с полевото проучване) </w:t>
      </w:r>
      <w:r w:rsidRPr="000010DF">
        <w:t xml:space="preserve">вида птици. </w:t>
      </w:r>
      <w:r w:rsidR="00AB73C4" w:rsidRPr="000010DF">
        <w:t>В таблицата по-долу сме представили анализ на съществуващите информационни източници и бази данни.</w:t>
      </w:r>
    </w:p>
    <w:p w:rsidR="00AB73C4" w:rsidRPr="000010DF" w:rsidRDefault="00AB73C4" w:rsidP="005B6E64">
      <w:pPr>
        <w:jc w:val="both"/>
      </w:pPr>
    </w:p>
    <w:p w:rsidR="00AB73C4" w:rsidRPr="000010DF" w:rsidRDefault="00AB73C4" w:rsidP="005B6E64">
      <w:pPr>
        <w:jc w:val="both"/>
        <w:rPr>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823"/>
        <w:gridCol w:w="1674"/>
        <w:gridCol w:w="3204"/>
      </w:tblGrid>
      <w:tr w:rsidR="00AB73C4" w:rsidRPr="000010DF" w:rsidTr="003875D0">
        <w:trPr>
          <w:trHeight w:val="269"/>
        </w:trPr>
        <w:tc>
          <w:tcPr>
            <w:tcW w:w="31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73C4" w:rsidRPr="000010DF" w:rsidRDefault="00AB73C4" w:rsidP="003875D0">
            <w:pPr>
              <w:jc w:val="center"/>
              <w:rPr>
                <w:b/>
                <w:sz w:val="20"/>
                <w:szCs w:val="20"/>
                <w:lang w:bidi="en-US"/>
              </w:rPr>
            </w:pPr>
            <w:r w:rsidRPr="000010DF">
              <w:rPr>
                <w:b/>
                <w:sz w:val="20"/>
                <w:szCs w:val="20"/>
                <w:lang w:bidi="en-US"/>
              </w:rPr>
              <w:t>No</w:t>
            </w:r>
          </w:p>
        </w:tc>
        <w:tc>
          <w:tcPr>
            <w:tcW w:w="205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73C4" w:rsidRPr="000010DF" w:rsidRDefault="00AB73C4" w:rsidP="003875D0">
            <w:pPr>
              <w:jc w:val="center"/>
              <w:rPr>
                <w:b/>
                <w:sz w:val="20"/>
                <w:szCs w:val="20"/>
                <w:lang w:bidi="en-US"/>
              </w:rPr>
            </w:pPr>
            <w:r w:rsidRPr="000010DF">
              <w:rPr>
                <w:b/>
                <w:sz w:val="20"/>
                <w:szCs w:val="20"/>
                <w:lang w:bidi="en-US"/>
              </w:rPr>
              <w:t>Документ</w:t>
            </w:r>
          </w:p>
        </w:tc>
        <w:tc>
          <w:tcPr>
            <w:tcW w:w="90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73C4" w:rsidRPr="000010DF" w:rsidRDefault="00AB73C4" w:rsidP="003875D0">
            <w:pPr>
              <w:jc w:val="center"/>
              <w:rPr>
                <w:b/>
                <w:sz w:val="20"/>
                <w:szCs w:val="20"/>
                <w:lang w:bidi="en-US"/>
              </w:rPr>
            </w:pPr>
            <w:r w:rsidRPr="000010DF">
              <w:rPr>
                <w:b/>
                <w:sz w:val="20"/>
                <w:szCs w:val="20"/>
                <w:lang w:bidi="en-US"/>
              </w:rPr>
              <w:t>Обхват</w:t>
            </w:r>
          </w:p>
        </w:tc>
        <w:tc>
          <w:tcPr>
            <w:tcW w:w="1725"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AB73C4" w:rsidRPr="000010DF" w:rsidRDefault="00AB73C4" w:rsidP="003875D0">
            <w:pPr>
              <w:jc w:val="center"/>
              <w:rPr>
                <w:b/>
                <w:sz w:val="20"/>
                <w:szCs w:val="20"/>
                <w:lang w:bidi="en-US"/>
              </w:rPr>
            </w:pPr>
            <w:r w:rsidRPr="000010DF">
              <w:rPr>
                <w:b/>
                <w:sz w:val="20"/>
                <w:szCs w:val="20"/>
                <w:lang w:bidi="en-US"/>
              </w:rPr>
              <w:t>Слабости/ Липси</w:t>
            </w:r>
          </w:p>
        </w:tc>
      </w:tr>
      <w:tr w:rsidR="00AB73C4" w:rsidRPr="000010DF" w:rsidTr="003875D0">
        <w:trPr>
          <w:trHeight w:val="170"/>
        </w:trPr>
        <w:tc>
          <w:tcPr>
            <w:tcW w:w="316"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1</w:t>
            </w:r>
          </w:p>
        </w:tc>
        <w:tc>
          <w:tcPr>
            <w:tcW w:w="2058"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Атлас на гнездящите птици в България</w:t>
            </w:r>
          </w:p>
        </w:tc>
        <w:tc>
          <w:tcPr>
            <w:tcW w:w="901"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Национален</w:t>
            </w:r>
          </w:p>
        </w:tc>
        <w:tc>
          <w:tcPr>
            <w:tcW w:w="1725"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Липсва целенасочено изследване на територията</w:t>
            </w:r>
          </w:p>
        </w:tc>
      </w:tr>
      <w:tr w:rsidR="00AB73C4" w:rsidRPr="000010DF" w:rsidTr="003875D0">
        <w:tc>
          <w:tcPr>
            <w:tcW w:w="316"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2</w:t>
            </w:r>
          </w:p>
        </w:tc>
        <w:tc>
          <w:tcPr>
            <w:tcW w:w="2058"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b/>
                <w:sz w:val="20"/>
                <w:szCs w:val="20"/>
                <w:lang w:bidi="en-US"/>
              </w:rPr>
            </w:pPr>
            <w:r w:rsidRPr="000010DF">
              <w:rPr>
                <w:sz w:val="20"/>
                <w:szCs w:val="20"/>
                <w:lang w:bidi="en-US"/>
              </w:rPr>
              <w:t>Доклад върху състоянието на консервационно значими видове птици и препоръки за опазването им в Поддържан резерват „Женда“</w:t>
            </w:r>
          </w:p>
        </w:tc>
        <w:tc>
          <w:tcPr>
            <w:tcW w:w="901"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Локален</w:t>
            </w:r>
          </w:p>
        </w:tc>
        <w:tc>
          <w:tcPr>
            <w:tcW w:w="1725" w:type="pct"/>
            <w:tcBorders>
              <w:top w:val="single" w:sz="4" w:space="0" w:color="auto"/>
              <w:left w:val="single" w:sz="4" w:space="0" w:color="auto"/>
              <w:bottom w:val="single" w:sz="4" w:space="0" w:color="auto"/>
              <w:right w:val="single" w:sz="4" w:space="0" w:color="auto"/>
            </w:tcBorders>
            <w:vAlign w:val="center"/>
            <w:hideMark/>
          </w:tcPr>
          <w:p w:rsidR="00AB73C4" w:rsidRPr="000010DF" w:rsidRDefault="00AB73C4" w:rsidP="003875D0">
            <w:pPr>
              <w:rPr>
                <w:sz w:val="20"/>
                <w:szCs w:val="20"/>
                <w:lang w:bidi="en-US"/>
              </w:rPr>
            </w:pPr>
            <w:r w:rsidRPr="000010DF">
              <w:rPr>
                <w:sz w:val="20"/>
                <w:szCs w:val="20"/>
                <w:lang w:bidi="en-US"/>
              </w:rPr>
              <w:t xml:space="preserve">Не са направени по-подробни проучвания на орнитофауната, особено на мигриращата и зимуващата. </w:t>
            </w:r>
          </w:p>
        </w:tc>
      </w:tr>
    </w:tbl>
    <w:p w:rsidR="00AB73C4" w:rsidRPr="000010DF" w:rsidRDefault="00AB73C4" w:rsidP="005C404E">
      <w:pPr>
        <w:jc w:val="both"/>
      </w:pPr>
    </w:p>
    <w:p w:rsidR="00AB73C4" w:rsidRPr="000010DF" w:rsidRDefault="00AB73C4" w:rsidP="005C404E">
      <w:pPr>
        <w:jc w:val="both"/>
      </w:pPr>
      <w:r w:rsidRPr="000010DF">
        <w:t>Предвид горните критерии като твърде вероятно гнездящи и не регистрирани в настоящето проучване, в границите на ПР „Женда“ можем да добавим следните видове: малък ястреб</w:t>
      </w:r>
      <w:r w:rsidRPr="000010DF">
        <w:rPr>
          <w:lang w:bidi="en-US"/>
        </w:rPr>
        <w:t xml:space="preserve"> (</w:t>
      </w:r>
      <w:r w:rsidRPr="000010DF">
        <w:rPr>
          <w:i/>
          <w:lang w:bidi="en-US"/>
        </w:rPr>
        <w:t>Accipiter nisus</w:t>
      </w:r>
      <w:r w:rsidRPr="000010DF">
        <w:rPr>
          <w:lang w:bidi="en-US"/>
        </w:rPr>
        <w:t>)</w:t>
      </w:r>
      <w:r w:rsidRPr="000010DF">
        <w:t>, гургулица</w:t>
      </w:r>
      <w:r w:rsidRPr="000010DF">
        <w:rPr>
          <w:lang w:bidi="en-US"/>
        </w:rPr>
        <w:t xml:space="preserve"> (</w:t>
      </w:r>
      <w:r w:rsidRPr="000010DF">
        <w:rPr>
          <w:i/>
          <w:lang w:bidi="en-US"/>
        </w:rPr>
        <w:t>Streptopelia turtur</w:t>
      </w:r>
      <w:r w:rsidRPr="000010DF">
        <w:rPr>
          <w:lang w:bidi="en-US"/>
        </w:rPr>
        <w:t>)</w:t>
      </w:r>
      <w:r w:rsidRPr="000010DF">
        <w:t>, обикновена кукувица</w:t>
      </w:r>
      <w:r w:rsidRPr="000010DF">
        <w:rPr>
          <w:lang w:bidi="en-US"/>
        </w:rPr>
        <w:t xml:space="preserve"> (</w:t>
      </w:r>
      <w:r w:rsidRPr="000010DF">
        <w:rPr>
          <w:i/>
          <w:lang w:bidi="en-US"/>
        </w:rPr>
        <w:t>Cuculus canorus</w:t>
      </w:r>
      <w:r w:rsidRPr="000010DF">
        <w:rPr>
          <w:lang w:bidi="en-US"/>
        </w:rPr>
        <w:t>)</w:t>
      </w:r>
      <w:r w:rsidRPr="000010DF">
        <w:t>, горска бъбрица</w:t>
      </w:r>
      <w:r w:rsidRPr="000010DF">
        <w:rPr>
          <w:lang w:bidi="en-US"/>
        </w:rPr>
        <w:t xml:space="preserve"> (</w:t>
      </w:r>
      <w:r w:rsidRPr="000010DF">
        <w:rPr>
          <w:i/>
          <w:lang w:bidi="en-US"/>
        </w:rPr>
        <w:t>Anthus trivialis</w:t>
      </w:r>
      <w:r w:rsidRPr="000010DF">
        <w:rPr>
          <w:lang w:bidi="en-US"/>
        </w:rPr>
        <w:t>)</w:t>
      </w:r>
      <w:r w:rsidRPr="000010DF">
        <w:t>, орехче</w:t>
      </w:r>
      <w:r w:rsidRPr="000010DF">
        <w:rPr>
          <w:lang w:bidi="en-US"/>
        </w:rPr>
        <w:t xml:space="preserve"> (</w:t>
      </w:r>
      <w:r w:rsidRPr="000010DF">
        <w:rPr>
          <w:i/>
          <w:lang w:bidi="en-US"/>
        </w:rPr>
        <w:t>Troglodytes troglodytes</w:t>
      </w:r>
      <w:r w:rsidRPr="000010DF">
        <w:rPr>
          <w:lang w:bidi="en-US"/>
        </w:rPr>
        <w:t>)</w:t>
      </w:r>
      <w:r w:rsidRPr="000010DF">
        <w:t>, обикновен славей</w:t>
      </w:r>
      <w:r w:rsidRPr="000010DF">
        <w:rPr>
          <w:lang w:bidi="en-US"/>
        </w:rPr>
        <w:t xml:space="preserve"> (</w:t>
      </w:r>
      <w:r w:rsidRPr="000010DF">
        <w:rPr>
          <w:i/>
          <w:lang w:bidi="en-US"/>
        </w:rPr>
        <w:t>Luscinia megarhynchos</w:t>
      </w:r>
      <w:r w:rsidRPr="000010DF">
        <w:rPr>
          <w:lang w:bidi="en-US"/>
        </w:rPr>
        <w:t>)</w:t>
      </w:r>
      <w:r w:rsidRPr="000010DF">
        <w:t>, голямо белогушо коприварче</w:t>
      </w:r>
      <w:r w:rsidRPr="000010DF">
        <w:rPr>
          <w:lang w:bidi="en-US"/>
        </w:rPr>
        <w:t xml:space="preserve"> (</w:t>
      </w:r>
      <w:r w:rsidRPr="000010DF">
        <w:rPr>
          <w:i/>
          <w:lang w:bidi="en-US"/>
        </w:rPr>
        <w:t>Sylvia communis</w:t>
      </w:r>
      <w:r w:rsidRPr="000010DF">
        <w:rPr>
          <w:lang w:bidi="en-US"/>
        </w:rPr>
        <w:t>)</w:t>
      </w:r>
      <w:r w:rsidRPr="000010DF">
        <w:t>, голямо черноглаво коприварче</w:t>
      </w:r>
      <w:r w:rsidRPr="000010DF">
        <w:rPr>
          <w:lang w:bidi="en-US"/>
        </w:rPr>
        <w:t xml:space="preserve"> (</w:t>
      </w:r>
      <w:r w:rsidRPr="000010DF">
        <w:rPr>
          <w:i/>
          <w:lang w:bidi="en-US"/>
        </w:rPr>
        <w:t>Sylvia atricapilla</w:t>
      </w:r>
      <w:r w:rsidRPr="000010DF">
        <w:rPr>
          <w:lang w:bidi="en-US"/>
        </w:rPr>
        <w:t>)</w:t>
      </w:r>
      <w:r w:rsidRPr="000010DF">
        <w:t>, малко белогушо коприварче</w:t>
      </w:r>
      <w:r w:rsidRPr="000010DF">
        <w:rPr>
          <w:lang w:bidi="en-US"/>
        </w:rPr>
        <w:t xml:space="preserve"> (</w:t>
      </w:r>
      <w:r w:rsidRPr="000010DF">
        <w:rPr>
          <w:i/>
          <w:lang w:bidi="en-US"/>
        </w:rPr>
        <w:t>Sylvia curruca</w:t>
      </w:r>
      <w:r w:rsidRPr="000010DF">
        <w:rPr>
          <w:lang w:bidi="en-US"/>
        </w:rPr>
        <w:t>)</w:t>
      </w:r>
      <w:r w:rsidRPr="000010DF">
        <w:t>, авлига</w:t>
      </w:r>
      <w:r w:rsidRPr="000010DF">
        <w:rPr>
          <w:lang w:bidi="en-US"/>
        </w:rPr>
        <w:t xml:space="preserve"> (</w:t>
      </w:r>
      <w:r w:rsidRPr="000010DF">
        <w:rPr>
          <w:i/>
          <w:lang w:bidi="en-US"/>
        </w:rPr>
        <w:t>Oriolus oriolus</w:t>
      </w:r>
      <w:r w:rsidRPr="000010DF">
        <w:rPr>
          <w:lang w:bidi="en-US"/>
        </w:rPr>
        <w:t>)</w:t>
      </w:r>
      <w:r w:rsidRPr="000010DF">
        <w:t>, диво канарче</w:t>
      </w:r>
      <w:r w:rsidRPr="000010DF">
        <w:rPr>
          <w:lang w:bidi="en-US"/>
        </w:rPr>
        <w:t xml:space="preserve"> (</w:t>
      </w:r>
      <w:r w:rsidRPr="000010DF">
        <w:rPr>
          <w:i/>
          <w:lang w:bidi="en-US"/>
        </w:rPr>
        <w:t>Serinus serinus</w:t>
      </w:r>
      <w:r w:rsidRPr="000010DF">
        <w:rPr>
          <w:lang w:bidi="en-US"/>
        </w:rPr>
        <w:t>)</w:t>
      </w:r>
      <w:r w:rsidRPr="000010DF">
        <w:t>, сива овесарка</w:t>
      </w:r>
      <w:r w:rsidRPr="000010DF">
        <w:rPr>
          <w:lang w:bidi="en-US"/>
        </w:rPr>
        <w:t xml:space="preserve"> (</w:t>
      </w:r>
      <w:r w:rsidRPr="000010DF">
        <w:rPr>
          <w:i/>
          <w:lang w:bidi="en-US"/>
        </w:rPr>
        <w:t>Emberiza calandra</w:t>
      </w:r>
      <w:r w:rsidRPr="000010DF">
        <w:rPr>
          <w:lang w:bidi="en-US"/>
        </w:rPr>
        <w:t>)</w:t>
      </w:r>
      <w:r w:rsidRPr="000010DF">
        <w:t>, поен дрозд</w:t>
      </w:r>
      <w:r w:rsidRPr="000010DF">
        <w:rPr>
          <w:lang w:bidi="en-US"/>
        </w:rPr>
        <w:t xml:space="preserve"> (</w:t>
      </w:r>
      <w:r w:rsidRPr="000010DF">
        <w:rPr>
          <w:i/>
          <w:lang w:bidi="en-US"/>
        </w:rPr>
        <w:t>Turdus philomelos</w:t>
      </w:r>
      <w:r w:rsidRPr="000010DF">
        <w:rPr>
          <w:lang w:bidi="en-US"/>
        </w:rPr>
        <w:t>)</w:t>
      </w:r>
      <w:r w:rsidRPr="000010DF">
        <w:t>. Това са широко разпространени видове, много често срещани точно в такъв тип местообитания.</w:t>
      </w:r>
    </w:p>
    <w:p w:rsidR="00020593" w:rsidRPr="000010DF" w:rsidRDefault="00AB73C4" w:rsidP="005C404E">
      <w:pPr>
        <w:pStyle w:val="Heading4"/>
        <w:jc w:val="both"/>
      </w:pPr>
      <w:r w:rsidRPr="000010DF">
        <w:t>1.15.3.2. Теренни проучвания</w:t>
      </w:r>
    </w:p>
    <w:p w:rsidR="00AB73C4" w:rsidRPr="000010DF" w:rsidRDefault="00AB73C4" w:rsidP="005C404E">
      <w:pPr>
        <w:jc w:val="both"/>
      </w:pPr>
    </w:p>
    <w:p w:rsidR="00240CB7" w:rsidRPr="000010DF" w:rsidRDefault="00240CB7" w:rsidP="005C404E">
      <w:pPr>
        <w:jc w:val="both"/>
      </w:pPr>
      <w:r w:rsidRPr="000010DF">
        <w:t xml:space="preserve">По време на полевите проучвания през 2014 година са установени общо 31 вида птици. От тях 23 са регистрирани като твърде вероятно и сигурно гнездящи. Като мигриращи през зоната са регистрирани </w:t>
      </w:r>
      <w:r w:rsidRPr="000010DF">
        <w:rPr>
          <w:lang w:bidi="en-US"/>
        </w:rPr>
        <w:t>4</w:t>
      </w:r>
      <w:r w:rsidRPr="000010DF">
        <w:t xml:space="preserve"> вида </w:t>
      </w:r>
      <w:r w:rsidRPr="000010DF">
        <w:rPr>
          <w:lang w:bidi="en-US"/>
        </w:rPr>
        <w:t>–</w:t>
      </w:r>
      <w:r w:rsidRPr="000010DF">
        <w:t xml:space="preserve"> сива мухоловка</w:t>
      </w:r>
      <w:r w:rsidRPr="000010DF">
        <w:rPr>
          <w:lang w:bidi="en-US"/>
        </w:rPr>
        <w:t xml:space="preserve"> (</w:t>
      </w:r>
      <w:r w:rsidRPr="000010DF">
        <w:rPr>
          <w:i/>
          <w:lang w:bidi="en-US"/>
        </w:rPr>
        <w:t>Muscicapa striata</w:t>
      </w:r>
      <w:r w:rsidRPr="000010DF">
        <w:rPr>
          <w:lang w:bidi="en-US"/>
        </w:rPr>
        <w:t>)</w:t>
      </w:r>
      <w:r w:rsidRPr="000010DF">
        <w:t>, буков певец</w:t>
      </w:r>
      <w:r w:rsidRPr="000010DF">
        <w:rPr>
          <w:lang w:bidi="en-US"/>
        </w:rPr>
        <w:t xml:space="preserve"> (</w:t>
      </w:r>
      <w:r w:rsidRPr="000010DF">
        <w:rPr>
          <w:i/>
          <w:lang w:bidi="en-US"/>
        </w:rPr>
        <w:t>Phylloscopus sibilatrix</w:t>
      </w:r>
      <w:r w:rsidRPr="000010DF">
        <w:rPr>
          <w:lang w:bidi="en-US"/>
        </w:rPr>
        <w:t xml:space="preserve">), </w:t>
      </w:r>
      <w:r w:rsidRPr="000010DF">
        <w:t>селска лястовица (</w:t>
      </w:r>
      <w:r w:rsidRPr="000010DF">
        <w:rPr>
          <w:i/>
          <w:lang w:bidi="en-US"/>
        </w:rPr>
        <w:t>Hirundo rustica</w:t>
      </w:r>
      <w:r w:rsidRPr="000010DF">
        <w:rPr>
          <w:lang w:bidi="en-US"/>
        </w:rPr>
        <w:t xml:space="preserve">), </w:t>
      </w:r>
      <w:r w:rsidRPr="000010DF">
        <w:t>качулат синигер (</w:t>
      </w:r>
      <w:r w:rsidRPr="000010DF">
        <w:rPr>
          <w:i/>
        </w:rPr>
        <w:t>Lophophanes cristatus</w:t>
      </w:r>
      <w:r w:rsidR="00E176DB" w:rsidRPr="000010DF">
        <w:t>)</w:t>
      </w:r>
      <w:r w:rsidRPr="000010DF">
        <w:t>, а като скитащи/преминаващи са 4 (орел змияр (</w:t>
      </w:r>
      <w:r w:rsidRPr="000010DF">
        <w:rPr>
          <w:i/>
          <w:lang w:bidi="en-US"/>
        </w:rPr>
        <w:t>Circaetus gallicus</w:t>
      </w:r>
      <w:r w:rsidRPr="000010DF">
        <w:rPr>
          <w:lang w:bidi="en-US"/>
        </w:rPr>
        <w:t xml:space="preserve">), </w:t>
      </w:r>
      <w:r w:rsidRPr="000010DF">
        <w:t>червенокръста лястовица</w:t>
      </w:r>
      <w:r w:rsidRPr="000010DF">
        <w:rPr>
          <w:lang w:bidi="en-US"/>
        </w:rPr>
        <w:t xml:space="preserve"> (</w:t>
      </w:r>
      <w:r w:rsidRPr="000010DF">
        <w:rPr>
          <w:i/>
          <w:lang w:bidi="en-US"/>
        </w:rPr>
        <w:t>Cecropis daurica</w:t>
      </w:r>
      <w:r w:rsidRPr="000010DF">
        <w:rPr>
          <w:lang w:bidi="en-US"/>
        </w:rPr>
        <w:t>)</w:t>
      </w:r>
      <w:r w:rsidRPr="000010DF">
        <w:t>, градска лястовица (</w:t>
      </w:r>
      <w:r w:rsidRPr="000010DF">
        <w:rPr>
          <w:i/>
          <w:lang w:bidi="en-US"/>
        </w:rPr>
        <w:t>Delichon urbicum</w:t>
      </w:r>
      <w:r w:rsidRPr="000010DF">
        <w:rPr>
          <w:lang w:bidi="en-US"/>
        </w:rPr>
        <w:t xml:space="preserve">), </w:t>
      </w:r>
      <w:r w:rsidRPr="000010DF">
        <w:t>гарван</w:t>
      </w:r>
      <w:r w:rsidRPr="000010DF">
        <w:rPr>
          <w:lang w:bidi="en-US"/>
        </w:rPr>
        <w:t xml:space="preserve"> (</w:t>
      </w:r>
      <w:r w:rsidRPr="000010DF">
        <w:rPr>
          <w:i/>
          <w:lang w:bidi="en-US"/>
        </w:rPr>
        <w:t>Corvus corax</w:t>
      </w:r>
      <w:r w:rsidRPr="000010DF">
        <w:t xml:space="preserve">). </w:t>
      </w:r>
    </w:p>
    <w:p w:rsidR="00240CB7" w:rsidRPr="000010DF" w:rsidRDefault="00240CB7" w:rsidP="005C404E">
      <w:pPr>
        <w:jc w:val="both"/>
      </w:pPr>
    </w:p>
    <w:p w:rsidR="00240CB7" w:rsidRPr="000010DF" w:rsidRDefault="00240CB7" w:rsidP="005C404E">
      <w:pPr>
        <w:jc w:val="both"/>
      </w:pPr>
      <w:r w:rsidRPr="000010DF">
        <w:t>Пълен списък на наблюдаван</w:t>
      </w:r>
      <w:r w:rsidR="009C2F2F" w:rsidRPr="000010DF">
        <w:t>ите видове по време на полевото п</w:t>
      </w:r>
      <w:r w:rsidR="003875D0" w:rsidRPr="000010DF">
        <w:t>р</w:t>
      </w:r>
      <w:r w:rsidR="009C2F2F" w:rsidRPr="000010DF">
        <w:t>оучване:</w:t>
      </w:r>
    </w:p>
    <w:p w:rsidR="00240CB7" w:rsidRPr="000010DF" w:rsidRDefault="00240CB7" w:rsidP="005B6E6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629"/>
        <w:gridCol w:w="2394"/>
        <w:gridCol w:w="2489"/>
        <w:gridCol w:w="873"/>
      </w:tblGrid>
      <w:tr w:rsidR="00AB3AF4" w:rsidRPr="000010DF" w:rsidTr="003875D0">
        <w:trPr>
          <w:trHeight w:val="723"/>
          <w:tblHeader/>
          <w:jc w:val="center"/>
        </w:trPr>
        <w:tc>
          <w:tcPr>
            <w:tcW w:w="1024" w:type="pct"/>
            <w:shd w:val="clear" w:color="auto" w:fill="C2D69B" w:themeFill="accent3" w:themeFillTint="99"/>
            <w:noWrap/>
            <w:vAlign w:val="center"/>
            <w:hideMark/>
          </w:tcPr>
          <w:p w:rsidR="00AB3AF4" w:rsidRPr="000010DF" w:rsidRDefault="00AB3AF4" w:rsidP="003875D0">
            <w:pPr>
              <w:jc w:val="center"/>
              <w:rPr>
                <w:b/>
                <w:bCs/>
              </w:rPr>
            </w:pPr>
            <w:r w:rsidRPr="000010DF">
              <w:rPr>
                <w:b/>
                <w:bCs/>
                <w:sz w:val="22"/>
                <w:szCs w:val="22"/>
              </w:rPr>
              <w:t>Разред</w:t>
            </w:r>
          </w:p>
        </w:tc>
        <w:tc>
          <w:tcPr>
            <w:tcW w:w="877" w:type="pct"/>
            <w:shd w:val="clear" w:color="auto" w:fill="C2D69B" w:themeFill="accent3" w:themeFillTint="99"/>
            <w:noWrap/>
            <w:vAlign w:val="center"/>
            <w:hideMark/>
          </w:tcPr>
          <w:p w:rsidR="00AB3AF4" w:rsidRPr="000010DF" w:rsidRDefault="00AB3AF4" w:rsidP="003875D0">
            <w:pPr>
              <w:jc w:val="center"/>
              <w:rPr>
                <w:b/>
                <w:bCs/>
              </w:rPr>
            </w:pPr>
            <w:r w:rsidRPr="000010DF">
              <w:rPr>
                <w:b/>
                <w:bCs/>
                <w:sz w:val="22"/>
                <w:szCs w:val="22"/>
              </w:rPr>
              <w:t>Семейство</w:t>
            </w:r>
          </w:p>
        </w:tc>
        <w:tc>
          <w:tcPr>
            <w:tcW w:w="1289" w:type="pct"/>
            <w:shd w:val="clear" w:color="auto" w:fill="C2D69B" w:themeFill="accent3" w:themeFillTint="99"/>
            <w:vAlign w:val="center"/>
          </w:tcPr>
          <w:p w:rsidR="00AB3AF4" w:rsidRPr="000010DF" w:rsidRDefault="00AB3AF4" w:rsidP="003875D0">
            <w:pPr>
              <w:jc w:val="center"/>
              <w:rPr>
                <w:b/>
                <w:bCs/>
              </w:rPr>
            </w:pPr>
            <w:r w:rsidRPr="000010DF">
              <w:rPr>
                <w:b/>
                <w:bCs/>
                <w:sz w:val="22"/>
                <w:szCs w:val="22"/>
              </w:rPr>
              <w:t>Латинско наименование</w:t>
            </w:r>
          </w:p>
        </w:tc>
        <w:tc>
          <w:tcPr>
            <w:tcW w:w="1340" w:type="pct"/>
            <w:shd w:val="clear" w:color="auto" w:fill="C2D69B" w:themeFill="accent3" w:themeFillTint="99"/>
            <w:vAlign w:val="center"/>
          </w:tcPr>
          <w:p w:rsidR="00AB3AF4" w:rsidRPr="000010DF" w:rsidRDefault="00AB3AF4" w:rsidP="003875D0">
            <w:pPr>
              <w:jc w:val="center"/>
              <w:rPr>
                <w:b/>
                <w:bCs/>
              </w:rPr>
            </w:pPr>
            <w:r w:rsidRPr="000010DF">
              <w:rPr>
                <w:b/>
                <w:bCs/>
                <w:sz w:val="22"/>
                <w:szCs w:val="22"/>
              </w:rPr>
              <w:t>Българско наименование</w:t>
            </w:r>
          </w:p>
        </w:tc>
        <w:tc>
          <w:tcPr>
            <w:tcW w:w="470" w:type="pct"/>
            <w:shd w:val="clear" w:color="auto" w:fill="C2D69B" w:themeFill="accent3" w:themeFillTint="99"/>
            <w:noWrap/>
            <w:vAlign w:val="center"/>
            <w:hideMark/>
          </w:tcPr>
          <w:p w:rsidR="00AB3AF4" w:rsidRPr="000010DF" w:rsidRDefault="00AB3AF4" w:rsidP="003875D0">
            <w:pPr>
              <w:jc w:val="center"/>
              <w:rPr>
                <w:b/>
                <w:bCs/>
              </w:rPr>
            </w:pPr>
            <w:r w:rsidRPr="000010DF">
              <w:rPr>
                <w:b/>
                <w:bCs/>
                <w:sz w:val="22"/>
                <w:szCs w:val="22"/>
              </w:rPr>
              <w:t>Брой</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Accipiteriformes</w:t>
            </w:r>
          </w:p>
        </w:tc>
        <w:tc>
          <w:tcPr>
            <w:tcW w:w="877" w:type="pct"/>
            <w:shd w:val="clear" w:color="auto" w:fill="auto"/>
            <w:noWrap/>
            <w:vAlign w:val="center"/>
            <w:hideMark/>
          </w:tcPr>
          <w:p w:rsidR="00AB3AF4" w:rsidRPr="000010DF" w:rsidRDefault="00AB3AF4" w:rsidP="003875D0">
            <w:r w:rsidRPr="000010DF">
              <w:rPr>
                <w:sz w:val="22"/>
                <w:szCs w:val="22"/>
              </w:rPr>
              <w:t>Accipiteridae</w:t>
            </w:r>
          </w:p>
        </w:tc>
        <w:tc>
          <w:tcPr>
            <w:tcW w:w="1289" w:type="pct"/>
            <w:vAlign w:val="center"/>
          </w:tcPr>
          <w:p w:rsidR="00AB3AF4" w:rsidRPr="000010DF" w:rsidRDefault="00AB3AF4" w:rsidP="003875D0">
            <w:pPr>
              <w:rPr>
                <w:i/>
              </w:rPr>
            </w:pPr>
            <w:r w:rsidRPr="000010DF">
              <w:rPr>
                <w:i/>
                <w:sz w:val="22"/>
                <w:szCs w:val="22"/>
              </w:rPr>
              <w:t>Buteo buteo</w:t>
            </w:r>
          </w:p>
        </w:tc>
        <w:tc>
          <w:tcPr>
            <w:tcW w:w="1340" w:type="pct"/>
            <w:vAlign w:val="center"/>
          </w:tcPr>
          <w:p w:rsidR="00AB3AF4" w:rsidRPr="000010DF" w:rsidRDefault="00AB3AF4" w:rsidP="003875D0">
            <w:r w:rsidRPr="000010DF">
              <w:rPr>
                <w:sz w:val="22"/>
                <w:szCs w:val="22"/>
              </w:rPr>
              <w:t>Обикновен мишелов</w:t>
            </w:r>
          </w:p>
        </w:tc>
        <w:tc>
          <w:tcPr>
            <w:tcW w:w="470" w:type="pct"/>
            <w:shd w:val="clear" w:color="auto" w:fill="auto"/>
            <w:noWrap/>
            <w:vAlign w:val="center"/>
            <w:hideMark/>
          </w:tcPr>
          <w:p w:rsidR="00AB3AF4" w:rsidRPr="000010DF" w:rsidRDefault="00AB3AF4" w:rsidP="003875D0">
            <w:pPr>
              <w:jc w:val="center"/>
            </w:pPr>
            <w:r w:rsidRPr="000010DF">
              <w:rPr>
                <w:sz w:val="22"/>
                <w:szCs w:val="22"/>
              </w:rPr>
              <w:t>2</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Caprimulgiformes</w:t>
            </w:r>
          </w:p>
        </w:tc>
        <w:tc>
          <w:tcPr>
            <w:tcW w:w="877" w:type="pct"/>
            <w:shd w:val="clear" w:color="auto" w:fill="auto"/>
            <w:noWrap/>
            <w:vAlign w:val="center"/>
            <w:hideMark/>
          </w:tcPr>
          <w:p w:rsidR="00AB3AF4" w:rsidRPr="000010DF" w:rsidRDefault="00AB3AF4" w:rsidP="003875D0">
            <w:r w:rsidRPr="000010DF">
              <w:rPr>
                <w:sz w:val="22"/>
                <w:szCs w:val="22"/>
              </w:rPr>
              <w:t>Caprimulgidae</w:t>
            </w:r>
          </w:p>
        </w:tc>
        <w:tc>
          <w:tcPr>
            <w:tcW w:w="1289" w:type="pct"/>
            <w:vAlign w:val="center"/>
          </w:tcPr>
          <w:p w:rsidR="00AB3AF4" w:rsidRPr="000010DF" w:rsidRDefault="00AB3AF4" w:rsidP="003875D0">
            <w:pPr>
              <w:rPr>
                <w:i/>
              </w:rPr>
            </w:pPr>
            <w:r w:rsidRPr="000010DF">
              <w:rPr>
                <w:i/>
                <w:sz w:val="22"/>
                <w:szCs w:val="22"/>
              </w:rPr>
              <w:t>Caprimulgus europaeus</w:t>
            </w:r>
          </w:p>
        </w:tc>
        <w:tc>
          <w:tcPr>
            <w:tcW w:w="1340" w:type="pct"/>
            <w:vAlign w:val="center"/>
          </w:tcPr>
          <w:p w:rsidR="00AB3AF4" w:rsidRPr="000010DF" w:rsidRDefault="00AB3AF4" w:rsidP="003875D0">
            <w:r w:rsidRPr="000010DF">
              <w:rPr>
                <w:sz w:val="22"/>
                <w:szCs w:val="22"/>
              </w:rPr>
              <w:t>Европейски козодой</w:t>
            </w:r>
          </w:p>
        </w:tc>
        <w:tc>
          <w:tcPr>
            <w:tcW w:w="470" w:type="pct"/>
            <w:shd w:val="clear" w:color="auto" w:fill="auto"/>
            <w:vAlign w:val="center"/>
            <w:hideMark/>
          </w:tcPr>
          <w:p w:rsidR="00AB3AF4" w:rsidRPr="000010DF" w:rsidRDefault="00AB3AF4" w:rsidP="003875D0">
            <w:pPr>
              <w:jc w:val="center"/>
            </w:pPr>
            <w:r w:rsidRPr="000010DF">
              <w:rPr>
                <w:sz w:val="22"/>
                <w:szCs w:val="22"/>
              </w:rPr>
              <w:t>1</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Hirundonidae</w:t>
            </w:r>
          </w:p>
        </w:tc>
        <w:tc>
          <w:tcPr>
            <w:tcW w:w="1289" w:type="pct"/>
            <w:vAlign w:val="center"/>
          </w:tcPr>
          <w:p w:rsidR="00AB3AF4" w:rsidRPr="000010DF" w:rsidRDefault="00AB3AF4" w:rsidP="003875D0">
            <w:pPr>
              <w:rPr>
                <w:i/>
              </w:rPr>
            </w:pPr>
            <w:r w:rsidRPr="000010DF">
              <w:rPr>
                <w:i/>
                <w:sz w:val="22"/>
                <w:szCs w:val="22"/>
              </w:rPr>
              <w:t>Cecropis daurica</w:t>
            </w:r>
          </w:p>
        </w:tc>
        <w:tc>
          <w:tcPr>
            <w:tcW w:w="1340" w:type="pct"/>
            <w:vAlign w:val="center"/>
          </w:tcPr>
          <w:p w:rsidR="00AB3AF4" w:rsidRPr="000010DF" w:rsidRDefault="00F715FF" w:rsidP="003875D0">
            <w:r w:rsidRPr="000010DF">
              <w:rPr>
                <w:sz w:val="22"/>
                <w:szCs w:val="22"/>
              </w:rPr>
              <w:t>Червенокръста лястовица</w:t>
            </w:r>
          </w:p>
        </w:tc>
        <w:tc>
          <w:tcPr>
            <w:tcW w:w="470" w:type="pct"/>
            <w:shd w:val="clear" w:color="auto" w:fill="auto"/>
            <w:noWrap/>
            <w:vAlign w:val="center"/>
            <w:hideMark/>
          </w:tcPr>
          <w:p w:rsidR="00AB3AF4" w:rsidRPr="000010DF" w:rsidRDefault="00AB3AF4" w:rsidP="003875D0">
            <w:pPr>
              <w:jc w:val="center"/>
            </w:pPr>
            <w:r w:rsidRPr="000010DF">
              <w:rPr>
                <w:sz w:val="22"/>
                <w:szCs w:val="22"/>
              </w:rPr>
              <w:t>5</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Certhidae</w:t>
            </w:r>
          </w:p>
        </w:tc>
        <w:tc>
          <w:tcPr>
            <w:tcW w:w="1289" w:type="pct"/>
            <w:vAlign w:val="center"/>
          </w:tcPr>
          <w:p w:rsidR="00AB3AF4" w:rsidRPr="000010DF" w:rsidRDefault="00AB3AF4" w:rsidP="003875D0">
            <w:pPr>
              <w:rPr>
                <w:i/>
              </w:rPr>
            </w:pPr>
            <w:r w:rsidRPr="000010DF">
              <w:rPr>
                <w:i/>
                <w:sz w:val="22"/>
                <w:szCs w:val="22"/>
              </w:rPr>
              <w:t>Certhia familiaris</w:t>
            </w:r>
          </w:p>
        </w:tc>
        <w:tc>
          <w:tcPr>
            <w:tcW w:w="1340" w:type="pct"/>
            <w:vAlign w:val="center"/>
          </w:tcPr>
          <w:p w:rsidR="00AB3AF4" w:rsidRPr="000010DF" w:rsidRDefault="00377B7F" w:rsidP="003875D0">
            <w:r w:rsidRPr="000010DF">
              <w:rPr>
                <w:sz w:val="22"/>
                <w:szCs w:val="22"/>
              </w:rPr>
              <w:t>Горска дърволазка</w:t>
            </w:r>
          </w:p>
        </w:tc>
        <w:tc>
          <w:tcPr>
            <w:tcW w:w="470" w:type="pct"/>
            <w:shd w:val="clear" w:color="auto" w:fill="auto"/>
            <w:noWrap/>
            <w:vAlign w:val="center"/>
            <w:hideMark/>
          </w:tcPr>
          <w:p w:rsidR="00AB3AF4" w:rsidRPr="000010DF" w:rsidRDefault="00AB3AF4" w:rsidP="003875D0">
            <w:pPr>
              <w:jc w:val="center"/>
            </w:pPr>
            <w:r w:rsidRPr="000010DF">
              <w:rPr>
                <w:sz w:val="22"/>
                <w:szCs w:val="22"/>
              </w:rPr>
              <w:t>3</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Accipiteriformes</w:t>
            </w:r>
          </w:p>
        </w:tc>
        <w:tc>
          <w:tcPr>
            <w:tcW w:w="877" w:type="pct"/>
            <w:shd w:val="clear" w:color="auto" w:fill="auto"/>
            <w:noWrap/>
            <w:vAlign w:val="center"/>
            <w:hideMark/>
          </w:tcPr>
          <w:p w:rsidR="00AB3AF4" w:rsidRPr="000010DF" w:rsidRDefault="00AB3AF4" w:rsidP="003875D0">
            <w:r w:rsidRPr="000010DF">
              <w:rPr>
                <w:sz w:val="22"/>
                <w:szCs w:val="22"/>
              </w:rPr>
              <w:t>Accipiteridae</w:t>
            </w:r>
          </w:p>
        </w:tc>
        <w:tc>
          <w:tcPr>
            <w:tcW w:w="1289" w:type="pct"/>
            <w:vAlign w:val="center"/>
          </w:tcPr>
          <w:p w:rsidR="00AB3AF4" w:rsidRPr="000010DF" w:rsidRDefault="00AB3AF4" w:rsidP="003875D0">
            <w:pPr>
              <w:rPr>
                <w:i/>
              </w:rPr>
            </w:pPr>
            <w:r w:rsidRPr="000010DF">
              <w:rPr>
                <w:i/>
                <w:sz w:val="22"/>
                <w:szCs w:val="22"/>
              </w:rPr>
              <w:t>Circaetus gallicus</w:t>
            </w:r>
          </w:p>
        </w:tc>
        <w:tc>
          <w:tcPr>
            <w:tcW w:w="1340" w:type="pct"/>
            <w:vAlign w:val="center"/>
          </w:tcPr>
          <w:p w:rsidR="00AB3AF4" w:rsidRPr="000010DF" w:rsidRDefault="00377B7F" w:rsidP="003875D0">
            <w:r w:rsidRPr="000010DF">
              <w:rPr>
                <w:sz w:val="22"/>
                <w:szCs w:val="22"/>
              </w:rPr>
              <w:t>Орел змияр</w:t>
            </w:r>
          </w:p>
        </w:tc>
        <w:tc>
          <w:tcPr>
            <w:tcW w:w="470" w:type="pct"/>
            <w:shd w:val="clear" w:color="auto" w:fill="auto"/>
            <w:noWrap/>
            <w:vAlign w:val="center"/>
            <w:hideMark/>
          </w:tcPr>
          <w:p w:rsidR="00AB3AF4" w:rsidRPr="000010DF" w:rsidRDefault="00AB3AF4" w:rsidP="003875D0">
            <w:pPr>
              <w:jc w:val="center"/>
            </w:pPr>
            <w:r w:rsidRPr="000010DF">
              <w:rPr>
                <w:sz w:val="22"/>
                <w:szCs w:val="22"/>
              </w:rPr>
              <w:t>1</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Fringillidae</w:t>
            </w:r>
          </w:p>
        </w:tc>
        <w:tc>
          <w:tcPr>
            <w:tcW w:w="1289" w:type="pct"/>
            <w:vAlign w:val="center"/>
          </w:tcPr>
          <w:p w:rsidR="00AB3AF4" w:rsidRPr="000010DF" w:rsidRDefault="00AB3AF4" w:rsidP="003875D0">
            <w:pPr>
              <w:rPr>
                <w:i/>
              </w:rPr>
            </w:pPr>
            <w:r w:rsidRPr="000010DF">
              <w:rPr>
                <w:i/>
                <w:sz w:val="22"/>
                <w:szCs w:val="22"/>
              </w:rPr>
              <w:t xml:space="preserve">Coccothraustes </w:t>
            </w:r>
            <w:r w:rsidRPr="000010DF">
              <w:rPr>
                <w:i/>
                <w:sz w:val="22"/>
                <w:szCs w:val="22"/>
              </w:rPr>
              <w:lastRenderedPageBreak/>
              <w:t>coccothraustes</w:t>
            </w:r>
          </w:p>
        </w:tc>
        <w:tc>
          <w:tcPr>
            <w:tcW w:w="1340" w:type="pct"/>
            <w:vAlign w:val="center"/>
          </w:tcPr>
          <w:p w:rsidR="00377B7F" w:rsidRPr="000010DF" w:rsidRDefault="00377B7F" w:rsidP="003875D0">
            <w:r w:rsidRPr="000010DF">
              <w:rPr>
                <w:sz w:val="22"/>
                <w:szCs w:val="22"/>
              </w:rPr>
              <w:lastRenderedPageBreak/>
              <w:t>Черешарка</w:t>
            </w:r>
          </w:p>
          <w:p w:rsidR="00AB3AF4" w:rsidRPr="000010DF" w:rsidRDefault="00AB3AF4" w:rsidP="003875D0"/>
        </w:tc>
        <w:tc>
          <w:tcPr>
            <w:tcW w:w="470" w:type="pct"/>
            <w:shd w:val="clear" w:color="auto" w:fill="auto"/>
            <w:noWrap/>
            <w:vAlign w:val="center"/>
            <w:hideMark/>
          </w:tcPr>
          <w:p w:rsidR="00AB3AF4" w:rsidRPr="000010DF" w:rsidRDefault="00AB3AF4" w:rsidP="003875D0">
            <w:pPr>
              <w:jc w:val="center"/>
            </w:pPr>
            <w:r w:rsidRPr="000010DF">
              <w:rPr>
                <w:sz w:val="22"/>
                <w:szCs w:val="22"/>
              </w:rPr>
              <w:lastRenderedPageBreak/>
              <w:t>10</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lastRenderedPageBreak/>
              <w:t>Columbiformes</w:t>
            </w:r>
          </w:p>
        </w:tc>
        <w:tc>
          <w:tcPr>
            <w:tcW w:w="877" w:type="pct"/>
            <w:shd w:val="clear" w:color="auto" w:fill="auto"/>
            <w:noWrap/>
            <w:vAlign w:val="center"/>
            <w:hideMark/>
          </w:tcPr>
          <w:p w:rsidR="00AB3AF4" w:rsidRPr="000010DF" w:rsidRDefault="00AB3AF4" w:rsidP="003875D0">
            <w:r w:rsidRPr="000010DF">
              <w:rPr>
                <w:sz w:val="22"/>
                <w:szCs w:val="22"/>
              </w:rPr>
              <w:t>Columbidae</w:t>
            </w:r>
          </w:p>
        </w:tc>
        <w:tc>
          <w:tcPr>
            <w:tcW w:w="1289" w:type="pct"/>
            <w:vAlign w:val="center"/>
          </w:tcPr>
          <w:p w:rsidR="00AB3AF4" w:rsidRPr="000010DF" w:rsidRDefault="00AB3AF4" w:rsidP="003875D0">
            <w:pPr>
              <w:rPr>
                <w:i/>
              </w:rPr>
            </w:pPr>
            <w:r w:rsidRPr="000010DF">
              <w:rPr>
                <w:i/>
                <w:sz w:val="22"/>
                <w:szCs w:val="22"/>
              </w:rPr>
              <w:t>Columba palumbus</w:t>
            </w:r>
          </w:p>
        </w:tc>
        <w:tc>
          <w:tcPr>
            <w:tcW w:w="1340" w:type="pct"/>
            <w:vAlign w:val="center"/>
          </w:tcPr>
          <w:p w:rsidR="00377B7F" w:rsidRPr="000010DF" w:rsidRDefault="00377B7F" w:rsidP="003875D0">
            <w:r w:rsidRPr="000010DF">
              <w:rPr>
                <w:sz w:val="22"/>
                <w:szCs w:val="22"/>
              </w:rPr>
              <w:t>Гривяк</w:t>
            </w:r>
          </w:p>
          <w:p w:rsidR="00AB3AF4" w:rsidRPr="000010DF" w:rsidRDefault="00AB3AF4" w:rsidP="003875D0"/>
        </w:tc>
        <w:tc>
          <w:tcPr>
            <w:tcW w:w="470" w:type="pct"/>
            <w:shd w:val="clear" w:color="auto" w:fill="auto"/>
            <w:noWrap/>
            <w:vAlign w:val="center"/>
            <w:hideMark/>
          </w:tcPr>
          <w:p w:rsidR="00AB3AF4" w:rsidRPr="000010DF" w:rsidRDefault="00AB3AF4" w:rsidP="003875D0">
            <w:pPr>
              <w:jc w:val="center"/>
            </w:pPr>
            <w:r w:rsidRPr="000010DF">
              <w:rPr>
                <w:sz w:val="22"/>
                <w:szCs w:val="22"/>
              </w:rPr>
              <w:t>4</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Corvidae</w:t>
            </w:r>
          </w:p>
        </w:tc>
        <w:tc>
          <w:tcPr>
            <w:tcW w:w="1289" w:type="pct"/>
            <w:vAlign w:val="center"/>
          </w:tcPr>
          <w:p w:rsidR="00AB3AF4" w:rsidRPr="000010DF" w:rsidRDefault="00AB3AF4" w:rsidP="003875D0">
            <w:pPr>
              <w:rPr>
                <w:i/>
              </w:rPr>
            </w:pPr>
            <w:r w:rsidRPr="000010DF">
              <w:rPr>
                <w:i/>
                <w:sz w:val="22"/>
                <w:szCs w:val="22"/>
              </w:rPr>
              <w:t>Corvus corax</w:t>
            </w:r>
          </w:p>
        </w:tc>
        <w:tc>
          <w:tcPr>
            <w:tcW w:w="1340" w:type="pct"/>
            <w:vAlign w:val="center"/>
          </w:tcPr>
          <w:p w:rsidR="00AB3AF4" w:rsidRPr="000010DF" w:rsidRDefault="00377B7F" w:rsidP="003875D0">
            <w:r w:rsidRPr="000010DF">
              <w:rPr>
                <w:sz w:val="22"/>
                <w:szCs w:val="22"/>
              </w:rPr>
              <w:t>Гарван</w:t>
            </w:r>
          </w:p>
        </w:tc>
        <w:tc>
          <w:tcPr>
            <w:tcW w:w="470" w:type="pct"/>
            <w:shd w:val="clear" w:color="auto" w:fill="auto"/>
            <w:noWrap/>
            <w:vAlign w:val="center"/>
            <w:hideMark/>
          </w:tcPr>
          <w:p w:rsidR="00AB3AF4" w:rsidRPr="000010DF" w:rsidRDefault="00AB3AF4" w:rsidP="003875D0">
            <w:pPr>
              <w:jc w:val="center"/>
            </w:pPr>
            <w:r w:rsidRPr="000010DF">
              <w:rPr>
                <w:sz w:val="22"/>
                <w:szCs w:val="22"/>
              </w:rPr>
              <w:t>5</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Paridae</w:t>
            </w:r>
          </w:p>
        </w:tc>
        <w:tc>
          <w:tcPr>
            <w:tcW w:w="1289" w:type="pct"/>
            <w:vAlign w:val="center"/>
          </w:tcPr>
          <w:p w:rsidR="00377B7F" w:rsidRPr="000010DF" w:rsidRDefault="00377B7F" w:rsidP="003875D0">
            <w:pPr>
              <w:rPr>
                <w:i/>
              </w:rPr>
            </w:pPr>
            <w:r w:rsidRPr="000010DF">
              <w:rPr>
                <w:i/>
                <w:sz w:val="22"/>
                <w:szCs w:val="22"/>
              </w:rPr>
              <w:t>Cyanistes caeruleus</w:t>
            </w:r>
          </w:p>
        </w:tc>
        <w:tc>
          <w:tcPr>
            <w:tcW w:w="1340" w:type="pct"/>
            <w:vAlign w:val="center"/>
          </w:tcPr>
          <w:p w:rsidR="00377B7F" w:rsidRPr="000010DF" w:rsidRDefault="00377B7F" w:rsidP="003875D0">
            <w:r w:rsidRPr="000010DF">
              <w:rPr>
                <w:sz w:val="22"/>
                <w:szCs w:val="22"/>
              </w:rPr>
              <w:t>Син синигер</w:t>
            </w:r>
          </w:p>
        </w:tc>
        <w:tc>
          <w:tcPr>
            <w:tcW w:w="470" w:type="pct"/>
            <w:shd w:val="clear" w:color="auto" w:fill="auto"/>
            <w:noWrap/>
            <w:vAlign w:val="center"/>
            <w:hideMark/>
          </w:tcPr>
          <w:p w:rsidR="00377B7F" w:rsidRPr="000010DF" w:rsidRDefault="00377B7F" w:rsidP="003875D0">
            <w:pPr>
              <w:jc w:val="center"/>
            </w:pPr>
            <w:r w:rsidRPr="000010DF">
              <w:rPr>
                <w:sz w:val="22"/>
                <w:szCs w:val="22"/>
              </w:rPr>
              <w:t>6</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Hirundonidae</w:t>
            </w:r>
          </w:p>
        </w:tc>
        <w:tc>
          <w:tcPr>
            <w:tcW w:w="1289" w:type="pct"/>
            <w:vAlign w:val="center"/>
          </w:tcPr>
          <w:p w:rsidR="00377B7F" w:rsidRPr="000010DF" w:rsidRDefault="00377B7F" w:rsidP="003875D0">
            <w:pPr>
              <w:rPr>
                <w:i/>
              </w:rPr>
            </w:pPr>
            <w:r w:rsidRPr="000010DF">
              <w:rPr>
                <w:i/>
                <w:sz w:val="22"/>
                <w:szCs w:val="22"/>
              </w:rPr>
              <w:t>Delichon urbicum</w:t>
            </w:r>
          </w:p>
        </w:tc>
        <w:tc>
          <w:tcPr>
            <w:tcW w:w="1340" w:type="pct"/>
            <w:vAlign w:val="center"/>
          </w:tcPr>
          <w:p w:rsidR="00377B7F" w:rsidRPr="000010DF" w:rsidRDefault="00377B7F" w:rsidP="003875D0">
            <w:r w:rsidRPr="000010DF">
              <w:rPr>
                <w:sz w:val="22"/>
                <w:szCs w:val="22"/>
              </w:rPr>
              <w:t>Градска лястовица</w:t>
            </w:r>
          </w:p>
        </w:tc>
        <w:tc>
          <w:tcPr>
            <w:tcW w:w="470" w:type="pct"/>
            <w:shd w:val="clear" w:color="auto" w:fill="auto"/>
            <w:noWrap/>
            <w:vAlign w:val="center"/>
            <w:hideMark/>
          </w:tcPr>
          <w:p w:rsidR="00377B7F" w:rsidRPr="000010DF" w:rsidRDefault="00377B7F" w:rsidP="003875D0">
            <w:pPr>
              <w:jc w:val="center"/>
            </w:pPr>
            <w:r w:rsidRPr="000010DF">
              <w:rPr>
                <w:sz w:val="22"/>
                <w:szCs w:val="22"/>
              </w:rPr>
              <w:t>30</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Piciformes</w:t>
            </w:r>
          </w:p>
        </w:tc>
        <w:tc>
          <w:tcPr>
            <w:tcW w:w="877" w:type="pct"/>
            <w:shd w:val="clear" w:color="auto" w:fill="auto"/>
            <w:noWrap/>
            <w:vAlign w:val="center"/>
            <w:hideMark/>
          </w:tcPr>
          <w:p w:rsidR="00377B7F" w:rsidRPr="000010DF" w:rsidRDefault="00377B7F" w:rsidP="003875D0">
            <w:r w:rsidRPr="000010DF">
              <w:rPr>
                <w:sz w:val="22"/>
                <w:szCs w:val="22"/>
              </w:rPr>
              <w:t>Picidae</w:t>
            </w:r>
          </w:p>
        </w:tc>
        <w:tc>
          <w:tcPr>
            <w:tcW w:w="1289" w:type="pct"/>
            <w:vAlign w:val="center"/>
          </w:tcPr>
          <w:p w:rsidR="00377B7F" w:rsidRPr="000010DF" w:rsidRDefault="00377B7F" w:rsidP="003875D0">
            <w:pPr>
              <w:rPr>
                <w:i/>
              </w:rPr>
            </w:pPr>
            <w:r w:rsidRPr="000010DF">
              <w:rPr>
                <w:i/>
                <w:sz w:val="22"/>
                <w:szCs w:val="22"/>
              </w:rPr>
              <w:t>Dendrocopos major</w:t>
            </w:r>
          </w:p>
        </w:tc>
        <w:tc>
          <w:tcPr>
            <w:tcW w:w="1340" w:type="pct"/>
            <w:vAlign w:val="center"/>
          </w:tcPr>
          <w:p w:rsidR="00377B7F" w:rsidRPr="000010DF" w:rsidRDefault="00377B7F" w:rsidP="003875D0">
            <w:r w:rsidRPr="000010DF">
              <w:rPr>
                <w:sz w:val="22"/>
                <w:szCs w:val="22"/>
              </w:rPr>
              <w:t>Голям пъстър кълвач</w:t>
            </w:r>
          </w:p>
        </w:tc>
        <w:tc>
          <w:tcPr>
            <w:tcW w:w="470" w:type="pct"/>
            <w:shd w:val="clear" w:color="auto" w:fill="auto"/>
            <w:noWrap/>
            <w:vAlign w:val="center"/>
            <w:hideMark/>
          </w:tcPr>
          <w:p w:rsidR="00377B7F" w:rsidRPr="000010DF" w:rsidRDefault="00377B7F" w:rsidP="003875D0">
            <w:pPr>
              <w:jc w:val="center"/>
            </w:pPr>
            <w:r w:rsidRPr="000010DF">
              <w:rPr>
                <w:sz w:val="22"/>
                <w:szCs w:val="22"/>
              </w:rPr>
              <w:t>4</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Piciformes</w:t>
            </w:r>
          </w:p>
        </w:tc>
        <w:tc>
          <w:tcPr>
            <w:tcW w:w="877" w:type="pct"/>
            <w:shd w:val="clear" w:color="auto" w:fill="auto"/>
            <w:noWrap/>
            <w:vAlign w:val="center"/>
            <w:hideMark/>
          </w:tcPr>
          <w:p w:rsidR="00377B7F" w:rsidRPr="000010DF" w:rsidRDefault="00377B7F" w:rsidP="003875D0">
            <w:r w:rsidRPr="000010DF">
              <w:rPr>
                <w:sz w:val="22"/>
                <w:szCs w:val="22"/>
              </w:rPr>
              <w:t>Picidae</w:t>
            </w:r>
          </w:p>
        </w:tc>
        <w:tc>
          <w:tcPr>
            <w:tcW w:w="1289" w:type="pct"/>
            <w:vAlign w:val="center"/>
          </w:tcPr>
          <w:p w:rsidR="00377B7F" w:rsidRPr="000010DF" w:rsidRDefault="00377B7F" w:rsidP="003875D0">
            <w:pPr>
              <w:rPr>
                <w:i/>
              </w:rPr>
            </w:pPr>
            <w:r w:rsidRPr="000010DF">
              <w:rPr>
                <w:i/>
                <w:sz w:val="22"/>
                <w:szCs w:val="22"/>
              </w:rPr>
              <w:t>Dendrocopos medius</w:t>
            </w:r>
          </w:p>
        </w:tc>
        <w:tc>
          <w:tcPr>
            <w:tcW w:w="1340" w:type="pct"/>
            <w:vAlign w:val="center"/>
          </w:tcPr>
          <w:p w:rsidR="00377B7F" w:rsidRPr="000010DF" w:rsidRDefault="00377B7F" w:rsidP="003875D0">
            <w:r w:rsidRPr="000010DF">
              <w:rPr>
                <w:sz w:val="22"/>
                <w:szCs w:val="22"/>
              </w:rPr>
              <w:t>Среден пъстър кълвач</w:t>
            </w:r>
          </w:p>
        </w:tc>
        <w:tc>
          <w:tcPr>
            <w:tcW w:w="470" w:type="pct"/>
            <w:shd w:val="clear" w:color="auto" w:fill="auto"/>
            <w:noWrap/>
            <w:vAlign w:val="center"/>
            <w:hideMark/>
          </w:tcPr>
          <w:p w:rsidR="00377B7F" w:rsidRPr="000010DF" w:rsidRDefault="00377B7F" w:rsidP="003875D0">
            <w:pPr>
              <w:jc w:val="center"/>
            </w:pPr>
            <w:r w:rsidRPr="000010DF">
              <w:rPr>
                <w:sz w:val="22"/>
                <w:szCs w:val="22"/>
              </w:rPr>
              <w:t>1</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Piciformes</w:t>
            </w:r>
          </w:p>
        </w:tc>
        <w:tc>
          <w:tcPr>
            <w:tcW w:w="877" w:type="pct"/>
            <w:shd w:val="clear" w:color="auto" w:fill="auto"/>
            <w:noWrap/>
            <w:vAlign w:val="center"/>
            <w:hideMark/>
          </w:tcPr>
          <w:p w:rsidR="00377B7F" w:rsidRPr="000010DF" w:rsidRDefault="00377B7F" w:rsidP="003875D0">
            <w:r w:rsidRPr="000010DF">
              <w:rPr>
                <w:sz w:val="22"/>
                <w:szCs w:val="22"/>
              </w:rPr>
              <w:t>Picidae</w:t>
            </w:r>
          </w:p>
        </w:tc>
        <w:tc>
          <w:tcPr>
            <w:tcW w:w="1289" w:type="pct"/>
            <w:vAlign w:val="center"/>
          </w:tcPr>
          <w:p w:rsidR="00377B7F" w:rsidRPr="000010DF" w:rsidRDefault="00377B7F" w:rsidP="003875D0">
            <w:pPr>
              <w:rPr>
                <w:i/>
              </w:rPr>
            </w:pPr>
            <w:r w:rsidRPr="000010DF">
              <w:rPr>
                <w:i/>
                <w:sz w:val="22"/>
                <w:szCs w:val="22"/>
              </w:rPr>
              <w:t>Dryocopus martius</w:t>
            </w:r>
          </w:p>
        </w:tc>
        <w:tc>
          <w:tcPr>
            <w:tcW w:w="1340" w:type="pct"/>
            <w:vAlign w:val="center"/>
          </w:tcPr>
          <w:p w:rsidR="00377B7F" w:rsidRPr="000010DF" w:rsidRDefault="00377B7F" w:rsidP="003875D0">
            <w:r w:rsidRPr="000010DF">
              <w:rPr>
                <w:sz w:val="22"/>
                <w:szCs w:val="22"/>
              </w:rPr>
              <w:t>Черен кълвач</w:t>
            </w:r>
          </w:p>
        </w:tc>
        <w:tc>
          <w:tcPr>
            <w:tcW w:w="470" w:type="pct"/>
            <w:shd w:val="clear" w:color="auto" w:fill="auto"/>
            <w:noWrap/>
            <w:vAlign w:val="center"/>
            <w:hideMark/>
          </w:tcPr>
          <w:p w:rsidR="00377B7F" w:rsidRPr="000010DF" w:rsidRDefault="00377B7F" w:rsidP="003875D0">
            <w:pPr>
              <w:jc w:val="center"/>
            </w:pPr>
            <w:r w:rsidRPr="000010DF">
              <w:rPr>
                <w:sz w:val="22"/>
                <w:szCs w:val="22"/>
              </w:rPr>
              <w:t>4</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Emberizidae</w:t>
            </w:r>
          </w:p>
        </w:tc>
        <w:tc>
          <w:tcPr>
            <w:tcW w:w="1289" w:type="pct"/>
            <w:vAlign w:val="center"/>
          </w:tcPr>
          <w:p w:rsidR="00377B7F" w:rsidRPr="000010DF" w:rsidRDefault="00377B7F" w:rsidP="003875D0">
            <w:pPr>
              <w:rPr>
                <w:i/>
              </w:rPr>
            </w:pPr>
            <w:r w:rsidRPr="000010DF">
              <w:rPr>
                <w:i/>
                <w:sz w:val="22"/>
                <w:szCs w:val="22"/>
              </w:rPr>
              <w:t>Emberiza cirlus</w:t>
            </w:r>
          </w:p>
        </w:tc>
        <w:tc>
          <w:tcPr>
            <w:tcW w:w="1340" w:type="pct"/>
            <w:vAlign w:val="center"/>
          </w:tcPr>
          <w:p w:rsidR="00377B7F" w:rsidRPr="000010DF" w:rsidRDefault="00377B7F" w:rsidP="003875D0">
            <w:r w:rsidRPr="000010DF">
              <w:rPr>
                <w:sz w:val="22"/>
                <w:szCs w:val="22"/>
              </w:rPr>
              <w:t>Зеленогуша овесарка</w:t>
            </w:r>
          </w:p>
        </w:tc>
        <w:tc>
          <w:tcPr>
            <w:tcW w:w="470" w:type="pct"/>
            <w:shd w:val="clear" w:color="auto" w:fill="auto"/>
            <w:noWrap/>
            <w:vAlign w:val="center"/>
            <w:hideMark/>
          </w:tcPr>
          <w:p w:rsidR="00377B7F" w:rsidRPr="000010DF" w:rsidRDefault="00377B7F" w:rsidP="003875D0">
            <w:pPr>
              <w:jc w:val="center"/>
            </w:pPr>
            <w:r w:rsidRPr="000010DF">
              <w:rPr>
                <w:sz w:val="22"/>
                <w:szCs w:val="22"/>
              </w:rPr>
              <w:t>1</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Emberizidae</w:t>
            </w:r>
          </w:p>
        </w:tc>
        <w:tc>
          <w:tcPr>
            <w:tcW w:w="1289" w:type="pct"/>
            <w:vAlign w:val="center"/>
          </w:tcPr>
          <w:p w:rsidR="00377B7F" w:rsidRPr="000010DF" w:rsidRDefault="00377B7F" w:rsidP="003875D0">
            <w:pPr>
              <w:rPr>
                <w:i/>
              </w:rPr>
            </w:pPr>
            <w:r w:rsidRPr="000010DF">
              <w:rPr>
                <w:i/>
                <w:sz w:val="22"/>
                <w:szCs w:val="22"/>
              </w:rPr>
              <w:t>Emberiza citrinella</w:t>
            </w:r>
          </w:p>
        </w:tc>
        <w:tc>
          <w:tcPr>
            <w:tcW w:w="1340" w:type="pct"/>
            <w:vAlign w:val="center"/>
          </w:tcPr>
          <w:p w:rsidR="00377B7F" w:rsidRPr="000010DF" w:rsidRDefault="00377B7F" w:rsidP="003875D0">
            <w:r w:rsidRPr="000010DF">
              <w:rPr>
                <w:sz w:val="22"/>
                <w:szCs w:val="22"/>
              </w:rPr>
              <w:t>Жълта овесарка</w:t>
            </w:r>
          </w:p>
        </w:tc>
        <w:tc>
          <w:tcPr>
            <w:tcW w:w="470" w:type="pct"/>
            <w:shd w:val="clear" w:color="auto" w:fill="auto"/>
            <w:noWrap/>
            <w:vAlign w:val="center"/>
            <w:hideMark/>
          </w:tcPr>
          <w:p w:rsidR="00377B7F" w:rsidRPr="000010DF" w:rsidRDefault="00377B7F" w:rsidP="003875D0">
            <w:pPr>
              <w:jc w:val="center"/>
            </w:pPr>
            <w:r w:rsidRPr="000010DF">
              <w:rPr>
                <w:sz w:val="22"/>
                <w:szCs w:val="22"/>
              </w:rPr>
              <w:t>1</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Turdidae</w:t>
            </w:r>
          </w:p>
        </w:tc>
        <w:tc>
          <w:tcPr>
            <w:tcW w:w="1289" w:type="pct"/>
            <w:vAlign w:val="center"/>
          </w:tcPr>
          <w:p w:rsidR="00377B7F" w:rsidRPr="000010DF" w:rsidRDefault="00377B7F" w:rsidP="003875D0">
            <w:pPr>
              <w:rPr>
                <w:i/>
              </w:rPr>
            </w:pPr>
            <w:r w:rsidRPr="000010DF">
              <w:rPr>
                <w:i/>
                <w:sz w:val="22"/>
                <w:szCs w:val="22"/>
              </w:rPr>
              <w:t>Erithacus rubecula</w:t>
            </w:r>
          </w:p>
        </w:tc>
        <w:tc>
          <w:tcPr>
            <w:tcW w:w="1340" w:type="pct"/>
            <w:vAlign w:val="center"/>
          </w:tcPr>
          <w:p w:rsidR="00377B7F" w:rsidRPr="000010DF" w:rsidRDefault="00377B7F" w:rsidP="003875D0">
            <w:r w:rsidRPr="000010DF">
              <w:rPr>
                <w:sz w:val="22"/>
                <w:szCs w:val="22"/>
              </w:rPr>
              <w:t>Червеногръдка</w:t>
            </w:r>
          </w:p>
        </w:tc>
        <w:tc>
          <w:tcPr>
            <w:tcW w:w="470" w:type="pct"/>
            <w:shd w:val="clear" w:color="auto" w:fill="auto"/>
            <w:noWrap/>
            <w:vAlign w:val="center"/>
            <w:hideMark/>
          </w:tcPr>
          <w:p w:rsidR="00377B7F" w:rsidRPr="000010DF" w:rsidRDefault="00377B7F" w:rsidP="003875D0">
            <w:pPr>
              <w:jc w:val="center"/>
            </w:pPr>
            <w:r w:rsidRPr="000010DF">
              <w:rPr>
                <w:sz w:val="22"/>
                <w:szCs w:val="22"/>
              </w:rPr>
              <w:t>3</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Fringillidae</w:t>
            </w:r>
          </w:p>
        </w:tc>
        <w:tc>
          <w:tcPr>
            <w:tcW w:w="1289" w:type="pct"/>
            <w:vAlign w:val="center"/>
          </w:tcPr>
          <w:p w:rsidR="00377B7F" w:rsidRPr="000010DF" w:rsidRDefault="00377B7F" w:rsidP="003875D0">
            <w:pPr>
              <w:rPr>
                <w:i/>
              </w:rPr>
            </w:pPr>
            <w:r w:rsidRPr="000010DF">
              <w:rPr>
                <w:i/>
                <w:sz w:val="22"/>
                <w:szCs w:val="22"/>
              </w:rPr>
              <w:t>Fringilla coelebs</w:t>
            </w:r>
          </w:p>
        </w:tc>
        <w:tc>
          <w:tcPr>
            <w:tcW w:w="1340" w:type="pct"/>
            <w:vAlign w:val="center"/>
          </w:tcPr>
          <w:p w:rsidR="00377B7F" w:rsidRPr="000010DF" w:rsidRDefault="00377B7F" w:rsidP="003875D0">
            <w:r w:rsidRPr="000010DF">
              <w:rPr>
                <w:sz w:val="22"/>
                <w:szCs w:val="22"/>
              </w:rPr>
              <w:t>Обикновена чинка</w:t>
            </w:r>
          </w:p>
        </w:tc>
        <w:tc>
          <w:tcPr>
            <w:tcW w:w="470" w:type="pct"/>
            <w:shd w:val="clear" w:color="auto" w:fill="auto"/>
            <w:noWrap/>
            <w:vAlign w:val="center"/>
            <w:hideMark/>
          </w:tcPr>
          <w:p w:rsidR="00377B7F" w:rsidRPr="000010DF" w:rsidRDefault="00377B7F" w:rsidP="003875D0">
            <w:pPr>
              <w:jc w:val="center"/>
            </w:pPr>
            <w:r w:rsidRPr="000010DF">
              <w:rPr>
                <w:sz w:val="22"/>
                <w:szCs w:val="22"/>
              </w:rPr>
              <w:t>12</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Corvidae</w:t>
            </w:r>
          </w:p>
        </w:tc>
        <w:tc>
          <w:tcPr>
            <w:tcW w:w="1289" w:type="pct"/>
            <w:vAlign w:val="center"/>
          </w:tcPr>
          <w:p w:rsidR="00377B7F" w:rsidRPr="000010DF" w:rsidRDefault="00377B7F" w:rsidP="003875D0">
            <w:pPr>
              <w:rPr>
                <w:i/>
              </w:rPr>
            </w:pPr>
            <w:r w:rsidRPr="000010DF">
              <w:rPr>
                <w:i/>
                <w:sz w:val="22"/>
                <w:szCs w:val="22"/>
              </w:rPr>
              <w:t>Garrulus glandarius</w:t>
            </w:r>
          </w:p>
        </w:tc>
        <w:tc>
          <w:tcPr>
            <w:tcW w:w="1340" w:type="pct"/>
            <w:vAlign w:val="center"/>
          </w:tcPr>
          <w:p w:rsidR="00377B7F" w:rsidRPr="000010DF" w:rsidRDefault="00377B7F" w:rsidP="003875D0">
            <w:r w:rsidRPr="000010DF">
              <w:rPr>
                <w:sz w:val="22"/>
                <w:szCs w:val="22"/>
              </w:rPr>
              <w:t>Сойка</w:t>
            </w:r>
          </w:p>
        </w:tc>
        <w:tc>
          <w:tcPr>
            <w:tcW w:w="470" w:type="pct"/>
            <w:shd w:val="clear" w:color="auto" w:fill="auto"/>
            <w:noWrap/>
            <w:vAlign w:val="center"/>
            <w:hideMark/>
          </w:tcPr>
          <w:p w:rsidR="00377B7F" w:rsidRPr="000010DF" w:rsidRDefault="00377B7F" w:rsidP="003875D0">
            <w:pPr>
              <w:jc w:val="center"/>
            </w:pPr>
            <w:r w:rsidRPr="000010DF">
              <w:rPr>
                <w:sz w:val="22"/>
                <w:szCs w:val="22"/>
              </w:rPr>
              <w:t>9</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Hirundonidae</w:t>
            </w:r>
          </w:p>
        </w:tc>
        <w:tc>
          <w:tcPr>
            <w:tcW w:w="1289" w:type="pct"/>
            <w:vAlign w:val="center"/>
          </w:tcPr>
          <w:p w:rsidR="00377B7F" w:rsidRPr="000010DF" w:rsidRDefault="00377B7F" w:rsidP="003875D0">
            <w:pPr>
              <w:rPr>
                <w:i/>
              </w:rPr>
            </w:pPr>
            <w:r w:rsidRPr="000010DF">
              <w:rPr>
                <w:i/>
                <w:sz w:val="22"/>
                <w:szCs w:val="22"/>
              </w:rPr>
              <w:t>Hirundo rustica</w:t>
            </w:r>
          </w:p>
        </w:tc>
        <w:tc>
          <w:tcPr>
            <w:tcW w:w="1340" w:type="pct"/>
            <w:vAlign w:val="center"/>
          </w:tcPr>
          <w:p w:rsidR="00377B7F" w:rsidRPr="000010DF" w:rsidRDefault="00377B7F" w:rsidP="003875D0">
            <w:r w:rsidRPr="000010DF">
              <w:rPr>
                <w:sz w:val="22"/>
                <w:szCs w:val="22"/>
              </w:rPr>
              <w:t>Селска лястовица</w:t>
            </w:r>
          </w:p>
        </w:tc>
        <w:tc>
          <w:tcPr>
            <w:tcW w:w="470" w:type="pct"/>
            <w:shd w:val="clear" w:color="auto" w:fill="auto"/>
            <w:noWrap/>
            <w:vAlign w:val="center"/>
            <w:hideMark/>
          </w:tcPr>
          <w:p w:rsidR="00377B7F" w:rsidRPr="000010DF" w:rsidRDefault="00377B7F" w:rsidP="003875D0">
            <w:pPr>
              <w:jc w:val="center"/>
            </w:pPr>
            <w:r w:rsidRPr="000010DF">
              <w:rPr>
                <w:sz w:val="22"/>
                <w:szCs w:val="22"/>
              </w:rPr>
              <w:t>150</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Laniidae</w:t>
            </w:r>
          </w:p>
        </w:tc>
        <w:tc>
          <w:tcPr>
            <w:tcW w:w="1289" w:type="pct"/>
            <w:vAlign w:val="center"/>
          </w:tcPr>
          <w:p w:rsidR="00377B7F" w:rsidRPr="000010DF" w:rsidRDefault="00377B7F" w:rsidP="003875D0">
            <w:pPr>
              <w:rPr>
                <w:i/>
              </w:rPr>
            </w:pPr>
            <w:r w:rsidRPr="000010DF">
              <w:rPr>
                <w:i/>
                <w:sz w:val="22"/>
                <w:szCs w:val="22"/>
              </w:rPr>
              <w:t>Lanius collurio</w:t>
            </w:r>
          </w:p>
        </w:tc>
        <w:tc>
          <w:tcPr>
            <w:tcW w:w="1340" w:type="pct"/>
            <w:vAlign w:val="center"/>
          </w:tcPr>
          <w:p w:rsidR="00377B7F" w:rsidRPr="000010DF" w:rsidRDefault="00377B7F" w:rsidP="003875D0">
            <w:r w:rsidRPr="000010DF">
              <w:rPr>
                <w:sz w:val="22"/>
                <w:szCs w:val="22"/>
              </w:rPr>
              <w:t>Червеногърба сврачка</w:t>
            </w:r>
          </w:p>
        </w:tc>
        <w:tc>
          <w:tcPr>
            <w:tcW w:w="470" w:type="pct"/>
            <w:shd w:val="clear" w:color="auto" w:fill="auto"/>
            <w:noWrap/>
            <w:vAlign w:val="center"/>
            <w:hideMark/>
          </w:tcPr>
          <w:p w:rsidR="00377B7F" w:rsidRPr="000010DF" w:rsidRDefault="00377B7F" w:rsidP="003875D0">
            <w:pPr>
              <w:jc w:val="center"/>
            </w:pPr>
            <w:r w:rsidRPr="000010DF">
              <w:rPr>
                <w:sz w:val="22"/>
                <w:szCs w:val="22"/>
              </w:rPr>
              <w:t>3</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Paridae</w:t>
            </w:r>
          </w:p>
        </w:tc>
        <w:tc>
          <w:tcPr>
            <w:tcW w:w="1289" w:type="pct"/>
            <w:vAlign w:val="center"/>
          </w:tcPr>
          <w:p w:rsidR="00377B7F" w:rsidRPr="000010DF" w:rsidRDefault="00377B7F" w:rsidP="003875D0">
            <w:pPr>
              <w:rPr>
                <w:i/>
              </w:rPr>
            </w:pPr>
            <w:r w:rsidRPr="000010DF">
              <w:rPr>
                <w:i/>
                <w:sz w:val="22"/>
                <w:szCs w:val="22"/>
              </w:rPr>
              <w:t>Lophophanes cristatus</w:t>
            </w:r>
          </w:p>
        </w:tc>
        <w:tc>
          <w:tcPr>
            <w:tcW w:w="1340" w:type="pct"/>
            <w:vAlign w:val="center"/>
          </w:tcPr>
          <w:p w:rsidR="00377B7F" w:rsidRPr="000010DF" w:rsidRDefault="00377B7F" w:rsidP="003875D0">
            <w:r w:rsidRPr="000010DF">
              <w:rPr>
                <w:sz w:val="22"/>
                <w:szCs w:val="22"/>
              </w:rPr>
              <w:t>Качулат синигер</w:t>
            </w:r>
          </w:p>
        </w:tc>
        <w:tc>
          <w:tcPr>
            <w:tcW w:w="470" w:type="pct"/>
            <w:shd w:val="clear" w:color="auto" w:fill="auto"/>
            <w:noWrap/>
            <w:vAlign w:val="center"/>
            <w:hideMark/>
          </w:tcPr>
          <w:p w:rsidR="00377B7F" w:rsidRPr="000010DF" w:rsidRDefault="00377B7F" w:rsidP="003875D0">
            <w:pPr>
              <w:jc w:val="center"/>
            </w:pPr>
            <w:r w:rsidRPr="000010DF">
              <w:rPr>
                <w:sz w:val="22"/>
                <w:szCs w:val="22"/>
              </w:rPr>
              <w:t>2</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Turdidae</w:t>
            </w:r>
          </w:p>
        </w:tc>
        <w:tc>
          <w:tcPr>
            <w:tcW w:w="1289" w:type="pct"/>
            <w:vAlign w:val="center"/>
          </w:tcPr>
          <w:p w:rsidR="00AB3AF4" w:rsidRPr="000010DF" w:rsidRDefault="00AB3AF4" w:rsidP="003875D0">
            <w:pPr>
              <w:rPr>
                <w:i/>
              </w:rPr>
            </w:pPr>
            <w:r w:rsidRPr="000010DF">
              <w:rPr>
                <w:i/>
                <w:sz w:val="22"/>
                <w:szCs w:val="22"/>
              </w:rPr>
              <w:t>Muscicapa striata</w:t>
            </w:r>
          </w:p>
        </w:tc>
        <w:tc>
          <w:tcPr>
            <w:tcW w:w="1340" w:type="pct"/>
            <w:vAlign w:val="center"/>
          </w:tcPr>
          <w:p w:rsidR="00AB3AF4" w:rsidRPr="000010DF" w:rsidRDefault="00377B7F" w:rsidP="003875D0">
            <w:r w:rsidRPr="000010DF">
              <w:rPr>
                <w:sz w:val="22"/>
                <w:szCs w:val="22"/>
              </w:rPr>
              <w:t>Сива мухоловка</w:t>
            </w:r>
          </w:p>
        </w:tc>
        <w:tc>
          <w:tcPr>
            <w:tcW w:w="470" w:type="pct"/>
            <w:shd w:val="clear" w:color="auto" w:fill="auto"/>
            <w:noWrap/>
            <w:vAlign w:val="center"/>
            <w:hideMark/>
          </w:tcPr>
          <w:p w:rsidR="00AB3AF4" w:rsidRPr="000010DF" w:rsidRDefault="00AB3AF4" w:rsidP="003875D0">
            <w:pPr>
              <w:jc w:val="center"/>
            </w:pPr>
            <w:r w:rsidRPr="000010DF">
              <w:rPr>
                <w:sz w:val="22"/>
                <w:szCs w:val="22"/>
              </w:rPr>
              <w:t>14</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Strigiformes</w:t>
            </w:r>
          </w:p>
        </w:tc>
        <w:tc>
          <w:tcPr>
            <w:tcW w:w="877" w:type="pct"/>
            <w:shd w:val="clear" w:color="auto" w:fill="auto"/>
            <w:noWrap/>
            <w:vAlign w:val="center"/>
            <w:hideMark/>
          </w:tcPr>
          <w:p w:rsidR="00AB3AF4" w:rsidRPr="000010DF" w:rsidRDefault="00AB3AF4" w:rsidP="003875D0">
            <w:r w:rsidRPr="000010DF">
              <w:rPr>
                <w:sz w:val="22"/>
                <w:szCs w:val="22"/>
              </w:rPr>
              <w:t>Strigidae</w:t>
            </w:r>
          </w:p>
        </w:tc>
        <w:tc>
          <w:tcPr>
            <w:tcW w:w="1289" w:type="pct"/>
            <w:vAlign w:val="center"/>
          </w:tcPr>
          <w:p w:rsidR="00AB3AF4" w:rsidRPr="000010DF" w:rsidRDefault="00AB3AF4" w:rsidP="003875D0">
            <w:pPr>
              <w:rPr>
                <w:i/>
              </w:rPr>
            </w:pPr>
            <w:r w:rsidRPr="000010DF">
              <w:rPr>
                <w:i/>
                <w:sz w:val="22"/>
                <w:szCs w:val="22"/>
              </w:rPr>
              <w:t>Otus scops</w:t>
            </w:r>
          </w:p>
        </w:tc>
        <w:tc>
          <w:tcPr>
            <w:tcW w:w="1340" w:type="pct"/>
            <w:vAlign w:val="center"/>
          </w:tcPr>
          <w:p w:rsidR="00AB3AF4" w:rsidRPr="000010DF" w:rsidRDefault="00377B7F" w:rsidP="003875D0">
            <w:r w:rsidRPr="000010DF">
              <w:rPr>
                <w:sz w:val="22"/>
                <w:szCs w:val="22"/>
              </w:rPr>
              <w:t>Чухал</w:t>
            </w:r>
          </w:p>
        </w:tc>
        <w:tc>
          <w:tcPr>
            <w:tcW w:w="470" w:type="pct"/>
            <w:shd w:val="clear" w:color="auto" w:fill="auto"/>
            <w:vAlign w:val="center"/>
            <w:hideMark/>
          </w:tcPr>
          <w:p w:rsidR="00AB3AF4" w:rsidRPr="000010DF" w:rsidRDefault="00AB3AF4" w:rsidP="003875D0">
            <w:pPr>
              <w:jc w:val="center"/>
            </w:pPr>
            <w:r w:rsidRPr="000010DF">
              <w:rPr>
                <w:sz w:val="22"/>
                <w:szCs w:val="22"/>
              </w:rPr>
              <w:t>1</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Paridae</w:t>
            </w:r>
          </w:p>
        </w:tc>
        <w:tc>
          <w:tcPr>
            <w:tcW w:w="1289" w:type="pct"/>
            <w:vAlign w:val="center"/>
          </w:tcPr>
          <w:p w:rsidR="00377B7F" w:rsidRPr="000010DF" w:rsidRDefault="00377B7F" w:rsidP="003875D0">
            <w:pPr>
              <w:rPr>
                <w:i/>
              </w:rPr>
            </w:pPr>
            <w:r w:rsidRPr="000010DF">
              <w:rPr>
                <w:i/>
                <w:sz w:val="22"/>
                <w:szCs w:val="22"/>
              </w:rPr>
              <w:t>Parus major</w:t>
            </w:r>
          </w:p>
        </w:tc>
        <w:tc>
          <w:tcPr>
            <w:tcW w:w="1340" w:type="pct"/>
            <w:vAlign w:val="center"/>
          </w:tcPr>
          <w:p w:rsidR="00377B7F" w:rsidRPr="000010DF" w:rsidRDefault="00377B7F" w:rsidP="003875D0">
            <w:r w:rsidRPr="000010DF">
              <w:rPr>
                <w:sz w:val="22"/>
                <w:szCs w:val="22"/>
              </w:rPr>
              <w:t>Голям синигер</w:t>
            </w:r>
          </w:p>
        </w:tc>
        <w:tc>
          <w:tcPr>
            <w:tcW w:w="470" w:type="pct"/>
            <w:shd w:val="clear" w:color="auto" w:fill="auto"/>
            <w:noWrap/>
            <w:vAlign w:val="center"/>
            <w:hideMark/>
          </w:tcPr>
          <w:p w:rsidR="00377B7F" w:rsidRPr="000010DF" w:rsidRDefault="00377B7F" w:rsidP="003875D0">
            <w:pPr>
              <w:jc w:val="center"/>
            </w:pPr>
            <w:r w:rsidRPr="000010DF">
              <w:rPr>
                <w:sz w:val="22"/>
                <w:szCs w:val="22"/>
              </w:rPr>
              <w:t>22</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Paridae</w:t>
            </w:r>
          </w:p>
        </w:tc>
        <w:tc>
          <w:tcPr>
            <w:tcW w:w="1289" w:type="pct"/>
            <w:vAlign w:val="center"/>
          </w:tcPr>
          <w:p w:rsidR="00377B7F" w:rsidRPr="000010DF" w:rsidRDefault="00377B7F" w:rsidP="003875D0">
            <w:pPr>
              <w:rPr>
                <w:i/>
              </w:rPr>
            </w:pPr>
            <w:r w:rsidRPr="000010DF">
              <w:rPr>
                <w:i/>
                <w:sz w:val="22"/>
                <w:szCs w:val="22"/>
              </w:rPr>
              <w:t>Periparus ater</w:t>
            </w:r>
          </w:p>
        </w:tc>
        <w:tc>
          <w:tcPr>
            <w:tcW w:w="1340" w:type="pct"/>
            <w:vAlign w:val="center"/>
          </w:tcPr>
          <w:p w:rsidR="00377B7F" w:rsidRPr="000010DF" w:rsidRDefault="00377B7F" w:rsidP="003875D0">
            <w:r w:rsidRPr="000010DF">
              <w:rPr>
                <w:sz w:val="22"/>
                <w:szCs w:val="22"/>
              </w:rPr>
              <w:t>Черен синигер</w:t>
            </w:r>
          </w:p>
        </w:tc>
        <w:tc>
          <w:tcPr>
            <w:tcW w:w="470" w:type="pct"/>
            <w:shd w:val="clear" w:color="auto" w:fill="auto"/>
            <w:noWrap/>
            <w:vAlign w:val="center"/>
            <w:hideMark/>
          </w:tcPr>
          <w:p w:rsidR="00377B7F" w:rsidRPr="000010DF" w:rsidRDefault="00377B7F" w:rsidP="003875D0">
            <w:pPr>
              <w:jc w:val="center"/>
            </w:pPr>
            <w:r w:rsidRPr="000010DF">
              <w:rPr>
                <w:sz w:val="22"/>
                <w:szCs w:val="22"/>
              </w:rPr>
              <w:t>14</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Sylvidae</w:t>
            </w:r>
          </w:p>
        </w:tc>
        <w:tc>
          <w:tcPr>
            <w:tcW w:w="1289" w:type="pct"/>
            <w:vAlign w:val="center"/>
          </w:tcPr>
          <w:p w:rsidR="00AB3AF4" w:rsidRPr="000010DF" w:rsidRDefault="00AB3AF4" w:rsidP="003875D0">
            <w:pPr>
              <w:rPr>
                <w:i/>
              </w:rPr>
            </w:pPr>
            <w:r w:rsidRPr="000010DF">
              <w:rPr>
                <w:i/>
                <w:sz w:val="22"/>
                <w:szCs w:val="22"/>
              </w:rPr>
              <w:t>Phylloscopus collybita</w:t>
            </w:r>
          </w:p>
        </w:tc>
        <w:tc>
          <w:tcPr>
            <w:tcW w:w="1340" w:type="pct"/>
            <w:vAlign w:val="center"/>
          </w:tcPr>
          <w:p w:rsidR="00AB3AF4" w:rsidRPr="000010DF" w:rsidRDefault="00377B7F" w:rsidP="003875D0">
            <w:r w:rsidRPr="000010DF">
              <w:rPr>
                <w:sz w:val="22"/>
                <w:szCs w:val="22"/>
              </w:rPr>
              <w:t>Елов певец</w:t>
            </w:r>
          </w:p>
        </w:tc>
        <w:tc>
          <w:tcPr>
            <w:tcW w:w="470" w:type="pct"/>
            <w:shd w:val="clear" w:color="auto" w:fill="auto"/>
            <w:noWrap/>
            <w:vAlign w:val="center"/>
            <w:hideMark/>
          </w:tcPr>
          <w:p w:rsidR="00AB3AF4" w:rsidRPr="000010DF" w:rsidRDefault="00AB3AF4" w:rsidP="003875D0">
            <w:pPr>
              <w:jc w:val="center"/>
            </w:pPr>
            <w:r w:rsidRPr="000010DF">
              <w:rPr>
                <w:sz w:val="22"/>
                <w:szCs w:val="22"/>
              </w:rPr>
              <w:t>7</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Passeriformes</w:t>
            </w:r>
          </w:p>
        </w:tc>
        <w:tc>
          <w:tcPr>
            <w:tcW w:w="877" w:type="pct"/>
            <w:shd w:val="clear" w:color="auto" w:fill="auto"/>
            <w:noWrap/>
            <w:vAlign w:val="center"/>
            <w:hideMark/>
          </w:tcPr>
          <w:p w:rsidR="00377B7F" w:rsidRPr="000010DF" w:rsidRDefault="00377B7F" w:rsidP="003875D0">
            <w:r w:rsidRPr="000010DF">
              <w:rPr>
                <w:sz w:val="22"/>
                <w:szCs w:val="22"/>
              </w:rPr>
              <w:t>Sylvidae</w:t>
            </w:r>
          </w:p>
        </w:tc>
        <w:tc>
          <w:tcPr>
            <w:tcW w:w="1289" w:type="pct"/>
            <w:vAlign w:val="center"/>
          </w:tcPr>
          <w:p w:rsidR="00377B7F" w:rsidRPr="000010DF" w:rsidRDefault="00377B7F" w:rsidP="003875D0">
            <w:pPr>
              <w:rPr>
                <w:i/>
              </w:rPr>
            </w:pPr>
            <w:r w:rsidRPr="000010DF">
              <w:rPr>
                <w:i/>
                <w:sz w:val="22"/>
                <w:szCs w:val="22"/>
              </w:rPr>
              <w:t>Phylloscopus sibilatrix</w:t>
            </w:r>
          </w:p>
        </w:tc>
        <w:tc>
          <w:tcPr>
            <w:tcW w:w="1340" w:type="pct"/>
            <w:vAlign w:val="center"/>
          </w:tcPr>
          <w:p w:rsidR="00377B7F" w:rsidRPr="000010DF" w:rsidRDefault="00377B7F" w:rsidP="003875D0">
            <w:r w:rsidRPr="000010DF">
              <w:rPr>
                <w:sz w:val="22"/>
                <w:szCs w:val="22"/>
              </w:rPr>
              <w:t>Буков певец</w:t>
            </w:r>
          </w:p>
        </w:tc>
        <w:tc>
          <w:tcPr>
            <w:tcW w:w="470" w:type="pct"/>
            <w:shd w:val="clear" w:color="auto" w:fill="auto"/>
            <w:noWrap/>
            <w:vAlign w:val="center"/>
            <w:hideMark/>
          </w:tcPr>
          <w:p w:rsidR="00377B7F" w:rsidRPr="000010DF" w:rsidRDefault="00377B7F" w:rsidP="003875D0">
            <w:pPr>
              <w:jc w:val="center"/>
            </w:pPr>
            <w:r w:rsidRPr="000010DF">
              <w:rPr>
                <w:sz w:val="22"/>
                <w:szCs w:val="22"/>
              </w:rPr>
              <w:t>3</w:t>
            </w:r>
          </w:p>
        </w:tc>
      </w:tr>
      <w:tr w:rsidR="00377B7F" w:rsidRPr="000010DF" w:rsidTr="003875D0">
        <w:trPr>
          <w:trHeight w:val="300"/>
          <w:jc w:val="center"/>
        </w:trPr>
        <w:tc>
          <w:tcPr>
            <w:tcW w:w="1024" w:type="pct"/>
            <w:shd w:val="clear" w:color="auto" w:fill="auto"/>
            <w:noWrap/>
            <w:vAlign w:val="center"/>
            <w:hideMark/>
          </w:tcPr>
          <w:p w:rsidR="00377B7F" w:rsidRPr="000010DF" w:rsidRDefault="00377B7F" w:rsidP="003875D0">
            <w:r w:rsidRPr="000010DF">
              <w:rPr>
                <w:sz w:val="22"/>
                <w:szCs w:val="22"/>
              </w:rPr>
              <w:t>Piciformes</w:t>
            </w:r>
          </w:p>
        </w:tc>
        <w:tc>
          <w:tcPr>
            <w:tcW w:w="877" w:type="pct"/>
            <w:shd w:val="clear" w:color="auto" w:fill="auto"/>
            <w:noWrap/>
            <w:vAlign w:val="center"/>
            <w:hideMark/>
          </w:tcPr>
          <w:p w:rsidR="00377B7F" w:rsidRPr="000010DF" w:rsidRDefault="00377B7F" w:rsidP="003875D0">
            <w:r w:rsidRPr="000010DF">
              <w:rPr>
                <w:sz w:val="22"/>
                <w:szCs w:val="22"/>
              </w:rPr>
              <w:t>Picidae</w:t>
            </w:r>
          </w:p>
        </w:tc>
        <w:tc>
          <w:tcPr>
            <w:tcW w:w="1289" w:type="pct"/>
            <w:vAlign w:val="center"/>
          </w:tcPr>
          <w:p w:rsidR="00377B7F" w:rsidRPr="000010DF" w:rsidRDefault="00377B7F" w:rsidP="003875D0">
            <w:pPr>
              <w:rPr>
                <w:i/>
              </w:rPr>
            </w:pPr>
            <w:r w:rsidRPr="000010DF">
              <w:rPr>
                <w:i/>
                <w:sz w:val="22"/>
                <w:szCs w:val="22"/>
              </w:rPr>
              <w:t>Picus viridis</w:t>
            </w:r>
          </w:p>
        </w:tc>
        <w:tc>
          <w:tcPr>
            <w:tcW w:w="1340" w:type="pct"/>
            <w:vAlign w:val="center"/>
          </w:tcPr>
          <w:p w:rsidR="00377B7F" w:rsidRPr="000010DF" w:rsidRDefault="00377B7F" w:rsidP="003875D0">
            <w:r w:rsidRPr="000010DF">
              <w:rPr>
                <w:sz w:val="22"/>
                <w:szCs w:val="22"/>
              </w:rPr>
              <w:t>Зелен кълвач</w:t>
            </w:r>
          </w:p>
        </w:tc>
        <w:tc>
          <w:tcPr>
            <w:tcW w:w="470" w:type="pct"/>
            <w:shd w:val="clear" w:color="auto" w:fill="auto"/>
            <w:noWrap/>
            <w:vAlign w:val="center"/>
            <w:hideMark/>
          </w:tcPr>
          <w:p w:rsidR="00377B7F" w:rsidRPr="000010DF" w:rsidRDefault="00377B7F" w:rsidP="003875D0">
            <w:pPr>
              <w:jc w:val="center"/>
            </w:pPr>
            <w:r w:rsidRPr="000010DF">
              <w:rPr>
                <w:sz w:val="22"/>
                <w:szCs w:val="22"/>
              </w:rPr>
              <w:t>3</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Sittidae</w:t>
            </w:r>
          </w:p>
        </w:tc>
        <w:tc>
          <w:tcPr>
            <w:tcW w:w="1289" w:type="pct"/>
            <w:vAlign w:val="center"/>
          </w:tcPr>
          <w:p w:rsidR="00AB3AF4" w:rsidRPr="000010DF" w:rsidRDefault="00AB3AF4" w:rsidP="003875D0">
            <w:pPr>
              <w:rPr>
                <w:i/>
              </w:rPr>
            </w:pPr>
            <w:r w:rsidRPr="000010DF">
              <w:rPr>
                <w:i/>
                <w:sz w:val="22"/>
                <w:szCs w:val="22"/>
              </w:rPr>
              <w:t>Sitta europaea</w:t>
            </w:r>
          </w:p>
        </w:tc>
        <w:tc>
          <w:tcPr>
            <w:tcW w:w="1340" w:type="pct"/>
            <w:vAlign w:val="center"/>
          </w:tcPr>
          <w:p w:rsidR="00AB3AF4" w:rsidRPr="000010DF" w:rsidRDefault="00377B7F" w:rsidP="003875D0">
            <w:r w:rsidRPr="000010DF">
              <w:rPr>
                <w:sz w:val="22"/>
                <w:szCs w:val="22"/>
              </w:rPr>
              <w:t>Горска зидарка</w:t>
            </w:r>
          </w:p>
        </w:tc>
        <w:tc>
          <w:tcPr>
            <w:tcW w:w="470" w:type="pct"/>
            <w:shd w:val="clear" w:color="auto" w:fill="auto"/>
            <w:noWrap/>
            <w:vAlign w:val="center"/>
            <w:hideMark/>
          </w:tcPr>
          <w:p w:rsidR="00AB3AF4" w:rsidRPr="000010DF" w:rsidRDefault="00AB3AF4" w:rsidP="003875D0">
            <w:pPr>
              <w:jc w:val="center"/>
            </w:pPr>
            <w:r w:rsidRPr="000010DF">
              <w:rPr>
                <w:sz w:val="22"/>
                <w:szCs w:val="22"/>
              </w:rPr>
              <w:t>8</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Turdidae</w:t>
            </w:r>
          </w:p>
        </w:tc>
        <w:tc>
          <w:tcPr>
            <w:tcW w:w="1289" w:type="pct"/>
            <w:vAlign w:val="center"/>
          </w:tcPr>
          <w:p w:rsidR="00AB3AF4" w:rsidRPr="000010DF" w:rsidRDefault="00AB3AF4" w:rsidP="003875D0">
            <w:pPr>
              <w:rPr>
                <w:i/>
              </w:rPr>
            </w:pPr>
            <w:r w:rsidRPr="000010DF">
              <w:rPr>
                <w:i/>
                <w:sz w:val="22"/>
                <w:szCs w:val="22"/>
              </w:rPr>
              <w:t>Turdus merula</w:t>
            </w:r>
          </w:p>
        </w:tc>
        <w:tc>
          <w:tcPr>
            <w:tcW w:w="1340" w:type="pct"/>
            <w:vAlign w:val="center"/>
          </w:tcPr>
          <w:p w:rsidR="00AB3AF4" w:rsidRPr="000010DF" w:rsidRDefault="00377B7F" w:rsidP="003875D0">
            <w:r w:rsidRPr="000010DF">
              <w:rPr>
                <w:sz w:val="22"/>
                <w:szCs w:val="22"/>
              </w:rPr>
              <w:t>Кос</w:t>
            </w:r>
          </w:p>
        </w:tc>
        <w:tc>
          <w:tcPr>
            <w:tcW w:w="470" w:type="pct"/>
            <w:shd w:val="clear" w:color="auto" w:fill="auto"/>
            <w:noWrap/>
            <w:vAlign w:val="center"/>
            <w:hideMark/>
          </w:tcPr>
          <w:p w:rsidR="00AB3AF4" w:rsidRPr="000010DF" w:rsidRDefault="00AB3AF4" w:rsidP="003875D0">
            <w:pPr>
              <w:jc w:val="center"/>
            </w:pPr>
            <w:r w:rsidRPr="000010DF">
              <w:rPr>
                <w:sz w:val="22"/>
                <w:szCs w:val="22"/>
              </w:rPr>
              <w:t>2</w:t>
            </w:r>
          </w:p>
        </w:tc>
      </w:tr>
      <w:tr w:rsidR="00AB3AF4" w:rsidRPr="000010DF" w:rsidTr="003875D0">
        <w:trPr>
          <w:trHeight w:val="300"/>
          <w:jc w:val="center"/>
        </w:trPr>
        <w:tc>
          <w:tcPr>
            <w:tcW w:w="1024" w:type="pct"/>
            <w:shd w:val="clear" w:color="auto" w:fill="auto"/>
            <w:noWrap/>
            <w:vAlign w:val="center"/>
            <w:hideMark/>
          </w:tcPr>
          <w:p w:rsidR="00AB3AF4" w:rsidRPr="000010DF" w:rsidRDefault="00AB3AF4" w:rsidP="003875D0">
            <w:r w:rsidRPr="000010DF">
              <w:rPr>
                <w:sz w:val="22"/>
                <w:szCs w:val="22"/>
              </w:rPr>
              <w:t>Passeriformes</w:t>
            </w:r>
          </w:p>
        </w:tc>
        <w:tc>
          <w:tcPr>
            <w:tcW w:w="877" w:type="pct"/>
            <w:shd w:val="clear" w:color="auto" w:fill="auto"/>
            <w:noWrap/>
            <w:vAlign w:val="center"/>
            <w:hideMark/>
          </w:tcPr>
          <w:p w:rsidR="00AB3AF4" w:rsidRPr="000010DF" w:rsidRDefault="00AB3AF4" w:rsidP="003875D0">
            <w:r w:rsidRPr="000010DF">
              <w:rPr>
                <w:sz w:val="22"/>
                <w:szCs w:val="22"/>
              </w:rPr>
              <w:t>Turdidae</w:t>
            </w:r>
          </w:p>
        </w:tc>
        <w:tc>
          <w:tcPr>
            <w:tcW w:w="1289" w:type="pct"/>
            <w:vAlign w:val="center"/>
          </w:tcPr>
          <w:p w:rsidR="00AB3AF4" w:rsidRPr="000010DF" w:rsidRDefault="00AB3AF4" w:rsidP="003875D0">
            <w:pPr>
              <w:rPr>
                <w:i/>
              </w:rPr>
            </w:pPr>
            <w:r w:rsidRPr="000010DF">
              <w:rPr>
                <w:i/>
                <w:sz w:val="22"/>
                <w:szCs w:val="22"/>
              </w:rPr>
              <w:t>Turdus viscivorus</w:t>
            </w:r>
          </w:p>
        </w:tc>
        <w:tc>
          <w:tcPr>
            <w:tcW w:w="1340" w:type="pct"/>
            <w:vAlign w:val="center"/>
          </w:tcPr>
          <w:p w:rsidR="00AB3AF4" w:rsidRPr="000010DF" w:rsidRDefault="00377B7F" w:rsidP="003875D0">
            <w:r w:rsidRPr="000010DF">
              <w:rPr>
                <w:sz w:val="22"/>
                <w:szCs w:val="22"/>
              </w:rPr>
              <w:t>Имелов дрозд</w:t>
            </w:r>
          </w:p>
        </w:tc>
        <w:tc>
          <w:tcPr>
            <w:tcW w:w="470" w:type="pct"/>
            <w:shd w:val="clear" w:color="auto" w:fill="auto"/>
            <w:noWrap/>
            <w:vAlign w:val="center"/>
            <w:hideMark/>
          </w:tcPr>
          <w:p w:rsidR="00AB3AF4" w:rsidRPr="000010DF" w:rsidRDefault="00AB3AF4" w:rsidP="003875D0">
            <w:pPr>
              <w:jc w:val="center"/>
            </w:pPr>
            <w:r w:rsidRPr="000010DF">
              <w:rPr>
                <w:sz w:val="22"/>
                <w:szCs w:val="22"/>
              </w:rPr>
              <w:t>18</w:t>
            </w:r>
          </w:p>
        </w:tc>
      </w:tr>
    </w:tbl>
    <w:p w:rsidR="00240CB7" w:rsidRPr="000010DF" w:rsidRDefault="00240CB7" w:rsidP="005B6E64"/>
    <w:p w:rsidR="00E83B34" w:rsidRPr="000010DF" w:rsidRDefault="00240CB7" w:rsidP="005C404E">
      <w:pPr>
        <w:jc w:val="both"/>
      </w:pPr>
      <w:r w:rsidRPr="000010DF">
        <w:t xml:space="preserve">В цялата зона, след направената литературна справка и полеви проучвания, са регистрирани общо 49 вида птици , от които 41 са гнездящи, 4 само мигриращи и 4 са скитащи. Те са представени в </w:t>
      </w:r>
      <w:r w:rsidR="003875D0" w:rsidRPr="000010DF">
        <w:rPr>
          <w:color w:val="000000" w:themeColor="text1"/>
        </w:rPr>
        <w:t xml:space="preserve">Приложение </w:t>
      </w:r>
      <w:r w:rsidR="00E83B34" w:rsidRPr="000010DF">
        <w:t>20.</w:t>
      </w:r>
      <w:r w:rsidRPr="000010DF">
        <w:t>10</w:t>
      </w:r>
      <w:r w:rsidR="00E83B34" w:rsidRPr="000010DF">
        <w:t xml:space="preserve"> </w:t>
      </w:r>
      <w:r w:rsidR="00E83B34" w:rsidRPr="000010DF">
        <w:rPr>
          <w:color w:val="000000" w:themeColor="text1"/>
        </w:rPr>
        <w:t xml:space="preserve">Списък на </w:t>
      </w:r>
      <w:r w:rsidRPr="000010DF">
        <w:t xml:space="preserve">птиците </w:t>
      </w:r>
      <w:r w:rsidR="00E83B34" w:rsidRPr="000010DF">
        <w:t>в поддържан резерват “Женда”</w:t>
      </w:r>
      <w:r w:rsidRPr="000010DF">
        <w:rPr>
          <w:color w:val="000000" w:themeColor="text1"/>
        </w:rPr>
        <w:t>.</w:t>
      </w:r>
    </w:p>
    <w:p w:rsidR="00E83B34" w:rsidRPr="000010DF" w:rsidRDefault="00E83B34" w:rsidP="005C404E">
      <w:pPr>
        <w:pStyle w:val="Default"/>
        <w:jc w:val="both"/>
        <w:rPr>
          <w:lang w:val="bg-BG"/>
        </w:rPr>
      </w:pPr>
    </w:p>
    <w:p w:rsidR="00E176DB" w:rsidRPr="000010DF" w:rsidRDefault="00E83B34" w:rsidP="005C404E">
      <w:pPr>
        <w:pStyle w:val="Heading4"/>
        <w:jc w:val="both"/>
      </w:pPr>
      <w:r w:rsidRPr="000010DF">
        <w:t xml:space="preserve">1.15.3. </w:t>
      </w:r>
      <w:r w:rsidR="00E176DB" w:rsidRPr="000010DF">
        <w:t>3. Консервационно значими видове</w:t>
      </w:r>
    </w:p>
    <w:p w:rsidR="00E176DB" w:rsidRPr="000010DF" w:rsidRDefault="00E176DB" w:rsidP="005C404E">
      <w:pPr>
        <w:pStyle w:val="Default"/>
        <w:jc w:val="both"/>
        <w:rPr>
          <w:lang w:val="bg-BG"/>
        </w:rPr>
      </w:pPr>
    </w:p>
    <w:p w:rsidR="00E176DB" w:rsidRPr="000010DF" w:rsidRDefault="00E176DB" w:rsidP="005C404E">
      <w:pPr>
        <w:jc w:val="both"/>
      </w:pPr>
      <w:r w:rsidRPr="000010DF">
        <w:t xml:space="preserve">От установените 49 вида, 46 вида попадат в Приложение </w:t>
      </w:r>
      <w:r w:rsidRPr="000010DF">
        <w:rPr>
          <w:lang w:bidi="en-US"/>
        </w:rPr>
        <w:t xml:space="preserve">III </w:t>
      </w:r>
      <w:r w:rsidRPr="000010DF">
        <w:t xml:space="preserve">на Закона за Биологичното разнообразие, девет вида в Приложение </w:t>
      </w:r>
      <w:r w:rsidRPr="000010DF">
        <w:rPr>
          <w:lang w:bidi="en-US"/>
        </w:rPr>
        <w:t xml:space="preserve">II </w:t>
      </w:r>
      <w:r w:rsidRPr="000010DF">
        <w:t xml:space="preserve">на ЗБР, а два вида в приложение </w:t>
      </w:r>
      <w:r w:rsidRPr="000010DF">
        <w:rPr>
          <w:lang w:bidi="en-US"/>
        </w:rPr>
        <w:t xml:space="preserve">IV </w:t>
      </w:r>
      <w:r w:rsidRPr="000010DF">
        <w:t xml:space="preserve">на ЗБР. Девет вида попадат в Приложение </w:t>
      </w:r>
      <w:r w:rsidRPr="000010DF">
        <w:rPr>
          <w:lang w:bidi="en-US"/>
        </w:rPr>
        <w:t xml:space="preserve">I </w:t>
      </w:r>
      <w:r w:rsidRPr="000010DF">
        <w:t xml:space="preserve">на Директивата за </w:t>
      </w:r>
      <w:r w:rsidR="00BC080C">
        <w:t>опазване на дивите птици</w:t>
      </w:r>
      <w:r w:rsidRPr="000010DF">
        <w:t xml:space="preserve"> </w:t>
      </w:r>
      <w:r w:rsidR="00BC080C">
        <w:rPr>
          <w:lang w:bidi="en-US"/>
        </w:rPr>
        <w:t>(2009/147/ЕО</w:t>
      </w:r>
      <w:r w:rsidRPr="000010DF">
        <w:rPr>
          <w:lang w:bidi="en-US"/>
        </w:rPr>
        <w:t xml:space="preserve">); в Приложение II </w:t>
      </w:r>
      <w:r w:rsidRPr="000010DF">
        <w:t xml:space="preserve">и Приложение </w:t>
      </w:r>
      <w:r w:rsidRPr="000010DF">
        <w:rPr>
          <w:lang w:bidi="en-US"/>
        </w:rPr>
        <w:t xml:space="preserve">III </w:t>
      </w:r>
      <w:r w:rsidRPr="000010DF">
        <w:t>на Бернската конвенция присъстват съответно тридесет и девет (39) и девет (9) вида, осем вида са включени в Червената книга на България</w:t>
      </w:r>
      <w:r w:rsidRPr="000010DF">
        <w:rPr>
          <w:lang w:bidi="en-US"/>
        </w:rPr>
        <w:t xml:space="preserve"> </w:t>
      </w:r>
      <w:r w:rsidRPr="000010DF">
        <w:t xml:space="preserve">и 7 вида в Приложение </w:t>
      </w:r>
      <w:r w:rsidRPr="000010DF">
        <w:rPr>
          <w:lang w:bidi="en-US"/>
        </w:rPr>
        <w:t xml:space="preserve">II </w:t>
      </w:r>
      <w:r w:rsidRPr="000010DF">
        <w:t xml:space="preserve">на </w:t>
      </w:r>
      <w:r w:rsidRPr="000010DF">
        <w:rPr>
          <w:lang w:bidi="en-US"/>
        </w:rPr>
        <w:t>CITES.</w:t>
      </w:r>
      <w:r w:rsidRPr="000010DF">
        <w:t xml:space="preserve"> В границите на зоната не са регистрирани Световно застрашени видове. Всички те са посочени в таблицата по-долу.</w:t>
      </w:r>
    </w:p>
    <w:p w:rsidR="00E176DB" w:rsidRPr="000010DF" w:rsidRDefault="00E176DB" w:rsidP="005C404E">
      <w:pPr>
        <w:pStyle w:val="Default"/>
        <w:jc w:val="both"/>
        <w:rPr>
          <w:lang w:val="bg-BG"/>
        </w:rPr>
      </w:pPr>
    </w:p>
    <w:p w:rsidR="00E176DB" w:rsidRPr="000010DF" w:rsidRDefault="00E176DB" w:rsidP="005C404E">
      <w:pPr>
        <w:pStyle w:val="Default"/>
        <w:jc w:val="both"/>
        <w:rPr>
          <w:lang w:val="bg-BG"/>
        </w:rPr>
      </w:pPr>
      <w:r w:rsidRPr="000010DF">
        <w:rPr>
          <w:lang w:val="bg-BG"/>
        </w:rPr>
        <w:lastRenderedPageBreak/>
        <w:t>Видов състав, източник на регистрация, статуса в зоната и природозащитен статус</w:t>
      </w:r>
      <w:r w:rsidR="009C2F2F" w:rsidRPr="000010DF">
        <w:rPr>
          <w:rStyle w:val="FootnoteReference"/>
          <w:lang w:val="bg-BG"/>
        </w:rPr>
        <w:footnoteReference w:id="9"/>
      </w:r>
      <w:r w:rsidRPr="000010DF">
        <w:rPr>
          <w:lang w:val="bg-BG"/>
        </w:rPr>
        <w:t xml:space="preserve"> на всички, срещащи се видовете птици</w:t>
      </w:r>
    </w:p>
    <w:tbl>
      <w:tblPr>
        <w:tblW w:w="5000" w:type="pct"/>
        <w:tblLook w:val="04A0" w:firstRow="1" w:lastRow="0" w:firstColumn="1" w:lastColumn="0" w:noHBand="0" w:noVBand="1"/>
      </w:tblPr>
      <w:tblGrid>
        <w:gridCol w:w="2232"/>
        <w:gridCol w:w="2299"/>
        <w:gridCol w:w="927"/>
        <w:gridCol w:w="676"/>
        <w:gridCol w:w="606"/>
        <w:gridCol w:w="609"/>
        <w:gridCol w:w="723"/>
        <w:gridCol w:w="609"/>
        <w:gridCol w:w="606"/>
      </w:tblGrid>
      <w:tr w:rsidR="007E0DB6" w:rsidRPr="000010DF" w:rsidTr="003875D0">
        <w:trPr>
          <w:trHeight w:val="1230"/>
          <w:tblHeader/>
        </w:trPr>
        <w:tc>
          <w:tcPr>
            <w:tcW w:w="1202" w:type="pct"/>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E176DB" w:rsidRPr="000010DF" w:rsidRDefault="00E176DB" w:rsidP="003875D0">
            <w:pPr>
              <w:pStyle w:val="Default"/>
              <w:jc w:val="center"/>
              <w:rPr>
                <w:b/>
                <w:bCs/>
                <w:sz w:val="20"/>
                <w:szCs w:val="20"/>
                <w:lang w:val="bg-BG"/>
              </w:rPr>
            </w:pPr>
            <w:r w:rsidRPr="000010DF">
              <w:rPr>
                <w:b/>
                <w:bCs/>
                <w:sz w:val="20"/>
                <w:szCs w:val="20"/>
                <w:lang w:val="bg-BG"/>
              </w:rPr>
              <w:t>Вид (латински)</w:t>
            </w:r>
          </w:p>
        </w:tc>
        <w:tc>
          <w:tcPr>
            <w:tcW w:w="1238" w:type="pct"/>
            <w:tcBorders>
              <w:top w:val="single" w:sz="8" w:space="0" w:color="auto"/>
              <w:left w:val="nil"/>
              <w:bottom w:val="single" w:sz="4" w:space="0" w:color="auto"/>
              <w:right w:val="single" w:sz="4" w:space="0" w:color="auto"/>
            </w:tcBorders>
            <w:shd w:val="clear" w:color="auto" w:fill="C2D69B" w:themeFill="accent3" w:themeFillTint="99"/>
            <w:vAlign w:val="center"/>
            <w:hideMark/>
          </w:tcPr>
          <w:p w:rsidR="00E176DB" w:rsidRPr="000010DF" w:rsidRDefault="00E176DB" w:rsidP="003875D0">
            <w:pPr>
              <w:pStyle w:val="Default"/>
              <w:jc w:val="center"/>
              <w:rPr>
                <w:b/>
                <w:bCs/>
                <w:sz w:val="20"/>
                <w:szCs w:val="20"/>
                <w:lang w:val="bg-BG"/>
              </w:rPr>
            </w:pPr>
            <w:r w:rsidRPr="000010DF">
              <w:rPr>
                <w:b/>
                <w:bCs/>
                <w:sz w:val="20"/>
                <w:szCs w:val="20"/>
                <w:lang w:val="bg-BG"/>
              </w:rPr>
              <w:t>Вид (български)</w:t>
            </w:r>
          </w:p>
        </w:tc>
        <w:tc>
          <w:tcPr>
            <w:tcW w:w="499" w:type="pct"/>
            <w:tcBorders>
              <w:top w:val="single" w:sz="8" w:space="0" w:color="auto"/>
              <w:left w:val="nil"/>
              <w:bottom w:val="single" w:sz="4" w:space="0" w:color="auto"/>
              <w:right w:val="single" w:sz="4" w:space="0" w:color="auto"/>
            </w:tcBorders>
            <w:shd w:val="clear" w:color="auto" w:fill="C2D69B" w:themeFill="accent3" w:themeFillTint="99"/>
            <w:vAlign w:val="center"/>
            <w:hideMark/>
          </w:tcPr>
          <w:p w:rsidR="00E176DB" w:rsidRPr="000010DF" w:rsidRDefault="00E176DB" w:rsidP="003875D0">
            <w:pPr>
              <w:pStyle w:val="Default"/>
              <w:jc w:val="center"/>
              <w:rPr>
                <w:b/>
                <w:bCs/>
                <w:sz w:val="20"/>
                <w:szCs w:val="20"/>
                <w:lang w:val="bg-BG"/>
              </w:rPr>
            </w:pPr>
            <w:r w:rsidRPr="000010DF">
              <w:rPr>
                <w:b/>
                <w:bCs/>
                <w:sz w:val="20"/>
                <w:szCs w:val="20"/>
                <w:lang w:val="bg-BG"/>
              </w:rPr>
              <w:t>Статус в зоната</w:t>
            </w:r>
          </w:p>
        </w:tc>
        <w:tc>
          <w:tcPr>
            <w:tcW w:w="364"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ЗБР</w:t>
            </w:r>
          </w:p>
        </w:tc>
        <w:tc>
          <w:tcPr>
            <w:tcW w:w="326"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2009/147/EU</w:t>
            </w:r>
          </w:p>
        </w:tc>
        <w:tc>
          <w:tcPr>
            <w:tcW w:w="328"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BERN</w:t>
            </w:r>
          </w:p>
        </w:tc>
        <w:tc>
          <w:tcPr>
            <w:tcW w:w="389"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Червена книга</w:t>
            </w:r>
          </w:p>
        </w:tc>
        <w:tc>
          <w:tcPr>
            <w:tcW w:w="328"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IUCN</w:t>
            </w:r>
          </w:p>
        </w:tc>
        <w:tc>
          <w:tcPr>
            <w:tcW w:w="326" w:type="pct"/>
            <w:tcBorders>
              <w:top w:val="single" w:sz="8" w:space="0" w:color="auto"/>
              <w:left w:val="nil"/>
              <w:bottom w:val="single" w:sz="4" w:space="0" w:color="auto"/>
              <w:right w:val="single" w:sz="8" w:space="0" w:color="auto"/>
            </w:tcBorders>
            <w:shd w:val="clear" w:color="auto" w:fill="C2D69B" w:themeFill="accent3" w:themeFillTint="99"/>
            <w:textDirection w:val="btLr"/>
            <w:vAlign w:val="center"/>
            <w:hideMark/>
          </w:tcPr>
          <w:p w:rsidR="00E176DB" w:rsidRPr="000010DF" w:rsidRDefault="00E176DB" w:rsidP="003875D0">
            <w:pPr>
              <w:pStyle w:val="Default"/>
              <w:jc w:val="center"/>
              <w:rPr>
                <w:b/>
                <w:sz w:val="20"/>
                <w:szCs w:val="20"/>
                <w:lang w:val="bg-BG"/>
              </w:rPr>
            </w:pPr>
            <w:r w:rsidRPr="000010DF">
              <w:rPr>
                <w:b/>
                <w:sz w:val="20"/>
                <w:szCs w:val="20"/>
                <w:lang w:val="bg-BG"/>
              </w:rPr>
              <w:t>CITES</w:t>
            </w:r>
          </w:p>
        </w:tc>
      </w:tr>
      <w:tr w:rsidR="00E176DB" w:rsidRPr="000010DF" w:rsidTr="003875D0">
        <w:trPr>
          <w:trHeight w:val="171"/>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Accipiter gentilis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Голям ястреб</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EN</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61"/>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Accipiter nisus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Малък ястреб</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EN</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107"/>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Alectoris chukar</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Тракийски кеклик</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IV/V</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EN</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Anthus trivialis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Горска бъбрица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Buteo buteo</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Обикновен мишелов</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Caprimulgus europaeus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Европейски козодой</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35"/>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Cecropis daurica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Червенокръста лястовица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Ск</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9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Certhia familiaris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Горска дърволазка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Ciconia nigra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Черен щъркел</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Ск</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VU</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190"/>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Circaetus gallicus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Орел змияр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Ск</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VU</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22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Coccothraustes coccothraustes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Черешарка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87"/>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Columba palumbus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Гривяк</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IV/V</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23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Corvus corax</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Гарван</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NT</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36"/>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Cyanistes caeruleus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Син синигер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Delichon urbicum</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Градска лястовица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Ск</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7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Dendrocopos major</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Голям пъстър кълвач</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19"/>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Dendrocopos medius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Среден пъстър кълвач</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64"/>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Dryocopus martius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Черен кълвач</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VU</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Emberiza calandra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Сива овесарка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15"/>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Emberiza cirlus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Зеленогуша овесарка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46"/>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Emberiza citrinella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Жълта овесарка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9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Erithacus rubecula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Червеногръдка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23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Fringilla coelebs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Обикновена чинка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29"/>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Garrulus glandarius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Сойка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Hirundo rustica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Селска лястовица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79"/>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Lanius collurio</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Червеногърба сврачка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25"/>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Lophophanes cristatus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Качулат синигер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Lullula arborea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Горска чучулига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61"/>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Luscinia megarhynchos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Южен славей</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07"/>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Muscicapa striata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Сива мухоловка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5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Oriolus oriolus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Авлига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99"/>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Otus scops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Чухал</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Parus major</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Голям синигер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Periparus ater</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Черен синигер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Pernis apivorus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Осояд</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LC</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Phylloscopus collybita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Елов певец</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Phylloscopus sibilatrix</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Буков певец</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Picus viridis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Зелен кълвач</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67"/>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Poecile lugubris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Жалобен синигер</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Serinus serinus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Диво канарче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Sitta europaea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Горска зидарка</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Sylvia atricapilla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Голямо черноглаво коприварче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Sylvia communis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Голямо белогушо коприварче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Sylvia curruca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Малко белогушо коприварче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25"/>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Sylvia nisoria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Ястребогушо коприварче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w:t>
            </w: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lastRenderedPageBreak/>
              <w:t>Troglodytes troglodytes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Орехче</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51"/>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Turdus merula</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Кос</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153"/>
        </w:trPr>
        <w:tc>
          <w:tcPr>
            <w:tcW w:w="1202" w:type="pct"/>
            <w:tcBorders>
              <w:top w:val="nil"/>
              <w:left w:val="single" w:sz="8" w:space="0" w:color="auto"/>
              <w:bottom w:val="single" w:sz="4"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Turdus philomelos</w:t>
            </w:r>
          </w:p>
        </w:tc>
        <w:tc>
          <w:tcPr>
            <w:tcW w:w="123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Поен дрозд</w:t>
            </w:r>
          </w:p>
        </w:tc>
        <w:tc>
          <w:tcPr>
            <w:tcW w:w="49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4"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4"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r w:rsidR="00E176DB" w:rsidRPr="000010DF" w:rsidTr="003875D0">
        <w:trPr>
          <w:trHeight w:val="58"/>
        </w:trPr>
        <w:tc>
          <w:tcPr>
            <w:tcW w:w="1202" w:type="pct"/>
            <w:tcBorders>
              <w:top w:val="nil"/>
              <w:left w:val="single" w:sz="8" w:space="0" w:color="auto"/>
              <w:bottom w:val="single" w:sz="8" w:space="0" w:color="auto"/>
              <w:right w:val="single" w:sz="4" w:space="0" w:color="auto"/>
            </w:tcBorders>
            <w:shd w:val="clear" w:color="auto" w:fill="auto"/>
            <w:vAlign w:val="center"/>
            <w:hideMark/>
          </w:tcPr>
          <w:p w:rsidR="00E176DB" w:rsidRPr="000010DF" w:rsidRDefault="00E176DB" w:rsidP="003875D0">
            <w:pPr>
              <w:pStyle w:val="Default"/>
              <w:rPr>
                <w:i/>
                <w:iCs/>
                <w:sz w:val="20"/>
                <w:szCs w:val="20"/>
                <w:lang w:val="bg-BG"/>
              </w:rPr>
            </w:pPr>
            <w:r w:rsidRPr="000010DF">
              <w:rPr>
                <w:i/>
                <w:iCs/>
                <w:sz w:val="20"/>
                <w:szCs w:val="20"/>
                <w:lang w:val="bg-BG"/>
              </w:rPr>
              <w:t>Turdus viscivorus</w:t>
            </w:r>
          </w:p>
        </w:tc>
        <w:tc>
          <w:tcPr>
            <w:tcW w:w="1238"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Имелов дрозд</w:t>
            </w:r>
          </w:p>
        </w:tc>
        <w:tc>
          <w:tcPr>
            <w:tcW w:w="499"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Гн</w:t>
            </w:r>
          </w:p>
        </w:tc>
        <w:tc>
          <w:tcPr>
            <w:tcW w:w="364"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26"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r w:rsidRPr="000010DF">
              <w:rPr>
                <w:sz w:val="20"/>
                <w:szCs w:val="20"/>
                <w:lang w:val="bg-BG"/>
              </w:rPr>
              <w:t>III</w:t>
            </w:r>
          </w:p>
        </w:tc>
        <w:tc>
          <w:tcPr>
            <w:tcW w:w="389"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8" w:type="pct"/>
            <w:tcBorders>
              <w:top w:val="nil"/>
              <w:left w:val="nil"/>
              <w:bottom w:val="single" w:sz="8" w:space="0" w:color="auto"/>
              <w:right w:val="single" w:sz="4" w:space="0" w:color="auto"/>
            </w:tcBorders>
            <w:shd w:val="clear" w:color="auto" w:fill="auto"/>
            <w:vAlign w:val="center"/>
            <w:hideMark/>
          </w:tcPr>
          <w:p w:rsidR="00E176DB" w:rsidRPr="000010DF" w:rsidRDefault="00E176DB" w:rsidP="003875D0">
            <w:pPr>
              <w:pStyle w:val="Default"/>
              <w:rPr>
                <w:sz w:val="20"/>
                <w:szCs w:val="20"/>
                <w:lang w:val="bg-BG"/>
              </w:rPr>
            </w:pPr>
          </w:p>
        </w:tc>
        <w:tc>
          <w:tcPr>
            <w:tcW w:w="326" w:type="pct"/>
            <w:tcBorders>
              <w:top w:val="nil"/>
              <w:left w:val="nil"/>
              <w:bottom w:val="single" w:sz="8" w:space="0" w:color="auto"/>
              <w:right w:val="single" w:sz="8" w:space="0" w:color="auto"/>
            </w:tcBorders>
            <w:shd w:val="clear" w:color="auto" w:fill="auto"/>
            <w:vAlign w:val="center"/>
            <w:hideMark/>
          </w:tcPr>
          <w:p w:rsidR="00E176DB" w:rsidRPr="000010DF" w:rsidRDefault="00E176DB" w:rsidP="003875D0">
            <w:pPr>
              <w:pStyle w:val="Default"/>
              <w:rPr>
                <w:sz w:val="20"/>
                <w:szCs w:val="20"/>
                <w:lang w:val="bg-BG"/>
              </w:rPr>
            </w:pPr>
          </w:p>
        </w:tc>
      </w:tr>
    </w:tbl>
    <w:p w:rsidR="00E176DB" w:rsidRPr="000010DF" w:rsidRDefault="00E176DB" w:rsidP="005C404E">
      <w:pPr>
        <w:pStyle w:val="Default"/>
        <w:jc w:val="both"/>
        <w:rPr>
          <w:b/>
          <w:bCs/>
          <w:lang w:val="bg-BG"/>
        </w:rPr>
      </w:pPr>
      <w:r w:rsidRPr="000010DF">
        <w:rPr>
          <w:b/>
          <w:bCs/>
          <w:lang w:val="bg-BG"/>
        </w:rPr>
        <w:t>Списък на съкращенията</w:t>
      </w:r>
    </w:p>
    <w:p w:rsidR="00E176DB" w:rsidRPr="000010DF" w:rsidRDefault="00E176DB" w:rsidP="005C404E">
      <w:pPr>
        <w:pStyle w:val="Default"/>
        <w:jc w:val="both"/>
        <w:rPr>
          <w:bCs/>
          <w:lang w:val="bg-BG"/>
        </w:rPr>
      </w:pPr>
      <w:r w:rsidRPr="000010DF">
        <w:rPr>
          <w:b/>
          <w:bCs/>
          <w:lang w:val="bg-BG"/>
        </w:rPr>
        <w:t xml:space="preserve">Статус в зоната: </w:t>
      </w:r>
      <w:r w:rsidRPr="000010DF">
        <w:rPr>
          <w:bCs/>
          <w:lang w:val="bg-BG"/>
        </w:rPr>
        <w:t>Гн – гнездящ, М – мигриращ, Ск – скитащ</w:t>
      </w:r>
    </w:p>
    <w:p w:rsidR="00003588" w:rsidRPr="000010DF" w:rsidRDefault="00003588" w:rsidP="005C404E">
      <w:pPr>
        <w:pStyle w:val="Default"/>
        <w:jc w:val="both"/>
        <w:rPr>
          <w:bCs/>
          <w:lang w:val="bg-BG"/>
        </w:rPr>
      </w:pPr>
    </w:p>
    <w:p w:rsidR="00003588" w:rsidRPr="000010DF" w:rsidRDefault="00003588" w:rsidP="005C404E">
      <w:pPr>
        <w:pStyle w:val="Default"/>
        <w:jc w:val="both"/>
        <w:rPr>
          <w:b/>
          <w:bCs/>
          <w:lang w:val="bg-BG"/>
        </w:rPr>
      </w:pPr>
      <w:r w:rsidRPr="000010DF">
        <w:rPr>
          <w:rFonts w:eastAsia="TimesNewRoman"/>
          <w:lang w:val="bg-BG"/>
        </w:rPr>
        <w:t xml:space="preserve">Разпространението на установените находища на приоритетните за опазване видове птици, е представено в </w:t>
      </w:r>
      <w:hyperlink r:id="rId40" w:history="1">
        <w:r w:rsidRPr="000010DF">
          <w:rPr>
            <w:rStyle w:val="Hyperlink"/>
            <w:rFonts w:eastAsia="TimesNewRoman"/>
            <w:lang w:val="bg-BG"/>
          </w:rPr>
          <w:t>Приложение 21.17</w:t>
        </w:r>
      </w:hyperlink>
      <w:r w:rsidRPr="000010DF">
        <w:rPr>
          <w:rFonts w:eastAsia="TimesNewRoman"/>
          <w:lang w:val="bg-BG"/>
        </w:rPr>
        <w:t>.</w:t>
      </w:r>
    </w:p>
    <w:p w:rsidR="00E176DB" w:rsidRPr="000010DF" w:rsidRDefault="007E0DB6" w:rsidP="005B6E64">
      <w:pPr>
        <w:pStyle w:val="Heading3"/>
      </w:pPr>
      <w:bookmarkStart w:id="73" w:name="_Toc429141575"/>
      <w:r w:rsidRPr="000010DF">
        <w:t>1.15.4. Бозайници</w:t>
      </w:r>
      <w:bookmarkEnd w:id="73"/>
    </w:p>
    <w:p w:rsidR="007E0DB6" w:rsidRPr="000010DF" w:rsidRDefault="007E0DB6" w:rsidP="005B6E64"/>
    <w:p w:rsidR="003F37C4" w:rsidRPr="000010DF" w:rsidRDefault="003F37C4" w:rsidP="005C404E">
      <w:pPr>
        <w:jc w:val="both"/>
      </w:pPr>
      <w:r w:rsidRPr="000010DF">
        <w:t>Като цяло бозайната фауна на Източнте Родопи, в най-западните части на които попада проектната територия може да се смята за една от най-добре проучените в България. Тук са установени – 21 вида прилепи (Ivanova, Georgieva, 2004), 23 вида дребни бозайници (Insectivora, Rodntia, Lagomorpha) (Minkova, 2004, Nedyalkov, 2014, Недялков непубл. данни) и 20 вида едри бозайнци (Spassov, Markov, 2004) или това са общо 64 вида бозайници в Източни Родопи.</w:t>
      </w:r>
    </w:p>
    <w:p w:rsidR="003F37C4" w:rsidRPr="000010DF" w:rsidRDefault="003F37C4" w:rsidP="005C404E">
      <w:pPr>
        <w:jc w:val="both"/>
      </w:pPr>
    </w:p>
    <w:p w:rsidR="003F37C4" w:rsidRPr="000010DF" w:rsidRDefault="003F37C4" w:rsidP="005C404E">
      <w:pPr>
        <w:jc w:val="both"/>
      </w:pPr>
      <w:r w:rsidRPr="000010DF">
        <w:t xml:space="preserve">Предписаното </w:t>
      </w:r>
      <w:r w:rsidR="002A448E" w:rsidRPr="000010DF">
        <w:t xml:space="preserve">в работното задание към Договора </w:t>
      </w:r>
      <w:r w:rsidRPr="000010DF">
        <w:t xml:space="preserve">проучване на територията </w:t>
      </w:r>
      <w:r w:rsidR="00B77C75" w:rsidRPr="000010DF">
        <w:t xml:space="preserve">следва напълно препоръчаната методика. След задълбочено изследване на литература за района е проведено и теренно проучване. Тъй като бозайниците са разнородна екологична група, са </w:t>
      </w:r>
      <w:r w:rsidR="007D17F2" w:rsidRPr="000010DF">
        <w:t>ползвани</w:t>
      </w:r>
      <w:r w:rsidR="00B77C75" w:rsidRPr="000010DF">
        <w:t xml:space="preserve"> различни полеви методи, които </w:t>
      </w:r>
      <w:r w:rsidR="00362807" w:rsidRPr="000010DF">
        <w:t>са внимателно подбрани, за да гарантират отразяването на биологичните особености на всяка от групите.</w:t>
      </w:r>
    </w:p>
    <w:p w:rsidR="007E0DB6" w:rsidRPr="000010DF" w:rsidRDefault="008C7941" w:rsidP="005C404E">
      <w:pPr>
        <w:pStyle w:val="Heading4"/>
        <w:jc w:val="both"/>
      </w:pPr>
      <w:r w:rsidRPr="000010DF">
        <w:t>1.15.4.1. Литературен обзор</w:t>
      </w:r>
    </w:p>
    <w:p w:rsidR="00362807" w:rsidRPr="000010DF" w:rsidRDefault="00362807" w:rsidP="005C404E">
      <w:pPr>
        <w:jc w:val="both"/>
      </w:pPr>
    </w:p>
    <w:p w:rsidR="00AD1D77" w:rsidRPr="000010DF" w:rsidRDefault="00AD1D77" w:rsidP="005C404E">
      <w:pPr>
        <w:jc w:val="both"/>
      </w:pPr>
      <w:r w:rsidRPr="000010DF">
        <w:t xml:space="preserve">Въпреки че при направената литературна справка с не са открити публикации, специално свързани с резервата, бозайниците на Източните Родопи са добре проучени. </w:t>
      </w:r>
    </w:p>
    <w:p w:rsidR="00AD1D77" w:rsidRPr="000010DF" w:rsidRDefault="00AD1D77" w:rsidP="005C404E">
      <w:pPr>
        <w:jc w:val="both"/>
      </w:pPr>
    </w:p>
    <w:p w:rsidR="00AD1D77" w:rsidRPr="000010DF" w:rsidRDefault="00AD1D77" w:rsidP="005C404E">
      <w:pPr>
        <w:jc w:val="both"/>
      </w:pPr>
      <w:r w:rsidRPr="000010DF">
        <w:t>Системни те върху групата започват в края на XX век, основно във връзка с мащабните природозащитни проекти, изпълняване в района. Техните резултати са обобщени под формата на доклади за отделни групи бозайници (Иванова, 2000; Минкова, 2000; Стоев, 2000), който по късно са публикувани под формата на статии (някой допълнени с нови данни и информация) в сборника за биоразнообразието на Източни Родопи (Minkova, 2004; Ivanova, Georgieva, 2004). Прилепите в Източни Родопи са обект и на специални проучвания от Т. Иванова, която разработва дисертационна тема върху тази група в Из. Родопи.</w:t>
      </w:r>
      <w:r w:rsidR="00514EA2" w:rsidRPr="000010DF">
        <w:t xml:space="preserve"> </w:t>
      </w:r>
      <w:r w:rsidRPr="000010DF">
        <w:t>През последните няколко години се реализира мащабен проект по картиране на приоритетни видове и местообитания в мрежата НАТУРА 2000 у нас, данните са обобщени под формата на видови доклади и общо достъпни (</w:t>
      </w:r>
      <w:hyperlink r:id="rId41" w:history="1">
        <w:r w:rsidRPr="000010DF">
          <w:rPr>
            <w:rStyle w:val="Hyperlink"/>
          </w:rPr>
          <w:t>http://natura2000.moew.government.bg/</w:t>
        </w:r>
      </w:hyperlink>
      <w:r w:rsidR="005C404E">
        <w:t>).</w:t>
      </w:r>
    </w:p>
    <w:p w:rsidR="005C5E37" w:rsidRPr="000010DF" w:rsidRDefault="005C5E37" w:rsidP="005C404E">
      <w:pPr>
        <w:jc w:val="both"/>
      </w:pPr>
    </w:p>
    <w:p w:rsidR="005C5E37" w:rsidRPr="000010DF" w:rsidRDefault="005C5E37" w:rsidP="005C404E">
      <w:pPr>
        <w:jc w:val="both"/>
      </w:pPr>
      <w:r w:rsidRPr="000010DF">
        <w:t>При изготвянето на настоящия доклад освен данните от теренните проучвания и литературни такива са използвани и лични данни от авторите, работели в района през последните 10 г.</w:t>
      </w:r>
    </w:p>
    <w:p w:rsidR="00003588" w:rsidRPr="000010DF" w:rsidRDefault="00003588" w:rsidP="005C404E">
      <w:pPr>
        <w:jc w:val="both"/>
        <w:sectPr w:rsidR="00003588" w:rsidRPr="000010DF" w:rsidSect="007D17F2">
          <w:pgSz w:w="11907" w:h="16840" w:code="9"/>
          <w:pgMar w:top="1185" w:right="1418" w:bottom="709" w:left="1418" w:header="720" w:footer="720" w:gutter="0"/>
          <w:cols w:space="720"/>
          <w:noEndnote/>
          <w:docGrid w:linePitch="326"/>
        </w:sectPr>
      </w:pPr>
    </w:p>
    <w:p w:rsidR="00514EA2" w:rsidRPr="000010DF" w:rsidRDefault="00514EA2" w:rsidP="00003588">
      <w:pPr>
        <w:spacing w:after="120"/>
        <w:jc w:val="both"/>
      </w:pPr>
      <w:r w:rsidRPr="000010DF">
        <w:lastRenderedPageBreak/>
        <w:t xml:space="preserve">За повече яснота анализът на съществуващите информационни източници и бази данни е представен в табличен вид.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2961"/>
        <w:gridCol w:w="2420"/>
        <w:gridCol w:w="3444"/>
      </w:tblGrid>
      <w:tr w:rsidR="00514EA2" w:rsidRPr="000010DF" w:rsidTr="00003588">
        <w:trPr>
          <w:trHeight w:val="269"/>
          <w:tblHeader/>
        </w:trPr>
        <w:tc>
          <w:tcPr>
            <w:tcW w:w="248" w:type="pct"/>
            <w:shd w:val="clear" w:color="auto" w:fill="C2D69B" w:themeFill="accent3" w:themeFillTint="99"/>
            <w:vAlign w:val="center"/>
          </w:tcPr>
          <w:p w:rsidR="00514EA2" w:rsidRPr="000010DF" w:rsidRDefault="00514EA2" w:rsidP="00973C91">
            <w:pPr>
              <w:jc w:val="center"/>
              <w:rPr>
                <w:b/>
                <w:sz w:val="20"/>
                <w:szCs w:val="20"/>
              </w:rPr>
            </w:pPr>
            <w:r w:rsidRPr="000010DF">
              <w:rPr>
                <w:b/>
                <w:sz w:val="20"/>
                <w:szCs w:val="20"/>
              </w:rPr>
              <w:t>No</w:t>
            </w:r>
          </w:p>
        </w:tc>
        <w:tc>
          <w:tcPr>
            <w:tcW w:w="1594" w:type="pct"/>
            <w:shd w:val="clear" w:color="auto" w:fill="C2D69B" w:themeFill="accent3" w:themeFillTint="99"/>
            <w:vAlign w:val="center"/>
          </w:tcPr>
          <w:p w:rsidR="00514EA2" w:rsidRPr="000010DF" w:rsidRDefault="00514EA2" w:rsidP="00973C91">
            <w:pPr>
              <w:jc w:val="center"/>
              <w:rPr>
                <w:b/>
                <w:sz w:val="20"/>
                <w:szCs w:val="20"/>
              </w:rPr>
            </w:pPr>
            <w:r w:rsidRPr="000010DF">
              <w:rPr>
                <w:b/>
                <w:sz w:val="20"/>
                <w:szCs w:val="20"/>
              </w:rPr>
              <w:t>Документ</w:t>
            </w:r>
          </w:p>
        </w:tc>
        <w:tc>
          <w:tcPr>
            <w:tcW w:w="1303" w:type="pct"/>
            <w:shd w:val="clear" w:color="auto" w:fill="C2D69B" w:themeFill="accent3" w:themeFillTint="99"/>
            <w:vAlign w:val="center"/>
          </w:tcPr>
          <w:p w:rsidR="00514EA2" w:rsidRPr="000010DF" w:rsidRDefault="00514EA2" w:rsidP="00973C91">
            <w:pPr>
              <w:jc w:val="center"/>
              <w:rPr>
                <w:b/>
                <w:sz w:val="20"/>
                <w:szCs w:val="20"/>
              </w:rPr>
            </w:pPr>
            <w:r w:rsidRPr="000010DF">
              <w:rPr>
                <w:b/>
                <w:sz w:val="20"/>
                <w:szCs w:val="20"/>
              </w:rPr>
              <w:t>Обхват</w:t>
            </w:r>
          </w:p>
        </w:tc>
        <w:tc>
          <w:tcPr>
            <w:tcW w:w="1854" w:type="pct"/>
            <w:shd w:val="clear" w:color="auto" w:fill="C2D69B" w:themeFill="accent3" w:themeFillTint="99"/>
            <w:vAlign w:val="center"/>
          </w:tcPr>
          <w:p w:rsidR="00514EA2" w:rsidRPr="000010DF" w:rsidRDefault="00514EA2" w:rsidP="00973C91">
            <w:pPr>
              <w:jc w:val="center"/>
              <w:rPr>
                <w:b/>
                <w:sz w:val="20"/>
                <w:szCs w:val="20"/>
              </w:rPr>
            </w:pPr>
            <w:r w:rsidRPr="000010DF">
              <w:rPr>
                <w:b/>
                <w:sz w:val="20"/>
                <w:szCs w:val="20"/>
              </w:rPr>
              <w:t>Слабости/ Липси</w:t>
            </w:r>
          </w:p>
        </w:tc>
      </w:tr>
      <w:tr w:rsidR="00514EA2" w:rsidRPr="000010DF" w:rsidTr="00003588">
        <w:trPr>
          <w:trHeight w:val="170"/>
        </w:trPr>
        <w:tc>
          <w:tcPr>
            <w:tcW w:w="248" w:type="pct"/>
            <w:vAlign w:val="center"/>
          </w:tcPr>
          <w:p w:rsidR="00514EA2" w:rsidRPr="000010DF" w:rsidRDefault="00514EA2" w:rsidP="005B6E64">
            <w:pPr>
              <w:rPr>
                <w:sz w:val="20"/>
                <w:szCs w:val="20"/>
              </w:rPr>
            </w:pPr>
            <w:r w:rsidRPr="000010DF">
              <w:rPr>
                <w:sz w:val="20"/>
                <w:szCs w:val="20"/>
              </w:rPr>
              <w:t>1</w:t>
            </w:r>
          </w:p>
        </w:tc>
        <w:tc>
          <w:tcPr>
            <w:tcW w:w="1594" w:type="pct"/>
            <w:vAlign w:val="center"/>
          </w:tcPr>
          <w:p w:rsidR="00514EA2" w:rsidRPr="000010DF" w:rsidRDefault="00514EA2" w:rsidP="005B6E64">
            <w:pPr>
              <w:rPr>
                <w:sz w:val="20"/>
                <w:szCs w:val="20"/>
              </w:rPr>
            </w:pPr>
            <w:r w:rsidRPr="000010DF">
              <w:rPr>
                <w:sz w:val="20"/>
                <w:szCs w:val="20"/>
              </w:rPr>
              <w:t xml:space="preserve">Иванова, Т. 2000. Прилепите в Източни Родопи. </w:t>
            </w:r>
            <w:r w:rsidRPr="000010DF">
              <w:rPr>
                <w:i/>
                <w:sz w:val="20"/>
                <w:szCs w:val="20"/>
              </w:rPr>
              <w:t>доклад в „Опазване на биологичното разнообразие в Източни Родопи“БШПОБР, 2000</w:t>
            </w:r>
          </w:p>
        </w:tc>
        <w:tc>
          <w:tcPr>
            <w:tcW w:w="1303" w:type="pct"/>
            <w:vAlign w:val="center"/>
          </w:tcPr>
          <w:p w:rsidR="00514EA2" w:rsidRPr="000010DF" w:rsidRDefault="00514EA2" w:rsidP="005B6E64">
            <w:pPr>
              <w:rPr>
                <w:sz w:val="20"/>
                <w:szCs w:val="20"/>
              </w:rPr>
            </w:pPr>
            <w:r w:rsidRPr="000010DF">
              <w:rPr>
                <w:sz w:val="20"/>
                <w:szCs w:val="20"/>
              </w:rPr>
              <w:t xml:space="preserve">Представят се подробни данни за разпространението, числеността, статута и заплахите на прилепите в Източни Родопи. </w:t>
            </w:r>
          </w:p>
        </w:tc>
        <w:tc>
          <w:tcPr>
            <w:tcW w:w="1854" w:type="pct"/>
            <w:vAlign w:val="center"/>
          </w:tcPr>
          <w:p w:rsidR="00514EA2" w:rsidRPr="000010DF" w:rsidRDefault="00514EA2" w:rsidP="005B6E64">
            <w:pPr>
              <w:rPr>
                <w:sz w:val="20"/>
                <w:szCs w:val="20"/>
              </w:rPr>
            </w:pPr>
          </w:p>
        </w:tc>
      </w:tr>
      <w:tr w:rsidR="00514EA2" w:rsidRPr="000010DF" w:rsidTr="00003588">
        <w:trPr>
          <w:trHeight w:val="170"/>
        </w:trPr>
        <w:tc>
          <w:tcPr>
            <w:tcW w:w="248" w:type="pct"/>
            <w:vAlign w:val="center"/>
          </w:tcPr>
          <w:p w:rsidR="00514EA2" w:rsidRPr="000010DF" w:rsidRDefault="00514EA2" w:rsidP="005B6E64">
            <w:pPr>
              <w:rPr>
                <w:sz w:val="20"/>
                <w:szCs w:val="20"/>
              </w:rPr>
            </w:pPr>
            <w:r w:rsidRPr="000010DF">
              <w:rPr>
                <w:sz w:val="20"/>
                <w:szCs w:val="20"/>
              </w:rPr>
              <w:t>2</w:t>
            </w:r>
          </w:p>
        </w:tc>
        <w:tc>
          <w:tcPr>
            <w:tcW w:w="1594" w:type="pct"/>
            <w:vAlign w:val="center"/>
          </w:tcPr>
          <w:p w:rsidR="00514EA2" w:rsidRPr="000010DF" w:rsidRDefault="00514EA2" w:rsidP="005B6E64">
            <w:pPr>
              <w:rPr>
                <w:sz w:val="20"/>
                <w:szCs w:val="20"/>
              </w:rPr>
            </w:pPr>
            <w:r w:rsidRPr="000010DF">
              <w:rPr>
                <w:sz w:val="20"/>
                <w:szCs w:val="20"/>
              </w:rPr>
              <w:t>Минкова, Т. 2000. Дребната бозайна фауна (</w:t>
            </w:r>
            <w:r w:rsidRPr="000010DF">
              <w:rPr>
                <w:i/>
                <w:sz w:val="20"/>
                <w:szCs w:val="20"/>
              </w:rPr>
              <w:t>Micromammalia: Insectivora, Rodentia, Lagomorpha</w:t>
            </w:r>
            <w:r w:rsidRPr="000010DF">
              <w:rPr>
                <w:sz w:val="20"/>
                <w:szCs w:val="20"/>
              </w:rPr>
              <w:t xml:space="preserve">) в Източни Родопи. </w:t>
            </w:r>
            <w:r w:rsidRPr="000010DF">
              <w:rPr>
                <w:i/>
                <w:sz w:val="20"/>
                <w:szCs w:val="20"/>
              </w:rPr>
              <w:t>доклад в „Опазване на биологичното разнообразие в Източни Родопи“БШПОБР, 2000</w:t>
            </w:r>
          </w:p>
        </w:tc>
        <w:tc>
          <w:tcPr>
            <w:tcW w:w="1303" w:type="pct"/>
            <w:vAlign w:val="center"/>
          </w:tcPr>
          <w:p w:rsidR="00514EA2" w:rsidRPr="000010DF" w:rsidRDefault="00514EA2" w:rsidP="005B6E64">
            <w:pPr>
              <w:rPr>
                <w:sz w:val="20"/>
                <w:szCs w:val="20"/>
              </w:rPr>
            </w:pPr>
            <w:r w:rsidRPr="000010DF">
              <w:rPr>
                <w:sz w:val="20"/>
                <w:szCs w:val="20"/>
              </w:rPr>
              <w:t>Представя се информация и данни за разпространението, числеността и статуса на дребните бозайници в Източни Родопи</w:t>
            </w:r>
          </w:p>
        </w:tc>
        <w:tc>
          <w:tcPr>
            <w:tcW w:w="1854" w:type="pct"/>
            <w:vAlign w:val="center"/>
          </w:tcPr>
          <w:p w:rsidR="00514EA2" w:rsidRPr="000010DF" w:rsidRDefault="00514EA2" w:rsidP="005B6E64">
            <w:pPr>
              <w:rPr>
                <w:sz w:val="20"/>
                <w:szCs w:val="20"/>
              </w:rPr>
            </w:pPr>
            <w:r w:rsidRPr="000010DF">
              <w:rPr>
                <w:sz w:val="20"/>
                <w:szCs w:val="20"/>
              </w:rPr>
              <w:t>Информацията е събирана в периода 1995-1996 г.</w:t>
            </w:r>
          </w:p>
        </w:tc>
      </w:tr>
      <w:tr w:rsidR="00514EA2" w:rsidRPr="000010DF" w:rsidTr="00003588">
        <w:trPr>
          <w:trHeight w:val="170"/>
        </w:trPr>
        <w:tc>
          <w:tcPr>
            <w:tcW w:w="248" w:type="pct"/>
            <w:vAlign w:val="center"/>
          </w:tcPr>
          <w:p w:rsidR="00514EA2" w:rsidRPr="000010DF" w:rsidRDefault="00514EA2" w:rsidP="005B6E64">
            <w:pPr>
              <w:rPr>
                <w:sz w:val="20"/>
                <w:szCs w:val="20"/>
              </w:rPr>
            </w:pPr>
            <w:r w:rsidRPr="000010DF">
              <w:rPr>
                <w:sz w:val="20"/>
                <w:szCs w:val="20"/>
              </w:rPr>
              <w:t>3</w:t>
            </w:r>
          </w:p>
        </w:tc>
        <w:tc>
          <w:tcPr>
            <w:tcW w:w="1594" w:type="pct"/>
            <w:vAlign w:val="center"/>
          </w:tcPr>
          <w:p w:rsidR="00514EA2" w:rsidRPr="000010DF" w:rsidRDefault="00514EA2" w:rsidP="005B6E64">
            <w:pPr>
              <w:rPr>
                <w:sz w:val="20"/>
                <w:szCs w:val="20"/>
              </w:rPr>
            </w:pPr>
            <w:r w:rsidRPr="000010DF">
              <w:rPr>
                <w:sz w:val="20"/>
                <w:szCs w:val="20"/>
              </w:rPr>
              <w:t xml:space="preserve">Стоев, С. 2000. Доклад за проучване на вълка в Източни Родопи за периода 1995-1996 г. </w:t>
            </w:r>
            <w:r w:rsidRPr="000010DF">
              <w:rPr>
                <w:i/>
                <w:sz w:val="20"/>
                <w:szCs w:val="20"/>
              </w:rPr>
              <w:t>доклад в „Опазване на биологичното разнообразие в Източни Родопи“БШПОБР, 2000</w:t>
            </w:r>
          </w:p>
        </w:tc>
        <w:tc>
          <w:tcPr>
            <w:tcW w:w="1303" w:type="pct"/>
            <w:vAlign w:val="center"/>
          </w:tcPr>
          <w:p w:rsidR="00514EA2" w:rsidRPr="000010DF" w:rsidRDefault="00514EA2" w:rsidP="005B6E64">
            <w:pPr>
              <w:rPr>
                <w:sz w:val="20"/>
                <w:szCs w:val="20"/>
              </w:rPr>
            </w:pPr>
            <w:r w:rsidRPr="000010DF">
              <w:rPr>
                <w:sz w:val="20"/>
                <w:szCs w:val="20"/>
              </w:rPr>
              <w:t>Представят се данни за разпространението, числеността и вредите нанесени от вълка в Източни Родопи.</w:t>
            </w:r>
          </w:p>
        </w:tc>
        <w:tc>
          <w:tcPr>
            <w:tcW w:w="1854" w:type="pct"/>
            <w:vAlign w:val="center"/>
          </w:tcPr>
          <w:p w:rsidR="00514EA2" w:rsidRPr="000010DF" w:rsidRDefault="00514EA2" w:rsidP="005B6E64">
            <w:pPr>
              <w:rPr>
                <w:sz w:val="20"/>
                <w:szCs w:val="20"/>
              </w:rPr>
            </w:pPr>
          </w:p>
        </w:tc>
      </w:tr>
      <w:tr w:rsidR="00514EA2" w:rsidRPr="000010DF" w:rsidTr="00003588">
        <w:trPr>
          <w:trHeight w:val="170"/>
        </w:trPr>
        <w:tc>
          <w:tcPr>
            <w:tcW w:w="248" w:type="pct"/>
            <w:vAlign w:val="center"/>
          </w:tcPr>
          <w:p w:rsidR="00514EA2" w:rsidRPr="000010DF" w:rsidRDefault="00514EA2" w:rsidP="005B6E64">
            <w:pPr>
              <w:rPr>
                <w:sz w:val="20"/>
                <w:szCs w:val="20"/>
              </w:rPr>
            </w:pPr>
            <w:r w:rsidRPr="000010DF">
              <w:rPr>
                <w:sz w:val="20"/>
                <w:szCs w:val="20"/>
              </w:rPr>
              <w:t>4</w:t>
            </w:r>
          </w:p>
        </w:tc>
        <w:tc>
          <w:tcPr>
            <w:tcW w:w="1594" w:type="pct"/>
            <w:vAlign w:val="center"/>
          </w:tcPr>
          <w:p w:rsidR="00514EA2" w:rsidRPr="000010DF" w:rsidRDefault="00514EA2" w:rsidP="005B6E64">
            <w:pPr>
              <w:rPr>
                <w:sz w:val="20"/>
                <w:szCs w:val="20"/>
              </w:rPr>
            </w:pPr>
            <w:r w:rsidRPr="000010DF">
              <w:rPr>
                <w:sz w:val="20"/>
                <w:szCs w:val="20"/>
              </w:rPr>
              <w:t>Minkova T. 2004. Small mammals (Insectivora &amp; Rodentia) of the Eastern Rhodopes (Bulgaria). – In: Beron P., Popov A. (eds). Biodiversity of Bulgaria. 2. Biodiversity of Eastern Rhodopes</w:t>
            </w:r>
          </w:p>
          <w:p w:rsidR="00514EA2" w:rsidRPr="000010DF" w:rsidRDefault="00514EA2" w:rsidP="005B6E64">
            <w:pPr>
              <w:rPr>
                <w:sz w:val="20"/>
                <w:szCs w:val="20"/>
              </w:rPr>
            </w:pPr>
            <w:r w:rsidRPr="000010DF">
              <w:rPr>
                <w:sz w:val="20"/>
                <w:szCs w:val="20"/>
              </w:rPr>
              <w:t>(Bulgaria and Greece). Pensoft &amp; Nat. Mus. Natur. Hist., Sofia, 895-906.</w:t>
            </w:r>
          </w:p>
        </w:tc>
        <w:tc>
          <w:tcPr>
            <w:tcW w:w="1303" w:type="pct"/>
            <w:vAlign w:val="center"/>
          </w:tcPr>
          <w:p w:rsidR="00514EA2" w:rsidRPr="000010DF" w:rsidRDefault="00514EA2" w:rsidP="005B6E64">
            <w:pPr>
              <w:rPr>
                <w:sz w:val="20"/>
                <w:szCs w:val="20"/>
              </w:rPr>
            </w:pPr>
            <w:r w:rsidRPr="000010DF">
              <w:rPr>
                <w:sz w:val="20"/>
                <w:szCs w:val="20"/>
              </w:rPr>
              <w:t xml:space="preserve">Представя се информация за разпространението, числеността и статуса на дребните бозайници в Източни Родопи. Статията е изцяло върху предишния доклад. </w:t>
            </w:r>
          </w:p>
        </w:tc>
        <w:tc>
          <w:tcPr>
            <w:tcW w:w="1854" w:type="pct"/>
            <w:vAlign w:val="center"/>
          </w:tcPr>
          <w:p w:rsidR="00514EA2" w:rsidRPr="000010DF" w:rsidRDefault="00514EA2" w:rsidP="005B6E64">
            <w:pPr>
              <w:rPr>
                <w:sz w:val="20"/>
                <w:szCs w:val="20"/>
              </w:rPr>
            </w:pPr>
            <w:r w:rsidRPr="000010DF">
              <w:rPr>
                <w:sz w:val="20"/>
                <w:szCs w:val="20"/>
              </w:rPr>
              <w:t>Информацията е събирана в периода 1995-1996 г.</w:t>
            </w:r>
          </w:p>
        </w:tc>
      </w:tr>
      <w:tr w:rsidR="00514EA2" w:rsidRPr="000010DF" w:rsidTr="00003588">
        <w:tc>
          <w:tcPr>
            <w:tcW w:w="248" w:type="pct"/>
            <w:vAlign w:val="center"/>
          </w:tcPr>
          <w:p w:rsidR="00514EA2" w:rsidRPr="000010DF" w:rsidRDefault="00514EA2" w:rsidP="005B6E64">
            <w:pPr>
              <w:rPr>
                <w:sz w:val="20"/>
                <w:szCs w:val="20"/>
              </w:rPr>
            </w:pPr>
            <w:r w:rsidRPr="000010DF">
              <w:rPr>
                <w:sz w:val="20"/>
                <w:szCs w:val="20"/>
              </w:rPr>
              <w:t>5</w:t>
            </w:r>
          </w:p>
        </w:tc>
        <w:tc>
          <w:tcPr>
            <w:tcW w:w="1594" w:type="pct"/>
            <w:vAlign w:val="center"/>
          </w:tcPr>
          <w:p w:rsidR="00514EA2" w:rsidRPr="000010DF" w:rsidRDefault="00514EA2" w:rsidP="005B6E64">
            <w:pPr>
              <w:rPr>
                <w:sz w:val="20"/>
                <w:szCs w:val="20"/>
              </w:rPr>
            </w:pPr>
            <w:r w:rsidRPr="000010DF">
              <w:rPr>
                <w:sz w:val="20"/>
                <w:szCs w:val="20"/>
              </w:rPr>
              <w:t>Ivanova T., Gueorguieva A. 2004. Bats (Mammalia: Chiroptera) of the Eastern Rhodopes (Bulgaria and Greece) – species diversity, zoogeography and faunal patterns. - In: Beron P., Popov A. (eds). Biodiversity of Bulgaria. 2. Biodiversity of Eastern Rhodopes (Bulgaria and Greece). Pensoft &amp; Nat. Mus. Natur. Hist., Sofia, 907-927.</w:t>
            </w:r>
          </w:p>
        </w:tc>
        <w:tc>
          <w:tcPr>
            <w:tcW w:w="1303" w:type="pct"/>
            <w:vAlign w:val="center"/>
          </w:tcPr>
          <w:p w:rsidR="00514EA2" w:rsidRPr="000010DF" w:rsidRDefault="00514EA2" w:rsidP="005B6E64">
            <w:pPr>
              <w:rPr>
                <w:sz w:val="20"/>
                <w:szCs w:val="20"/>
              </w:rPr>
            </w:pPr>
            <w:r w:rsidRPr="000010DF">
              <w:rPr>
                <w:sz w:val="20"/>
                <w:szCs w:val="20"/>
              </w:rPr>
              <w:t>Представя се информация за разпространението, числеността и статуса на прилепите. Допълнени и осъвременнени от доклада. Представени са всички находищата на извести видове към момента.</w:t>
            </w:r>
          </w:p>
        </w:tc>
        <w:tc>
          <w:tcPr>
            <w:tcW w:w="1854" w:type="pct"/>
            <w:vAlign w:val="center"/>
          </w:tcPr>
          <w:p w:rsidR="00514EA2" w:rsidRPr="000010DF" w:rsidRDefault="00514EA2" w:rsidP="005B6E64">
            <w:pPr>
              <w:rPr>
                <w:sz w:val="20"/>
                <w:szCs w:val="20"/>
              </w:rPr>
            </w:pPr>
          </w:p>
        </w:tc>
      </w:tr>
      <w:tr w:rsidR="00514EA2" w:rsidRPr="000010DF" w:rsidTr="00003588">
        <w:tc>
          <w:tcPr>
            <w:tcW w:w="248" w:type="pct"/>
            <w:vAlign w:val="center"/>
          </w:tcPr>
          <w:p w:rsidR="00514EA2" w:rsidRPr="000010DF" w:rsidRDefault="00514EA2" w:rsidP="005B6E64">
            <w:pPr>
              <w:rPr>
                <w:sz w:val="20"/>
                <w:szCs w:val="20"/>
              </w:rPr>
            </w:pPr>
            <w:r w:rsidRPr="000010DF">
              <w:rPr>
                <w:sz w:val="20"/>
                <w:szCs w:val="20"/>
              </w:rPr>
              <w:t>6</w:t>
            </w:r>
          </w:p>
        </w:tc>
        <w:tc>
          <w:tcPr>
            <w:tcW w:w="1594" w:type="pct"/>
            <w:vAlign w:val="center"/>
          </w:tcPr>
          <w:p w:rsidR="00514EA2" w:rsidRPr="000010DF" w:rsidRDefault="00514EA2" w:rsidP="005B6E64">
            <w:pPr>
              <w:rPr>
                <w:sz w:val="20"/>
                <w:szCs w:val="20"/>
              </w:rPr>
            </w:pPr>
            <w:r w:rsidRPr="000010DF">
              <w:rPr>
                <w:sz w:val="20"/>
                <w:szCs w:val="20"/>
              </w:rPr>
              <w:t>Spassov N., Markov, G. 2004. Biodiversity of large mammals (Macromammalia) in the Eastern Rhodopes (Bulgaria). – In: Beron P., Popov A. (eds). Biodiversity of Bulgaria. 2. Biodiversity of Eastern Rhodopes (Bulgaria and Greece). Pensoft &amp; Nat. Mus. Natur. Hist., Sofia, 929-940.</w:t>
            </w:r>
          </w:p>
        </w:tc>
        <w:tc>
          <w:tcPr>
            <w:tcW w:w="1303" w:type="pct"/>
            <w:vAlign w:val="center"/>
          </w:tcPr>
          <w:p w:rsidR="00514EA2" w:rsidRPr="000010DF" w:rsidRDefault="00514EA2" w:rsidP="005B6E64">
            <w:pPr>
              <w:rPr>
                <w:sz w:val="20"/>
                <w:szCs w:val="20"/>
              </w:rPr>
            </w:pPr>
            <w:r w:rsidRPr="000010DF">
              <w:rPr>
                <w:sz w:val="20"/>
                <w:szCs w:val="20"/>
              </w:rPr>
              <w:t>Представя се списък с видовете и техния статус в Източни Родопи</w:t>
            </w:r>
          </w:p>
        </w:tc>
        <w:tc>
          <w:tcPr>
            <w:tcW w:w="1854" w:type="pct"/>
            <w:vAlign w:val="center"/>
          </w:tcPr>
          <w:p w:rsidR="00514EA2" w:rsidRPr="000010DF" w:rsidRDefault="00514EA2" w:rsidP="005B6E64">
            <w:pPr>
              <w:rPr>
                <w:sz w:val="20"/>
                <w:szCs w:val="20"/>
              </w:rPr>
            </w:pPr>
          </w:p>
        </w:tc>
      </w:tr>
      <w:tr w:rsidR="00514EA2" w:rsidRPr="000010DF" w:rsidTr="00003588">
        <w:tc>
          <w:tcPr>
            <w:tcW w:w="248" w:type="pct"/>
            <w:vAlign w:val="center"/>
          </w:tcPr>
          <w:p w:rsidR="00514EA2" w:rsidRPr="000010DF" w:rsidRDefault="00514EA2" w:rsidP="005B6E64">
            <w:pPr>
              <w:rPr>
                <w:sz w:val="20"/>
                <w:szCs w:val="20"/>
              </w:rPr>
            </w:pPr>
            <w:r w:rsidRPr="000010DF">
              <w:rPr>
                <w:sz w:val="20"/>
                <w:szCs w:val="20"/>
              </w:rPr>
              <w:t>7</w:t>
            </w:r>
          </w:p>
        </w:tc>
        <w:tc>
          <w:tcPr>
            <w:tcW w:w="1594" w:type="pct"/>
            <w:vAlign w:val="center"/>
          </w:tcPr>
          <w:p w:rsidR="00514EA2" w:rsidRPr="000010DF" w:rsidRDefault="00514EA2" w:rsidP="005B6E64">
            <w:pPr>
              <w:rPr>
                <w:sz w:val="20"/>
                <w:szCs w:val="20"/>
              </w:rPr>
            </w:pPr>
            <w:r w:rsidRPr="000010DF">
              <w:rPr>
                <w:sz w:val="20"/>
                <w:szCs w:val="20"/>
              </w:rPr>
              <w:t>Nedyalkov, N. 2013. New records of some rare rodents (Mammalia: Rodentia) from South East Bulgaria. – Zoonotes, 39, 1-4.</w:t>
            </w:r>
          </w:p>
        </w:tc>
        <w:tc>
          <w:tcPr>
            <w:tcW w:w="1303" w:type="pct"/>
            <w:vAlign w:val="center"/>
          </w:tcPr>
          <w:p w:rsidR="00514EA2" w:rsidRPr="000010DF" w:rsidRDefault="00514EA2" w:rsidP="005B6E64">
            <w:pPr>
              <w:rPr>
                <w:sz w:val="20"/>
                <w:szCs w:val="20"/>
              </w:rPr>
            </w:pPr>
            <w:r w:rsidRPr="000010DF">
              <w:rPr>
                <w:sz w:val="20"/>
                <w:szCs w:val="20"/>
              </w:rPr>
              <w:t>Съобщава се нов вид за Из. Родопи – снежната полевка (</w:t>
            </w:r>
            <w:r w:rsidRPr="000010DF">
              <w:rPr>
                <w:i/>
                <w:sz w:val="20"/>
                <w:szCs w:val="20"/>
              </w:rPr>
              <w:t>Ch. nivalis</w:t>
            </w:r>
            <w:r w:rsidRPr="000010DF">
              <w:rPr>
                <w:sz w:val="20"/>
                <w:szCs w:val="20"/>
              </w:rPr>
              <w:t xml:space="preserve">) </w:t>
            </w:r>
          </w:p>
        </w:tc>
        <w:tc>
          <w:tcPr>
            <w:tcW w:w="1854" w:type="pct"/>
            <w:vAlign w:val="center"/>
          </w:tcPr>
          <w:p w:rsidR="00514EA2" w:rsidRPr="000010DF" w:rsidRDefault="00514EA2" w:rsidP="005B6E64">
            <w:pPr>
              <w:rPr>
                <w:sz w:val="20"/>
                <w:szCs w:val="20"/>
              </w:rPr>
            </w:pPr>
          </w:p>
        </w:tc>
      </w:tr>
      <w:tr w:rsidR="00514EA2" w:rsidRPr="000010DF" w:rsidTr="00003588">
        <w:tc>
          <w:tcPr>
            <w:tcW w:w="248" w:type="pct"/>
            <w:vAlign w:val="center"/>
          </w:tcPr>
          <w:p w:rsidR="00514EA2" w:rsidRPr="000010DF" w:rsidRDefault="00514EA2" w:rsidP="005B6E64">
            <w:pPr>
              <w:rPr>
                <w:sz w:val="20"/>
                <w:szCs w:val="20"/>
              </w:rPr>
            </w:pPr>
            <w:r w:rsidRPr="000010DF">
              <w:rPr>
                <w:sz w:val="20"/>
                <w:szCs w:val="20"/>
              </w:rPr>
              <w:t>8</w:t>
            </w:r>
          </w:p>
        </w:tc>
        <w:tc>
          <w:tcPr>
            <w:tcW w:w="1594" w:type="pct"/>
          </w:tcPr>
          <w:p w:rsidR="00514EA2" w:rsidRPr="000010DF" w:rsidRDefault="00514EA2" w:rsidP="005B6E64">
            <w:pPr>
              <w:rPr>
                <w:sz w:val="20"/>
                <w:szCs w:val="20"/>
              </w:rPr>
            </w:pPr>
            <w:r w:rsidRPr="000010DF">
              <w:rPr>
                <w:sz w:val="20"/>
                <w:szCs w:val="20"/>
              </w:rPr>
              <w:t>База данни МОСВ – картиране на приоритени видове и местообитания</w:t>
            </w:r>
          </w:p>
        </w:tc>
        <w:tc>
          <w:tcPr>
            <w:tcW w:w="1303" w:type="pct"/>
          </w:tcPr>
          <w:p w:rsidR="00514EA2" w:rsidRPr="000010DF" w:rsidRDefault="00514EA2" w:rsidP="005B6E64">
            <w:pPr>
              <w:rPr>
                <w:sz w:val="20"/>
                <w:szCs w:val="20"/>
              </w:rPr>
            </w:pPr>
            <w:r w:rsidRPr="000010DF">
              <w:rPr>
                <w:sz w:val="20"/>
                <w:szCs w:val="20"/>
              </w:rPr>
              <w:t>Натура 2000</w:t>
            </w:r>
          </w:p>
        </w:tc>
        <w:tc>
          <w:tcPr>
            <w:tcW w:w="1854" w:type="pct"/>
          </w:tcPr>
          <w:p w:rsidR="00514EA2" w:rsidRPr="000010DF" w:rsidRDefault="003D0241" w:rsidP="005B6E64">
            <w:pPr>
              <w:rPr>
                <w:sz w:val="20"/>
                <w:szCs w:val="20"/>
              </w:rPr>
            </w:pPr>
            <w:hyperlink r:id="rId42" w:history="1">
              <w:r w:rsidR="00514EA2" w:rsidRPr="000010DF">
                <w:rPr>
                  <w:rStyle w:val="Hyperlink"/>
                  <w:sz w:val="20"/>
                  <w:szCs w:val="20"/>
                </w:rPr>
                <w:t>http://natura2000.moew.government.bg/</w:t>
              </w:r>
            </w:hyperlink>
            <w:r w:rsidR="00514EA2" w:rsidRPr="000010DF">
              <w:rPr>
                <w:sz w:val="20"/>
                <w:szCs w:val="20"/>
              </w:rPr>
              <w:t xml:space="preserve"> </w:t>
            </w:r>
          </w:p>
        </w:tc>
      </w:tr>
    </w:tbl>
    <w:p w:rsidR="00514EA2" w:rsidRPr="000010DF" w:rsidRDefault="00514EA2" w:rsidP="005B6E64"/>
    <w:p w:rsidR="00AD1D77" w:rsidRPr="000010DF" w:rsidRDefault="00AD1D77" w:rsidP="005C404E">
      <w:pPr>
        <w:pStyle w:val="Heading4"/>
        <w:spacing w:before="0" w:after="120"/>
        <w:jc w:val="both"/>
      </w:pPr>
      <w:r w:rsidRPr="000010DF">
        <w:lastRenderedPageBreak/>
        <w:t>1.15.4.2. Теренни проучвания</w:t>
      </w:r>
    </w:p>
    <w:p w:rsidR="00AC4671" w:rsidRPr="000010DF" w:rsidRDefault="008F67FC" w:rsidP="005C404E">
      <w:pPr>
        <w:pStyle w:val="Default"/>
        <w:spacing w:after="120"/>
        <w:jc w:val="both"/>
        <w:rPr>
          <w:lang w:val="bg-BG"/>
        </w:rPr>
      </w:pPr>
      <w:r w:rsidRPr="000010DF">
        <w:rPr>
          <w:lang w:val="bg-BG"/>
        </w:rPr>
        <w:t xml:space="preserve">Въз основа на направената литературна справка и реализираните терени проучвания са установените или твърде вероятно да бъдат установени 32 вида бозайници (без прилепи). </w:t>
      </w:r>
    </w:p>
    <w:p w:rsidR="00E83B34" w:rsidRPr="000010DF" w:rsidRDefault="008F67FC" w:rsidP="005C404E">
      <w:pPr>
        <w:pStyle w:val="Default"/>
        <w:spacing w:after="120"/>
        <w:jc w:val="both"/>
        <w:rPr>
          <w:lang w:val="bg-BG"/>
        </w:rPr>
      </w:pPr>
      <w:r w:rsidRPr="000010DF">
        <w:rPr>
          <w:lang w:val="bg-BG"/>
        </w:rPr>
        <w:t xml:space="preserve">Оценка на бозайната фауна е представена в частта, отнасяща се до </w:t>
      </w:r>
      <w:r w:rsidR="00AC4671" w:rsidRPr="000010DF">
        <w:rPr>
          <w:lang w:val="bg-BG"/>
        </w:rPr>
        <w:t>консервационно значимите видове</w:t>
      </w:r>
      <w:r w:rsidRPr="000010DF">
        <w:rPr>
          <w:lang w:val="bg-BG"/>
        </w:rPr>
        <w:t>, а в Приложение 20.11. е представен целия видов състав.</w:t>
      </w:r>
    </w:p>
    <w:p w:rsidR="008F67FC" w:rsidRPr="000010DF" w:rsidRDefault="008F67FC" w:rsidP="005C404E">
      <w:pPr>
        <w:autoSpaceDE/>
        <w:autoSpaceDN/>
        <w:adjustRightInd/>
        <w:spacing w:after="200"/>
        <w:jc w:val="both"/>
        <w:rPr>
          <w:rFonts w:eastAsia="Calibri"/>
        </w:rPr>
      </w:pPr>
      <w:r w:rsidRPr="000010DF">
        <w:rPr>
          <w:rFonts w:eastAsia="Calibri"/>
        </w:rPr>
        <w:t>В близост до резервата – в ловно стопанство „Женда“, има успешно аклиматизирани муфлон (</w:t>
      </w:r>
      <w:r w:rsidRPr="000010DF">
        <w:rPr>
          <w:rFonts w:eastAsia="Calibri"/>
          <w:i/>
        </w:rPr>
        <w:t>Ovis musimon</w:t>
      </w:r>
      <w:r w:rsidRPr="000010DF">
        <w:rPr>
          <w:rFonts w:eastAsia="Calibri"/>
        </w:rPr>
        <w:t>), елен лопатар (</w:t>
      </w:r>
      <w:r w:rsidRPr="000010DF">
        <w:rPr>
          <w:rFonts w:eastAsia="Calibri"/>
          <w:i/>
        </w:rPr>
        <w:t>Dama dama</w:t>
      </w:r>
      <w:r w:rsidRPr="000010DF">
        <w:rPr>
          <w:rFonts w:eastAsia="Calibri"/>
        </w:rPr>
        <w:t>) и благороден елен (</w:t>
      </w:r>
      <w:r w:rsidRPr="000010DF">
        <w:rPr>
          <w:rFonts w:eastAsia="Calibri"/>
          <w:i/>
        </w:rPr>
        <w:t>Cervus elaphus</w:t>
      </w:r>
      <w:r w:rsidRPr="000010DF">
        <w:rPr>
          <w:rFonts w:eastAsia="Calibri"/>
        </w:rPr>
        <w:t>). Първите два вида се оглеждат в заградени пространства, а благородният елен се среща в западната част на стопанството (</w:t>
      </w:r>
      <w:hyperlink r:id="rId43" w:history="1">
        <w:r w:rsidRPr="000010DF">
          <w:rPr>
            <w:rFonts w:eastAsia="Calibri"/>
            <w:color w:val="0000FF"/>
            <w:u w:val="single"/>
          </w:rPr>
          <w:t>http://dlsjenda.ucdp-smolian.com/index.php</w:t>
        </w:r>
      </w:hyperlink>
      <w:r w:rsidRPr="000010DF">
        <w:rPr>
          <w:rFonts w:eastAsia="Calibri"/>
        </w:rPr>
        <w:t xml:space="preserve">). </w:t>
      </w:r>
    </w:p>
    <w:p w:rsidR="008F67FC" w:rsidRPr="000010DF" w:rsidRDefault="008F67FC" w:rsidP="005C404E">
      <w:pPr>
        <w:autoSpaceDE/>
        <w:autoSpaceDN/>
        <w:adjustRightInd/>
        <w:spacing w:after="200"/>
        <w:jc w:val="both"/>
        <w:rPr>
          <w:rFonts w:eastAsia="Calibri"/>
        </w:rPr>
      </w:pPr>
      <w:r w:rsidRPr="000010DF">
        <w:rPr>
          <w:rFonts w:eastAsia="Calibri"/>
        </w:rPr>
        <w:t xml:space="preserve">Кафявата мечка </w:t>
      </w:r>
      <w:r w:rsidRPr="000010DF">
        <w:rPr>
          <w:rFonts w:eastAsia="Calibri"/>
          <w:color w:val="auto"/>
        </w:rPr>
        <w:t>(</w:t>
      </w:r>
      <w:r w:rsidRPr="000010DF">
        <w:rPr>
          <w:rFonts w:eastAsia="Calibri"/>
          <w:i/>
          <w:color w:val="auto"/>
        </w:rPr>
        <w:t>U. arctos</w:t>
      </w:r>
      <w:r w:rsidRPr="000010DF">
        <w:rPr>
          <w:rFonts w:eastAsia="Calibri"/>
          <w:color w:val="auto"/>
        </w:rPr>
        <w:t>) в района на Женда присъства с ниска численост (1-3) (Spassov, Markov, 2004). Мечката има голяма индивидуална територия. Вероятно мечките идват от близката голяма популация на вида от Западни Родопи.</w:t>
      </w:r>
    </w:p>
    <w:p w:rsidR="008F67FC" w:rsidRPr="000010DF" w:rsidRDefault="008F67FC" w:rsidP="005C404E">
      <w:pPr>
        <w:pStyle w:val="Heading4"/>
        <w:spacing w:before="120" w:after="120"/>
        <w:jc w:val="both"/>
      </w:pPr>
      <w:r w:rsidRPr="000010DF">
        <w:t>1.15.4.3. Консервационно значими видове</w:t>
      </w:r>
    </w:p>
    <w:p w:rsidR="00AC4671" w:rsidRPr="000010DF" w:rsidRDefault="00AC4671" w:rsidP="005C404E">
      <w:pPr>
        <w:autoSpaceDE/>
        <w:autoSpaceDN/>
        <w:adjustRightInd/>
        <w:spacing w:after="120"/>
        <w:jc w:val="both"/>
        <w:rPr>
          <w:rFonts w:eastAsia="Calibri"/>
        </w:rPr>
      </w:pPr>
      <w:r w:rsidRPr="000010DF">
        <w:rPr>
          <w:rFonts w:eastAsia="Calibri"/>
        </w:rPr>
        <w:t>За консервационно значими се считат видовете, включени в Приложение II и III на ЗБР; Червена книга на България, 2011 и IUCN установени в резервата са вълк (</w:t>
      </w:r>
      <w:r w:rsidRPr="000010DF">
        <w:rPr>
          <w:rFonts w:eastAsia="Calibri"/>
          <w:i/>
        </w:rPr>
        <w:t>Canis lupus</w:t>
      </w:r>
      <w:r w:rsidRPr="000010DF">
        <w:rPr>
          <w:rFonts w:eastAsia="Calibri"/>
        </w:rPr>
        <w:t>), дива котка (</w:t>
      </w:r>
      <w:r w:rsidRPr="000010DF">
        <w:rPr>
          <w:rFonts w:eastAsia="Calibri"/>
          <w:i/>
        </w:rPr>
        <w:t>Felis silvestris</w:t>
      </w:r>
      <w:r w:rsidRPr="000010DF">
        <w:rPr>
          <w:rFonts w:eastAsia="Calibri"/>
        </w:rPr>
        <w:t>) и всички видове прилепи (Chiroptera). Приложенние III на ЗБР включва и следните видове таралеж (</w:t>
      </w:r>
      <w:r w:rsidRPr="000010DF">
        <w:rPr>
          <w:rFonts w:eastAsia="Calibri"/>
          <w:i/>
        </w:rPr>
        <w:t>Erinaceus roumanicus</w:t>
      </w:r>
      <w:r w:rsidRPr="000010DF">
        <w:rPr>
          <w:rFonts w:eastAsia="Calibri"/>
        </w:rPr>
        <w:t>), горски сънливец (</w:t>
      </w:r>
      <w:r w:rsidRPr="000010DF">
        <w:rPr>
          <w:rFonts w:eastAsia="Calibri"/>
          <w:i/>
        </w:rPr>
        <w:t>Dryomys nitedula</w:t>
      </w:r>
      <w:r w:rsidRPr="000010DF">
        <w:rPr>
          <w:rFonts w:eastAsia="Calibri"/>
        </w:rPr>
        <w:t>), невестулка (</w:t>
      </w:r>
      <w:r w:rsidRPr="000010DF">
        <w:rPr>
          <w:rFonts w:eastAsia="Calibri"/>
          <w:i/>
        </w:rPr>
        <w:t>Mustela nivalis</w:t>
      </w:r>
      <w:r w:rsidRPr="000010DF">
        <w:rPr>
          <w:rFonts w:eastAsia="Calibri"/>
        </w:rPr>
        <w:t>) и всички прилепи, а в категория застрашен (VU) на IUCN е включено сляпото куче (</w:t>
      </w:r>
      <w:r w:rsidRPr="000010DF">
        <w:rPr>
          <w:rFonts w:eastAsia="Calibri"/>
          <w:i/>
        </w:rPr>
        <w:t>Spalax leucodon</w:t>
      </w:r>
      <w:r w:rsidRPr="000010DF">
        <w:rPr>
          <w:rFonts w:eastAsia="Calibri"/>
        </w:rPr>
        <w:t>).</w:t>
      </w:r>
    </w:p>
    <w:p w:rsidR="00AC4671" w:rsidRPr="000010DF" w:rsidRDefault="00AC4671" w:rsidP="005C404E">
      <w:pPr>
        <w:autoSpaceDE/>
        <w:autoSpaceDN/>
        <w:adjustRightInd/>
        <w:spacing w:after="120"/>
        <w:jc w:val="both"/>
        <w:rPr>
          <w:rFonts w:eastAsia="Calibri"/>
        </w:rPr>
      </w:pPr>
      <w:r w:rsidRPr="000010DF">
        <w:rPr>
          <w:rFonts w:eastAsia="Times New Roman"/>
          <w:iCs/>
          <w:lang w:eastAsia="zh-TW"/>
        </w:rPr>
        <w:t xml:space="preserve">В Червената книга на България (2011) в категория уязвим са включени вълкът </w:t>
      </w:r>
      <w:r w:rsidRPr="000010DF">
        <w:rPr>
          <w:rFonts w:eastAsia="Calibri"/>
        </w:rPr>
        <w:t>(</w:t>
      </w:r>
      <w:r w:rsidRPr="000010DF">
        <w:rPr>
          <w:rFonts w:eastAsia="Calibri"/>
          <w:i/>
        </w:rPr>
        <w:t>Canis lupus</w:t>
      </w:r>
      <w:r w:rsidRPr="000010DF">
        <w:rPr>
          <w:rFonts w:eastAsia="Calibri"/>
        </w:rPr>
        <w:t xml:space="preserve">), </w:t>
      </w:r>
      <w:r w:rsidRPr="000010DF">
        <w:rPr>
          <w:rFonts w:eastAsia="Times New Roman"/>
          <w:lang w:eastAsia="zh-TW"/>
        </w:rPr>
        <w:t>трицветен нощник (</w:t>
      </w:r>
      <w:r w:rsidRPr="000010DF">
        <w:rPr>
          <w:rFonts w:eastAsia="Times New Roman"/>
          <w:i/>
          <w:iCs/>
          <w:lang w:eastAsia="zh-TW"/>
        </w:rPr>
        <w:t>Myotis emarginatus</w:t>
      </w:r>
      <w:r w:rsidRPr="000010DF">
        <w:rPr>
          <w:rFonts w:eastAsia="Times New Roman"/>
          <w:iCs/>
          <w:lang w:eastAsia="zh-TW"/>
        </w:rPr>
        <w:t xml:space="preserve">), </w:t>
      </w:r>
      <w:r w:rsidRPr="000010DF">
        <w:rPr>
          <w:rFonts w:eastAsia="Times New Roman"/>
          <w:lang w:eastAsia="zh-TW"/>
        </w:rPr>
        <w:t>дългопръст нощник (</w:t>
      </w:r>
      <w:r w:rsidRPr="000010DF">
        <w:rPr>
          <w:rFonts w:eastAsia="Times New Roman"/>
          <w:i/>
          <w:iCs/>
          <w:lang w:eastAsia="zh-TW"/>
        </w:rPr>
        <w:t>Myotis capaccinii</w:t>
      </w:r>
      <w:r w:rsidRPr="000010DF">
        <w:rPr>
          <w:rFonts w:eastAsia="Times New Roman"/>
          <w:iCs/>
          <w:lang w:eastAsia="zh-TW"/>
        </w:rPr>
        <w:t xml:space="preserve">), </w:t>
      </w:r>
      <w:r w:rsidRPr="000010DF">
        <w:rPr>
          <w:rFonts w:eastAsia="Times New Roman"/>
          <w:lang w:eastAsia="zh-TW"/>
        </w:rPr>
        <w:t>пещерен дългокрил</w:t>
      </w:r>
      <w:r w:rsidRPr="000010DF">
        <w:rPr>
          <w:rFonts w:eastAsia="Times New Roman"/>
          <w:i/>
          <w:iCs/>
          <w:lang w:eastAsia="zh-TW"/>
        </w:rPr>
        <w:t xml:space="preserve"> </w:t>
      </w:r>
      <w:r w:rsidRPr="000010DF">
        <w:rPr>
          <w:rFonts w:eastAsia="Times New Roman"/>
          <w:iCs/>
          <w:lang w:eastAsia="zh-TW"/>
        </w:rPr>
        <w:t>(</w:t>
      </w:r>
      <w:r w:rsidRPr="000010DF">
        <w:rPr>
          <w:rFonts w:eastAsia="Times New Roman"/>
          <w:i/>
          <w:iCs/>
          <w:lang w:eastAsia="zh-TW"/>
        </w:rPr>
        <w:t>Miniopterus schreibersii</w:t>
      </w:r>
      <w:r w:rsidRPr="000010DF">
        <w:rPr>
          <w:rFonts w:eastAsia="Times New Roman"/>
          <w:iCs/>
          <w:lang w:eastAsia="zh-TW"/>
        </w:rPr>
        <w:t xml:space="preserve">), </w:t>
      </w:r>
      <w:r w:rsidRPr="000010DF">
        <w:rPr>
          <w:rFonts w:eastAsia="Calibri"/>
        </w:rPr>
        <w:t>в категория застрашен дива котка (</w:t>
      </w:r>
      <w:r w:rsidRPr="000010DF">
        <w:rPr>
          <w:rFonts w:eastAsia="Calibri"/>
          <w:i/>
        </w:rPr>
        <w:t>Felis silvestris</w:t>
      </w:r>
      <w:r w:rsidRPr="000010DF">
        <w:rPr>
          <w:rFonts w:eastAsia="Calibri"/>
        </w:rPr>
        <w:t xml:space="preserve">), а в категория почти застрашен – </w:t>
      </w:r>
      <w:r w:rsidRPr="000010DF">
        <w:rPr>
          <w:rFonts w:eastAsia="Times New Roman"/>
          <w:lang w:eastAsia="zh-TW"/>
        </w:rPr>
        <w:t>голям подковонос (</w:t>
      </w:r>
      <w:r w:rsidRPr="000010DF">
        <w:rPr>
          <w:rFonts w:eastAsia="Times New Roman"/>
          <w:i/>
          <w:iCs/>
          <w:lang w:eastAsia="zh-TW"/>
        </w:rPr>
        <w:t>Rhinolophus ferrumequinum)</w:t>
      </w:r>
      <w:r w:rsidRPr="000010DF">
        <w:rPr>
          <w:rFonts w:eastAsia="Times New Roman"/>
          <w:iCs/>
          <w:lang w:eastAsia="zh-TW"/>
        </w:rPr>
        <w:t xml:space="preserve">, </w:t>
      </w:r>
      <w:r w:rsidRPr="000010DF">
        <w:rPr>
          <w:rFonts w:eastAsia="Times New Roman"/>
          <w:lang w:eastAsia="zh-TW"/>
        </w:rPr>
        <w:t>слабо засегнат – сив дългоух прилеп (</w:t>
      </w:r>
      <w:r w:rsidRPr="000010DF">
        <w:rPr>
          <w:rFonts w:eastAsia="Times New Roman"/>
          <w:i/>
          <w:lang w:eastAsia="zh-TW"/>
        </w:rPr>
        <w:t>Plecotus austriacus</w:t>
      </w:r>
      <w:r w:rsidRPr="000010DF">
        <w:rPr>
          <w:rFonts w:eastAsia="Times New Roman"/>
          <w:lang w:eastAsia="zh-TW"/>
        </w:rPr>
        <w:t xml:space="preserve">) и прилепче на Сави </w:t>
      </w:r>
      <w:r w:rsidRPr="000010DF">
        <w:rPr>
          <w:rFonts w:eastAsia="Calibri"/>
        </w:rPr>
        <w:t>(</w:t>
      </w:r>
      <w:r w:rsidRPr="000010DF">
        <w:rPr>
          <w:rFonts w:eastAsia="Calibri"/>
          <w:i/>
        </w:rPr>
        <w:t>Hypsugo savii</w:t>
      </w:r>
      <w:r w:rsidRPr="000010DF">
        <w:rPr>
          <w:rFonts w:eastAsia="Calibri"/>
        </w:rPr>
        <w:t>).</w:t>
      </w:r>
    </w:p>
    <w:p w:rsidR="00003588" w:rsidRPr="000010DF" w:rsidRDefault="00003588" w:rsidP="005C404E">
      <w:pPr>
        <w:autoSpaceDE/>
        <w:autoSpaceDN/>
        <w:adjustRightInd/>
        <w:spacing w:after="120"/>
        <w:jc w:val="both"/>
        <w:rPr>
          <w:rFonts w:eastAsia="Calibri"/>
        </w:rPr>
      </w:pPr>
      <w:r w:rsidRPr="000010DF">
        <w:rPr>
          <w:rFonts w:eastAsia="TimesNewRoman"/>
        </w:rPr>
        <w:t xml:space="preserve">Разпространението на установените находища на приоритетни за опазване видове бозайници, е представено в </w:t>
      </w:r>
      <w:hyperlink r:id="rId44" w:history="1">
        <w:r w:rsidRPr="000010DF">
          <w:rPr>
            <w:rStyle w:val="Hyperlink"/>
            <w:rFonts w:eastAsia="TimesNewRoman"/>
          </w:rPr>
          <w:t>Приложение 21.18</w:t>
        </w:r>
      </w:hyperlink>
      <w:r w:rsidRPr="000010DF">
        <w:rPr>
          <w:rFonts w:eastAsia="TimesNewRoman"/>
        </w:rPr>
        <w:t>.</w:t>
      </w:r>
    </w:p>
    <w:p w:rsidR="00AC4671" w:rsidRPr="000010DF" w:rsidRDefault="00AC4671" w:rsidP="005C404E">
      <w:pPr>
        <w:spacing w:after="200"/>
        <w:jc w:val="both"/>
        <w:rPr>
          <w:rFonts w:eastAsia="Calibri"/>
        </w:rPr>
      </w:pPr>
      <w:r w:rsidRPr="000010DF">
        <w:rPr>
          <w:rFonts w:eastAsia="Calibri"/>
        </w:rPr>
        <w:t>В таблицата по-долу е представена оценката на бозайната фауна.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6" w:type="dxa"/>
          <w:right w:w="56" w:type="dxa"/>
        </w:tblCellMar>
        <w:tblLook w:val="00A0" w:firstRow="1" w:lastRow="0" w:firstColumn="1" w:lastColumn="0" w:noHBand="0" w:noVBand="0"/>
      </w:tblPr>
      <w:tblGrid>
        <w:gridCol w:w="1309"/>
        <w:gridCol w:w="2511"/>
        <w:gridCol w:w="3282"/>
        <w:gridCol w:w="2081"/>
      </w:tblGrid>
      <w:tr w:rsidR="00AC4671" w:rsidRPr="000010DF" w:rsidTr="00003588">
        <w:trPr>
          <w:tblHeader/>
          <w:jc w:val="center"/>
        </w:trPr>
        <w:tc>
          <w:tcPr>
            <w:tcW w:w="713" w:type="pct"/>
            <w:shd w:val="clear" w:color="auto" w:fill="C2D69B" w:themeFill="accent3" w:themeFillTint="99"/>
            <w:vAlign w:val="center"/>
          </w:tcPr>
          <w:p w:rsidR="00AC4671" w:rsidRPr="000010DF" w:rsidRDefault="00AC4671" w:rsidP="00003588">
            <w:pPr>
              <w:autoSpaceDE/>
              <w:autoSpaceDN/>
              <w:adjustRightInd/>
              <w:jc w:val="center"/>
              <w:rPr>
                <w:rFonts w:eastAsia="Calibri"/>
                <w:color w:val="auto"/>
                <w:sz w:val="20"/>
                <w:szCs w:val="20"/>
              </w:rPr>
            </w:pPr>
            <w:r w:rsidRPr="000010DF">
              <w:rPr>
                <w:rFonts w:eastAsia="Calibri"/>
                <w:b/>
                <w:color w:val="auto"/>
                <w:sz w:val="20"/>
                <w:szCs w:val="20"/>
              </w:rPr>
              <w:t>Брой видове и богатство на таксоните</w:t>
            </w:r>
          </w:p>
        </w:tc>
        <w:tc>
          <w:tcPr>
            <w:tcW w:w="1367" w:type="pct"/>
            <w:shd w:val="clear" w:color="auto" w:fill="C2D69B" w:themeFill="accent3" w:themeFillTint="99"/>
            <w:vAlign w:val="center"/>
          </w:tcPr>
          <w:p w:rsidR="00AC4671" w:rsidRPr="000010DF" w:rsidRDefault="00AC4671" w:rsidP="00003588">
            <w:pPr>
              <w:autoSpaceDE/>
              <w:autoSpaceDN/>
              <w:adjustRightInd/>
              <w:jc w:val="center"/>
              <w:rPr>
                <w:rFonts w:eastAsia="Calibri"/>
                <w:color w:val="auto"/>
                <w:sz w:val="20"/>
                <w:szCs w:val="20"/>
              </w:rPr>
            </w:pPr>
            <w:r w:rsidRPr="000010DF">
              <w:rPr>
                <w:rFonts w:eastAsia="Calibri"/>
                <w:b/>
                <w:color w:val="auto"/>
                <w:sz w:val="20"/>
                <w:szCs w:val="20"/>
              </w:rPr>
              <w:t>Брой видове с природозащитен статус</w:t>
            </w:r>
          </w:p>
        </w:tc>
        <w:tc>
          <w:tcPr>
            <w:tcW w:w="1787" w:type="pct"/>
            <w:shd w:val="clear" w:color="auto" w:fill="C2D69B" w:themeFill="accent3" w:themeFillTint="99"/>
            <w:vAlign w:val="center"/>
          </w:tcPr>
          <w:p w:rsidR="00AC4671" w:rsidRPr="000010DF" w:rsidRDefault="00AC4671" w:rsidP="00003588">
            <w:pPr>
              <w:autoSpaceDE/>
              <w:autoSpaceDN/>
              <w:adjustRightInd/>
              <w:jc w:val="center"/>
              <w:rPr>
                <w:rFonts w:eastAsia="Calibri"/>
                <w:color w:val="auto"/>
                <w:sz w:val="20"/>
                <w:szCs w:val="20"/>
              </w:rPr>
            </w:pPr>
            <w:r w:rsidRPr="000010DF">
              <w:rPr>
                <w:rFonts w:eastAsia="Calibri"/>
                <w:b/>
                <w:color w:val="auto"/>
                <w:sz w:val="20"/>
                <w:szCs w:val="20"/>
              </w:rPr>
              <w:t>Видове, които трябва да бъдат предмет на специални мерки</w:t>
            </w:r>
          </w:p>
        </w:tc>
        <w:tc>
          <w:tcPr>
            <w:tcW w:w="1133" w:type="pct"/>
            <w:shd w:val="clear" w:color="auto" w:fill="C2D69B" w:themeFill="accent3" w:themeFillTint="99"/>
            <w:vAlign w:val="center"/>
          </w:tcPr>
          <w:p w:rsidR="00AC4671" w:rsidRPr="000010DF" w:rsidRDefault="00AC4671" w:rsidP="00003588">
            <w:pPr>
              <w:autoSpaceDE/>
              <w:autoSpaceDN/>
              <w:adjustRightInd/>
              <w:jc w:val="center"/>
              <w:rPr>
                <w:rFonts w:eastAsia="Calibri"/>
                <w:color w:val="auto"/>
                <w:sz w:val="20"/>
                <w:szCs w:val="20"/>
              </w:rPr>
            </w:pPr>
            <w:r w:rsidRPr="000010DF">
              <w:rPr>
                <w:rFonts w:eastAsia="Calibri"/>
                <w:b/>
                <w:color w:val="auto"/>
                <w:sz w:val="20"/>
                <w:szCs w:val="20"/>
              </w:rPr>
              <w:t>Пропуски в познанията</w:t>
            </w:r>
          </w:p>
        </w:tc>
      </w:tr>
      <w:tr w:rsidR="00AC4671" w:rsidRPr="000010DF" w:rsidTr="00003588">
        <w:trPr>
          <w:jc w:val="center"/>
        </w:trPr>
        <w:tc>
          <w:tcPr>
            <w:tcW w:w="713"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В рамките на резервата са установени 32 вида бозайници</w:t>
            </w:r>
          </w:p>
        </w:tc>
        <w:tc>
          <w:tcPr>
            <w:tcW w:w="136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Видове от ЗБР (Приложение II и III) - 8 вида – таралеж (</w:t>
            </w:r>
            <w:r w:rsidRPr="000010DF">
              <w:rPr>
                <w:rFonts w:eastAsia="Calibri"/>
                <w:i/>
                <w:color w:val="auto"/>
                <w:sz w:val="20"/>
                <w:szCs w:val="20"/>
              </w:rPr>
              <w:t>E. roumanicus</w:t>
            </w:r>
            <w:r w:rsidRPr="000010DF">
              <w:rPr>
                <w:rFonts w:eastAsia="Calibri"/>
                <w:color w:val="auto"/>
                <w:sz w:val="20"/>
                <w:szCs w:val="20"/>
              </w:rPr>
              <w:t>), горски сънливец (</w:t>
            </w:r>
            <w:r w:rsidRPr="000010DF">
              <w:rPr>
                <w:rFonts w:eastAsia="Calibri"/>
                <w:i/>
                <w:color w:val="auto"/>
                <w:sz w:val="20"/>
                <w:szCs w:val="20"/>
              </w:rPr>
              <w:t>D. nitedula</w:t>
            </w:r>
            <w:r w:rsidRPr="000010DF">
              <w:rPr>
                <w:rFonts w:eastAsia="Calibri"/>
                <w:color w:val="auto"/>
                <w:sz w:val="20"/>
                <w:szCs w:val="20"/>
              </w:rPr>
              <w:t>), невестулка (</w:t>
            </w:r>
            <w:r w:rsidRPr="000010DF">
              <w:rPr>
                <w:rFonts w:eastAsia="Calibri"/>
                <w:i/>
                <w:color w:val="auto"/>
                <w:sz w:val="20"/>
                <w:szCs w:val="20"/>
              </w:rPr>
              <w:t>M. nivalis</w:t>
            </w:r>
            <w:r w:rsidRPr="000010DF">
              <w:rPr>
                <w:rFonts w:eastAsia="Calibri"/>
                <w:color w:val="auto"/>
                <w:sz w:val="20"/>
                <w:szCs w:val="20"/>
              </w:rPr>
              <w:t>), кафява мечка (</w:t>
            </w:r>
            <w:r w:rsidRPr="000010DF">
              <w:rPr>
                <w:rFonts w:eastAsia="Calibri"/>
                <w:i/>
                <w:color w:val="auto"/>
                <w:sz w:val="20"/>
                <w:szCs w:val="20"/>
              </w:rPr>
              <w:t>U. arctos</w:t>
            </w:r>
            <w:r w:rsidRPr="000010DF">
              <w:rPr>
                <w:rFonts w:eastAsia="Calibri"/>
                <w:color w:val="auto"/>
                <w:sz w:val="20"/>
                <w:szCs w:val="20"/>
              </w:rPr>
              <w:t>) и вълк (</w:t>
            </w:r>
            <w:r w:rsidRPr="000010DF">
              <w:rPr>
                <w:rFonts w:eastAsia="Calibri"/>
                <w:i/>
                <w:color w:val="auto"/>
                <w:sz w:val="20"/>
                <w:szCs w:val="20"/>
              </w:rPr>
              <w:t>C. lupus</w:t>
            </w:r>
            <w:r w:rsidRPr="000010DF">
              <w:rPr>
                <w:rFonts w:eastAsia="Calibri"/>
                <w:color w:val="auto"/>
                <w:sz w:val="20"/>
                <w:szCs w:val="20"/>
              </w:rPr>
              <w:t>)</w:t>
            </w:r>
          </w:p>
        </w:tc>
        <w:tc>
          <w:tcPr>
            <w:tcW w:w="178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кафява мечка (</w:t>
            </w:r>
            <w:r w:rsidRPr="000010DF">
              <w:rPr>
                <w:rFonts w:eastAsia="Calibri"/>
                <w:i/>
                <w:color w:val="auto"/>
                <w:sz w:val="20"/>
                <w:szCs w:val="20"/>
              </w:rPr>
              <w:t>U. arctos</w:t>
            </w:r>
            <w:r w:rsidRPr="000010DF">
              <w:rPr>
                <w:rFonts w:eastAsia="Calibri"/>
                <w:color w:val="auto"/>
                <w:sz w:val="20"/>
                <w:szCs w:val="20"/>
              </w:rPr>
              <w:t>) и вълк (</w:t>
            </w:r>
            <w:r w:rsidRPr="000010DF">
              <w:rPr>
                <w:rFonts w:eastAsia="Calibri"/>
                <w:i/>
                <w:color w:val="auto"/>
                <w:sz w:val="20"/>
                <w:szCs w:val="20"/>
              </w:rPr>
              <w:t>C. lupus</w:t>
            </w:r>
            <w:r w:rsidRPr="000010DF">
              <w:rPr>
                <w:rFonts w:eastAsia="Calibri"/>
                <w:color w:val="auto"/>
                <w:sz w:val="20"/>
                <w:szCs w:val="20"/>
              </w:rPr>
              <w:t>)</w:t>
            </w:r>
          </w:p>
        </w:tc>
        <w:tc>
          <w:tcPr>
            <w:tcW w:w="1133"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Да се изясни статуса и разпространението на видовете в рамките на зоната, екологичните препочитания (местообитания, храна и др.) и заплахи</w:t>
            </w:r>
            <w:r w:rsidRPr="000010DF">
              <w:rPr>
                <w:rFonts w:eastAsia="Calibri"/>
                <w:color w:val="auto"/>
              </w:rPr>
              <w:t>.</w:t>
            </w:r>
          </w:p>
        </w:tc>
      </w:tr>
      <w:tr w:rsidR="00AC4671" w:rsidRPr="000010DF" w:rsidTr="00003588">
        <w:trPr>
          <w:trHeight w:val="802"/>
          <w:jc w:val="center"/>
        </w:trPr>
        <w:tc>
          <w:tcPr>
            <w:tcW w:w="713" w:type="pct"/>
            <w:vAlign w:val="center"/>
          </w:tcPr>
          <w:p w:rsidR="00AC4671" w:rsidRPr="000010DF" w:rsidRDefault="00AC4671" w:rsidP="00003588">
            <w:pPr>
              <w:autoSpaceDE/>
              <w:autoSpaceDN/>
              <w:adjustRightInd/>
              <w:rPr>
                <w:rFonts w:eastAsia="Calibri"/>
                <w:color w:val="auto"/>
                <w:sz w:val="20"/>
                <w:szCs w:val="20"/>
              </w:rPr>
            </w:pPr>
          </w:p>
        </w:tc>
        <w:tc>
          <w:tcPr>
            <w:tcW w:w="136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Видове от Червената книга категория уязвим - вълк (</w:t>
            </w:r>
            <w:r w:rsidRPr="000010DF">
              <w:rPr>
                <w:rFonts w:eastAsia="Calibri"/>
                <w:i/>
                <w:color w:val="auto"/>
                <w:sz w:val="20"/>
                <w:szCs w:val="20"/>
              </w:rPr>
              <w:t>C. lupus</w:t>
            </w:r>
            <w:r w:rsidRPr="000010DF">
              <w:rPr>
                <w:rFonts w:eastAsia="Calibri"/>
                <w:color w:val="auto"/>
                <w:sz w:val="20"/>
                <w:szCs w:val="20"/>
              </w:rPr>
              <w:t>); застрашен – дива котка (</w:t>
            </w:r>
            <w:r w:rsidRPr="000010DF">
              <w:rPr>
                <w:rFonts w:eastAsia="Calibri"/>
                <w:i/>
                <w:color w:val="auto"/>
                <w:sz w:val="20"/>
                <w:szCs w:val="20"/>
              </w:rPr>
              <w:t>F. silvestris</w:t>
            </w:r>
            <w:r w:rsidRPr="000010DF">
              <w:rPr>
                <w:rFonts w:eastAsia="Calibri"/>
                <w:color w:val="auto"/>
                <w:sz w:val="20"/>
                <w:szCs w:val="20"/>
              </w:rPr>
              <w:t>)</w:t>
            </w:r>
          </w:p>
        </w:tc>
        <w:tc>
          <w:tcPr>
            <w:tcW w:w="178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кафява мечка (</w:t>
            </w:r>
            <w:r w:rsidRPr="000010DF">
              <w:rPr>
                <w:rFonts w:eastAsia="Calibri"/>
                <w:i/>
                <w:color w:val="auto"/>
                <w:sz w:val="20"/>
                <w:szCs w:val="20"/>
              </w:rPr>
              <w:t>U. arctos</w:t>
            </w:r>
            <w:r w:rsidRPr="000010DF">
              <w:rPr>
                <w:rFonts w:eastAsia="Calibri"/>
                <w:color w:val="auto"/>
                <w:sz w:val="20"/>
                <w:szCs w:val="20"/>
              </w:rPr>
              <w:t>), вълк (</w:t>
            </w:r>
            <w:r w:rsidRPr="000010DF">
              <w:rPr>
                <w:rFonts w:eastAsia="Calibri"/>
                <w:i/>
                <w:color w:val="auto"/>
                <w:sz w:val="20"/>
                <w:szCs w:val="20"/>
              </w:rPr>
              <w:t>C. lupus</w:t>
            </w:r>
            <w:r w:rsidRPr="000010DF">
              <w:rPr>
                <w:rFonts w:eastAsia="Calibri"/>
                <w:color w:val="auto"/>
                <w:sz w:val="20"/>
                <w:szCs w:val="20"/>
              </w:rPr>
              <w:t>), дива котка (</w:t>
            </w:r>
            <w:r w:rsidRPr="000010DF">
              <w:rPr>
                <w:rFonts w:eastAsia="Calibri"/>
                <w:i/>
                <w:color w:val="auto"/>
                <w:sz w:val="20"/>
                <w:szCs w:val="20"/>
              </w:rPr>
              <w:t>F. silvestris</w:t>
            </w:r>
            <w:r w:rsidRPr="000010DF">
              <w:rPr>
                <w:rFonts w:eastAsia="Calibri"/>
                <w:color w:val="auto"/>
                <w:sz w:val="20"/>
                <w:szCs w:val="20"/>
              </w:rPr>
              <w:t>)</w:t>
            </w:r>
          </w:p>
        </w:tc>
        <w:tc>
          <w:tcPr>
            <w:tcW w:w="1133"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Мониторинг на популациите на тези видове</w:t>
            </w:r>
          </w:p>
        </w:tc>
      </w:tr>
      <w:tr w:rsidR="00AC4671" w:rsidRPr="000010DF" w:rsidTr="00003588">
        <w:trPr>
          <w:jc w:val="center"/>
        </w:trPr>
        <w:tc>
          <w:tcPr>
            <w:tcW w:w="713" w:type="pct"/>
            <w:vAlign w:val="center"/>
          </w:tcPr>
          <w:p w:rsidR="00AC4671" w:rsidRPr="000010DF" w:rsidRDefault="00AC4671" w:rsidP="00003588">
            <w:pPr>
              <w:autoSpaceDE/>
              <w:autoSpaceDN/>
              <w:adjustRightInd/>
              <w:rPr>
                <w:rFonts w:eastAsia="Calibri"/>
                <w:color w:val="auto"/>
                <w:sz w:val="20"/>
                <w:szCs w:val="20"/>
              </w:rPr>
            </w:pPr>
          </w:p>
        </w:tc>
        <w:tc>
          <w:tcPr>
            <w:tcW w:w="136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Прилепи (Chiroptera) всички видове у нас имат висок консервационен статус включени са в приложения II и III на ЗБР, ЧК на България, EUROBAT</w:t>
            </w:r>
          </w:p>
        </w:tc>
        <w:tc>
          <w:tcPr>
            <w:tcW w:w="1787"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Всички видове прилепи</w:t>
            </w:r>
          </w:p>
        </w:tc>
        <w:tc>
          <w:tcPr>
            <w:tcW w:w="1133" w:type="pct"/>
            <w:vAlign w:val="center"/>
          </w:tcPr>
          <w:p w:rsidR="00AC4671" w:rsidRPr="000010DF" w:rsidRDefault="00AC4671" w:rsidP="00003588">
            <w:pPr>
              <w:autoSpaceDE/>
              <w:autoSpaceDN/>
              <w:adjustRightInd/>
              <w:rPr>
                <w:rFonts w:eastAsia="Calibri"/>
                <w:color w:val="auto"/>
                <w:sz w:val="20"/>
                <w:szCs w:val="20"/>
              </w:rPr>
            </w:pPr>
            <w:r w:rsidRPr="000010DF">
              <w:rPr>
                <w:rFonts w:eastAsia="Calibri"/>
                <w:color w:val="auto"/>
                <w:sz w:val="20"/>
                <w:szCs w:val="20"/>
              </w:rPr>
              <w:t>Мониторинг на популациите и състоянието на тези видове</w:t>
            </w:r>
          </w:p>
        </w:tc>
      </w:tr>
    </w:tbl>
    <w:p w:rsidR="00E83B34" w:rsidRPr="000010DF" w:rsidRDefault="004058B8" w:rsidP="005C404E">
      <w:pPr>
        <w:pStyle w:val="Heading1"/>
        <w:jc w:val="both"/>
      </w:pPr>
      <w:r w:rsidRPr="000010DF">
        <w:br w:type="column"/>
      </w:r>
      <w:bookmarkStart w:id="74" w:name="_Toc429141576"/>
      <w:r w:rsidR="00E83B34" w:rsidRPr="000010DF">
        <w:lastRenderedPageBreak/>
        <w:t>КУЛТУРНА И СОЦИАЛНО-ИКОНОМИЧЕСКА ХАРАКТЕРИСТИКА</w:t>
      </w:r>
      <w:bookmarkEnd w:id="74"/>
      <w:r w:rsidR="00E83B34" w:rsidRPr="000010DF">
        <w:t xml:space="preserve"> </w:t>
      </w:r>
    </w:p>
    <w:p w:rsidR="00E83B34" w:rsidRPr="000010DF" w:rsidRDefault="00E83B34" w:rsidP="005C404E">
      <w:pPr>
        <w:pStyle w:val="Heading2"/>
        <w:jc w:val="both"/>
      </w:pPr>
      <w:bookmarkStart w:id="75" w:name="_Toc429141577"/>
      <w:r w:rsidRPr="000010DF">
        <w:t>1.16. Ползване на поддържания резерват и социално-икономически аспекти</w:t>
      </w:r>
      <w:bookmarkEnd w:id="75"/>
      <w:r w:rsidRPr="000010DF">
        <w:t xml:space="preserve"> </w:t>
      </w:r>
    </w:p>
    <w:p w:rsidR="00E82FBA" w:rsidRPr="000010DF" w:rsidRDefault="00E82FBA" w:rsidP="005C404E">
      <w:pPr>
        <w:pStyle w:val="Default"/>
        <w:jc w:val="both"/>
        <w:rPr>
          <w:lang w:val="bg-BG"/>
        </w:rPr>
      </w:pPr>
    </w:p>
    <w:p w:rsidR="00E82FBA" w:rsidRPr="000010DF" w:rsidRDefault="00E82FBA" w:rsidP="005C404E">
      <w:pPr>
        <w:pStyle w:val="Default"/>
        <w:jc w:val="both"/>
        <w:rPr>
          <w:lang w:val="bg-BG"/>
        </w:rPr>
      </w:pPr>
      <w:r w:rsidRPr="000010DF">
        <w:rPr>
          <w:lang w:val="bg-BG"/>
        </w:rPr>
        <w:t>Община Черноочене е разположена в малка котловина на 15 км. в северозападна посока от гр. Кърджали и се намира в Кърджалийска област. Общината граничи с общините Кърджали и Ардино. В западната и северната си част общината има общи граници с община Баните от Смолянска област и с общините Асеновград и Първомай от Пловдивска област, докато на север-североизток граничи с общините Хасково и Минерални бани от Хасковска област. Заема площ от 327</w:t>
      </w:r>
      <w:r w:rsidR="00126FE1" w:rsidRPr="000010DF">
        <w:rPr>
          <w:lang w:val="bg-BG"/>
        </w:rPr>
        <w:t>.</w:t>
      </w:r>
      <w:r w:rsidRPr="000010DF">
        <w:rPr>
          <w:lang w:val="bg-BG"/>
        </w:rPr>
        <w:t>1 кв.км., което представлява 10.2 % от Кърджалийска област.</w:t>
      </w:r>
    </w:p>
    <w:p w:rsidR="00E82FBA" w:rsidRPr="000010DF" w:rsidRDefault="00E82FBA" w:rsidP="005C404E">
      <w:pPr>
        <w:pStyle w:val="Default"/>
        <w:jc w:val="both"/>
        <w:rPr>
          <w:lang w:val="bg-BG"/>
        </w:rPr>
      </w:pPr>
    </w:p>
    <w:p w:rsidR="00E83B34" w:rsidRPr="000010DF" w:rsidRDefault="00E83B34" w:rsidP="005C404E">
      <w:pPr>
        <w:pStyle w:val="Heading3"/>
        <w:jc w:val="both"/>
      </w:pPr>
      <w:bookmarkStart w:id="76" w:name="_Toc429141578"/>
      <w:r w:rsidRPr="000010DF">
        <w:t>1.16.1. Население и демографска характеристика на община Черноочене, област Кърджали</w:t>
      </w:r>
      <w:bookmarkEnd w:id="76"/>
    </w:p>
    <w:p w:rsidR="007E0DB6" w:rsidRPr="000010DF" w:rsidRDefault="007E0DB6" w:rsidP="005C404E">
      <w:pPr>
        <w:pStyle w:val="Default"/>
        <w:jc w:val="both"/>
        <w:rPr>
          <w:lang w:val="bg-BG"/>
        </w:rPr>
      </w:pPr>
    </w:p>
    <w:p w:rsidR="00E83B34" w:rsidRPr="000010DF" w:rsidRDefault="00E83B34" w:rsidP="005C404E">
      <w:pPr>
        <w:pStyle w:val="Heading4"/>
        <w:jc w:val="both"/>
      </w:pPr>
      <w:r w:rsidRPr="000010DF">
        <w:t>1.16.1.1. Брой население, възрастова и образователна структура и демографски процеси</w:t>
      </w:r>
    </w:p>
    <w:p w:rsidR="00E83B34" w:rsidRPr="000010DF" w:rsidRDefault="00E83B34" w:rsidP="005C404E">
      <w:pPr>
        <w:pStyle w:val="Default"/>
        <w:jc w:val="both"/>
        <w:rPr>
          <w:lang w:val="bg-BG"/>
        </w:rPr>
      </w:pPr>
    </w:p>
    <w:p w:rsidR="000C6F13" w:rsidRPr="000010DF" w:rsidRDefault="000C6F13" w:rsidP="005C404E">
      <w:pPr>
        <w:pStyle w:val="Default"/>
        <w:jc w:val="both"/>
        <w:rPr>
          <w:lang w:val="bg-BG"/>
        </w:rPr>
      </w:pPr>
      <w:r w:rsidRPr="000010DF">
        <w:rPr>
          <w:lang w:val="bg-BG"/>
        </w:rPr>
        <w:t>През последните 7 години, се отчита намаление на населението с близо 5</w:t>
      </w:r>
      <w:r w:rsidR="006A6CCF" w:rsidRPr="000010DF">
        <w:rPr>
          <w:lang w:val="bg-BG"/>
        </w:rPr>
        <w:t>.</w:t>
      </w:r>
      <w:r w:rsidRPr="000010DF">
        <w:rPr>
          <w:lang w:val="bg-BG"/>
        </w:rPr>
        <w:t>47 % или</w:t>
      </w:r>
    </w:p>
    <w:p w:rsidR="00064CF6" w:rsidRPr="000010DF" w:rsidRDefault="000C6F13" w:rsidP="005C404E">
      <w:pPr>
        <w:pStyle w:val="Default"/>
        <w:jc w:val="both"/>
        <w:rPr>
          <w:lang w:val="bg-BG"/>
        </w:rPr>
      </w:pPr>
      <w:r w:rsidRPr="000010DF">
        <w:rPr>
          <w:lang w:val="bg-BG"/>
        </w:rPr>
        <w:t>543 души. Налице е тенденция на непрекъснато понижение на броя на</w:t>
      </w:r>
      <w:r w:rsidR="004D7C8F" w:rsidRPr="000010DF">
        <w:rPr>
          <w:lang w:val="bg-BG"/>
        </w:rPr>
        <w:t xml:space="preserve"> </w:t>
      </w:r>
      <w:r w:rsidRPr="000010DF">
        <w:rPr>
          <w:lang w:val="bg-BG"/>
        </w:rPr>
        <w:t xml:space="preserve">населението, дължаща се не само на отрицателния естествен прираст, но и на повишени нива на изходяща миграция. </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 xml:space="preserve">Тенденцията в развитието на населението, изобразена на схемата, представяща промяната на населението в периода 2007-2013 г., показва продължаване на негативните процеси и свързаните с това социални и икономически последици. </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Съществени фактори, оказващи негативно влияние върху прираста на населението са и условията на живот и труд, икономическото развитие, системата на здравеопазване, заболеваемост и др.</w:t>
      </w:r>
    </w:p>
    <w:p w:rsidR="004513E7" w:rsidRPr="000010DF" w:rsidRDefault="004058B8" w:rsidP="005B6E64">
      <w:pPr>
        <w:pStyle w:val="Default"/>
        <w:rPr>
          <w:lang w:val="bg-BG"/>
        </w:rPr>
      </w:pPr>
      <w:r w:rsidRPr="000010DF">
        <w:rPr>
          <w:noProof/>
          <w:lang w:val="bg-BG" w:eastAsia="bg-BG"/>
        </w:rPr>
        <w:drawing>
          <wp:anchor distT="0" distB="0" distL="114300" distR="114300" simplePos="0" relativeHeight="251662336" behindDoc="1" locked="0" layoutInCell="1" allowOverlap="1">
            <wp:simplePos x="0" y="0"/>
            <wp:positionH relativeFrom="column">
              <wp:posOffset>-130810</wp:posOffset>
            </wp:positionH>
            <wp:positionV relativeFrom="paragraph">
              <wp:posOffset>120015</wp:posOffset>
            </wp:positionV>
            <wp:extent cx="3566160" cy="2057400"/>
            <wp:effectExtent l="0" t="0" r="0" b="0"/>
            <wp:wrapTight wrapText="bothSides">
              <wp:wrapPolygon edited="0">
                <wp:start x="0" y="0"/>
                <wp:lineTo x="0" y="21400"/>
                <wp:lineTo x="21462" y="21400"/>
                <wp:lineTo x="214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6160" cy="2057400"/>
                    </a:xfrm>
                    <a:prstGeom prst="rect">
                      <a:avLst/>
                    </a:prstGeom>
                  </pic:spPr>
                </pic:pic>
              </a:graphicData>
            </a:graphic>
          </wp:anchor>
        </w:drawing>
      </w:r>
    </w:p>
    <w:p w:rsidR="004513E7" w:rsidRPr="000010DF" w:rsidRDefault="004513E7" w:rsidP="005C404E">
      <w:pPr>
        <w:pStyle w:val="Default"/>
        <w:jc w:val="both"/>
        <w:rPr>
          <w:lang w:val="bg-BG"/>
        </w:rPr>
      </w:pPr>
      <w:r w:rsidRPr="000010DF">
        <w:rPr>
          <w:lang w:val="bg-BG"/>
        </w:rPr>
        <w:t xml:space="preserve">Тенденцията в развитието на населението, изобразена на схемата, представяща промяната на населението в периода 2007-2013 г., показва продължаване на негативните процеси и свързаните с това социални и икономически последици. </w:t>
      </w:r>
    </w:p>
    <w:p w:rsidR="004513E7" w:rsidRPr="000010DF" w:rsidRDefault="004513E7" w:rsidP="005B6E64">
      <w:pPr>
        <w:pStyle w:val="Default"/>
        <w:rPr>
          <w:lang w:val="bg-BG"/>
        </w:rPr>
      </w:pPr>
    </w:p>
    <w:p w:rsidR="004513E7" w:rsidRPr="000010DF" w:rsidRDefault="004513E7" w:rsidP="005C404E">
      <w:pPr>
        <w:pStyle w:val="Default"/>
        <w:jc w:val="both"/>
        <w:rPr>
          <w:lang w:val="bg-BG"/>
        </w:rPr>
      </w:pPr>
      <w:r w:rsidRPr="000010DF">
        <w:rPr>
          <w:lang w:val="bg-BG"/>
        </w:rPr>
        <w:t>Съществени фактори, оказващи негативно влияние върху прираста на населението са и условията на живот и труд, икономическото развитие, системата на здравеопазване, заболеваемост и др.</w:t>
      </w:r>
    </w:p>
    <w:p w:rsidR="00E83B34" w:rsidRPr="000010DF" w:rsidRDefault="00E83B34" w:rsidP="005B6E64">
      <w:pPr>
        <w:pStyle w:val="Default"/>
        <w:rPr>
          <w:lang w:val="bg-BG"/>
        </w:rPr>
      </w:pPr>
    </w:p>
    <w:p w:rsidR="004513E7" w:rsidRPr="000010DF" w:rsidRDefault="004513E7" w:rsidP="005C404E">
      <w:pPr>
        <w:pStyle w:val="Default"/>
        <w:jc w:val="both"/>
        <w:rPr>
          <w:lang w:val="bg-BG"/>
        </w:rPr>
      </w:pPr>
      <w:r w:rsidRPr="000010DF">
        <w:rPr>
          <w:lang w:val="bg-BG"/>
        </w:rPr>
        <w:lastRenderedPageBreak/>
        <w:t>Намаляването на населението се съчетава с влошаване на възрастовата структура и намаляване на фертилния контингент. Единствено през 2010 г. отчитаме положителен естествен прираст, описан от долната фигура, в резултат на повишената раждаемост.</w:t>
      </w:r>
    </w:p>
    <w:p w:rsidR="004513E7" w:rsidRPr="000010DF" w:rsidRDefault="004513E7" w:rsidP="005B6E64">
      <w:pPr>
        <w:pStyle w:val="Default"/>
        <w:rPr>
          <w:lang w:val="bg-BG"/>
        </w:rPr>
      </w:pPr>
    </w:p>
    <w:p w:rsidR="004513E7" w:rsidRPr="000010DF" w:rsidRDefault="004513E7" w:rsidP="005B6E64">
      <w:pPr>
        <w:pStyle w:val="Default"/>
        <w:rPr>
          <w:lang w:val="bg-BG"/>
        </w:rPr>
      </w:pPr>
      <w:r w:rsidRPr="000010DF">
        <w:rPr>
          <w:noProof/>
          <w:lang w:val="bg-BG" w:eastAsia="bg-BG"/>
        </w:rPr>
        <w:drawing>
          <wp:inline distT="0" distB="0" distL="0" distR="0">
            <wp:extent cx="4588933" cy="2015467"/>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588009" cy="2015061"/>
                    </a:xfrm>
                    <a:prstGeom prst="rect">
                      <a:avLst/>
                    </a:prstGeom>
                  </pic:spPr>
                </pic:pic>
              </a:graphicData>
            </a:graphic>
          </wp:inline>
        </w:drawing>
      </w:r>
      <w:r w:rsidRPr="000010DF">
        <w:rPr>
          <w:lang w:val="bg-BG"/>
        </w:rPr>
        <w:t xml:space="preserve"> </w:t>
      </w:r>
    </w:p>
    <w:p w:rsidR="004513E7" w:rsidRPr="000010DF" w:rsidRDefault="004513E7" w:rsidP="005B6E64">
      <w:pPr>
        <w:pStyle w:val="Default"/>
        <w:rPr>
          <w:lang w:val="bg-BG"/>
        </w:rPr>
      </w:pPr>
    </w:p>
    <w:p w:rsidR="004513E7" w:rsidRPr="000010DF" w:rsidRDefault="004513E7" w:rsidP="005C404E">
      <w:pPr>
        <w:pStyle w:val="Default"/>
        <w:jc w:val="both"/>
        <w:rPr>
          <w:lang w:val="bg-BG"/>
        </w:rPr>
      </w:pPr>
      <w:r w:rsidRPr="000010DF">
        <w:rPr>
          <w:lang w:val="bg-BG"/>
        </w:rPr>
        <w:t>Коефициентът на обща смъртност се движи в рамките на 9.4‰ (2010 г.) до 14.1‰ през 2011 г. По-висока смъртност се отчита при мъжете – 52% от всички починали.</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Негативните процеси в развитието на населението допълнително се задълбочават от отрицателният миграционен баланс. За последните 7 г., от общината са се изселили 542 души повече от заселилите се. Емиграционният поток е съставен предимно от млади хора, търсещи работа в близките градове Кърджали и Хасково, в по-големите градове в страната – Пловдив и София, или чужбина. По-активно участие в миграционните процеси вземат жените предимно в трудоспособна възраст. Това се отразява върху намалението на фертилния контингент и съответно до възможностите за възпроизводство и нарастване на абсолютния брой на населението в общината.</w:t>
      </w:r>
    </w:p>
    <w:p w:rsidR="004513E7" w:rsidRPr="000010DF" w:rsidRDefault="004513E7" w:rsidP="005C404E">
      <w:pPr>
        <w:pStyle w:val="Default"/>
        <w:jc w:val="both"/>
        <w:rPr>
          <w:lang w:val="bg-BG"/>
        </w:rPr>
      </w:pPr>
    </w:p>
    <w:p w:rsidR="004513E7" w:rsidRPr="000010DF" w:rsidRDefault="004513E7" w:rsidP="005C404E">
      <w:pPr>
        <w:jc w:val="both"/>
      </w:pPr>
      <w:r w:rsidRPr="000010DF">
        <w:rPr>
          <w:b/>
          <w:i/>
        </w:rPr>
        <w:t>Възрастова структура</w:t>
      </w:r>
      <w:r w:rsidRPr="000010DF">
        <w:t xml:space="preserve"> на населението в община Черноочене: Понижените нива на раждаемост </w:t>
      </w:r>
      <w:r w:rsidR="00973C91" w:rsidRPr="000010DF">
        <w:t>водят до</w:t>
      </w:r>
      <w:r w:rsidRPr="000010DF">
        <w:t xml:space="preserve"> намаляване на младото население под 13% спрямо общото население. В резултат на демографските процеси, възпроизводствената основа на поколенческата пирамида в община Черноочене, която макар и бавно се свива в основата, не е характерна пирамидална структура, а по-скоро наподобяваща елипса.</w:t>
      </w:r>
    </w:p>
    <w:p w:rsidR="004513E7" w:rsidRPr="000010DF" w:rsidRDefault="004513E7" w:rsidP="005C404E">
      <w:pPr>
        <w:jc w:val="both"/>
      </w:pPr>
    </w:p>
    <w:p w:rsidR="004513E7" w:rsidRPr="000010DF" w:rsidRDefault="004513E7" w:rsidP="005B6E64">
      <w:pPr>
        <w:pStyle w:val="Default"/>
        <w:rPr>
          <w:lang w:val="bg-BG"/>
        </w:rPr>
      </w:pPr>
    </w:p>
    <w:p w:rsidR="004513E7" w:rsidRPr="000010DF" w:rsidRDefault="004513E7" w:rsidP="005B6E64">
      <w:pPr>
        <w:pStyle w:val="Default"/>
        <w:rPr>
          <w:lang w:val="bg-BG"/>
        </w:rPr>
      </w:pPr>
      <w:r w:rsidRPr="000010DF">
        <w:rPr>
          <w:noProof/>
          <w:lang w:val="bg-BG" w:eastAsia="bg-BG"/>
        </w:rPr>
        <w:drawing>
          <wp:inline distT="0" distB="0" distL="0" distR="0">
            <wp:extent cx="3695700" cy="161352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704190" cy="1617227"/>
                    </a:xfrm>
                    <a:prstGeom prst="rect">
                      <a:avLst/>
                    </a:prstGeom>
                  </pic:spPr>
                </pic:pic>
              </a:graphicData>
            </a:graphic>
          </wp:inline>
        </w:drawing>
      </w:r>
    </w:p>
    <w:p w:rsidR="004513E7" w:rsidRPr="000010DF" w:rsidRDefault="004513E7" w:rsidP="005B6E64">
      <w:pPr>
        <w:pStyle w:val="Default"/>
        <w:rPr>
          <w:lang w:val="bg-BG"/>
        </w:rPr>
      </w:pPr>
    </w:p>
    <w:p w:rsidR="004513E7" w:rsidRPr="000010DF" w:rsidRDefault="004513E7" w:rsidP="005C404E">
      <w:pPr>
        <w:pStyle w:val="Default"/>
        <w:jc w:val="both"/>
        <w:rPr>
          <w:lang w:val="bg-BG"/>
        </w:rPr>
      </w:pPr>
      <w:r w:rsidRPr="000010DF">
        <w:rPr>
          <w:lang w:val="bg-BG"/>
        </w:rPr>
        <w:t xml:space="preserve">От икономическа гледна точка, моментния профил на възрастова структура се характеризира с натрупване на трудоспособно население. Към края на 2012 г. броят на трудоспособно население възлиза на 5 930 души или 62.9% от населението на общината. С оглед на възрастовата структура на населението през следващите години може да се очаква по значимо намаление на трудовите ресурси в общината. </w:t>
      </w:r>
    </w:p>
    <w:p w:rsidR="004513E7" w:rsidRPr="000010DF" w:rsidRDefault="004513E7" w:rsidP="005B6E64">
      <w:pPr>
        <w:pStyle w:val="Default"/>
        <w:rPr>
          <w:lang w:val="bg-BG"/>
        </w:rPr>
      </w:pPr>
    </w:p>
    <w:p w:rsidR="004513E7" w:rsidRPr="000010DF" w:rsidRDefault="004513E7" w:rsidP="005C404E">
      <w:pPr>
        <w:pStyle w:val="Default"/>
        <w:jc w:val="both"/>
        <w:rPr>
          <w:lang w:val="bg-BG"/>
        </w:rPr>
      </w:pPr>
      <w:r w:rsidRPr="000010DF">
        <w:rPr>
          <w:lang w:val="bg-BG"/>
        </w:rPr>
        <w:lastRenderedPageBreak/>
        <w:t>В същото време, се наблюдава ръст на населението в над трудоспособна възраст (65+), което нараства 376 души и достига над 23% от населението на общината. Общият коефициент на възрастова зависимост</w:t>
      </w:r>
      <w:r w:rsidRPr="000010DF">
        <w:rPr>
          <w:rStyle w:val="FootnoteReference"/>
          <w:lang w:val="bg-BG"/>
        </w:rPr>
        <w:footnoteReference w:id="10"/>
      </w:r>
      <w:r w:rsidRPr="000010DF">
        <w:rPr>
          <w:lang w:val="bg-BG"/>
        </w:rPr>
        <w:t xml:space="preserve"> е над 47%, което е около средното за страната.</w:t>
      </w:r>
    </w:p>
    <w:p w:rsidR="004513E7" w:rsidRPr="000010DF" w:rsidRDefault="004513E7" w:rsidP="005C404E">
      <w:pPr>
        <w:pStyle w:val="Default"/>
        <w:jc w:val="both"/>
        <w:rPr>
          <w:lang w:val="bg-BG"/>
        </w:rPr>
      </w:pPr>
      <w:r w:rsidRPr="000010DF">
        <w:rPr>
          <w:lang w:val="bg-BG"/>
        </w:rPr>
        <w:t>Коефициентът на демографско заместване</w:t>
      </w:r>
      <w:r w:rsidRPr="000010DF">
        <w:rPr>
          <w:rStyle w:val="FootnoteReference"/>
          <w:lang w:val="bg-BG"/>
        </w:rPr>
        <w:footnoteReference w:id="11"/>
      </w:r>
      <w:r w:rsidRPr="000010DF">
        <w:rPr>
          <w:lang w:val="bg-BG"/>
        </w:rPr>
        <w:t xml:space="preserve"> е 0.95, което е един от най-високите показатели в страната. Независимо от това, коефициента показва, че в общината е настъпила стагнация по отношение на подмладяване на населението, което би могло да се отрази върху икономиката и възможностите за устойчиво развитие и растеж. Съществува вероятност в бъдеще да се изпита остър дефицит на младо трудоспособно население.</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Отчетените тенденции в демографските процеси в общината до голяма степен ще определят и бъдещото развитие на населението, детерминирано от инерционността на демографските процеси – населението ще продължи да намалява в краткосрочен и средносрочен план, с по-ниски нива от средните за страната.</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При проведеното преброяване през 2011 г. 95.2% от населението се е самоопределило по етнически признак. Основната част от населението е от турската етническа общност – 97.1% спрямо 98.83% през 2001 г. Втората по големина група е българската с относителен дял 2.26% от самоопределилото се население, като се отчита ръст от 1% спрямо данните от предходното преброяване през 2001 г. Лицата, които не са се самоопределили или са посочили принадлежност към друга етническа група възлизат на 57 души или 0.62% от населението.</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 xml:space="preserve">Данните за образователния статус показват, че през периода 2001-2011 г. </w:t>
      </w:r>
      <w:r w:rsidR="004D7C8F" w:rsidRPr="000010DF">
        <w:rPr>
          <w:lang w:val="bg-BG"/>
        </w:rPr>
        <w:t>о</w:t>
      </w:r>
      <w:r w:rsidRPr="000010DF">
        <w:rPr>
          <w:lang w:val="bg-BG"/>
        </w:rPr>
        <w:t>бразователната структура на населението в община Черноочене на 7 и повече години значително се подобрява следвайки ясно изразената тенденция на увеличение на броя и дела на населението с висше и средно образование, при същевременно намаляване на броя на хората с основно и по-ниско образование.</w:t>
      </w:r>
    </w:p>
    <w:p w:rsidR="004513E7" w:rsidRPr="000010DF" w:rsidRDefault="004513E7" w:rsidP="005B6E64">
      <w:pPr>
        <w:pStyle w:val="Default"/>
        <w:rPr>
          <w:lang w:val="bg-BG"/>
        </w:rPr>
      </w:pPr>
    </w:p>
    <w:p w:rsidR="004513E7" w:rsidRPr="000010DF" w:rsidRDefault="004513E7" w:rsidP="005B6E64">
      <w:pPr>
        <w:pStyle w:val="Default"/>
        <w:rPr>
          <w:lang w:val="bg-BG"/>
        </w:rPr>
      </w:pPr>
      <w:r w:rsidRPr="000010DF">
        <w:rPr>
          <w:noProof/>
          <w:lang w:val="bg-BG" w:eastAsia="bg-BG"/>
        </w:rPr>
        <w:drawing>
          <wp:inline distT="0" distB="0" distL="0" distR="0">
            <wp:extent cx="4000500" cy="18508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000614" cy="1850922"/>
                    </a:xfrm>
                    <a:prstGeom prst="rect">
                      <a:avLst/>
                    </a:prstGeom>
                  </pic:spPr>
                </pic:pic>
              </a:graphicData>
            </a:graphic>
          </wp:inline>
        </w:drawing>
      </w:r>
    </w:p>
    <w:p w:rsidR="004513E7" w:rsidRPr="000010DF" w:rsidRDefault="004513E7" w:rsidP="005C404E">
      <w:pPr>
        <w:pStyle w:val="Default"/>
        <w:jc w:val="both"/>
        <w:rPr>
          <w:lang w:val="bg-BG"/>
        </w:rPr>
      </w:pPr>
      <w:r w:rsidRPr="000010DF">
        <w:rPr>
          <w:lang w:val="bg-BG"/>
        </w:rPr>
        <w:t>Сравнителният анализ показва, че делът на специалистите с висше и полувисше образование е нараснал от 2.92% (2001 г.) до близо 4.9% през 2011 г. Независимо от това, стойностите са значително по-ниски от средните за страната възлизащи на близо 18%. Сериозен ръст се отчита и при населението със завършено средно образование - 10% за последните 10 г. Независимо от наблюдаваните положителни тенденции в развитието на образователния статус на населението в община Черноочене, преобладаващата част от населението е основно и по-ниско образование – 67.1% през 2011 г., спрямо 79.18% през 2001 г.</w:t>
      </w:r>
    </w:p>
    <w:p w:rsidR="004513E7" w:rsidRPr="000010DF" w:rsidRDefault="004513E7" w:rsidP="005B6E64">
      <w:pPr>
        <w:pStyle w:val="Default"/>
        <w:rPr>
          <w:lang w:val="bg-BG"/>
        </w:rPr>
      </w:pPr>
    </w:p>
    <w:p w:rsidR="004513E7" w:rsidRPr="000010DF" w:rsidRDefault="004513E7" w:rsidP="005C404E">
      <w:pPr>
        <w:pStyle w:val="Default"/>
        <w:jc w:val="both"/>
        <w:rPr>
          <w:lang w:val="bg-BG"/>
        </w:rPr>
      </w:pPr>
      <w:r w:rsidRPr="000010DF">
        <w:rPr>
          <w:lang w:val="bg-BG"/>
        </w:rPr>
        <w:lastRenderedPageBreak/>
        <w:t>Неблагоприятен елемент в профила на образователната структура на община Черноочене е високият брой на лицата, които никога не са посещавали училище (таи категория присъства за пръв път в преброяването от 2011 год.). Данните показват, че това са 598 души, което представлява 6.71% от населението. В основната си част това са лица в пенсионна възраст. Предвид спецификата на региона, голяма част от тези лица са посещавали духовни училища преди 1960 година.</w:t>
      </w:r>
    </w:p>
    <w:p w:rsidR="004513E7" w:rsidRPr="000010DF" w:rsidRDefault="004513E7" w:rsidP="005C404E">
      <w:pPr>
        <w:pStyle w:val="Default"/>
        <w:jc w:val="both"/>
        <w:rPr>
          <w:lang w:val="bg-BG"/>
        </w:rPr>
      </w:pPr>
    </w:p>
    <w:p w:rsidR="004513E7" w:rsidRPr="000010DF" w:rsidRDefault="004513E7" w:rsidP="005C404E">
      <w:pPr>
        <w:pStyle w:val="Default"/>
        <w:jc w:val="both"/>
        <w:rPr>
          <w:lang w:val="bg-BG"/>
        </w:rPr>
      </w:pPr>
      <w:r w:rsidRPr="000010DF">
        <w:rPr>
          <w:lang w:val="bg-BG"/>
        </w:rPr>
        <w:t>Наличието на ниска раждаемост и съответно намалението на абсолютния брой на децата води до преструктуриране на образователната система в общината, изразяващо се в обединяване на учебни заведения и дори закриване на такива, което се отразява и върху качеството на образователния процес.</w:t>
      </w:r>
    </w:p>
    <w:p w:rsidR="004513E7" w:rsidRPr="000010DF" w:rsidRDefault="004513E7" w:rsidP="005C404E">
      <w:pPr>
        <w:pStyle w:val="Default"/>
        <w:jc w:val="both"/>
        <w:rPr>
          <w:lang w:val="bg-BG"/>
        </w:rPr>
      </w:pPr>
    </w:p>
    <w:p w:rsidR="004513E7" w:rsidRPr="000010DF" w:rsidRDefault="004513E7" w:rsidP="005C404E">
      <w:pPr>
        <w:pStyle w:val="Heading4"/>
        <w:jc w:val="both"/>
      </w:pPr>
      <w:r w:rsidRPr="000010DF">
        <w:t xml:space="preserve">1.16.1.2. Кратка характеристика на структурата и тенденциите на трудовата заетост за селищата в района на ПР „Женда” </w:t>
      </w:r>
    </w:p>
    <w:p w:rsidR="004513E7" w:rsidRPr="000010DF" w:rsidRDefault="004513E7" w:rsidP="005C404E">
      <w:pPr>
        <w:pStyle w:val="Default"/>
        <w:jc w:val="both"/>
        <w:rPr>
          <w:lang w:val="bg-BG"/>
        </w:rPr>
      </w:pPr>
    </w:p>
    <w:p w:rsidR="00FB0269" w:rsidRPr="000010DF" w:rsidRDefault="00FB0269" w:rsidP="005C404E">
      <w:pPr>
        <w:pStyle w:val="Default"/>
        <w:jc w:val="both"/>
        <w:rPr>
          <w:lang w:val="bg-BG"/>
        </w:rPr>
      </w:pPr>
      <w:r w:rsidRPr="000010DF">
        <w:rPr>
          <w:lang w:val="bg-BG"/>
        </w:rPr>
        <w:t>Предвид факта, че село Женда, в землището на което е разположен резервата е едно от малките населени места (с население едва 90 души) прегледът на ползванията в тази и следващата глава от плана е основан на общите тенденции за Община Черноочене.</w:t>
      </w:r>
    </w:p>
    <w:p w:rsidR="00FB0269" w:rsidRPr="000010DF" w:rsidRDefault="00FB0269" w:rsidP="005C404E">
      <w:pPr>
        <w:pStyle w:val="Default"/>
        <w:jc w:val="both"/>
        <w:rPr>
          <w:lang w:val="bg-BG"/>
        </w:rPr>
      </w:pPr>
    </w:p>
    <w:p w:rsidR="004513E7" w:rsidRPr="000010DF" w:rsidRDefault="004513E7" w:rsidP="005C404E">
      <w:pPr>
        <w:pStyle w:val="Default"/>
        <w:jc w:val="both"/>
        <w:rPr>
          <w:lang w:val="bg-BG"/>
        </w:rPr>
      </w:pPr>
      <w:r w:rsidRPr="000010DF">
        <w:rPr>
          <w:lang w:val="bg-BG"/>
        </w:rPr>
        <w:t>Тенденциите в развитието на пазара на труда в община</w:t>
      </w:r>
      <w:r w:rsidR="00FB0269" w:rsidRPr="000010DF">
        <w:rPr>
          <w:lang w:val="bg-BG"/>
        </w:rPr>
        <w:t xml:space="preserve">та </w:t>
      </w:r>
      <w:r w:rsidRPr="000010DF">
        <w:rPr>
          <w:lang w:val="bg-BG"/>
        </w:rPr>
        <w:t>се характеризират с негативни тенденции по отношение на икономически активните лица, заетостта и безработицата.</w:t>
      </w:r>
    </w:p>
    <w:p w:rsidR="00AA22D6" w:rsidRPr="000010DF" w:rsidRDefault="00AA22D6" w:rsidP="005C404E">
      <w:pPr>
        <w:pStyle w:val="Default"/>
        <w:jc w:val="both"/>
        <w:rPr>
          <w:lang w:val="bg-BG"/>
        </w:rPr>
      </w:pPr>
    </w:p>
    <w:p w:rsidR="004513E7" w:rsidRPr="000010DF" w:rsidRDefault="004513E7" w:rsidP="005C404E">
      <w:pPr>
        <w:pStyle w:val="Default"/>
        <w:jc w:val="both"/>
        <w:rPr>
          <w:lang w:val="bg-BG"/>
        </w:rPr>
      </w:pPr>
      <w:r w:rsidRPr="000010DF">
        <w:rPr>
          <w:lang w:val="bg-BG"/>
        </w:rPr>
        <w:t>Активното население в общината във възрастовата група 15-64 г. в действителност е значително</w:t>
      </w:r>
      <w:r w:rsidR="00AA22D6" w:rsidRPr="000010DF">
        <w:rPr>
          <w:lang w:val="bg-BG"/>
        </w:rPr>
        <w:t xml:space="preserve"> </w:t>
      </w:r>
      <w:r w:rsidRPr="000010DF">
        <w:rPr>
          <w:lang w:val="bg-BG"/>
        </w:rPr>
        <w:t>по–малобройно от трудоспособното население. Данните от последното преброяване показват, че</w:t>
      </w:r>
      <w:r w:rsidR="00AA22D6" w:rsidRPr="000010DF">
        <w:rPr>
          <w:lang w:val="bg-BG"/>
        </w:rPr>
        <w:t xml:space="preserve"> </w:t>
      </w:r>
      <w:r w:rsidRPr="000010DF">
        <w:rPr>
          <w:lang w:val="bg-BG"/>
        </w:rPr>
        <w:t>икономически активното население в община Черноочене възлиза на 3 277 души, или 34</w:t>
      </w:r>
      <w:r w:rsidR="00AA22D6" w:rsidRPr="000010DF">
        <w:rPr>
          <w:lang w:val="bg-BG"/>
        </w:rPr>
        <w:t>.</w:t>
      </w:r>
      <w:r w:rsidRPr="000010DF">
        <w:rPr>
          <w:lang w:val="bg-BG"/>
        </w:rPr>
        <w:t>1%.</w:t>
      </w:r>
    </w:p>
    <w:p w:rsidR="00AA22D6" w:rsidRPr="000010DF" w:rsidRDefault="00AA22D6" w:rsidP="005C404E">
      <w:pPr>
        <w:pStyle w:val="Default"/>
        <w:jc w:val="both"/>
        <w:rPr>
          <w:lang w:val="bg-BG"/>
        </w:rPr>
      </w:pPr>
    </w:p>
    <w:p w:rsidR="004513E7" w:rsidRPr="000010DF" w:rsidRDefault="004513E7" w:rsidP="005C404E">
      <w:pPr>
        <w:pStyle w:val="Default"/>
        <w:jc w:val="both"/>
        <w:rPr>
          <w:lang w:val="bg-BG"/>
        </w:rPr>
      </w:pPr>
      <w:r w:rsidRPr="000010DF">
        <w:rPr>
          <w:lang w:val="bg-BG"/>
        </w:rPr>
        <w:t>Неактивното население възлиза на 5 088 души. Това оставя значително поле за действие за</w:t>
      </w:r>
      <w:r w:rsidR="00AA22D6" w:rsidRPr="000010DF">
        <w:rPr>
          <w:lang w:val="bg-BG"/>
        </w:rPr>
        <w:t xml:space="preserve"> </w:t>
      </w:r>
      <w:r w:rsidRPr="000010DF">
        <w:rPr>
          <w:lang w:val="bg-BG"/>
        </w:rPr>
        <w:t>увеличаване на заетостта и съответно възможност за постигане на значително по-благоприятен</w:t>
      </w:r>
      <w:r w:rsidR="00AA22D6" w:rsidRPr="000010DF">
        <w:rPr>
          <w:lang w:val="bg-BG"/>
        </w:rPr>
        <w:t xml:space="preserve"> </w:t>
      </w:r>
      <w:r w:rsidRPr="000010DF">
        <w:rPr>
          <w:lang w:val="bg-BG"/>
        </w:rPr>
        <w:t>баланс между заетите лица и пенсионираните възрастни хора. Това демонстрира и</w:t>
      </w:r>
      <w:r w:rsidR="00AA22D6" w:rsidRPr="000010DF">
        <w:rPr>
          <w:lang w:val="bg-BG"/>
        </w:rPr>
        <w:t xml:space="preserve"> </w:t>
      </w:r>
      <w:r w:rsidRPr="000010DF">
        <w:rPr>
          <w:lang w:val="bg-BG"/>
        </w:rPr>
        <w:t>значението на повишаването на равнищата на заетост в общината.</w:t>
      </w:r>
    </w:p>
    <w:p w:rsidR="00AA22D6" w:rsidRPr="000010DF" w:rsidRDefault="00AA22D6" w:rsidP="005C404E">
      <w:pPr>
        <w:pStyle w:val="Default"/>
        <w:jc w:val="both"/>
        <w:rPr>
          <w:lang w:val="bg-BG"/>
        </w:rPr>
      </w:pPr>
    </w:p>
    <w:p w:rsidR="004513E7" w:rsidRPr="000010DF" w:rsidRDefault="004513E7" w:rsidP="005C404E">
      <w:pPr>
        <w:pStyle w:val="Default"/>
        <w:jc w:val="both"/>
        <w:rPr>
          <w:lang w:val="bg-BG"/>
        </w:rPr>
      </w:pPr>
      <w:r w:rsidRPr="000010DF">
        <w:rPr>
          <w:b/>
          <w:i/>
          <w:lang w:val="bg-BG"/>
        </w:rPr>
        <w:t>Коефициентът на икономическа активност</w:t>
      </w:r>
      <w:r w:rsidR="00AA22D6" w:rsidRPr="000010DF">
        <w:rPr>
          <w:lang w:val="bg-BG"/>
        </w:rPr>
        <w:t xml:space="preserve"> (делът на икономически активното население от населението на същата възраст) </w:t>
      </w:r>
      <w:r w:rsidRPr="000010DF">
        <w:rPr>
          <w:lang w:val="bg-BG"/>
        </w:rPr>
        <w:t>през 2011 г. е 50</w:t>
      </w:r>
      <w:r w:rsidR="00AA22D6" w:rsidRPr="000010DF">
        <w:rPr>
          <w:lang w:val="bg-BG"/>
        </w:rPr>
        <w:t>.</w:t>
      </w:r>
      <w:r w:rsidRPr="000010DF">
        <w:rPr>
          <w:lang w:val="bg-BG"/>
        </w:rPr>
        <w:t>17%, което е под средните нива</w:t>
      </w:r>
      <w:r w:rsidR="00AA22D6" w:rsidRPr="000010DF">
        <w:rPr>
          <w:lang w:val="bg-BG"/>
        </w:rPr>
        <w:t xml:space="preserve"> </w:t>
      </w:r>
      <w:r w:rsidRPr="000010DF">
        <w:rPr>
          <w:lang w:val="bg-BG"/>
        </w:rPr>
        <w:t>за област Кърджали от 57</w:t>
      </w:r>
      <w:r w:rsidR="00AA22D6" w:rsidRPr="000010DF">
        <w:rPr>
          <w:lang w:val="bg-BG"/>
        </w:rPr>
        <w:t>.</w:t>
      </w:r>
      <w:r w:rsidRPr="000010DF">
        <w:rPr>
          <w:lang w:val="bg-BG"/>
        </w:rPr>
        <w:t>87% и значително</w:t>
      </w:r>
      <w:r w:rsidR="00AA22D6" w:rsidRPr="000010DF">
        <w:rPr>
          <w:lang w:val="bg-BG"/>
        </w:rPr>
        <w:t xml:space="preserve"> под средните за страната от 66.</w:t>
      </w:r>
      <w:r w:rsidRPr="000010DF">
        <w:rPr>
          <w:lang w:val="bg-BG"/>
        </w:rPr>
        <w:t>22%. За различните</w:t>
      </w:r>
      <w:r w:rsidR="00AA22D6" w:rsidRPr="000010DF">
        <w:rPr>
          <w:lang w:val="bg-BG"/>
        </w:rPr>
        <w:t xml:space="preserve"> </w:t>
      </w:r>
      <w:r w:rsidRPr="000010DF">
        <w:rPr>
          <w:lang w:val="bg-BG"/>
        </w:rPr>
        <w:t>населени места коефициентът е различен като варира от 81</w:t>
      </w:r>
      <w:r w:rsidR="00AA22D6" w:rsidRPr="000010DF">
        <w:rPr>
          <w:lang w:val="bg-BG"/>
        </w:rPr>
        <w:t>.82% за с. Войново до 18.</w:t>
      </w:r>
      <w:r w:rsidRPr="000010DF">
        <w:rPr>
          <w:lang w:val="bg-BG"/>
        </w:rPr>
        <w:t>37% за с.</w:t>
      </w:r>
      <w:r w:rsidR="00AA22D6" w:rsidRPr="000010DF">
        <w:rPr>
          <w:lang w:val="bg-BG"/>
        </w:rPr>
        <w:t xml:space="preserve"> </w:t>
      </w:r>
      <w:r w:rsidRPr="000010DF">
        <w:rPr>
          <w:lang w:val="bg-BG"/>
        </w:rPr>
        <w:t xml:space="preserve">Бакалите. За общинският център се отчита коефициент </w:t>
      </w:r>
      <w:r w:rsidR="00AA22D6" w:rsidRPr="000010DF">
        <w:rPr>
          <w:lang w:val="bg-BG"/>
        </w:rPr>
        <w:t>на икономическа активност от 57.</w:t>
      </w:r>
      <w:r w:rsidRPr="000010DF">
        <w:rPr>
          <w:lang w:val="bg-BG"/>
        </w:rPr>
        <w:t>1%.</w:t>
      </w:r>
    </w:p>
    <w:p w:rsidR="00AA22D6" w:rsidRPr="000010DF" w:rsidRDefault="00AA22D6" w:rsidP="005C404E">
      <w:pPr>
        <w:pStyle w:val="Default"/>
        <w:jc w:val="both"/>
        <w:rPr>
          <w:lang w:val="bg-BG"/>
        </w:rPr>
      </w:pPr>
    </w:p>
    <w:p w:rsidR="004513E7" w:rsidRPr="000010DF" w:rsidRDefault="004513E7" w:rsidP="005C404E">
      <w:pPr>
        <w:pStyle w:val="Default"/>
        <w:jc w:val="both"/>
        <w:rPr>
          <w:lang w:val="bg-BG"/>
        </w:rPr>
      </w:pPr>
      <w:r w:rsidRPr="000010DF">
        <w:rPr>
          <w:b/>
          <w:i/>
          <w:lang w:val="bg-BG"/>
        </w:rPr>
        <w:t>Коефициентът на заетост</w:t>
      </w:r>
      <w:r w:rsidR="00AA22D6" w:rsidRPr="000010DF">
        <w:rPr>
          <w:lang w:val="bg-BG"/>
        </w:rPr>
        <w:t xml:space="preserve"> (относителният дял на заетите лица от населението на същата възраст) </w:t>
      </w:r>
      <w:r w:rsidRPr="000010DF">
        <w:rPr>
          <w:lang w:val="bg-BG"/>
        </w:rPr>
        <w:t>през последните години спада, най-</w:t>
      </w:r>
      <w:r w:rsidR="00AA22D6" w:rsidRPr="000010DF">
        <w:rPr>
          <w:lang w:val="bg-BG"/>
        </w:rPr>
        <w:t>.</w:t>
      </w:r>
      <w:r w:rsidRPr="000010DF">
        <w:rPr>
          <w:lang w:val="bg-BG"/>
        </w:rPr>
        <w:t>29%, като за сравнение за същия период</w:t>
      </w:r>
      <w:r w:rsidR="00AA22D6" w:rsidRPr="000010DF">
        <w:rPr>
          <w:lang w:val="bg-BG"/>
        </w:rPr>
        <w:t xml:space="preserve"> </w:t>
      </w:r>
      <w:r w:rsidRPr="000010DF">
        <w:rPr>
          <w:lang w:val="bg-BG"/>
        </w:rPr>
        <w:t>заетостта в област Кърджали възлиза на 46</w:t>
      </w:r>
      <w:r w:rsidR="00AA22D6" w:rsidRPr="000010DF">
        <w:rPr>
          <w:lang w:val="bg-BG"/>
        </w:rPr>
        <w:t>.</w:t>
      </w:r>
      <w:r w:rsidRPr="000010DF">
        <w:rPr>
          <w:lang w:val="bg-BG"/>
        </w:rPr>
        <w:t>85%, а за страната 56</w:t>
      </w:r>
      <w:r w:rsidR="00AA22D6" w:rsidRPr="000010DF">
        <w:rPr>
          <w:lang w:val="bg-BG"/>
        </w:rPr>
        <w:t>.38%. Най-в</w:t>
      </w:r>
      <w:r w:rsidRPr="000010DF">
        <w:rPr>
          <w:lang w:val="bg-BG"/>
        </w:rPr>
        <w:t>исоки нива на</w:t>
      </w:r>
      <w:r w:rsidR="00AA22D6" w:rsidRPr="000010DF">
        <w:rPr>
          <w:lang w:val="bg-BG"/>
        </w:rPr>
        <w:t xml:space="preserve"> </w:t>
      </w:r>
      <w:r w:rsidRPr="000010DF">
        <w:rPr>
          <w:lang w:val="bg-BG"/>
        </w:rPr>
        <w:t>заетост се отчитат в с. Безводно – 57</w:t>
      </w:r>
      <w:r w:rsidR="00AA22D6" w:rsidRPr="000010DF">
        <w:rPr>
          <w:lang w:val="bg-BG"/>
        </w:rPr>
        <w:t>.</w:t>
      </w:r>
      <w:r w:rsidRPr="000010DF">
        <w:rPr>
          <w:lang w:val="bg-BG"/>
        </w:rPr>
        <w:t>78%.</w:t>
      </w:r>
    </w:p>
    <w:p w:rsidR="00AA22D6" w:rsidRPr="000010DF" w:rsidRDefault="00AA22D6" w:rsidP="005C404E">
      <w:pPr>
        <w:pStyle w:val="Default"/>
        <w:jc w:val="both"/>
        <w:rPr>
          <w:lang w:val="bg-BG"/>
        </w:rPr>
      </w:pPr>
    </w:p>
    <w:p w:rsidR="007E0DB6" w:rsidRPr="000010DF" w:rsidRDefault="00E83B34" w:rsidP="005C404E">
      <w:pPr>
        <w:pStyle w:val="Heading4"/>
        <w:jc w:val="both"/>
      </w:pPr>
      <w:r w:rsidRPr="000010DF">
        <w:t xml:space="preserve">1.16.1.3. Основни дейности на населението </w:t>
      </w:r>
    </w:p>
    <w:p w:rsidR="007E0DB6" w:rsidRPr="000010DF" w:rsidRDefault="007E0DB6" w:rsidP="005C404E">
      <w:pPr>
        <w:pStyle w:val="Default"/>
        <w:jc w:val="both"/>
        <w:rPr>
          <w:lang w:val="bg-BG"/>
        </w:rPr>
      </w:pPr>
    </w:p>
    <w:p w:rsidR="00AA22D6" w:rsidRPr="000010DF" w:rsidRDefault="00AA22D6" w:rsidP="005C404E">
      <w:pPr>
        <w:pStyle w:val="Default"/>
        <w:jc w:val="both"/>
        <w:rPr>
          <w:lang w:val="bg-BG"/>
        </w:rPr>
      </w:pPr>
      <w:r w:rsidRPr="000010DF">
        <w:rPr>
          <w:lang w:val="bg-BG"/>
        </w:rPr>
        <w:t>Потребностите на пазара на труда в общината се определят от водещите икономически дейности по отношение на заетостта – преработващата промишленост и търговия. Приносът на икономическите дейности в заетостта е показано във фигурата по-долу.</w:t>
      </w:r>
    </w:p>
    <w:p w:rsidR="00AA22D6" w:rsidRPr="000010DF" w:rsidRDefault="00AA22D6" w:rsidP="005B6E64">
      <w:pPr>
        <w:pStyle w:val="Default"/>
        <w:rPr>
          <w:lang w:val="bg-BG"/>
        </w:rPr>
      </w:pPr>
    </w:p>
    <w:p w:rsidR="00AA22D6" w:rsidRPr="000010DF" w:rsidRDefault="00AA22D6" w:rsidP="005B6E64">
      <w:pPr>
        <w:pStyle w:val="Default"/>
        <w:rPr>
          <w:lang w:val="bg-BG"/>
        </w:rPr>
      </w:pPr>
      <w:r w:rsidRPr="000010DF">
        <w:rPr>
          <w:noProof/>
          <w:lang w:val="bg-BG" w:eastAsia="bg-BG"/>
        </w:rPr>
        <w:lastRenderedPageBreak/>
        <w:drawing>
          <wp:inline distT="0" distB="0" distL="0" distR="0">
            <wp:extent cx="5311140" cy="2014862"/>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22592" cy="2019207"/>
                    </a:xfrm>
                    <a:prstGeom prst="rect">
                      <a:avLst/>
                    </a:prstGeom>
                  </pic:spPr>
                </pic:pic>
              </a:graphicData>
            </a:graphic>
          </wp:inline>
        </w:drawing>
      </w:r>
    </w:p>
    <w:p w:rsidR="00AA22D6" w:rsidRPr="000010DF" w:rsidRDefault="00AA22D6" w:rsidP="005B6E64">
      <w:pPr>
        <w:pStyle w:val="Default"/>
        <w:rPr>
          <w:i/>
          <w:color w:val="auto"/>
          <w:lang w:val="bg-BG"/>
        </w:rPr>
      </w:pPr>
    </w:p>
    <w:p w:rsidR="00AA22D6" w:rsidRPr="000010DF" w:rsidRDefault="00AA22D6" w:rsidP="005C404E">
      <w:pPr>
        <w:pStyle w:val="Default"/>
        <w:jc w:val="both"/>
        <w:rPr>
          <w:lang w:val="bg-BG"/>
        </w:rPr>
      </w:pPr>
      <w:r w:rsidRPr="000010DF">
        <w:rPr>
          <w:lang w:val="bg-BG"/>
        </w:rPr>
        <w:t>За периода 2007-2012 г. се наблюдава нарастване на заетите лица с 28</w:t>
      </w:r>
      <w:r w:rsidR="004D7C8F" w:rsidRPr="000010DF">
        <w:rPr>
          <w:lang w:val="bg-BG"/>
        </w:rPr>
        <w:t>.</w:t>
      </w:r>
      <w:r w:rsidRPr="000010DF">
        <w:rPr>
          <w:lang w:val="bg-BG"/>
        </w:rPr>
        <w:t>33% и наетите лица с 29</w:t>
      </w:r>
      <w:r w:rsidR="004D7C8F" w:rsidRPr="000010DF">
        <w:rPr>
          <w:lang w:val="bg-BG"/>
        </w:rPr>
        <w:t>.</w:t>
      </w:r>
      <w:r w:rsidRPr="000010DF">
        <w:rPr>
          <w:lang w:val="bg-BG"/>
        </w:rPr>
        <w:t>63%, като основно се дължи на увеличение на заетостта в преработващата промишленост –</w:t>
      </w:r>
      <w:r w:rsidR="004D7C8F" w:rsidRPr="000010DF">
        <w:rPr>
          <w:lang w:val="bg-BG"/>
        </w:rPr>
        <w:t xml:space="preserve"> </w:t>
      </w:r>
      <w:r w:rsidRPr="000010DF">
        <w:rPr>
          <w:lang w:val="bg-BG"/>
        </w:rPr>
        <w:t>около 50% за период от 6 години. В останалите икономически дейности, наблюдаваните</w:t>
      </w:r>
      <w:r w:rsidR="004D7C8F" w:rsidRPr="000010DF">
        <w:rPr>
          <w:lang w:val="bg-BG"/>
        </w:rPr>
        <w:t xml:space="preserve"> </w:t>
      </w:r>
      <w:r w:rsidRPr="000010DF">
        <w:rPr>
          <w:lang w:val="bg-BG"/>
        </w:rPr>
        <w:t>изменения са незначителни.</w:t>
      </w:r>
    </w:p>
    <w:p w:rsidR="004D7C8F" w:rsidRPr="000010DF" w:rsidRDefault="004D7C8F" w:rsidP="005C404E">
      <w:pPr>
        <w:pStyle w:val="Default"/>
        <w:jc w:val="both"/>
        <w:rPr>
          <w:lang w:val="bg-BG"/>
        </w:rPr>
      </w:pPr>
    </w:p>
    <w:p w:rsidR="00E83B34" w:rsidRPr="000010DF" w:rsidRDefault="00E83B34" w:rsidP="005C404E">
      <w:pPr>
        <w:pStyle w:val="Heading3"/>
        <w:jc w:val="both"/>
      </w:pPr>
      <w:bookmarkStart w:id="77" w:name="_Toc429141579"/>
      <w:r w:rsidRPr="000010DF">
        <w:t>1.16.2. Селищна мрежа</w:t>
      </w:r>
      <w:bookmarkEnd w:id="77"/>
    </w:p>
    <w:p w:rsidR="004D7C8F" w:rsidRPr="000010DF" w:rsidRDefault="004D7C8F" w:rsidP="005C404E">
      <w:pPr>
        <w:pStyle w:val="Default"/>
        <w:jc w:val="both"/>
        <w:rPr>
          <w:lang w:val="bg-BG"/>
        </w:rPr>
      </w:pPr>
    </w:p>
    <w:p w:rsidR="00FA1876" w:rsidRPr="000010DF" w:rsidRDefault="00FA1876" w:rsidP="005C404E">
      <w:pPr>
        <w:pStyle w:val="Default"/>
        <w:jc w:val="both"/>
        <w:rPr>
          <w:lang w:val="bg-BG"/>
        </w:rPr>
      </w:pPr>
      <w:r w:rsidRPr="000010DF">
        <w:rPr>
          <w:lang w:val="bg-BG"/>
        </w:rPr>
        <w:t>Поддържаният резерват „Казъл черпа (Женда)“</w:t>
      </w:r>
      <w:r w:rsidR="00F0385A" w:rsidRPr="000010DF">
        <w:rPr>
          <w:lang w:val="bg-BG"/>
        </w:rPr>
        <w:t xml:space="preserve"> </w:t>
      </w:r>
      <w:r w:rsidR="00294446" w:rsidRPr="000010DF">
        <w:rPr>
          <w:lang w:val="bg-BG"/>
        </w:rPr>
        <w:t xml:space="preserve">попада в землището на с. Женда и е разположен на около </w:t>
      </w:r>
      <w:r w:rsidR="008E6022" w:rsidRPr="000010DF">
        <w:rPr>
          <w:lang w:val="bg-BG"/>
        </w:rPr>
        <w:t xml:space="preserve">2 км </w:t>
      </w:r>
      <w:r w:rsidR="001D60ED" w:rsidRPr="000010DF">
        <w:rPr>
          <w:lang w:val="bg-BG"/>
        </w:rPr>
        <w:t xml:space="preserve">северно от селото, на около 3 км югоизточно се намира село Средска. Карта на съществуващата транспортна инфраструктура в района на поддържания резерват е представена в </w:t>
      </w:r>
      <w:hyperlink r:id="rId50" w:history="1">
        <w:r w:rsidR="00003588" w:rsidRPr="000010DF">
          <w:rPr>
            <w:rStyle w:val="Hyperlink"/>
            <w:lang w:val="bg-BG"/>
          </w:rPr>
          <w:t>Приложение 21.19</w:t>
        </w:r>
      </w:hyperlink>
      <w:r w:rsidR="00003588" w:rsidRPr="000010DF">
        <w:rPr>
          <w:b/>
          <w:lang w:val="bg-BG"/>
        </w:rPr>
        <w:t>.</w:t>
      </w:r>
    </w:p>
    <w:p w:rsidR="0076222D" w:rsidRPr="000010DF" w:rsidRDefault="0076222D" w:rsidP="005C404E">
      <w:pPr>
        <w:pStyle w:val="Default"/>
        <w:jc w:val="both"/>
        <w:rPr>
          <w:lang w:val="bg-BG"/>
        </w:rPr>
      </w:pPr>
    </w:p>
    <w:p w:rsidR="0076222D" w:rsidRPr="000010DF" w:rsidRDefault="0076222D" w:rsidP="005C404E">
      <w:pPr>
        <w:pStyle w:val="Default"/>
        <w:jc w:val="both"/>
        <w:rPr>
          <w:lang w:val="bg-BG"/>
        </w:rPr>
      </w:pPr>
      <w:r w:rsidRPr="000010DF">
        <w:rPr>
          <w:lang w:val="bg-BG"/>
        </w:rPr>
        <w:t>Общината е съставена от 51 села, от които единствено село Комунига е с население над 1 000 души. Общият брой на населението в общината според последното преброяване от 01.02.2011 г. е 9 607 души. Общинският център е село Черноочене (316 души). Територията на общината е слабо заселена - 32 души на км². В долната схема е посочена структурата на населените места в община Черноочене.</w:t>
      </w:r>
    </w:p>
    <w:p w:rsidR="0076222D" w:rsidRPr="000010DF" w:rsidRDefault="0076222D" w:rsidP="005B6E64">
      <w:pPr>
        <w:pStyle w:val="Default"/>
        <w:rPr>
          <w:lang w:val="bg-BG"/>
        </w:rPr>
      </w:pPr>
    </w:p>
    <w:p w:rsidR="0076222D" w:rsidRPr="000010DF" w:rsidRDefault="0076222D" w:rsidP="005B6E64">
      <w:pPr>
        <w:pStyle w:val="Default"/>
        <w:rPr>
          <w:lang w:val="bg-BG"/>
        </w:rPr>
      </w:pPr>
      <w:r w:rsidRPr="000010DF">
        <w:rPr>
          <w:noProof/>
          <w:lang w:val="bg-BG" w:eastAsia="bg-BG"/>
        </w:rPr>
        <w:drawing>
          <wp:inline distT="0" distB="0" distL="0" distR="0">
            <wp:extent cx="5342465" cy="1955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2719" t="3613" r="1964" b="3672"/>
                    <a:stretch/>
                  </pic:blipFill>
                  <pic:spPr bwMode="auto">
                    <a:xfrm>
                      <a:off x="0" y="0"/>
                      <a:ext cx="5345694" cy="1956982"/>
                    </a:xfrm>
                    <a:prstGeom prst="rect">
                      <a:avLst/>
                    </a:prstGeom>
                    <a:ln>
                      <a:noFill/>
                    </a:ln>
                    <a:extLst>
                      <a:ext uri="{53640926-AAD7-44D8-BBD7-CCE9431645EC}">
                        <a14:shadowObscured xmlns:a14="http://schemas.microsoft.com/office/drawing/2010/main"/>
                      </a:ext>
                    </a:extLst>
                  </pic:spPr>
                </pic:pic>
              </a:graphicData>
            </a:graphic>
          </wp:inline>
        </w:drawing>
      </w:r>
    </w:p>
    <w:p w:rsidR="0076222D" w:rsidRPr="000010DF" w:rsidRDefault="0076222D" w:rsidP="005B6E64">
      <w:pPr>
        <w:pStyle w:val="Default"/>
        <w:rPr>
          <w:lang w:val="bg-BG"/>
        </w:rPr>
      </w:pPr>
    </w:p>
    <w:p w:rsidR="0076222D" w:rsidRPr="000010DF" w:rsidRDefault="0076222D" w:rsidP="005C404E">
      <w:pPr>
        <w:pStyle w:val="Default"/>
        <w:jc w:val="both"/>
        <w:rPr>
          <w:lang w:val="bg-BG"/>
        </w:rPr>
      </w:pPr>
      <w:r w:rsidRPr="000010DF">
        <w:rPr>
          <w:lang w:val="bg-BG"/>
        </w:rPr>
        <w:t>Населените места в общината могат условно да се разделят на три групи – големи (с население над 700 души), средно големи (с население от 200 до 700 души) и малки (с население под 200 души). В групата на големите населени места се включват с. Комунига – 1 196 жители, с. Габрово – 719 жители. В групата на средно големите се включват 19 населени места, включително и общинския център, докато в групата на малките населени места се включват 30 села, като 6 от тях са почти или напълно обезлюдени – с.Бедрово, с.Беснурка, с. Душка, Копитник, Войново, с. Куцово.</w:t>
      </w:r>
    </w:p>
    <w:p w:rsidR="0076222D" w:rsidRPr="000010DF" w:rsidRDefault="0076222D" w:rsidP="005C404E">
      <w:pPr>
        <w:pStyle w:val="Default"/>
        <w:jc w:val="both"/>
        <w:rPr>
          <w:lang w:val="bg-BG"/>
        </w:rPr>
      </w:pPr>
    </w:p>
    <w:p w:rsidR="00E83B34" w:rsidRPr="000010DF" w:rsidRDefault="00E83B34" w:rsidP="005C404E">
      <w:pPr>
        <w:pStyle w:val="Heading3"/>
        <w:jc w:val="both"/>
      </w:pPr>
      <w:bookmarkStart w:id="78" w:name="_Toc429141580"/>
      <w:r w:rsidRPr="000010DF">
        <w:lastRenderedPageBreak/>
        <w:t>1.16.3. Техническа инфраструктура, застроени площи и сгради</w:t>
      </w:r>
      <w:bookmarkEnd w:id="78"/>
    </w:p>
    <w:p w:rsidR="00FB0269" w:rsidRPr="000010DF" w:rsidRDefault="00FB0269" w:rsidP="005C404E">
      <w:pPr>
        <w:jc w:val="both"/>
      </w:pPr>
    </w:p>
    <w:p w:rsidR="00770629" w:rsidRPr="000010DF" w:rsidRDefault="00770629" w:rsidP="005C404E">
      <w:pPr>
        <w:pStyle w:val="Default"/>
        <w:spacing w:after="240"/>
        <w:jc w:val="both"/>
        <w:rPr>
          <w:lang w:val="bg-BG"/>
        </w:rPr>
      </w:pPr>
      <w:r w:rsidRPr="000010DF">
        <w:rPr>
          <w:lang w:val="bg-BG"/>
        </w:rPr>
        <w:t>До поддържания резерват „Женда” не достигат асфалтови пътища. Тъй като територията попада в обхвата на едноименната държавна дивечовъдна станция, в района има относително добре развита мрежа от горски пътища.</w:t>
      </w:r>
    </w:p>
    <w:p w:rsidR="007E39B3" w:rsidRPr="000010DF" w:rsidRDefault="00770629" w:rsidP="005C404E">
      <w:pPr>
        <w:pStyle w:val="Default"/>
        <w:spacing w:after="240"/>
        <w:jc w:val="both"/>
        <w:rPr>
          <w:lang w:val="bg-BG"/>
        </w:rPr>
      </w:pPr>
      <w:r w:rsidRPr="000010DF">
        <w:rPr>
          <w:lang w:val="bg-BG"/>
        </w:rPr>
        <w:t xml:space="preserve">Подход до резервата се осъществява по макадамов път от посока юг (откъм село Женда), който пресича резервата в неговата запад-северозападна част. Участъкът от пътя, преминаващ през резервата е с дължина около </w:t>
      </w:r>
      <w:r w:rsidR="007E39B3" w:rsidRPr="000010DF">
        <w:rPr>
          <w:lang w:val="bg-BG"/>
        </w:rPr>
        <w:t>600</w:t>
      </w:r>
      <w:r w:rsidRPr="000010DF">
        <w:rPr>
          <w:lang w:val="bg-BG"/>
        </w:rPr>
        <w:t xml:space="preserve"> м. </w:t>
      </w:r>
    </w:p>
    <w:p w:rsidR="00A24A3E" w:rsidRPr="000010DF" w:rsidRDefault="007E39B3" w:rsidP="005C404E">
      <w:pPr>
        <w:pStyle w:val="Default"/>
        <w:spacing w:after="240"/>
        <w:jc w:val="both"/>
        <w:rPr>
          <w:lang w:val="bg-BG"/>
        </w:rPr>
      </w:pPr>
      <w:r w:rsidRPr="000010DF">
        <w:rPr>
          <w:lang w:val="bg-BG"/>
        </w:rPr>
        <w:t xml:space="preserve">До село Женда </w:t>
      </w:r>
      <w:r w:rsidR="00A24A3E" w:rsidRPr="000010DF">
        <w:rPr>
          <w:lang w:val="bg-BG"/>
        </w:rPr>
        <w:t xml:space="preserve">от посока изток </w:t>
      </w:r>
      <w:r w:rsidRPr="000010DF">
        <w:rPr>
          <w:lang w:val="bg-BG"/>
        </w:rPr>
        <w:t>достига тесен а</w:t>
      </w:r>
      <w:r w:rsidR="00A24A3E" w:rsidRPr="000010DF">
        <w:rPr>
          <w:lang w:val="bg-BG"/>
        </w:rPr>
        <w:t>сфалтов</w:t>
      </w:r>
      <w:r w:rsidR="00770629" w:rsidRPr="000010DF">
        <w:rPr>
          <w:lang w:val="bg-BG"/>
        </w:rPr>
        <w:t xml:space="preserve"> път</w:t>
      </w:r>
      <w:r w:rsidR="00A24A3E" w:rsidRPr="000010DF">
        <w:rPr>
          <w:lang w:val="bg-BG"/>
        </w:rPr>
        <w:t xml:space="preserve"> </w:t>
      </w:r>
      <w:r w:rsidR="00770629" w:rsidRPr="000010DF">
        <w:rPr>
          <w:lang w:val="bg-BG"/>
        </w:rPr>
        <w:t>от републиканската пътна мрежа – ІV клас</w:t>
      </w:r>
      <w:r w:rsidR="00A24A3E" w:rsidRPr="000010DF">
        <w:rPr>
          <w:lang w:val="bg-BG"/>
        </w:rPr>
        <w:t>, който се отклонява от път №58 в района на Село Комунига и преминава през село Средска, а след напускането на Женда, продължава на запад и води до стената на язовир Боровица.</w:t>
      </w:r>
    </w:p>
    <w:p w:rsidR="0076222D" w:rsidRPr="000010DF" w:rsidRDefault="0076222D" w:rsidP="005C404E">
      <w:pPr>
        <w:pStyle w:val="Default"/>
        <w:spacing w:after="240"/>
        <w:jc w:val="both"/>
        <w:rPr>
          <w:lang w:val="bg-BG"/>
        </w:rPr>
      </w:pPr>
      <w:r w:rsidRPr="000010DF">
        <w:rPr>
          <w:lang w:val="bg-BG"/>
        </w:rPr>
        <w:t>Общинската пътна мрежа е с обща дължина от 181 км., което включва 129 км. с асфалтова настилка, 19 км. – с баластра и 33 км. без настилка.</w:t>
      </w:r>
    </w:p>
    <w:p w:rsidR="0076222D" w:rsidRPr="000010DF" w:rsidRDefault="0076222D" w:rsidP="005C404E">
      <w:pPr>
        <w:pStyle w:val="Default"/>
        <w:spacing w:after="240"/>
        <w:jc w:val="both"/>
        <w:rPr>
          <w:lang w:val="bg-BG"/>
        </w:rPr>
      </w:pPr>
      <w:r w:rsidRPr="000010DF">
        <w:rPr>
          <w:lang w:val="bg-BG"/>
        </w:rPr>
        <w:t>В Пътната мрежа в Община Черноочене по класове пътища най-голям дял от 25.05 км. заемат пътищата от клас II, следвани от пътищата от клас I (15.100 км.). За сравнение, на областно ниво, общата дължина на пътищата първи клас е 94.8 км., което е 15 % от общата дължина на републиканската пътна мрежа в областта.</w:t>
      </w:r>
    </w:p>
    <w:p w:rsidR="0076222D" w:rsidRPr="000010DF" w:rsidRDefault="0076222D" w:rsidP="005C404E">
      <w:pPr>
        <w:pStyle w:val="Default"/>
        <w:spacing w:after="240"/>
        <w:jc w:val="both"/>
        <w:rPr>
          <w:lang w:val="bg-BG"/>
        </w:rPr>
      </w:pPr>
      <w:r w:rsidRPr="000010DF">
        <w:rPr>
          <w:lang w:val="bg-BG"/>
        </w:rPr>
        <w:t>Местните пътища са общински и частни, отворени за обществено ползване. Общата дължина на местните пътища към 31.12.2012 г. е 1 431.2 км. или 69.4 % от дължината на пътната мрежа в областта.</w:t>
      </w:r>
    </w:p>
    <w:p w:rsidR="0076222D" w:rsidRPr="000010DF" w:rsidRDefault="0076222D" w:rsidP="005C404E">
      <w:pPr>
        <w:pStyle w:val="Default"/>
        <w:spacing w:after="240"/>
        <w:jc w:val="both"/>
        <w:rPr>
          <w:lang w:val="bg-BG"/>
        </w:rPr>
      </w:pPr>
      <w:r w:rsidRPr="000010DF">
        <w:rPr>
          <w:lang w:val="bg-BG"/>
        </w:rPr>
        <w:t>В община Черноочене преобладават пътищата с настилка, което е 82% от местните пътища. На областно ниво най-голяма е дължината на тези общински пътища в общините Кърджали (222.5) и Кирково (212).</w:t>
      </w:r>
    </w:p>
    <w:p w:rsidR="0076222D" w:rsidRPr="000010DF" w:rsidRDefault="0076222D" w:rsidP="005C404E">
      <w:pPr>
        <w:pStyle w:val="Default"/>
        <w:spacing w:after="240"/>
        <w:jc w:val="both"/>
        <w:rPr>
          <w:lang w:val="bg-BG"/>
        </w:rPr>
      </w:pPr>
      <w:r w:rsidRPr="000010DF">
        <w:rPr>
          <w:lang w:val="bg-BG"/>
        </w:rPr>
        <w:t>Състоянието на пътната настилка показва общото състояние на общинската пътна мрежа. От общинските пътища с настилка, в сравнение с другите общини в областта, най-голям процент с лошо състояние са пътищата в община Черноочене (60.4%). Това са обобщени данни от всички общини в областта, анализирани в Областна стратегия за развитие на област Кърджали за</w:t>
      </w:r>
      <w:r w:rsidR="00973C91" w:rsidRPr="000010DF">
        <w:rPr>
          <w:lang w:val="bg-BG"/>
        </w:rPr>
        <w:t xml:space="preserve"> </w:t>
      </w:r>
      <w:r w:rsidRPr="000010DF">
        <w:rPr>
          <w:lang w:val="bg-BG"/>
        </w:rPr>
        <w:t>периода 2014 – 2020 г.</w:t>
      </w:r>
    </w:p>
    <w:p w:rsidR="00E83B34" w:rsidRPr="000010DF" w:rsidRDefault="00E83B34" w:rsidP="005C404E">
      <w:pPr>
        <w:pStyle w:val="Heading3"/>
        <w:jc w:val="both"/>
      </w:pPr>
      <w:bookmarkStart w:id="79" w:name="_Toc429141581"/>
      <w:r w:rsidRPr="000010DF">
        <w:t>1.16.4. Селско стопанство</w:t>
      </w:r>
      <w:bookmarkEnd w:id="79"/>
      <w:r w:rsidRPr="000010DF">
        <w:t xml:space="preserve"> </w:t>
      </w:r>
    </w:p>
    <w:p w:rsidR="00E83B34" w:rsidRPr="000010DF" w:rsidRDefault="00E83B34" w:rsidP="005C404E">
      <w:pPr>
        <w:pStyle w:val="Heading5"/>
        <w:jc w:val="both"/>
      </w:pPr>
      <w:r w:rsidRPr="000010DF">
        <w:t xml:space="preserve">1.16.4.1. Да се опишат земеделските земи в прилежащата територия по вид на площите, заети с обработваеми земеделски земи, горска растителност, естествени ливади и пасища </w:t>
      </w:r>
    </w:p>
    <w:p w:rsidR="009440F6" w:rsidRPr="000010DF" w:rsidRDefault="009440F6" w:rsidP="005C404E">
      <w:pPr>
        <w:pStyle w:val="Default"/>
        <w:jc w:val="both"/>
        <w:rPr>
          <w:lang w:val="bg-BG"/>
        </w:rPr>
      </w:pPr>
    </w:p>
    <w:p w:rsidR="00973C91" w:rsidRPr="000010DF" w:rsidRDefault="000974FA" w:rsidP="005C404E">
      <w:pPr>
        <w:pStyle w:val="Default"/>
        <w:jc w:val="both"/>
        <w:rPr>
          <w:lang w:val="bg-BG"/>
        </w:rPr>
      </w:pPr>
      <w:r w:rsidRPr="000010DF">
        <w:rPr>
          <w:lang w:val="bg-BG"/>
        </w:rPr>
        <w:t xml:space="preserve">Описанието на земеделските земи в прилежащата територия по вид на площите са представени в таблицата по-долу. Данните се отнасят до прилежащите около поддържания резерват територии на разстояние до 500 м от външната му граница. </w:t>
      </w:r>
    </w:p>
    <w:p w:rsidR="00973C91" w:rsidRPr="000010DF" w:rsidRDefault="00973C91" w:rsidP="005C404E">
      <w:pPr>
        <w:pStyle w:val="Default"/>
        <w:jc w:val="both"/>
        <w:rPr>
          <w:lang w:val="bg-BG"/>
        </w:rPr>
      </w:pPr>
    </w:p>
    <w:p w:rsidR="000974FA" w:rsidRPr="000010DF" w:rsidRDefault="000974FA" w:rsidP="005C404E">
      <w:pPr>
        <w:pStyle w:val="Default"/>
        <w:jc w:val="both"/>
        <w:rPr>
          <w:lang w:val="bg-BG"/>
        </w:rPr>
      </w:pPr>
      <w:r w:rsidRPr="000010DF">
        <w:rPr>
          <w:lang w:val="bg-BG"/>
        </w:rPr>
        <w:t xml:space="preserve">Тъй като има несъответствия в между начина на трайно ползване в картата на възстановената собственост и, документираното на терен и в ЕЛПИС земеползване, то анализът е направен съгласно начина на трайно ползване по физически блокове в ЕЛПИС. </w:t>
      </w:r>
    </w:p>
    <w:p w:rsidR="00003588" w:rsidRPr="000010DF" w:rsidRDefault="00003588" w:rsidP="005B6E64">
      <w:pPr>
        <w:pStyle w:val="Default"/>
        <w:rPr>
          <w:lang w:val="bg-BG"/>
        </w:rPr>
      </w:pPr>
      <w:r w:rsidRPr="000010DF">
        <w:rPr>
          <w:lang w:val="bg-BG"/>
        </w:rPr>
        <w:br w:type="page"/>
      </w:r>
    </w:p>
    <w:tbl>
      <w:tblPr>
        <w:tblStyle w:val="TableGrid"/>
        <w:tblW w:w="5000" w:type="pct"/>
        <w:tblLook w:val="04A0" w:firstRow="1" w:lastRow="0" w:firstColumn="1" w:lastColumn="0" w:noHBand="0" w:noVBand="1"/>
      </w:tblPr>
      <w:tblGrid>
        <w:gridCol w:w="5615"/>
        <w:gridCol w:w="2318"/>
        <w:gridCol w:w="1354"/>
      </w:tblGrid>
      <w:tr w:rsidR="006063C3" w:rsidRPr="000010DF" w:rsidTr="00003588">
        <w:trPr>
          <w:trHeight w:val="288"/>
          <w:tblHeader/>
        </w:trPr>
        <w:tc>
          <w:tcPr>
            <w:tcW w:w="3023" w:type="pct"/>
            <w:shd w:val="clear" w:color="auto" w:fill="C2D69B" w:themeFill="accent3" w:themeFillTint="99"/>
            <w:noWrap/>
            <w:vAlign w:val="center"/>
            <w:hideMark/>
          </w:tcPr>
          <w:p w:rsidR="006063C3" w:rsidRPr="000010DF" w:rsidRDefault="006063C3" w:rsidP="00003588">
            <w:pPr>
              <w:pStyle w:val="Default"/>
              <w:jc w:val="center"/>
              <w:rPr>
                <w:b/>
                <w:bCs/>
                <w:sz w:val="20"/>
                <w:szCs w:val="20"/>
                <w:lang w:val="bg-BG"/>
              </w:rPr>
            </w:pPr>
            <w:bookmarkStart w:id="80" w:name="OLE_LINK2"/>
            <w:r w:rsidRPr="000010DF">
              <w:rPr>
                <w:b/>
                <w:bCs/>
                <w:sz w:val="20"/>
                <w:szCs w:val="20"/>
                <w:lang w:val="bg-BG"/>
              </w:rPr>
              <w:lastRenderedPageBreak/>
              <w:t>Начин на трайно ползване</w:t>
            </w:r>
          </w:p>
        </w:tc>
        <w:tc>
          <w:tcPr>
            <w:tcW w:w="1248" w:type="pct"/>
            <w:shd w:val="clear" w:color="auto" w:fill="C2D69B" w:themeFill="accent3" w:themeFillTint="99"/>
            <w:noWrap/>
            <w:vAlign w:val="center"/>
            <w:hideMark/>
          </w:tcPr>
          <w:p w:rsidR="006063C3" w:rsidRPr="000010DF" w:rsidRDefault="006063C3" w:rsidP="00003588">
            <w:pPr>
              <w:pStyle w:val="Default"/>
              <w:jc w:val="center"/>
              <w:rPr>
                <w:b/>
                <w:bCs/>
                <w:sz w:val="20"/>
                <w:szCs w:val="20"/>
                <w:lang w:val="bg-BG"/>
              </w:rPr>
            </w:pPr>
            <w:r w:rsidRPr="000010DF">
              <w:rPr>
                <w:b/>
                <w:bCs/>
                <w:sz w:val="20"/>
                <w:szCs w:val="20"/>
                <w:lang w:val="bg-BG"/>
              </w:rPr>
              <w:t>Площ в ха</w:t>
            </w:r>
          </w:p>
        </w:tc>
        <w:tc>
          <w:tcPr>
            <w:tcW w:w="729" w:type="pct"/>
            <w:shd w:val="clear" w:color="auto" w:fill="C2D69B" w:themeFill="accent3" w:themeFillTint="99"/>
            <w:noWrap/>
            <w:vAlign w:val="center"/>
            <w:hideMark/>
          </w:tcPr>
          <w:p w:rsidR="006063C3" w:rsidRPr="000010DF" w:rsidRDefault="006063C3" w:rsidP="00003588">
            <w:pPr>
              <w:pStyle w:val="Default"/>
              <w:jc w:val="center"/>
              <w:rPr>
                <w:sz w:val="20"/>
                <w:szCs w:val="20"/>
                <w:lang w:val="bg-BG"/>
              </w:rPr>
            </w:pPr>
            <w:r w:rsidRPr="000010DF">
              <w:rPr>
                <w:sz w:val="20"/>
                <w:szCs w:val="20"/>
                <w:lang w:val="bg-BG"/>
              </w:rPr>
              <w:t>%</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Горски Територии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179.07</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73.77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Дворни Места</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1.91</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0.79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Дерета, Оврази и Промойни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1.73</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0.71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Застроени Площи извън населени места</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1.57</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0.65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Маломерни Неземеделски Площи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0.05</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0.02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Пасища, Мери и Ливади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49.54</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20.41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Полски пътища, Прокари и Просеки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0.07</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0.03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Пътища с Трайна Настилка и прилежащи територии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1.44</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0.59     </w:t>
            </w:r>
          </w:p>
        </w:tc>
      </w:tr>
      <w:tr w:rsidR="006063C3" w:rsidRPr="000010DF" w:rsidTr="00003588">
        <w:trPr>
          <w:trHeight w:val="288"/>
        </w:trPr>
        <w:tc>
          <w:tcPr>
            <w:tcW w:w="3023" w:type="pct"/>
            <w:noWrap/>
            <w:vAlign w:val="center"/>
            <w:hideMark/>
          </w:tcPr>
          <w:p w:rsidR="006063C3" w:rsidRPr="000010DF" w:rsidRDefault="006063C3" w:rsidP="00003588">
            <w:pPr>
              <w:pStyle w:val="Default"/>
              <w:rPr>
                <w:sz w:val="20"/>
                <w:szCs w:val="20"/>
                <w:lang w:val="bg-BG"/>
              </w:rPr>
            </w:pPr>
            <w:r w:rsidRPr="000010DF">
              <w:rPr>
                <w:sz w:val="20"/>
                <w:szCs w:val="20"/>
                <w:lang w:val="bg-BG"/>
              </w:rPr>
              <w:t>Храсти и Затревени Територии</w:t>
            </w:r>
          </w:p>
        </w:tc>
        <w:tc>
          <w:tcPr>
            <w:tcW w:w="1248" w:type="pct"/>
            <w:noWrap/>
            <w:vAlign w:val="center"/>
            <w:hideMark/>
          </w:tcPr>
          <w:p w:rsidR="006063C3" w:rsidRPr="000010DF" w:rsidRDefault="006063C3" w:rsidP="00003588">
            <w:pPr>
              <w:pStyle w:val="Default"/>
              <w:rPr>
                <w:sz w:val="20"/>
                <w:szCs w:val="20"/>
                <w:lang w:val="bg-BG"/>
              </w:rPr>
            </w:pPr>
            <w:r w:rsidRPr="000010DF">
              <w:rPr>
                <w:sz w:val="20"/>
                <w:szCs w:val="20"/>
                <w:lang w:val="bg-BG"/>
              </w:rPr>
              <w:t>7.35</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3.03     </w:t>
            </w:r>
          </w:p>
        </w:tc>
      </w:tr>
      <w:tr w:rsidR="006063C3" w:rsidRPr="000010DF" w:rsidTr="00003588">
        <w:trPr>
          <w:trHeight w:val="288"/>
        </w:trPr>
        <w:tc>
          <w:tcPr>
            <w:tcW w:w="3023" w:type="pct"/>
            <w:noWrap/>
            <w:vAlign w:val="center"/>
            <w:hideMark/>
          </w:tcPr>
          <w:p w:rsidR="006063C3" w:rsidRPr="000010DF" w:rsidRDefault="006063C3" w:rsidP="00003588">
            <w:pPr>
              <w:pStyle w:val="Default"/>
              <w:rPr>
                <w:b/>
                <w:bCs/>
                <w:sz w:val="20"/>
                <w:szCs w:val="20"/>
                <w:lang w:val="bg-BG"/>
              </w:rPr>
            </w:pPr>
            <w:r w:rsidRPr="000010DF">
              <w:rPr>
                <w:b/>
                <w:bCs/>
                <w:sz w:val="20"/>
                <w:szCs w:val="20"/>
                <w:lang w:val="bg-BG"/>
              </w:rPr>
              <w:t>ОБЩО</w:t>
            </w:r>
          </w:p>
        </w:tc>
        <w:tc>
          <w:tcPr>
            <w:tcW w:w="1248" w:type="pct"/>
            <w:noWrap/>
            <w:vAlign w:val="center"/>
            <w:hideMark/>
          </w:tcPr>
          <w:p w:rsidR="006063C3" w:rsidRPr="000010DF" w:rsidRDefault="006063C3" w:rsidP="00003588">
            <w:pPr>
              <w:pStyle w:val="Default"/>
              <w:rPr>
                <w:b/>
                <w:bCs/>
                <w:sz w:val="20"/>
                <w:szCs w:val="20"/>
                <w:lang w:val="bg-BG"/>
              </w:rPr>
            </w:pPr>
            <w:r w:rsidRPr="000010DF">
              <w:rPr>
                <w:b/>
                <w:bCs/>
                <w:sz w:val="20"/>
                <w:szCs w:val="20"/>
                <w:lang w:val="bg-BG"/>
              </w:rPr>
              <w:t>242.73</w:t>
            </w:r>
          </w:p>
        </w:tc>
        <w:tc>
          <w:tcPr>
            <w:tcW w:w="729" w:type="pct"/>
            <w:noWrap/>
            <w:vAlign w:val="center"/>
            <w:hideMark/>
          </w:tcPr>
          <w:p w:rsidR="006063C3" w:rsidRPr="000010DF" w:rsidRDefault="006063C3" w:rsidP="00003588">
            <w:pPr>
              <w:pStyle w:val="Default"/>
              <w:rPr>
                <w:sz w:val="20"/>
                <w:szCs w:val="20"/>
                <w:lang w:val="bg-BG"/>
              </w:rPr>
            </w:pPr>
            <w:r w:rsidRPr="000010DF">
              <w:rPr>
                <w:sz w:val="20"/>
                <w:szCs w:val="20"/>
                <w:lang w:val="bg-BG"/>
              </w:rPr>
              <w:t xml:space="preserve">     100.00     </w:t>
            </w:r>
          </w:p>
        </w:tc>
      </w:tr>
      <w:bookmarkEnd w:id="80"/>
    </w:tbl>
    <w:p w:rsidR="000974FA" w:rsidRPr="000010DF" w:rsidRDefault="000974FA" w:rsidP="005B6E64">
      <w:pPr>
        <w:pStyle w:val="Default"/>
        <w:rPr>
          <w:lang w:val="bg-BG"/>
        </w:rPr>
      </w:pPr>
    </w:p>
    <w:p w:rsidR="009440F6" w:rsidRPr="000010DF" w:rsidRDefault="000974FA" w:rsidP="005C404E">
      <w:pPr>
        <w:pStyle w:val="Default"/>
        <w:jc w:val="both"/>
        <w:rPr>
          <w:lang w:val="bg-BG"/>
        </w:rPr>
      </w:pPr>
      <w:r w:rsidRPr="000010DF">
        <w:rPr>
          <w:lang w:val="bg-BG"/>
        </w:rPr>
        <w:t xml:space="preserve">Несъответствията са коментирани при по-подробното представяне на типовете земеползване. Основна част от териториите около поддържания резерват са </w:t>
      </w:r>
      <w:r w:rsidR="002C3B09" w:rsidRPr="000010DF">
        <w:rPr>
          <w:lang w:val="bg-BG"/>
        </w:rPr>
        <w:t xml:space="preserve">горски </w:t>
      </w:r>
      <w:r w:rsidRPr="000010DF">
        <w:rPr>
          <w:lang w:val="bg-BG"/>
        </w:rPr>
        <w:t>площи (</w:t>
      </w:r>
      <w:r w:rsidR="006063C3" w:rsidRPr="000010DF">
        <w:rPr>
          <w:lang w:val="bg-BG"/>
        </w:rPr>
        <w:t>73.77</w:t>
      </w:r>
      <w:r w:rsidRPr="000010DF">
        <w:rPr>
          <w:lang w:val="bg-BG"/>
        </w:rPr>
        <w:t xml:space="preserve">% от площта на прилежащите територии) и </w:t>
      </w:r>
      <w:r w:rsidR="006063C3" w:rsidRPr="000010DF">
        <w:rPr>
          <w:lang w:val="bg-BG"/>
        </w:rPr>
        <w:t xml:space="preserve">земеделски площи – пасища, мери и ливади </w:t>
      </w:r>
      <w:r w:rsidRPr="000010DF">
        <w:rPr>
          <w:lang w:val="bg-BG"/>
        </w:rPr>
        <w:t>(</w:t>
      </w:r>
      <w:r w:rsidR="006063C3" w:rsidRPr="000010DF">
        <w:rPr>
          <w:lang w:val="bg-BG"/>
        </w:rPr>
        <w:t>20.41%</w:t>
      </w:r>
      <w:r w:rsidRPr="000010DF">
        <w:rPr>
          <w:lang w:val="bg-BG"/>
        </w:rPr>
        <w:t>).</w:t>
      </w:r>
    </w:p>
    <w:p w:rsidR="00D65521" w:rsidRPr="000010DF" w:rsidRDefault="00D65521" w:rsidP="005C404E">
      <w:pPr>
        <w:pStyle w:val="Default"/>
        <w:jc w:val="both"/>
        <w:rPr>
          <w:lang w:val="bg-BG"/>
        </w:rPr>
      </w:pPr>
    </w:p>
    <w:p w:rsidR="006063C3" w:rsidRPr="000010DF" w:rsidRDefault="006063C3" w:rsidP="005C404E">
      <w:pPr>
        <w:pStyle w:val="Default"/>
        <w:jc w:val="both"/>
        <w:rPr>
          <w:lang w:val="bg-BG"/>
        </w:rPr>
      </w:pPr>
      <w:r w:rsidRPr="000010DF">
        <w:rPr>
          <w:lang w:val="bg-BG"/>
        </w:rPr>
        <w:t>Долната диаграма представя процентното съотношение на земеползванията.</w:t>
      </w:r>
    </w:p>
    <w:p w:rsidR="006063C3" w:rsidRPr="000010DF" w:rsidRDefault="006063C3" w:rsidP="005B6E64">
      <w:pPr>
        <w:pStyle w:val="Default"/>
        <w:rPr>
          <w:lang w:val="bg-BG"/>
        </w:rPr>
      </w:pPr>
    </w:p>
    <w:p w:rsidR="006063C3" w:rsidRPr="000010DF" w:rsidRDefault="006063C3" w:rsidP="005B6E64">
      <w:pPr>
        <w:pStyle w:val="Default"/>
        <w:rPr>
          <w:lang w:val="bg-BG"/>
        </w:rPr>
      </w:pPr>
      <w:r w:rsidRPr="000010DF">
        <w:rPr>
          <w:noProof/>
          <w:lang w:val="bg-BG" w:eastAsia="bg-BG"/>
        </w:rPr>
        <w:drawing>
          <wp:inline distT="0" distB="0" distL="0" distR="0">
            <wp:extent cx="5135880" cy="2941320"/>
            <wp:effectExtent l="0" t="0" r="2667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C3B09" w:rsidRPr="000010DF" w:rsidRDefault="002C3B09" w:rsidP="005B6E64">
      <w:pPr>
        <w:pStyle w:val="Default"/>
        <w:rPr>
          <w:lang w:val="bg-BG"/>
        </w:rPr>
      </w:pPr>
    </w:p>
    <w:p w:rsidR="008D48D7" w:rsidRPr="000010DF" w:rsidRDefault="008D48D7" w:rsidP="005C404E">
      <w:pPr>
        <w:pStyle w:val="Default"/>
        <w:jc w:val="both"/>
        <w:rPr>
          <w:lang w:val="bg-BG"/>
        </w:rPr>
      </w:pPr>
      <w:r w:rsidRPr="000010DF">
        <w:rPr>
          <w:lang w:val="bg-BG"/>
        </w:rPr>
        <w:t>Земеделските земи включват:</w:t>
      </w:r>
    </w:p>
    <w:p w:rsidR="008D48D7" w:rsidRPr="000010DF" w:rsidRDefault="008D48D7" w:rsidP="005C404E">
      <w:pPr>
        <w:pStyle w:val="Default"/>
        <w:jc w:val="both"/>
        <w:rPr>
          <w:lang w:val="bg-BG"/>
        </w:rPr>
      </w:pPr>
    </w:p>
    <w:p w:rsidR="008D48D7" w:rsidRPr="000010DF" w:rsidRDefault="008D48D7" w:rsidP="005C404E">
      <w:pPr>
        <w:pStyle w:val="Default"/>
        <w:jc w:val="both"/>
        <w:rPr>
          <w:lang w:val="bg-BG"/>
        </w:rPr>
      </w:pPr>
      <w:r w:rsidRPr="000010DF">
        <w:rPr>
          <w:u w:val="single"/>
          <w:lang w:val="bg-BG"/>
        </w:rPr>
        <w:t>Ниви</w:t>
      </w:r>
      <w:r w:rsidRPr="000010DF">
        <w:rPr>
          <w:lang w:val="bg-BG"/>
        </w:rPr>
        <w:t xml:space="preserve"> с площ между 1 и 7 декара, като част от тях граничат с поддържания резерват от източната и западната страна. Почти всички ниви са частна собственост.</w:t>
      </w:r>
    </w:p>
    <w:p w:rsidR="008D48D7" w:rsidRPr="000010DF" w:rsidRDefault="008D48D7" w:rsidP="005C404E">
      <w:pPr>
        <w:pStyle w:val="Default"/>
        <w:jc w:val="both"/>
        <w:rPr>
          <w:lang w:val="bg-BG"/>
        </w:rPr>
      </w:pPr>
    </w:p>
    <w:p w:rsidR="008D48D7" w:rsidRPr="000010DF" w:rsidRDefault="008D48D7" w:rsidP="005C404E">
      <w:pPr>
        <w:pStyle w:val="Default"/>
        <w:jc w:val="both"/>
        <w:rPr>
          <w:lang w:val="bg-BG"/>
        </w:rPr>
      </w:pPr>
      <w:r w:rsidRPr="000010DF">
        <w:rPr>
          <w:u w:val="single"/>
          <w:lang w:val="bg-BG"/>
        </w:rPr>
        <w:t>Затревени ниви</w:t>
      </w:r>
      <w:r w:rsidRPr="000010DF">
        <w:rPr>
          <w:lang w:val="bg-BG"/>
        </w:rPr>
        <w:t xml:space="preserve"> – територии, които макар и по начин на трайно ползване са „затревени ниви” по КВС от 2010 г., на практика са пасища с храсти и не се различават по нищо от околните пасища с, които по КВС се водят „пасища”. Съгласно топографски карти от 80-те и 90-те години на ХХ век териториите исторически са били пасища и не е известно по какви причини са категоризирани като „затревени ниви”. Ползват се като пасища.</w:t>
      </w:r>
    </w:p>
    <w:p w:rsidR="008D48D7" w:rsidRPr="000010DF" w:rsidRDefault="008D48D7" w:rsidP="005C404E">
      <w:pPr>
        <w:pStyle w:val="Default"/>
        <w:jc w:val="both"/>
        <w:rPr>
          <w:u w:val="single"/>
          <w:lang w:val="bg-BG"/>
        </w:rPr>
      </w:pPr>
    </w:p>
    <w:p w:rsidR="008D48D7" w:rsidRPr="000010DF" w:rsidRDefault="008D48D7" w:rsidP="005C404E">
      <w:pPr>
        <w:pStyle w:val="Default"/>
        <w:jc w:val="both"/>
        <w:rPr>
          <w:lang w:val="bg-BG"/>
        </w:rPr>
      </w:pPr>
      <w:r w:rsidRPr="000010DF">
        <w:rPr>
          <w:u w:val="single"/>
          <w:lang w:val="bg-BG"/>
        </w:rPr>
        <w:t>Ливади</w:t>
      </w:r>
      <w:r w:rsidRPr="000010DF">
        <w:rPr>
          <w:lang w:val="bg-BG"/>
        </w:rPr>
        <w:t xml:space="preserve"> – източно, западно и северозападно от поддържания резерват са разположени малки по площ тревни местообитания, ползвани като ливади с площи между 0.8 и 13.3 дка.</w:t>
      </w:r>
    </w:p>
    <w:p w:rsidR="008D48D7" w:rsidRPr="000010DF" w:rsidRDefault="008D48D7" w:rsidP="005C404E">
      <w:pPr>
        <w:pStyle w:val="Default"/>
        <w:jc w:val="both"/>
        <w:rPr>
          <w:lang w:val="bg-BG"/>
        </w:rPr>
      </w:pPr>
    </w:p>
    <w:p w:rsidR="008D48D7" w:rsidRPr="000010DF" w:rsidRDefault="008D48D7" w:rsidP="005C404E">
      <w:pPr>
        <w:pStyle w:val="Default"/>
        <w:jc w:val="both"/>
        <w:rPr>
          <w:lang w:val="bg-BG"/>
        </w:rPr>
      </w:pPr>
      <w:r w:rsidRPr="000010DF">
        <w:rPr>
          <w:u w:val="single"/>
          <w:lang w:val="bg-BG"/>
        </w:rPr>
        <w:t xml:space="preserve">Пасища и пасища с храсти </w:t>
      </w:r>
      <w:r w:rsidRPr="000010DF">
        <w:rPr>
          <w:lang w:val="bg-BG"/>
        </w:rPr>
        <w:t>– разположени навсякъде около поддържания резерват, като по-големи и компактни по площ пасища са разположени източно и южно от него. Ползват се като пасища. Заедно с пасищата, категоризирани „затревените ниви”, са втория по важност тип земеползване около поддържания резерват.</w:t>
      </w:r>
    </w:p>
    <w:p w:rsidR="008D48D7" w:rsidRPr="000010DF" w:rsidRDefault="008D48D7" w:rsidP="005C404E">
      <w:pPr>
        <w:pStyle w:val="Default"/>
        <w:jc w:val="both"/>
        <w:rPr>
          <w:lang w:val="bg-BG"/>
        </w:rPr>
      </w:pPr>
    </w:p>
    <w:p w:rsidR="008D48D7" w:rsidRPr="000010DF" w:rsidRDefault="008D48D7" w:rsidP="005C404E">
      <w:pPr>
        <w:pStyle w:val="Default"/>
        <w:jc w:val="both"/>
        <w:rPr>
          <w:lang w:val="bg-BG"/>
        </w:rPr>
      </w:pPr>
      <w:r w:rsidRPr="000010DF">
        <w:rPr>
          <w:u w:val="single"/>
          <w:lang w:val="bg-BG"/>
        </w:rPr>
        <w:t>Храсти</w:t>
      </w:r>
      <w:r w:rsidRPr="000010DF">
        <w:rPr>
          <w:lang w:val="bg-BG"/>
        </w:rPr>
        <w:t xml:space="preserve"> – територии, обрасли предимно с храсталаци са разположени до източната граница на резервата и около него, предимно на изток. Тези територии също се ползват за паша на животни.</w:t>
      </w:r>
    </w:p>
    <w:p w:rsidR="00D65521" w:rsidRPr="000010DF" w:rsidRDefault="008D48D7" w:rsidP="005C404E">
      <w:pPr>
        <w:pStyle w:val="Default"/>
        <w:jc w:val="both"/>
        <w:rPr>
          <w:lang w:val="bg-BG"/>
        </w:rPr>
      </w:pPr>
      <w:r w:rsidRPr="000010DF">
        <w:rPr>
          <w:lang w:val="bg-BG"/>
        </w:rPr>
        <w:t xml:space="preserve">Според </w:t>
      </w:r>
      <w:r w:rsidR="00D65521" w:rsidRPr="000010DF">
        <w:rPr>
          <w:lang w:val="bg-BG"/>
        </w:rPr>
        <w:t>стратегията за развитие на Община Черноочене 92014-2020) обработваемата земя обхваща 53</w:t>
      </w:r>
      <w:r w:rsidR="006F0A9A" w:rsidRPr="000010DF">
        <w:rPr>
          <w:lang w:val="bg-BG"/>
        </w:rPr>
        <w:t xml:space="preserve"> </w:t>
      </w:r>
      <w:r w:rsidR="00D65521" w:rsidRPr="000010DF">
        <w:rPr>
          <w:lang w:val="bg-BG"/>
        </w:rPr>
        <w:t>032 дка и представлява 16.82% от общата ѝ площ.</w:t>
      </w:r>
    </w:p>
    <w:p w:rsidR="00D65521" w:rsidRPr="000010DF" w:rsidRDefault="00D65521" w:rsidP="005C404E">
      <w:pPr>
        <w:pStyle w:val="Default"/>
        <w:jc w:val="both"/>
        <w:rPr>
          <w:lang w:val="bg-BG"/>
        </w:rPr>
      </w:pPr>
    </w:p>
    <w:p w:rsidR="00D65521" w:rsidRPr="000010DF" w:rsidRDefault="00D65521" w:rsidP="005C404E">
      <w:pPr>
        <w:pStyle w:val="Default"/>
        <w:jc w:val="both"/>
        <w:rPr>
          <w:lang w:val="bg-BG"/>
        </w:rPr>
      </w:pPr>
      <w:r w:rsidRPr="000010DF">
        <w:rPr>
          <w:lang w:val="bg-BG"/>
        </w:rPr>
        <w:t xml:space="preserve">Данните показват, че по отношение на собствеността на обработваемата земя, традиционно най-голям е делът на частните собственици – 31 800 дка, или общо около 60 % от обработваемата земя е в частни ръце. Следващият собственик е държавата, а най-малък е делът на общинската земя. </w:t>
      </w:r>
    </w:p>
    <w:p w:rsidR="00D65521" w:rsidRPr="000010DF" w:rsidRDefault="00D65521" w:rsidP="005C404E">
      <w:pPr>
        <w:pStyle w:val="Default"/>
        <w:jc w:val="both"/>
        <w:rPr>
          <w:lang w:val="bg-BG"/>
        </w:rPr>
      </w:pPr>
    </w:p>
    <w:p w:rsidR="00D65521" w:rsidRPr="000010DF" w:rsidRDefault="00D65521" w:rsidP="005C404E">
      <w:pPr>
        <w:pStyle w:val="Default"/>
        <w:jc w:val="both"/>
        <w:rPr>
          <w:lang w:val="bg-BG"/>
        </w:rPr>
      </w:pPr>
      <w:r w:rsidRPr="000010DF">
        <w:rPr>
          <w:lang w:val="bg-BG"/>
        </w:rPr>
        <w:t>Основните отглеждани култури в периода 2007 – 2013 г. според данни на областна дирекция „Земеделие“ – Кърджали са:</w:t>
      </w:r>
    </w:p>
    <w:p w:rsidR="00D65521" w:rsidRPr="000010DF" w:rsidRDefault="00D65521" w:rsidP="005B6E64">
      <w:pPr>
        <w:pStyle w:val="Default"/>
        <w:rPr>
          <w:lang w:val="bg-BG"/>
        </w:rPr>
      </w:pPr>
    </w:p>
    <w:p w:rsidR="00D65521" w:rsidRPr="000010DF" w:rsidRDefault="00D65521" w:rsidP="005B6E64">
      <w:pPr>
        <w:pStyle w:val="Default"/>
        <w:rPr>
          <w:lang w:val="bg-BG"/>
        </w:rPr>
      </w:pPr>
      <w:r w:rsidRPr="000010DF">
        <w:rPr>
          <w:noProof/>
          <w:lang w:val="bg-BG" w:eastAsia="bg-BG"/>
        </w:rPr>
        <w:drawing>
          <wp:inline distT="0" distB="0" distL="0" distR="0">
            <wp:extent cx="5477933" cy="2254456"/>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483276" cy="2256655"/>
                    </a:xfrm>
                    <a:prstGeom prst="rect">
                      <a:avLst/>
                    </a:prstGeom>
                  </pic:spPr>
                </pic:pic>
              </a:graphicData>
            </a:graphic>
          </wp:inline>
        </w:drawing>
      </w:r>
    </w:p>
    <w:p w:rsidR="00E83B34" w:rsidRPr="000010DF" w:rsidRDefault="00E83B34" w:rsidP="005C404E">
      <w:pPr>
        <w:pStyle w:val="Heading5"/>
        <w:jc w:val="both"/>
      </w:pPr>
      <w:r w:rsidRPr="000010DF">
        <w:t xml:space="preserve">1.16.4.2. </w:t>
      </w:r>
      <w:r w:rsidR="004058B8" w:rsidRPr="000010DF">
        <w:t xml:space="preserve">Други </w:t>
      </w:r>
      <w:r w:rsidRPr="000010DF">
        <w:t xml:space="preserve">селскостопански дейности, които се практикуват в прилежащата територия-животновъдство, пчеларство и др. </w:t>
      </w:r>
    </w:p>
    <w:p w:rsidR="00E83B34" w:rsidRPr="000010DF" w:rsidRDefault="00E83B34" w:rsidP="005C404E">
      <w:pPr>
        <w:pStyle w:val="Default"/>
        <w:jc w:val="both"/>
        <w:rPr>
          <w:lang w:val="bg-BG"/>
        </w:rPr>
      </w:pPr>
    </w:p>
    <w:p w:rsidR="00E83B34" w:rsidRPr="000010DF" w:rsidRDefault="00D65521" w:rsidP="005C404E">
      <w:pPr>
        <w:pStyle w:val="Default"/>
        <w:jc w:val="both"/>
        <w:rPr>
          <w:lang w:val="bg-BG"/>
        </w:rPr>
      </w:pPr>
      <w:r w:rsidRPr="000010DF">
        <w:rPr>
          <w:lang w:val="bg-BG"/>
        </w:rPr>
        <w:t>Животновъдството е по-слабо представено и заема по-малък дял от общата селкостопанска продукция. Планинският и полупланинският релеф на района и наличието на пасища и ливади предполага развитието на овцевъдството, козевъдството и месодайното говедовъдство.</w:t>
      </w:r>
    </w:p>
    <w:p w:rsidR="00D65521" w:rsidRPr="000010DF" w:rsidRDefault="00D65521" w:rsidP="005C404E">
      <w:pPr>
        <w:pStyle w:val="Default"/>
        <w:jc w:val="both"/>
        <w:rPr>
          <w:lang w:val="bg-BG"/>
        </w:rPr>
      </w:pPr>
    </w:p>
    <w:p w:rsidR="00D65521" w:rsidRPr="000010DF" w:rsidRDefault="00D65521" w:rsidP="005C404E">
      <w:pPr>
        <w:pStyle w:val="Default"/>
        <w:jc w:val="both"/>
        <w:rPr>
          <w:lang w:val="bg-BG"/>
        </w:rPr>
      </w:pPr>
      <w:r w:rsidRPr="000010DF">
        <w:rPr>
          <w:lang w:val="bg-BG"/>
        </w:rPr>
        <w:t xml:space="preserve">Състоянието на животновъдството най-точно се характеризира от данните за </w:t>
      </w:r>
      <w:r w:rsidR="00A33BD8" w:rsidRPr="000010DF">
        <w:rPr>
          <w:lang w:val="bg-BG"/>
        </w:rPr>
        <w:t>ч</w:t>
      </w:r>
      <w:r w:rsidRPr="000010DF">
        <w:rPr>
          <w:lang w:val="bg-BG"/>
        </w:rPr>
        <w:t>ислеността на отглежданите животни през последните години. Броят на говедата бележи</w:t>
      </w:r>
      <w:r w:rsidR="00A33BD8" w:rsidRPr="000010DF">
        <w:rPr>
          <w:lang w:val="bg-BG"/>
        </w:rPr>
        <w:t xml:space="preserve"> </w:t>
      </w:r>
      <w:r w:rsidRPr="000010DF">
        <w:rPr>
          <w:lang w:val="bg-BG"/>
        </w:rPr>
        <w:t>постепе</w:t>
      </w:r>
      <w:r w:rsidR="00A33BD8" w:rsidRPr="000010DF">
        <w:rPr>
          <w:lang w:val="bg-BG"/>
        </w:rPr>
        <w:t>нно нарастване е периода 2009-</w:t>
      </w:r>
      <w:r w:rsidRPr="000010DF">
        <w:rPr>
          <w:lang w:val="bg-BG"/>
        </w:rPr>
        <w:t>2012 г., като през 2013 г. отглежданите говеда са с 10%</w:t>
      </w:r>
      <w:r w:rsidR="00A33BD8" w:rsidRPr="000010DF">
        <w:rPr>
          <w:lang w:val="bg-BG"/>
        </w:rPr>
        <w:t xml:space="preserve"> </w:t>
      </w:r>
      <w:r w:rsidRPr="000010DF">
        <w:rPr>
          <w:lang w:val="bg-BG"/>
        </w:rPr>
        <w:t>повече от началото на периода. В броят на кравите се отчита значително нарастване в края на</w:t>
      </w:r>
      <w:r w:rsidR="00A33BD8" w:rsidRPr="000010DF">
        <w:rPr>
          <w:lang w:val="bg-BG"/>
        </w:rPr>
        <w:t xml:space="preserve"> </w:t>
      </w:r>
      <w:r w:rsidRPr="000010DF">
        <w:rPr>
          <w:lang w:val="bg-BG"/>
        </w:rPr>
        <w:t xml:space="preserve">периода с около 35 % спрямо 2007 г. За разлика от кравите, </w:t>
      </w:r>
      <w:r w:rsidR="00A33BD8" w:rsidRPr="000010DF">
        <w:rPr>
          <w:lang w:val="bg-BG"/>
        </w:rPr>
        <w:t>отглежданите</w:t>
      </w:r>
      <w:r w:rsidRPr="000010DF">
        <w:rPr>
          <w:lang w:val="bg-BG"/>
        </w:rPr>
        <w:t xml:space="preserve"> птици намаляват</w:t>
      </w:r>
      <w:r w:rsidR="00A33BD8" w:rsidRPr="000010DF">
        <w:rPr>
          <w:lang w:val="bg-BG"/>
        </w:rPr>
        <w:t xml:space="preserve"> </w:t>
      </w:r>
      <w:r w:rsidRPr="000010DF">
        <w:rPr>
          <w:lang w:val="bg-BG"/>
        </w:rPr>
        <w:t>драстично през 2013 г. спрямо 2007 г., когат</w:t>
      </w:r>
      <w:r w:rsidR="00A33BD8" w:rsidRPr="000010DF">
        <w:rPr>
          <w:lang w:val="bg-BG"/>
        </w:rPr>
        <w:t>о броя на птиците е с 57 % по-</w:t>
      </w:r>
      <w:r w:rsidRPr="000010DF">
        <w:rPr>
          <w:lang w:val="bg-BG"/>
        </w:rPr>
        <w:t>малко. При пчелните</w:t>
      </w:r>
      <w:r w:rsidR="00A33BD8" w:rsidRPr="000010DF">
        <w:rPr>
          <w:lang w:val="bg-BG"/>
        </w:rPr>
        <w:t xml:space="preserve"> </w:t>
      </w:r>
      <w:r w:rsidRPr="000010DF">
        <w:rPr>
          <w:lang w:val="bg-BG"/>
        </w:rPr>
        <w:t>семейства също има намаление.</w:t>
      </w:r>
    </w:p>
    <w:p w:rsidR="00A33BD8" w:rsidRPr="000010DF" w:rsidRDefault="00A33BD8" w:rsidP="005C404E">
      <w:pPr>
        <w:pStyle w:val="Default"/>
        <w:jc w:val="both"/>
        <w:rPr>
          <w:lang w:val="bg-BG"/>
        </w:rPr>
      </w:pPr>
    </w:p>
    <w:p w:rsidR="00E83B34" w:rsidRPr="000010DF" w:rsidRDefault="00E83B34" w:rsidP="005C404E">
      <w:pPr>
        <w:pStyle w:val="Heading3"/>
        <w:jc w:val="both"/>
      </w:pPr>
      <w:bookmarkStart w:id="81" w:name="_Toc429141582"/>
      <w:r w:rsidRPr="000010DF">
        <w:lastRenderedPageBreak/>
        <w:t>1.16.5. Горско стопанство</w:t>
      </w:r>
      <w:bookmarkEnd w:id="81"/>
      <w:r w:rsidRPr="000010DF">
        <w:t xml:space="preserve"> </w:t>
      </w:r>
    </w:p>
    <w:p w:rsidR="001C6BB3" w:rsidRPr="000010DF" w:rsidRDefault="00E83B34" w:rsidP="005C404E">
      <w:pPr>
        <w:pStyle w:val="Heading5"/>
        <w:jc w:val="both"/>
      </w:pPr>
      <w:r w:rsidRPr="000010DF">
        <w:t xml:space="preserve">1.16.5.1. Състояние на горите </w:t>
      </w:r>
    </w:p>
    <w:p w:rsidR="00855313" w:rsidRPr="000010DF" w:rsidRDefault="00855313" w:rsidP="005C404E">
      <w:pPr>
        <w:jc w:val="both"/>
      </w:pPr>
    </w:p>
    <w:p w:rsidR="00A33BD8" w:rsidRPr="000010DF" w:rsidRDefault="00A33BD8" w:rsidP="005C404E">
      <w:pPr>
        <w:jc w:val="both"/>
      </w:pPr>
      <w:r w:rsidRPr="000010DF">
        <w:t xml:space="preserve">Поддържаният резерват попада изцяло </w:t>
      </w:r>
      <w:r w:rsidR="00E300B8">
        <w:t>в</w:t>
      </w:r>
      <w:r w:rsidRPr="000010DF">
        <w:t xml:space="preserve"> </w:t>
      </w:r>
      <w:r w:rsidR="00E300B8">
        <w:t>териториалния обхват на РИОСВ- Хасково</w:t>
      </w:r>
      <w:r w:rsidRPr="000010DF">
        <w:t xml:space="preserve">, чиято обща площ е 21 489 ха. </w:t>
      </w:r>
      <w:r w:rsidR="00724EB6" w:rsidRPr="000010DF">
        <w:t>Естествено разпространени са следните дървесни видове: бук, зимен дъб, благун, келяв габър, черен бор, ела., които образуват чисти и смесени широколистни и широколистно-иглолистни гори. Основната част от горите в района са иглолистни. В състава на растителните формации участват и следните храстови и тревни видове: шипка леска, люляк, коприва, папрат светлика, ягода, здравец, лудо биле, лайка, смрадлика, кукуряк, чубрица, жълт кантарион, мащерка.</w:t>
      </w:r>
    </w:p>
    <w:p w:rsidR="00724EB6" w:rsidRPr="000010DF" w:rsidRDefault="00724EB6" w:rsidP="005C404E">
      <w:pPr>
        <w:jc w:val="both"/>
      </w:pPr>
    </w:p>
    <w:p w:rsidR="007273C0" w:rsidRPr="000010DF" w:rsidRDefault="007273C0" w:rsidP="005C404E">
      <w:pPr>
        <w:jc w:val="both"/>
        <w:rPr>
          <w:b/>
          <w:color w:val="000000" w:themeColor="text1"/>
        </w:rPr>
      </w:pPr>
      <w:r w:rsidRPr="000010DF">
        <w:t>Санитарното състояние на гората в резервата е задоволително. Разпределението на площта и запаса на насаждени</w:t>
      </w:r>
      <w:r w:rsidR="00973C91" w:rsidRPr="000010DF">
        <w:t>ята според вида и степента на у</w:t>
      </w:r>
      <w:r w:rsidRPr="000010DF">
        <w:t>вреденост по дървесни видове от различните биотични и абиотични фактори</w:t>
      </w:r>
      <w:r w:rsidRPr="000010DF">
        <w:rPr>
          <w:color w:val="000000" w:themeColor="text1"/>
        </w:rPr>
        <w:t xml:space="preserve"> в поддържан резерват „Женда”е представено в </w:t>
      </w:r>
      <w:r w:rsidR="00B475B7" w:rsidRPr="000010DF">
        <w:rPr>
          <w:b/>
          <w:color w:val="000000" w:themeColor="text1"/>
        </w:rPr>
        <w:t>Приложение 22.9</w:t>
      </w:r>
      <w:r w:rsidRPr="000010DF">
        <w:rPr>
          <w:b/>
          <w:color w:val="000000" w:themeColor="text1"/>
        </w:rPr>
        <w:t xml:space="preserve">. </w:t>
      </w:r>
    </w:p>
    <w:p w:rsidR="007273C0" w:rsidRPr="000010DF" w:rsidRDefault="007273C0" w:rsidP="005C404E">
      <w:pPr>
        <w:jc w:val="both"/>
      </w:pPr>
    </w:p>
    <w:p w:rsidR="007273C0" w:rsidRPr="000010DF" w:rsidRDefault="007273C0" w:rsidP="005C404E">
      <w:pPr>
        <w:jc w:val="both"/>
      </w:pPr>
      <w:r w:rsidRPr="000010DF">
        <w:t xml:space="preserve">Поради статута и местоположението на резервата, щети от пожари не бяха установени. Доброто състояние на гората не предполага и възникването на ерозионни процеси. </w:t>
      </w:r>
    </w:p>
    <w:p w:rsidR="007273C0" w:rsidRPr="000010DF" w:rsidRDefault="007273C0" w:rsidP="005C404E">
      <w:pPr>
        <w:pStyle w:val="Default"/>
        <w:jc w:val="both"/>
        <w:rPr>
          <w:lang w:val="bg-BG"/>
        </w:rPr>
      </w:pPr>
      <w:r w:rsidRPr="000010DF">
        <w:rPr>
          <w:lang w:val="bg-BG"/>
        </w:rPr>
        <w:t>По време на теренно-проучвателните работи на територията на резервата не бяха констатирани никакви площни или линейни инфраструктурни обекти. Няма следи от строителна дейност. Не са изграждани каптажи или други водовземни съоръжения.</w:t>
      </w:r>
    </w:p>
    <w:p w:rsidR="007273C0" w:rsidRPr="000010DF" w:rsidRDefault="007273C0" w:rsidP="005C404E">
      <w:pPr>
        <w:pStyle w:val="Default"/>
        <w:jc w:val="both"/>
        <w:rPr>
          <w:lang w:val="bg-BG"/>
        </w:rPr>
      </w:pPr>
      <w:r w:rsidRPr="000010DF">
        <w:rPr>
          <w:lang w:val="bg-BG"/>
        </w:rPr>
        <w:t>Инвентаризацията на горите е извършена по окомерно-табличния метод (приложение №10 на Наредба №6/05.04.2004 г.). Съставянето на таксационните описания и определянето на запасите е направено въз основа на данните от инвентаризацията, по съответните растежни таблици (Справочник по Дендробиометрия, 2004 г.).</w:t>
      </w:r>
    </w:p>
    <w:p w:rsidR="007273C0" w:rsidRPr="000010DF" w:rsidRDefault="007273C0" w:rsidP="005C404E">
      <w:pPr>
        <w:pStyle w:val="Default"/>
        <w:jc w:val="both"/>
        <w:rPr>
          <w:lang w:val="bg-BG"/>
        </w:rPr>
      </w:pPr>
    </w:p>
    <w:p w:rsidR="007273C0" w:rsidRPr="000010DF" w:rsidRDefault="007273C0" w:rsidP="005C404E">
      <w:pPr>
        <w:pStyle w:val="Default"/>
        <w:jc w:val="both"/>
        <w:rPr>
          <w:b/>
          <w:lang w:val="bg-BG"/>
        </w:rPr>
      </w:pPr>
      <w:r w:rsidRPr="000010DF">
        <w:rPr>
          <w:lang w:val="bg-BG"/>
        </w:rPr>
        <w:t xml:space="preserve">При изготвянето на Плана за управление, бяха разработени </w:t>
      </w:r>
      <w:r w:rsidRPr="000010DF">
        <w:rPr>
          <w:b/>
          <w:lang w:val="bg-BG"/>
        </w:rPr>
        <w:t xml:space="preserve">Таблици за таксационни характеристики </w:t>
      </w:r>
      <w:r w:rsidRPr="000010DF">
        <w:rPr>
          <w:lang w:val="bg-BG"/>
        </w:rPr>
        <w:t>на горите в резервата.</w:t>
      </w:r>
      <w:r w:rsidRPr="000010DF">
        <w:rPr>
          <w:b/>
          <w:lang w:val="bg-BG"/>
        </w:rPr>
        <w:t xml:space="preserve"> </w:t>
      </w:r>
    </w:p>
    <w:p w:rsidR="007273C0" w:rsidRPr="000010DF" w:rsidRDefault="007273C0" w:rsidP="005C404E">
      <w:pPr>
        <w:jc w:val="both"/>
      </w:pPr>
    </w:p>
    <w:p w:rsidR="00E83B34" w:rsidRPr="000010DF" w:rsidRDefault="007273C0" w:rsidP="005C404E">
      <w:pPr>
        <w:pStyle w:val="Default"/>
        <w:jc w:val="both"/>
        <w:rPr>
          <w:lang w:val="bg-BG"/>
        </w:rPr>
      </w:pPr>
      <w:r w:rsidRPr="000010DF">
        <w:rPr>
          <w:lang w:val="bg-BG"/>
        </w:rPr>
        <w:t>Няма данни за осъществените в миналото мерки по опазване и охрана на горскодървесната растителност в резервата.</w:t>
      </w:r>
    </w:p>
    <w:p w:rsidR="00E83B34" w:rsidRPr="000010DF" w:rsidRDefault="00E83B34" w:rsidP="005C404E">
      <w:pPr>
        <w:pStyle w:val="Heading3"/>
        <w:jc w:val="both"/>
      </w:pPr>
      <w:bookmarkStart w:id="82" w:name="_Toc429141583"/>
      <w:r w:rsidRPr="000010DF">
        <w:t>1.16.6. Лов, риболов, събиране на природни продукти</w:t>
      </w:r>
      <w:bookmarkEnd w:id="82"/>
    </w:p>
    <w:p w:rsidR="001C6BB3" w:rsidRPr="000010DF" w:rsidRDefault="001C6BB3" w:rsidP="005C404E">
      <w:pPr>
        <w:pStyle w:val="Default"/>
        <w:jc w:val="both"/>
        <w:rPr>
          <w:lang w:val="bg-BG"/>
        </w:rPr>
      </w:pPr>
    </w:p>
    <w:p w:rsidR="001C6BB3" w:rsidRPr="000010DF" w:rsidRDefault="00E83B34" w:rsidP="005C404E">
      <w:pPr>
        <w:pStyle w:val="Heading5"/>
        <w:jc w:val="both"/>
      </w:pPr>
      <w:r w:rsidRPr="000010DF">
        <w:t xml:space="preserve">1.16.6.1. Лов и риболов извън границите на поддържания резерват, в прилежащата територия  </w:t>
      </w:r>
    </w:p>
    <w:p w:rsidR="001C6BB3" w:rsidRPr="000010DF" w:rsidRDefault="001C6BB3" w:rsidP="005C404E">
      <w:pPr>
        <w:pStyle w:val="Default"/>
        <w:jc w:val="both"/>
        <w:rPr>
          <w:lang w:val="bg-BG"/>
        </w:rPr>
      </w:pPr>
    </w:p>
    <w:p w:rsidR="007273C0" w:rsidRPr="000010DF" w:rsidRDefault="007273C0" w:rsidP="005C404E">
      <w:pPr>
        <w:pStyle w:val="Default"/>
        <w:jc w:val="both"/>
        <w:rPr>
          <w:lang w:val="bg-BG"/>
        </w:rPr>
      </w:pPr>
      <w:r w:rsidRPr="000010DF">
        <w:rPr>
          <w:lang w:val="bg-BG"/>
        </w:rPr>
        <w:t>Съобразно ловностопанското райониране на Р.</w:t>
      </w:r>
      <w:r w:rsidR="00E93FD1" w:rsidRPr="000010DF">
        <w:rPr>
          <w:lang w:val="bg-BG"/>
        </w:rPr>
        <w:t xml:space="preserve"> </w:t>
      </w:r>
      <w:r w:rsidRPr="000010DF">
        <w:rPr>
          <w:lang w:val="bg-BG"/>
        </w:rPr>
        <w:t>България определено с Наредба №11 от 27.09.2005 г., територията на Държавно ловно стопанство “Женда” попада в Рило-Родопската ловностопанска област – подобласт Източни Родопи.</w:t>
      </w:r>
    </w:p>
    <w:p w:rsidR="00FC7925" w:rsidRPr="000010DF" w:rsidRDefault="007273C0" w:rsidP="005C404E">
      <w:pPr>
        <w:pStyle w:val="Default"/>
        <w:jc w:val="both"/>
        <w:rPr>
          <w:lang w:val="bg-BG"/>
        </w:rPr>
      </w:pPr>
      <w:r w:rsidRPr="000010DF">
        <w:rPr>
          <w:lang w:val="bg-BG"/>
        </w:rPr>
        <w:t>Съгласно чл.7 (5) на Закона за лова и опазване на дивеча (Обн.ДВ. бр.78 от 26.09.2000 г. и всички изменения включително изм. ДВ. бр.122 от 21.12.2012</w:t>
      </w:r>
      <w:r w:rsidR="00FC7925" w:rsidRPr="000010DF">
        <w:rPr>
          <w:lang w:val="bg-BG"/>
        </w:rPr>
        <w:t xml:space="preserve"> </w:t>
      </w:r>
      <w:r w:rsidRPr="000010DF">
        <w:rPr>
          <w:lang w:val="bg-BG"/>
        </w:rPr>
        <w:t>г.) територията на ТП ДЛС “Женда” се разделя на три категор</w:t>
      </w:r>
      <w:r w:rsidR="00FC7925" w:rsidRPr="000010DF">
        <w:rPr>
          <w:lang w:val="bg-BG"/>
        </w:rPr>
        <w:t>ии ловностопански райони (ЛСР):</w:t>
      </w:r>
    </w:p>
    <w:p w:rsidR="00FC7925" w:rsidRPr="000010DF" w:rsidRDefault="007273C0" w:rsidP="005C404E">
      <w:pPr>
        <w:pStyle w:val="Default"/>
        <w:numPr>
          <w:ilvl w:val="0"/>
          <w:numId w:val="28"/>
        </w:numPr>
        <w:jc w:val="both"/>
        <w:rPr>
          <w:lang w:val="bg-BG"/>
        </w:rPr>
      </w:pPr>
      <w:r w:rsidRPr="000010DF">
        <w:rPr>
          <w:lang w:val="bg-BG"/>
        </w:rPr>
        <w:t xml:space="preserve">Ловностопански райони на дивечовъдния участък (ДУ) на ловното стопанство, Ловностопански райони на оградени площи - БИСД (Бази за интензивно стопанисване на дивеча) и </w:t>
      </w:r>
    </w:p>
    <w:p w:rsidR="007273C0" w:rsidRPr="000010DF" w:rsidRDefault="007273C0" w:rsidP="005C404E">
      <w:pPr>
        <w:pStyle w:val="Default"/>
        <w:numPr>
          <w:ilvl w:val="0"/>
          <w:numId w:val="28"/>
        </w:numPr>
        <w:jc w:val="both"/>
        <w:rPr>
          <w:lang w:val="bg-BG"/>
        </w:rPr>
      </w:pPr>
      <w:r w:rsidRPr="000010DF">
        <w:rPr>
          <w:lang w:val="bg-BG"/>
        </w:rPr>
        <w:t xml:space="preserve">Ловностопански райони на ловните дружини по чл.29 от ЗЛОД (Предоставени ловностопански райони). </w:t>
      </w:r>
    </w:p>
    <w:p w:rsidR="00FC7925" w:rsidRPr="000010DF" w:rsidRDefault="00FC7925" w:rsidP="005C404E">
      <w:pPr>
        <w:pStyle w:val="Default"/>
        <w:jc w:val="both"/>
        <w:rPr>
          <w:lang w:val="bg-BG"/>
        </w:rPr>
      </w:pPr>
    </w:p>
    <w:p w:rsidR="007273C0" w:rsidRPr="000010DF" w:rsidRDefault="007273C0" w:rsidP="005C404E">
      <w:pPr>
        <w:pStyle w:val="Default"/>
        <w:jc w:val="both"/>
        <w:rPr>
          <w:lang w:val="bg-BG"/>
        </w:rPr>
      </w:pPr>
      <w:r w:rsidRPr="000010DF">
        <w:rPr>
          <w:lang w:val="bg-BG"/>
        </w:rPr>
        <w:lastRenderedPageBreak/>
        <w:t>Границите на ловностопанските</w:t>
      </w:r>
      <w:r w:rsidR="00B841DC">
        <w:rPr>
          <w:lang w:val="bg-BG"/>
        </w:rPr>
        <w:t xml:space="preserve"> райони са определени съгласно Заповед</w:t>
      </w:r>
      <w:r w:rsidRPr="000010DF">
        <w:rPr>
          <w:lang w:val="bg-BG"/>
        </w:rPr>
        <w:t xml:space="preserve"> </w:t>
      </w:r>
      <w:r w:rsidR="00B841DC">
        <w:rPr>
          <w:lang w:val="bg-BG"/>
        </w:rPr>
        <w:t xml:space="preserve">№ РД 46-59/18.01.2001г., Заповед № </w:t>
      </w:r>
      <w:r w:rsidRPr="000010DF">
        <w:rPr>
          <w:lang w:val="bg-BG"/>
        </w:rPr>
        <w:t xml:space="preserve">РД 46-1542/22.08.2001г. и </w:t>
      </w:r>
      <w:r w:rsidR="00B841DC">
        <w:rPr>
          <w:lang w:val="bg-BG"/>
        </w:rPr>
        <w:t xml:space="preserve">Заповед </w:t>
      </w:r>
      <w:r w:rsidRPr="000010DF">
        <w:rPr>
          <w:lang w:val="bg-BG"/>
        </w:rPr>
        <w:t>№ 1120/15.10.2010</w:t>
      </w:r>
      <w:r w:rsidR="00FC7925" w:rsidRPr="000010DF">
        <w:rPr>
          <w:lang w:val="bg-BG"/>
        </w:rPr>
        <w:t xml:space="preserve"> </w:t>
      </w:r>
      <w:r w:rsidRPr="000010DF">
        <w:rPr>
          <w:lang w:val="bg-BG"/>
        </w:rPr>
        <w:t>г.</w:t>
      </w:r>
      <w:r w:rsidR="00B841DC">
        <w:rPr>
          <w:lang w:val="bg-BG"/>
        </w:rPr>
        <w:t xml:space="preserve"> на Министъра на земеделието и горите</w:t>
      </w:r>
    </w:p>
    <w:p w:rsidR="00FC7925" w:rsidRPr="000010DF" w:rsidRDefault="00FC7925" w:rsidP="005C404E">
      <w:pPr>
        <w:pStyle w:val="Default"/>
        <w:jc w:val="both"/>
        <w:rPr>
          <w:lang w:val="bg-BG"/>
        </w:rPr>
      </w:pPr>
    </w:p>
    <w:p w:rsidR="007273C0" w:rsidRPr="000010DF" w:rsidRDefault="007273C0" w:rsidP="005C404E">
      <w:pPr>
        <w:pStyle w:val="Default"/>
        <w:jc w:val="both"/>
        <w:rPr>
          <w:lang w:val="bg-BG"/>
        </w:rPr>
      </w:pPr>
      <w:r w:rsidRPr="000010DF">
        <w:rPr>
          <w:lang w:val="bg-BG"/>
        </w:rPr>
        <w:t xml:space="preserve">Дивечовъден участък “Болярци” се състои от ловище „Болярци” и БИСД “Болярци”, а  Дивечовъден участък “Женда” се състои от ловищата “Мурга”, “Женда”, “Ряка”, “Безводно”,  “Соколите” и БИСД “Женда”. </w:t>
      </w:r>
    </w:p>
    <w:p w:rsidR="00FC7925" w:rsidRPr="000010DF" w:rsidRDefault="00FC7925" w:rsidP="005C404E">
      <w:pPr>
        <w:pStyle w:val="Default"/>
        <w:jc w:val="both"/>
        <w:rPr>
          <w:lang w:val="bg-BG"/>
        </w:rPr>
      </w:pPr>
    </w:p>
    <w:p w:rsidR="007273C0" w:rsidRPr="000010DF" w:rsidRDefault="007273C0" w:rsidP="005C404E">
      <w:pPr>
        <w:pStyle w:val="Default"/>
        <w:jc w:val="both"/>
        <w:rPr>
          <w:lang w:val="bg-BG"/>
        </w:rPr>
      </w:pPr>
      <w:r w:rsidRPr="000010DF">
        <w:rPr>
          <w:lang w:val="bg-BG"/>
        </w:rPr>
        <w:t>Ловностопанските райони на ловните дружини по чл.29 от ЗЛОД на територията на ТП ДЛС “Женда” са както следва: ЛСР “Паничково”, ЛСР “Комунига”, ЛСР “Пчеларово”, ЛСР “Черноочене” и ЛСР “Яворово”.</w:t>
      </w:r>
    </w:p>
    <w:p w:rsidR="00E73486" w:rsidRPr="000010DF" w:rsidRDefault="00E73486" w:rsidP="005C404E">
      <w:pPr>
        <w:pStyle w:val="Default"/>
        <w:jc w:val="both"/>
        <w:rPr>
          <w:lang w:val="bg-BG"/>
        </w:rPr>
      </w:pPr>
    </w:p>
    <w:p w:rsidR="00E73486" w:rsidRPr="000010DF" w:rsidRDefault="00E73486" w:rsidP="005C404E">
      <w:pPr>
        <w:autoSpaceDE/>
        <w:autoSpaceDN/>
        <w:adjustRightInd/>
        <w:ind w:right="-381"/>
        <w:jc w:val="both"/>
        <w:rPr>
          <w:rFonts w:eastAsia="Times New Roman"/>
          <w:color w:val="auto"/>
        </w:rPr>
      </w:pPr>
      <w:r w:rsidRPr="000010DF">
        <w:rPr>
          <w:rFonts w:eastAsia="Times New Roman"/>
        </w:rPr>
        <w:t xml:space="preserve">Характерни представители на фауната, имащи пряко или косвено значение за развитието </w:t>
      </w:r>
      <w:r w:rsidRPr="000010DF">
        <w:rPr>
          <w:rFonts w:eastAsia="Times New Roman"/>
          <w:color w:val="auto"/>
        </w:rPr>
        <w:t xml:space="preserve">на ловното стопанство в района на ТП ДЛС “Женда” са: </w:t>
      </w:r>
    </w:p>
    <w:p w:rsidR="00E73486" w:rsidRPr="000010DF" w:rsidRDefault="00E73486" w:rsidP="005C404E">
      <w:pPr>
        <w:autoSpaceDE/>
        <w:autoSpaceDN/>
        <w:adjustRightInd/>
        <w:ind w:right="-381" w:firstLine="284"/>
        <w:jc w:val="both"/>
        <w:rPr>
          <w:rFonts w:eastAsia="Times New Roman"/>
          <w:color w:val="auto"/>
        </w:rPr>
      </w:pPr>
    </w:p>
    <w:p w:rsidR="00E73486" w:rsidRPr="000010DF" w:rsidRDefault="00E73486" w:rsidP="005C404E">
      <w:pPr>
        <w:autoSpaceDE/>
        <w:autoSpaceDN/>
        <w:adjustRightInd/>
        <w:ind w:right="-381"/>
        <w:jc w:val="both"/>
        <w:rPr>
          <w:rFonts w:eastAsia="Times New Roman"/>
          <w:b/>
          <w:color w:val="auto"/>
        </w:rPr>
      </w:pPr>
      <w:r w:rsidRPr="000010DF">
        <w:rPr>
          <w:rFonts w:eastAsia="Times New Roman"/>
          <w:b/>
          <w:color w:val="auto"/>
        </w:rPr>
        <w:t>А. КЛАС БОЗАЙНИЦИ</w:t>
      </w:r>
    </w:p>
    <w:p w:rsidR="00E73486" w:rsidRPr="000010DF" w:rsidRDefault="00E73486" w:rsidP="005C404E">
      <w:pPr>
        <w:autoSpaceDE/>
        <w:autoSpaceDN/>
        <w:adjustRightInd/>
        <w:ind w:right="-381" w:firstLine="284"/>
        <w:jc w:val="both"/>
        <w:rPr>
          <w:rFonts w:eastAsia="Times New Roman"/>
          <w:color w:val="auto"/>
        </w:rPr>
      </w:pPr>
    </w:p>
    <w:p w:rsidR="00E73486" w:rsidRPr="000010DF" w:rsidRDefault="00E73486" w:rsidP="005C404E">
      <w:pPr>
        <w:numPr>
          <w:ilvl w:val="12"/>
          <w:numId w:val="0"/>
        </w:numPr>
        <w:autoSpaceDE/>
        <w:autoSpaceDN/>
        <w:adjustRightInd/>
        <w:ind w:left="567" w:right="-381" w:hanging="283"/>
        <w:jc w:val="both"/>
        <w:rPr>
          <w:rFonts w:eastAsia="Times New Roman"/>
          <w:b/>
          <w:color w:val="auto"/>
        </w:rPr>
      </w:pPr>
      <w:r w:rsidRPr="000010DF">
        <w:rPr>
          <w:rFonts w:eastAsia="Times New Roman"/>
          <w:b/>
          <w:color w:val="auto"/>
        </w:rPr>
        <w:t>1. Сем. Еленови</w:t>
      </w:r>
    </w:p>
    <w:p w:rsidR="00E73486" w:rsidRPr="000010DF" w:rsidRDefault="00E73486" w:rsidP="005C404E">
      <w:pPr>
        <w:autoSpaceDE/>
        <w:autoSpaceDN/>
        <w:adjustRightInd/>
        <w:ind w:left="567" w:right="-381"/>
        <w:jc w:val="both"/>
        <w:rPr>
          <w:rFonts w:eastAsia="Times New Roman"/>
          <w:color w:val="auto"/>
          <w:lang w:eastAsia="bg-BG"/>
        </w:rPr>
      </w:pPr>
      <w:r w:rsidRPr="000010DF">
        <w:rPr>
          <w:rFonts w:eastAsia="Times New Roman"/>
          <w:b/>
          <w:color w:val="auto"/>
        </w:rPr>
        <w:t>Благороден елен</w:t>
      </w:r>
      <w:r w:rsidRPr="000010DF">
        <w:rPr>
          <w:rFonts w:eastAsia="Times New Roman"/>
          <w:color w:val="auto"/>
        </w:rPr>
        <w:t xml:space="preserve"> (</w:t>
      </w:r>
      <w:r w:rsidRPr="000010DF">
        <w:rPr>
          <w:rFonts w:eastAsia="Times New Roman"/>
          <w:i/>
          <w:color w:val="auto"/>
        </w:rPr>
        <w:t>Cervus</w:t>
      </w:r>
      <w:r w:rsidRPr="000010DF">
        <w:rPr>
          <w:rFonts w:eastAsia="Times New Roman"/>
          <w:color w:val="auto"/>
        </w:rPr>
        <w:t xml:space="preserve"> </w:t>
      </w:r>
      <w:r w:rsidRPr="000010DF">
        <w:rPr>
          <w:rFonts w:eastAsia="Times New Roman"/>
          <w:i/>
          <w:color w:val="auto"/>
        </w:rPr>
        <w:t>elephus</w:t>
      </w:r>
      <w:r w:rsidRPr="000010DF">
        <w:rPr>
          <w:rFonts w:eastAsia="Times New Roman"/>
          <w:color w:val="auto"/>
        </w:rPr>
        <w:t xml:space="preserve"> L.) - разпространен в големите горски комплекси на ловното стопанство със запаси под нормалните. Развъждан както на свобода, така и в оградите на БИСД. Извършва сезонни миграции от и към територии на </w:t>
      </w:r>
      <w:r w:rsidRPr="000010DF">
        <w:rPr>
          <w:rFonts w:eastAsia="Times New Roman"/>
          <w:color w:val="auto"/>
          <w:lang w:eastAsia="bg-BG"/>
        </w:rPr>
        <w:t>ДГС “Славейно”, ДГС “Асеновград”, ДГС “Кърджали”  и ДГС “Ардино”.</w:t>
      </w:r>
    </w:p>
    <w:p w:rsidR="00E73486" w:rsidRPr="000010DF" w:rsidRDefault="00E73486" w:rsidP="005C404E">
      <w:pPr>
        <w:autoSpaceDE/>
        <w:autoSpaceDN/>
        <w:adjustRightInd/>
        <w:ind w:left="567" w:right="-381"/>
        <w:jc w:val="both"/>
        <w:rPr>
          <w:rFonts w:eastAsia="Times New Roman"/>
          <w:color w:val="auto"/>
        </w:rPr>
      </w:pPr>
    </w:p>
    <w:p w:rsidR="00E73486" w:rsidRPr="000010DF" w:rsidRDefault="00E73486" w:rsidP="005C404E">
      <w:pPr>
        <w:autoSpaceDE/>
        <w:autoSpaceDN/>
        <w:adjustRightInd/>
        <w:ind w:left="567" w:right="-381"/>
        <w:jc w:val="both"/>
        <w:rPr>
          <w:rFonts w:eastAsia="Times New Roman"/>
          <w:color w:val="auto"/>
          <w:lang w:eastAsia="bg-BG"/>
        </w:rPr>
      </w:pPr>
      <w:r w:rsidRPr="000010DF">
        <w:rPr>
          <w:rFonts w:eastAsia="Times New Roman"/>
          <w:b/>
          <w:color w:val="auto"/>
          <w:lang w:eastAsia="bg-BG"/>
        </w:rPr>
        <w:t>Елен лопатар</w:t>
      </w:r>
      <w:r w:rsidRPr="000010DF">
        <w:rPr>
          <w:rFonts w:eastAsia="Times New Roman"/>
          <w:color w:val="auto"/>
          <w:lang w:eastAsia="bg-BG"/>
        </w:rPr>
        <w:t xml:space="preserve"> (</w:t>
      </w:r>
      <w:r w:rsidRPr="000010DF">
        <w:rPr>
          <w:rFonts w:eastAsia="Times New Roman"/>
          <w:i/>
          <w:color w:val="auto"/>
          <w:lang w:eastAsia="bg-BG"/>
        </w:rPr>
        <w:t>Cervus</w:t>
      </w:r>
      <w:r w:rsidRPr="000010DF">
        <w:rPr>
          <w:rFonts w:eastAsia="Times New Roman"/>
          <w:color w:val="auto"/>
          <w:lang w:eastAsia="bg-BG"/>
        </w:rPr>
        <w:t xml:space="preserve"> </w:t>
      </w:r>
      <w:r w:rsidRPr="000010DF">
        <w:rPr>
          <w:rFonts w:eastAsia="Times New Roman"/>
          <w:i/>
          <w:color w:val="auto"/>
          <w:lang w:eastAsia="bg-BG"/>
        </w:rPr>
        <w:t>dama</w:t>
      </w:r>
      <w:r w:rsidRPr="000010DF">
        <w:rPr>
          <w:rFonts w:eastAsia="Times New Roman"/>
          <w:color w:val="auto"/>
          <w:lang w:eastAsia="bg-BG"/>
        </w:rPr>
        <w:t xml:space="preserve"> L.) – развъждан в оградените площи на БИСД “Женда” и БИСД “Болярци” със запас около нормалния.</w:t>
      </w:r>
    </w:p>
    <w:p w:rsidR="00E73486" w:rsidRPr="000010DF" w:rsidRDefault="00E73486" w:rsidP="005C404E">
      <w:pPr>
        <w:autoSpaceDE/>
        <w:autoSpaceDN/>
        <w:adjustRightInd/>
        <w:ind w:left="567" w:right="-381"/>
        <w:jc w:val="both"/>
        <w:rPr>
          <w:rFonts w:eastAsia="Times New Roman"/>
          <w:color w:val="auto"/>
        </w:rPr>
      </w:pPr>
    </w:p>
    <w:p w:rsidR="00E73486" w:rsidRPr="000010DF" w:rsidRDefault="00E73486" w:rsidP="005C404E">
      <w:pPr>
        <w:autoSpaceDE/>
        <w:autoSpaceDN/>
        <w:adjustRightInd/>
        <w:ind w:left="567" w:right="-381"/>
        <w:jc w:val="both"/>
        <w:rPr>
          <w:rFonts w:eastAsia="Times New Roman"/>
          <w:color w:val="auto"/>
        </w:rPr>
      </w:pPr>
      <w:r w:rsidRPr="000010DF">
        <w:rPr>
          <w:rFonts w:eastAsia="Times New Roman"/>
          <w:b/>
          <w:color w:val="auto"/>
        </w:rPr>
        <w:t>Сърна</w:t>
      </w:r>
      <w:r w:rsidRPr="000010DF">
        <w:rPr>
          <w:rFonts w:eastAsia="Times New Roman"/>
          <w:color w:val="auto"/>
        </w:rPr>
        <w:t xml:space="preserve"> (</w:t>
      </w:r>
      <w:r w:rsidRPr="000010DF">
        <w:rPr>
          <w:rFonts w:eastAsia="Times New Roman"/>
          <w:i/>
          <w:color w:val="auto"/>
        </w:rPr>
        <w:t>Capreolus</w:t>
      </w:r>
      <w:r w:rsidRPr="000010DF">
        <w:rPr>
          <w:rFonts w:eastAsia="Times New Roman"/>
          <w:color w:val="auto"/>
        </w:rPr>
        <w:t xml:space="preserve"> </w:t>
      </w:r>
      <w:r w:rsidRPr="000010DF">
        <w:rPr>
          <w:rFonts w:eastAsia="Times New Roman"/>
          <w:i/>
          <w:color w:val="auto"/>
        </w:rPr>
        <w:t>capreolus</w:t>
      </w:r>
      <w:r w:rsidRPr="000010DF">
        <w:rPr>
          <w:rFonts w:eastAsia="Times New Roman"/>
          <w:color w:val="auto"/>
        </w:rPr>
        <w:t xml:space="preserve"> L.) - повсеместно разпространена в района на държавното ловно стопанство с гъстота под допустимата. През последните години запасът и се е увеличил незначително.</w:t>
      </w:r>
    </w:p>
    <w:p w:rsidR="00E73486" w:rsidRPr="000010DF" w:rsidRDefault="00E73486" w:rsidP="005C404E">
      <w:pPr>
        <w:autoSpaceDE/>
        <w:autoSpaceDN/>
        <w:adjustRightInd/>
        <w:ind w:left="567" w:right="-381" w:hanging="283"/>
        <w:jc w:val="both"/>
        <w:rPr>
          <w:rFonts w:eastAsia="Times New Roman"/>
          <w:color w:val="auto"/>
        </w:rPr>
      </w:pPr>
    </w:p>
    <w:p w:rsidR="00E73486" w:rsidRPr="000010DF" w:rsidRDefault="00E73486" w:rsidP="005C404E">
      <w:pPr>
        <w:autoSpaceDE/>
        <w:autoSpaceDN/>
        <w:adjustRightInd/>
        <w:ind w:left="567" w:right="-381" w:hanging="283"/>
        <w:jc w:val="both"/>
        <w:rPr>
          <w:rFonts w:eastAsia="Times New Roman"/>
          <w:color w:val="auto"/>
        </w:rPr>
      </w:pPr>
      <w:r w:rsidRPr="000010DF">
        <w:rPr>
          <w:rFonts w:eastAsia="Times New Roman"/>
          <w:b/>
          <w:color w:val="auto"/>
        </w:rPr>
        <w:t xml:space="preserve">2. Сем. Свине </w:t>
      </w:r>
    </w:p>
    <w:p w:rsidR="00E73486" w:rsidRPr="000010DF" w:rsidRDefault="00E73486" w:rsidP="005C404E">
      <w:pPr>
        <w:autoSpaceDE/>
        <w:autoSpaceDN/>
        <w:adjustRightInd/>
        <w:ind w:left="567" w:right="-381"/>
        <w:jc w:val="both"/>
        <w:rPr>
          <w:rFonts w:eastAsia="Times New Roman"/>
          <w:color w:val="auto"/>
          <w:lang w:eastAsia="bg-BG"/>
        </w:rPr>
      </w:pPr>
      <w:r w:rsidRPr="000010DF">
        <w:rPr>
          <w:rFonts w:eastAsia="Times New Roman"/>
          <w:b/>
          <w:color w:val="auto"/>
        </w:rPr>
        <w:t xml:space="preserve">Дива свиня </w:t>
      </w:r>
      <w:r w:rsidRPr="000010DF">
        <w:rPr>
          <w:rFonts w:eastAsia="Times New Roman"/>
          <w:color w:val="auto"/>
        </w:rPr>
        <w:t>(</w:t>
      </w:r>
      <w:r w:rsidRPr="000010DF">
        <w:rPr>
          <w:rFonts w:eastAsia="Times New Roman"/>
          <w:i/>
          <w:color w:val="auto"/>
        </w:rPr>
        <w:t>Sus</w:t>
      </w:r>
      <w:r w:rsidRPr="000010DF">
        <w:rPr>
          <w:rFonts w:eastAsia="Times New Roman"/>
          <w:color w:val="auto"/>
        </w:rPr>
        <w:t xml:space="preserve"> </w:t>
      </w:r>
      <w:r w:rsidRPr="000010DF">
        <w:rPr>
          <w:rFonts w:eastAsia="Times New Roman"/>
          <w:i/>
          <w:color w:val="auto"/>
        </w:rPr>
        <w:t>scrofa</w:t>
      </w:r>
      <w:r w:rsidRPr="000010DF">
        <w:rPr>
          <w:rFonts w:eastAsia="Times New Roman"/>
          <w:color w:val="auto"/>
        </w:rPr>
        <w:t xml:space="preserve"> L.) - обитава масивните горски комплекси, иглолистни култури и други. През последните години запасът и бележи незначителни колебания и в момента на ловоустройството е около допустимия. Развъждана и в оградените площи на </w:t>
      </w:r>
      <w:r w:rsidRPr="000010DF">
        <w:rPr>
          <w:rFonts w:eastAsia="Times New Roman"/>
          <w:color w:val="auto"/>
          <w:lang w:eastAsia="bg-BG"/>
        </w:rPr>
        <w:t>БИСД “Женда” и БИСД “Болярци”.</w:t>
      </w:r>
    </w:p>
    <w:p w:rsidR="00E73486" w:rsidRPr="000010DF" w:rsidRDefault="00E73486" w:rsidP="005C404E">
      <w:pPr>
        <w:autoSpaceDE/>
        <w:autoSpaceDN/>
        <w:adjustRightInd/>
        <w:ind w:left="567" w:right="-476" w:hanging="283"/>
        <w:jc w:val="both"/>
        <w:rPr>
          <w:rFonts w:eastAsia="Times New Roman"/>
          <w:color w:val="auto"/>
        </w:rPr>
      </w:pPr>
    </w:p>
    <w:p w:rsidR="00E73486" w:rsidRPr="000010DF" w:rsidRDefault="00E73486" w:rsidP="005C404E">
      <w:pPr>
        <w:autoSpaceDE/>
        <w:autoSpaceDN/>
        <w:adjustRightInd/>
        <w:ind w:left="567" w:right="-476" w:hanging="283"/>
        <w:jc w:val="both"/>
        <w:rPr>
          <w:rFonts w:eastAsia="Times New Roman"/>
          <w:b/>
          <w:color w:val="auto"/>
          <w:lang w:eastAsia="bg-BG"/>
        </w:rPr>
      </w:pPr>
      <w:r w:rsidRPr="000010DF">
        <w:rPr>
          <w:rFonts w:eastAsia="Times New Roman"/>
          <w:b/>
          <w:color w:val="auto"/>
          <w:lang w:eastAsia="bg-BG"/>
        </w:rPr>
        <w:t>3. Сем.Кухороги</w:t>
      </w:r>
    </w:p>
    <w:p w:rsidR="00E73486" w:rsidRPr="000010DF" w:rsidRDefault="00E73486" w:rsidP="005C404E">
      <w:pPr>
        <w:autoSpaceDE/>
        <w:autoSpaceDN/>
        <w:adjustRightInd/>
        <w:ind w:left="567" w:right="-476"/>
        <w:jc w:val="both"/>
        <w:rPr>
          <w:rFonts w:eastAsia="Times New Roman"/>
          <w:color w:val="auto"/>
          <w:lang w:eastAsia="bg-BG"/>
        </w:rPr>
      </w:pPr>
      <w:r w:rsidRPr="000010DF">
        <w:rPr>
          <w:rFonts w:eastAsia="Times New Roman"/>
          <w:b/>
          <w:color w:val="auto"/>
          <w:lang w:eastAsia="bg-BG"/>
        </w:rPr>
        <w:t>Муфлон</w:t>
      </w:r>
      <w:r w:rsidRPr="000010DF">
        <w:rPr>
          <w:rFonts w:eastAsia="Times New Roman"/>
          <w:color w:val="auto"/>
          <w:lang w:eastAsia="bg-BG"/>
        </w:rPr>
        <w:t xml:space="preserve"> (Ovis </w:t>
      </w:r>
      <w:r w:rsidRPr="000010DF">
        <w:rPr>
          <w:rFonts w:eastAsia="Times New Roman"/>
          <w:i/>
          <w:color w:val="auto"/>
          <w:lang w:eastAsia="bg-BG"/>
        </w:rPr>
        <w:t>musimon</w:t>
      </w:r>
      <w:r w:rsidRPr="000010DF">
        <w:rPr>
          <w:rFonts w:eastAsia="Times New Roman"/>
          <w:color w:val="auto"/>
          <w:lang w:eastAsia="bg-BG"/>
        </w:rPr>
        <w:t xml:space="preserve"> L.) - Развъждан успешно в заградени площи на БИСД “Женда” и БИСД “</w:t>
      </w:r>
      <w:r w:rsidRPr="000010DF">
        <w:rPr>
          <w:rFonts w:eastAsia="Times New Roman"/>
          <w:i/>
          <w:color w:val="auto"/>
          <w:lang w:eastAsia="bg-BG"/>
        </w:rPr>
        <w:t>Болярци</w:t>
      </w:r>
      <w:r w:rsidRPr="000010DF">
        <w:rPr>
          <w:rFonts w:eastAsia="Times New Roman"/>
          <w:color w:val="auto"/>
          <w:lang w:eastAsia="bg-BG"/>
        </w:rPr>
        <w:t>” с много добро развитие на дивечовите запаси.</w:t>
      </w:r>
    </w:p>
    <w:p w:rsidR="00E73486" w:rsidRPr="000010DF" w:rsidRDefault="00E73486" w:rsidP="005C404E">
      <w:pPr>
        <w:autoSpaceDE/>
        <w:autoSpaceDN/>
        <w:adjustRightInd/>
        <w:ind w:left="567" w:right="-476" w:hanging="283"/>
        <w:jc w:val="both"/>
        <w:rPr>
          <w:rFonts w:eastAsia="Times New Roman"/>
          <w:color w:val="auto"/>
          <w:lang w:eastAsia="bg-BG"/>
        </w:rPr>
      </w:pPr>
    </w:p>
    <w:p w:rsidR="00E73486" w:rsidRPr="000010DF" w:rsidRDefault="00E73486" w:rsidP="005C404E">
      <w:pPr>
        <w:autoSpaceDE/>
        <w:autoSpaceDN/>
        <w:adjustRightInd/>
        <w:ind w:left="284" w:right="-476"/>
        <w:jc w:val="both"/>
        <w:rPr>
          <w:rFonts w:eastAsia="Times New Roman"/>
          <w:color w:val="auto"/>
        </w:rPr>
      </w:pPr>
      <w:r w:rsidRPr="000010DF">
        <w:rPr>
          <w:rFonts w:eastAsia="Times New Roman"/>
          <w:b/>
          <w:color w:val="auto"/>
        </w:rPr>
        <w:t>4. Сем. Зайци</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Заек</w:t>
      </w:r>
      <w:r w:rsidRPr="000010DF">
        <w:rPr>
          <w:rFonts w:eastAsia="Times New Roman"/>
          <w:color w:val="auto"/>
        </w:rPr>
        <w:t xml:space="preserve"> (</w:t>
      </w:r>
      <w:r w:rsidRPr="000010DF">
        <w:rPr>
          <w:rFonts w:eastAsia="Times New Roman"/>
          <w:i/>
          <w:color w:val="auto"/>
        </w:rPr>
        <w:t>Lepus</w:t>
      </w:r>
      <w:r w:rsidRPr="000010DF">
        <w:rPr>
          <w:rFonts w:eastAsia="Times New Roman"/>
          <w:color w:val="auto"/>
        </w:rPr>
        <w:t xml:space="preserve"> </w:t>
      </w:r>
      <w:r w:rsidRPr="000010DF">
        <w:rPr>
          <w:rFonts w:eastAsia="Times New Roman"/>
          <w:i/>
          <w:color w:val="auto"/>
        </w:rPr>
        <w:t>europaeus</w:t>
      </w:r>
      <w:r w:rsidRPr="000010DF">
        <w:rPr>
          <w:rFonts w:eastAsia="Times New Roman"/>
          <w:color w:val="auto"/>
        </w:rPr>
        <w:t xml:space="preserve"> P.) - обитава предимно маломерни, разпокъсани гори и селскостопански площи в ловностопанските райони на държавното ловно стопанство. Запасът му е под допустимия в следствие увеличеният брой на хищниците и бракониерството.</w:t>
      </w:r>
    </w:p>
    <w:p w:rsidR="00E73486" w:rsidRPr="000010DF" w:rsidRDefault="00E73486" w:rsidP="005C404E">
      <w:pPr>
        <w:autoSpaceDE/>
        <w:autoSpaceDN/>
        <w:adjustRightInd/>
        <w:ind w:left="567" w:right="-476"/>
        <w:jc w:val="both"/>
        <w:rPr>
          <w:rFonts w:eastAsia="Times New Roman"/>
          <w:color w:val="auto"/>
        </w:rPr>
      </w:pPr>
    </w:p>
    <w:p w:rsidR="00E73486" w:rsidRPr="000010DF" w:rsidRDefault="00E73486" w:rsidP="005C404E">
      <w:pPr>
        <w:autoSpaceDE/>
        <w:autoSpaceDN/>
        <w:adjustRightInd/>
        <w:ind w:right="-476" w:firstLine="284"/>
        <w:jc w:val="both"/>
        <w:rPr>
          <w:rFonts w:eastAsia="Times New Roman"/>
          <w:b/>
          <w:color w:val="auto"/>
        </w:rPr>
      </w:pPr>
      <w:r w:rsidRPr="000010DF">
        <w:rPr>
          <w:rFonts w:eastAsia="Times New Roman"/>
          <w:b/>
          <w:color w:val="auto"/>
        </w:rPr>
        <w:t>5. Сем. Мечки</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 xml:space="preserve">Кафява мечка </w:t>
      </w:r>
      <w:r w:rsidRPr="000010DF">
        <w:rPr>
          <w:rFonts w:eastAsia="Times New Roman"/>
          <w:color w:val="auto"/>
        </w:rPr>
        <w:t>(</w:t>
      </w:r>
      <w:r w:rsidRPr="000010DF">
        <w:rPr>
          <w:rFonts w:eastAsia="Times New Roman"/>
          <w:i/>
          <w:color w:val="auto"/>
        </w:rPr>
        <w:t>Ursus</w:t>
      </w:r>
      <w:r w:rsidRPr="000010DF">
        <w:rPr>
          <w:rFonts w:eastAsia="Times New Roman"/>
          <w:color w:val="auto"/>
        </w:rPr>
        <w:t xml:space="preserve"> </w:t>
      </w:r>
      <w:r w:rsidRPr="000010DF">
        <w:rPr>
          <w:rFonts w:eastAsia="Times New Roman"/>
          <w:i/>
          <w:color w:val="auto"/>
        </w:rPr>
        <w:t>arctos</w:t>
      </w:r>
      <w:r w:rsidRPr="000010DF">
        <w:rPr>
          <w:rFonts w:eastAsia="Times New Roman"/>
          <w:color w:val="auto"/>
        </w:rPr>
        <w:t xml:space="preserve"> L.) – единични екземпляри преминават и обитават високата част на ловното стопанство. Периодично нанасят щети на дивеча и домашния добитък.</w:t>
      </w:r>
    </w:p>
    <w:p w:rsidR="00E73486" w:rsidRPr="000010DF" w:rsidRDefault="00E73486" w:rsidP="005C404E">
      <w:pPr>
        <w:autoSpaceDE/>
        <w:autoSpaceDN/>
        <w:adjustRightInd/>
        <w:ind w:left="567" w:right="-476"/>
        <w:jc w:val="both"/>
        <w:rPr>
          <w:rFonts w:eastAsia="Times New Roman"/>
          <w:color w:val="auto"/>
        </w:rPr>
      </w:pPr>
    </w:p>
    <w:p w:rsidR="00E73486" w:rsidRPr="000010DF" w:rsidRDefault="00E73486" w:rsidP="005C404E">
      <w:pPr>
        <w:autoSpaceDE/>
        <w:autoSpaceDN/>
        <w:adjustRightInd/>
        <w:ind w:right="-476" w:firstLine="284"/>
        <w:jc w:val="both"/>
        <w:rPr>
          <w:rFonts w:eastAsia="Times New Roman"/>
          <w:color w:val="auto"/>
        </w:rPr>
      </w:pPr>
      <w:r w:rsidRPr="000010DF">
        <w:rPr>
          <w:rFonts w:eastAsia="Times New Roman"/>
          <w:b/>
          <w:color w:val="auto"/>
        </w:rPr>
        <w:t xml:space="preserve">6. Сем. Кучеподобни </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lastRenderedPageBreak/>
        <w:t>Вълк</w:t>
      </w:r>
      <w:r w:rsidRPr="000010DF">
        <w:rPr>
          <w:rFonts w:eastAsia="Times New Roman"/>
          <w:color w:val="auto"/>
        </w:rPr>
        <w:t xml:space="preserve"> (</w:t>
      </w:r>
      <w:r w:rsidRPr="000010DF">
        <w:rPr>
          <w:rFonts w:eastAsia="Times New Roman"/>
          <w:i/>
          <w:color w:val="auto"/>
        </w:rPr>
        <w:t>Canus</w:t>
      </w:r>
      <w:r w:rsidRPr="000010DF">
        <w:rPr>
          <w:rFonts w:eastAsia="Times New Roman"/>
          <w:color w:val="auto"/>
        </w:rPr>
        <w:t xml:space="preserve"> </w:t>
      </w:r>
      <w:r w:rsidRPr="000010DF">
        <w:rPr>
          <w:rFonts w:eastAsia="Times New Roman"/>
          <w:i/>
          <w:color w:val="auto"/>
        </w:rPr>
        <w:t>lupus</w:t>
      </w:r>
      <w:r w:rsidRPr="000010DF">
        <w:rPr>
          <w:rFonts w:eastAsia="Times New Roman"/>
          <w:color w:val="auto"/>
        </w:rPr>
        <w:t xml:space="preserve"> L.) – обитава трайно ловностопанските райони на държавното ловно стопанство. Нанася щети на  дивеча и домашните животни.</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Чакал</w:t>
      </w:r>
      <w:r w:rsidRPr="000010DF">
        <w:rPr>
          <w:rFonts w:eastAsia="Times New Roman"/>
          <w:color w:val="auto"/>
        </w:rPr>
        <w:t xml:space="preserve"> (</w:t>
      </w:r>
      <w:r w:rsidRPr="000010DF">
        <w:rPr>
          <w:rFonts w:eastAsia="Times New Roman"/>
          <w:i/>
          <w:color w:val="auto"/>
        </w:rPr>
        <w:t>Canis</w:t>
      </w:r>
      <w:r w:rsidRPr="000010DF">
        <w:rPr>
          <w:rFonts w:eastAsia="Times New Roman"/>
          <w:color w:val="auto"/>
        </w:rPr>
        <w:t xml:space="preserve"> </w:t>
      </w:r>
      <w:r w:rsidRPr="000010DF">
        <w:rPr>
          <w:rFonts w:eastAsia="Times New Roman"/>
          <w:i/>
          <w:color w:val="auto"/>
        </w:rPr>
        <w:t>aureus</w:t>
      </w:r>
      <w:r w:rsidRPr="000010DF">
        <w:rPr>
          <w:rFonts w:eastAsia="Times New Roman"/>
          <w:color w:val="auto"/>
        </w:rPr>
        <w:t xml:space="preserve"> L.) - обитава  ниските райони на ТП ДЛС “Женда” с висока гъстота. Увеличаването на запаса му води до многократно увеличаване на отпада при ловните видове.</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Лисица</w:t>
      </w:r>
      <w:r w:rsidRPr="000010DF">
        <w:rPr>
          <w:rFonts w:eastAsia="Times New Roman"/>
          <w:color w:val="auto"/>
        </w:rPr>
        <w:t xml:space="preserve"> (</w:t>
      </w:r>
      <w:r w:rsidRPr="000010DF">
        <w:rPr>
          <w:rFonts w:eastAsia="Times New Roman"/>
          <w:i/>
          <w:color w:val="auto"/>
        </w:rPr>
        <w:t>Vulpes</w:t>
      </w:r>
      <w:r w:rsidRPr="000010DF">
        <w:rPr>
          <w:rFonts w:eastAsia="Times New Roman"/>
          <w:color w:val="auto"/>
        </w:rPr>
        <w:t xml:space="preserve"> </w:t>
      </w:r>
      <w:r w:rsidRPr="000010DF">
        <w:rPr>
          <w:rFonts w:eastAsia="Times New Roman"/>
          <w:i/>
          <w:color w:val="auto"/>
        </w:rPr>
        <w:t>vulpes</w:t>
      </w:r>
      <w:r w:rsidRPr="000010DF">
        <w:rPr>
          <w:rFonts w:eastAsia="Times New Roman"/>
          <w:color w:val="auto"/>
        </w:rPr>
        <w:t xml:space="preserve"> L.) - обитава повсеместно района на ТП ДЛС “Женда”.</w:t>
      </w:r>
    </w:p>
    <w:p w:rsidR="00E73486" w:rsidRPr="000010DF" w:rsidRDefault="00E73486" w:rsidP="005C404E">
      <w:pPr>
        <w:autoSpaceDE/>
        <w:autoSpaceDN/>
        <w:adjustRightInd/>
        <w:ind w:left="567" w:right="-476"/>
        <w:jc w:val="both"/>
        <w:rPr>
          <w:rFonts w:eastAsia="Times New Roman"/>
          <w:color w:val="auto"/>
        </w:rPr>
      </w:pPr>
    </w:p>
    <w:p w:rsidR="00E73486" w:rsidRPr="000010DF" w:rsidRDefault="00E73486" w:rsidP="005C404E">
      <w:pPr>
        <w:autoSpaceDE/>
        <w:autoSpaceDN/>
        <w:adjustRightInd/>
        <w:ind w:right="-476" w:firstLine="284"/>
        <w:jc w:val="both"/>
        <w:rPr>
          <w:rFonts w:eastAsia="Times New Roman"/>
          <w:b/>
          <w:color w:val="auto"/>
        </w:rPr>
      </w:pPr>
      <w:r w:rsidRPr="000010DF">
        <w:rPr>
          <w:rFonts w:eastAsia="Times New Roman"/>
          <w:b/>
          <w:color w:val="auto"/>
        </w:rPr>
        <w:t xml:space="preserve">7. Сем. Катерици </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Катерица</w:t>
      </w:r>
      <w:r w:rsidRPr="000010DF">
        <w:rPr>
          <w:rFonts w:eastAsia="Times New Roman"/>
          <w:color w:val="auto"/>
        </w:rPr>
        <w:t xml:space="preserve"> (</w:t>
      </w:r>
      <w:r w:rsidRPr="000010DF">
        <w:rPr>
          <w:rFonts w:eastAsia="Times New Roman"/>
          <w:i/>
          <w:color w:val="auto"/>
        </w:rPr>
        <w:t>Sciuris</w:t>
      </w:r>
      <w:r w:rsidRPr="000010DF">
        <w:rPr>
          <w:rFonts w:eastAsia="Times New Roman"/>
          <w:color w:val="auto"/>
        </w:rPr>
        <w:t xml:space="preserve"> </w:t>
      </w:r>
      <w:r w:rsidRPr="000010DF">
        <w:rPr>
          <w:rFonts w:eastAsia="Times New Roman"/>
          <w:i/>
          <w:color w:val="auto"/>
        </w:rPr>
        <w:t>vulgaris</w:t>
      </w:r>
      <w:r w:rsidRPr="000010DF">
        <w:rPr>
          <w:rFonts w:eastAsia="Times New Roman"/>
          <w:color w:val="auto"/>
        </w:rPr>
        <w:t xml:space="preserve"> L.) - повсеместно разпространена, ограничено.</w:t>
      </w:r>
    </w:p>
    <w:p w:rsidR="00E73486" w:rsidRPr="000010DF" w:rsidRDefault="00E73486" w:rsidP="005C404E">
      <w:pPr>
        <w:autoSpaceDE/>
        <w:autoSpaceDN/>
        <w:adjustRightInd/>
        <w:ind w:left="567" w:right="-476"/>
        <w:jc w:val="both"/>
        <w:rPr>
          <w:rFonts w:eastAsia="Times New Roman"/>
          <w:color w:val="auto"/>
        </w:rPr>
      </w:pPr>
    </w:p>
    <w:p w:rsidR="00E73486" w:rsidRPr="000010DF" w:rsidRDefault="00E73486" w:rsidP="005C404E">
      <w:pPr>
        <w:autoSpaceDE/>
        <w:autoSpaceDN/>
        <w:adjustRightInd/>
        <w:ind w:right="-476" w:firstLine="284"/>
        <w:jc w:val="both"/>
        <w:rPr>
          <w:rFonts w:eastAsia="Times New Roman"/>
          <w:b/>
          <w:color w:val="auto"/>
        </w:rPr>
      </w:pPr>
      <w:r w:rsidRPr="000010DF">
        <w:rPr>
          <w:rFonts w:eastAsia="Times New Roman"/>
          <w:b/>
          <w:color w:val="auto"/>
        </w:rPr>
        <w:t xml:space="preserve">8. Сем. Порови </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Белка</w:t>
      </w:r>
      <w:r w:rsidRPr="000010DF">
        <w:rPr>
          <w:rFonts w:eastAsia="Times New Roman"/>
          <w:color w:val="auto"/>
        </w:rPr>
        <w:t xml:space="preserve"> (</w:t>
      </w:r>
      <w:r w:rsidRPr="000010DF">
        <w:rPr>
          <w:rFonts w:eastAsia="Times New Roman"/>
          <w:i/>
          <w:color w:val="auto"/>
        </w:rPr>
        <w:t>Martes</w:t>
      </w:r>
      <w:r w:rsidRPr="000010DF">
        <w:rPr>
          <w:rFonts w:eastAsia="Times New Roman"/>
          <w:color w:val="auto"/>
        </w:rPr>
        <w:t xml:space="preserve"> </w:t>
      </w:r>
      <w:r w:rsidRPr="000010DF">
        <w:rPr>
          <w:rFonts w:eastAsia="Times New Roman"/>
          <w:i/>
          <w:color w:val="auto"/>
        </w:rPr>
        <w:t>foina</w:t>
      </w:r>
      <w:r w:rsidRPr="000010DF">
        <w:rPr>
          <w:rFonts w:eastAsia="Times New Roman"/>
          <w:color w:val="auto"/>
        </w:rPr>
        <w:t xml:space="preserve"> L.) - повсеместно разпространена.</w:t>
      </w:r>
    </w:p>
    <w:p w:rsidR="00E73486" w:rsidRPr="000010DF" w:rsidRDefault="00E73486" w:rsidP="005C404E">
      <w:pPr>
        <w:autoSpaceDE/>
        <w:autoSpaceDN/>
        <w:adjustRightInd/>
        <w:ind w:left="567" w:right="-476"/>
        <w:jc w:val="both"/>
        <w:rPr>
          <w:rFonts w:eastAsia="Times New Roman"/>
          <w:color w:val="auto"/>
        </w:rPr>
      </w:pPr>
      <w:r w:rsidRPr="000010DF">
        <w:rPr>
          <w:rFonts w:eastAsia="Times New Roman"/>
          <w:b/>
          <w:color w:val="auto"/>
        </w:rPr>
        <w:t>Язовец</w:t>
      </w:r>
      <w:r w:rsidRPr="000010DF">
        <w:rPr>
          <w:rFonts w:eastAsia="Times New Roman"/>
          <w:color w:val="auto"/>
        </w:rPr>
        <w:t xml:space="preserve"> (</w:t>
      </w:r>
      <w:r w:rsidRPr="000010DF">
        <w:rPr>
          <w:rFonts w:eastAsia="Times New Roman"/>
          <w:i/>
          <w:color w:val="auto"/>
        </w:rPr>
        <w:t>Meles</w:t>
      </w:r>
      <w:r w:rsidRPr="000010DF">
        <w:rPr>
          <w:rFonts w:eastAsia="Times New Roman"/>
          <w:color w:val="auto"/>
        </w:rPr>
        <w:t xml:space="preserve"> </w:t>
      </w:r>
      <w:r w:rsidRPr="000010DF">
        <w:rPr>
          <w:rFonts w:eastAsia="Times New Roman"/>
          <w:i/>
          <w:color w:val="auto"/>
        </w:rPr>
        <w:t>meles</w:t>
      </w:r>
      <w:r w:rsidRPr="000010DF">
        <w:rPr>
          <w:rFonts w:eastAsia="Times New Roman"/>
          <w:color w:val="auto"/>
        </w:rPr>
        <w:t xml:space="preserve"> L.) - разпространен около обработваемите площи с незначителна гъстота.</w:t>
      </w:r>
    </w:p>
    <w:p w:rsidR="00E73486" w:rsidRPr="000010DF" w:rsidRDefault="00E73486" w:rsidP="005C404E">
      <w:pPr>
        <w:autoSpaceDE/>
        <w:autoSpaceDN/>
        <w:adjustRightInd/>
        <w:ind w:left="284" w:right="-476"/>
        <w:jc w:val="both"/>
        <w:rPr>
          <w:rFonts w:eastAsia="Times New Roman"/>
          <w:color w:val="auto"/>
        </w:rPr>
      </w:pPr>
    </w:p>
    <w:p w:rsidR="00E73486" w:rsidRPr="000010DF" w:rsidRDefault="00E73486" w:rsidP="005C404E">
      <w:pPr>
        <w:autoSpaceDE/>
        <w:autoSpaceDN/>
        <w:adjustRightInd/>
        <w:ind w:right="-477"/>
        <w:jc w:val="both"/>
        <w:rPr>
          <w:rFonts w:eastAsia="Times New Roman"/>
        </w:rPr>
      </w:pPr>
      <w:r w:rsidRPr="000010DF">
        <w:rPr>
          <w:rFonts w:eastAsia="Times New Roman"/>
        </w:rPr>
        <w:t>От Клас Бозайници се срещат и много други представители, като прилепи, сънливци, гризачи и други, без ловностопанско значение.</w:t>
      </w:r>
      <w:r w:rsidR="00855313" w:rsidRPr="000010DF">
        <w:rPr>
          <w:rFonts w:eastAsia="Times New Roman"/>
        </w:rPr>
        <w:t xml:space="preserve"> </w:t>
      </w:r>
      <w:r w:rsidRPr="000010DF">
        <w:rPr>
          <w:rFonts w:eastAsia="Times New Roman"/>
        </w:rPr>
        <w:t>Ниските райони на ТП ДЛС “Женда” се обитават и от скитащи кучета, които нарушават спокойствието на дивеча и унищожават приплодите и дребните представители на ловните видове.</w:t>
      </w:r>
    </w:p>
    <w:p w:rsidR="00E73486" w:rsidRPr="000010DF" w:rsidRDefault="00E73486" w:rsidP="005B6E64">
      <w:pPr>
        <w:autoSpaceDE/>
        <w:autoSpaceDN/>
        <w:adjustRightInd/>
        <w:ind w:right="-477"/>
        <w:jc w:val="both"/>
        <w:rPr>
          <w:rFonts w:eastAsia="Times New Roman"/>
        </w:rPr>
      </w:pPr>
    </w:p>
    <w:p w:rsidR="00E73486" w:rsidRPr="000010DF" w:rsidRDefault="004058B8" w:rsidP="005C404E">
      <w:pPr>
        <w:autoSpaceDE/>
        <w:autoSpaceDN/>
        <w:adjustRightInd/>
        <w:ind w:right="-381" w:firstLine="284"/>
        <w:jc w:val="both"/>
        <w:rPr>
          <w:rFonts w:eastAsia="Times New Roman"/>
          <w:b/>
        </w:rPr>
      </w:pPr>
      <w:r w:rsidRPr="000010DF">
        <w:rPr>
          <w:rFonts w:eastAsia="Times New Roman"/>
          <w:b/>
        </w:rPr>
        <w:br w:type="column"/>
      </w:r>
      <w:r w:rsidR="00E73486" w:rsidRPr="000010DF">
        <w:rPr>
          <w:rFonts w:eastAsia="Times New Roman"/>
          <w:b/>
        </w:rPr>
        <w:lastRenderedPageBreak/>
        <w:t>Б. КЛАС ПТИЦИ</w:t>
      </w:r>
    </w:p>
    <w:p w:rsidR="00E73486" w:rsidRPr="000010DF" w:rsidRDefault="00E73486" w:rsidP="005C404E">
      <w:pPr>
        <w:autoSpaceDE/>
        <w:autoSpaceDN/>
        <w:adjustRightInd/>
        <w:ind w:right="-477" w:firstLine="284"/>
        <w:jc w:val="both"/>
        <w:rPr>
          <w:rFonts w:eastAsia="Times New Roman"/>
          <w:color w:val="auto"/>
        </w:rPr>
      </w:pPr>
    </w:p>
    <w:p w:rsidR="00E73486" w:rsidRPr="000010DF" w:rsidRDefault="00E73486" w:rsidP="005C404E">
      <w:pPr>
        <w:autoSpaceDE/>
        <w:autoSpaceDN/>
        <w:adjustRightInd/>
        <w:ind w:right="-477" w:firstLine="284"/>
        <w:jc w:val="both"/>
        <w:rPr>
          <w:rFonts w:eastAsia="Times New Roman"/>
          <w:b/>
        </w:rPr>
      </w:pPr>
      <w:r w:rsidRPr="000010DF">
        <w:rPr>
          <w:rFonts w:eastAsia="Times New Roman"/>
          <w:b/>
        </w:rPr>
        <w:t xml:space="preserve">1. Сем. Гълъбови </w:t>
      </w:r>
    </w:p>
    <w:p w:rsidR="00E73486" w:rsidRPr="000010DF" w:rsidRDefault="00E73486" w:rsidP="005C404E">
      <w:pPr>
        <w:autoSpaceDE/>
        <w:autoSpaceDN/>
        <w:adjustRightInd/>
        <w:ind w:left="567" w:right="-477"/>
        <w:jc w:val="both"/>
        <w:rPr>
          <w:rFonts w:eastAsia="Times New Roman"/>
        </w:rPr>
      </w:pPr>
      <w:r w:rsidRPr="000010DF">
        <w:rPr>
          <w:rFonts w:eastAsia="Times New Roman"/>
          <w:b/>
        </w:rPr>
        <w:t>Гривек</w:t>
      </w:r>
      <w:r w:rsidRPr="000010DF">
        <w:rPr>
          <w:rFonts w:eastAsia="Times New Roman"/>
        </w:rPr>
        <w:t xml:space="preserve"> (</w:t>
      </w:r>
      <w:r w:rsidRPr="000010DF">
        <w:rPr>
          <w:rFonts w:eastAsia="Times New Roman"/>
          <w:i/>
        </w:rPr>
        <w:t>Columba</w:t>
      </w:r>
      <w:r w:rsidRPr="000010DF">
        <w:rPr>
          <w:rFonts w:eastAsia="Times New Roman"/>
        </w:rPr>
        <w:t xml:space="preserve"> </w:t>
      </w:r>
      <w:r w:rsidRPr="000010DF">
        <w:rPr>
          <w:rFonts w:eastAsia="Times New Roman"/>
          <w:i/>
        </w:rPr>
        <w:t>palumbus</w:t>
      </w:r>
      <w:r w:rsidRPr="000010DF">
        <w:rPr>
          <w:rFonts w:eastAsia="Times New Roman"/>
        </w:rPr>
        <w:t xml:space="preserve"> L) - повсеместно разпространен в района на ловното стопанство.</w:t>
      </w:r>
    </w:p>
    <w:p w:rsidR="00E73486" w:rsidRPr="000010DF" w:rsidRDefault="00E73486" w:rsidP="005C404E">
      <w:pPr>
        <w:autoSpaceDE/>
        <w:autoSpaceDN/>
        <w:adjustRightInd/>
        <w:ind w:left="567" w:right="-477"/>
        <w:jc w:val="both"/>
        <w:rPr>
          <w:rFonts w:eastAsia="Times New Roman"/>
        </w:rPr>
      </w:pPr>
      <w:r w:rsidRPr="000010DF">
        <w:rPr>
          <w:rFonts w:eastAsia="Times New Roman"/>
          <w:b/>
        </w:rPr>
        <w:t>Гургулица</w:t>
      </w:r>
      <w:r w:rsidRPr="000010DF">
        <w:rPr>
          <w:rFonts w:eastAsia="Times New Roman"/>
        </w:rPr>
        <w:t xml:space="preserve"> (</w:t>
      </w:r>
      <w:r w:rsidRPr="000010DF">
        <w:rPr>
          <w:rFonts w:eastAsia="Times New Roman"/>
          <w:i/>
        </w:rPr>
        <w:t>Calumba</w:t>
      </w:r>
      <w:r w:rsidRPr="000010DF">
        <w:rPr>
          <w:rFonts w:eastAsia="Times New Roman"/>
        </w:rPr>
        <w:t xml:space="preserve"> </w:t>
      </w:r>
      <w:r w:rsidRPr="000010DF">
        <w:rPr>
          <w:rFonts w:eastAsia="Times New Roman"/>
          <w:i/>
        </w:rPr>
        <w:t>tiltur</w:t>
      </w:r>
      <w:r w:rsidRPr="000010DF">
        <w:rPr>
          <w:rFonts w:eastAsia="Times New Roman"/>
        </w:rPr>
        <w:t xml:space="preserve"> L) - повсеместно разпространена край обработваемите площи.</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Гугутка</w:t>
      </w:r>
      <w:r w:rsidRPr="000010DF">
        <w:rPr>
          <w:rFonts w:eastAsia="Times New Roman"/>
        </w:rPr>
        <w:t xml:space="preserve"> (</w:t>
      </w:r>
      <w:r w:rsidRPr="000010DF">
        <w:rPr>
          <w:rFonts w:eastAsia="Times New Roman"/>
          <w:i/>
        </w:rPr>
        <w:t>Streptopelia</w:t>
      </w:r>
      <w:r w:rsidRPr="000010DF">
        <w:rPr>
          <w:rFonts w:eastAsia="Times New Roman"/>
        </w:rPr>
        <w:t xml:space="preserve"> </w:t>
      </w:r>
      <w:r w:rsidRPr="000010DF">
        <w:rPr>
          <w:rFonts w:eastAsia="Times New Roman"/>
          <w:i/>
        </w:rPr>
        <w:t>decaocto</w:t>
      </w:r>
      <w:r w:rsidRPr="000010DF">
        <w:rPr>
          <w:rFonts w:eastAsia="Times New Roman"/>
        </w:rPr>
        <w:t xml:space="preserve"> B) - разпространена в разпокъсаните гори и край населените места.</w:t>
      </w:r>
    </w:p>
    <w:p w:rsidR="00E73486" w:rsidRPr="000010DF" w:rsidRDefault="00E73486" w:rsidP="005C404E">
      <w:pPr>
        <w:autoSpaceDE/>
        <w:autoSpaceDN/>
        <w:adjustRightInd/>
        <w:ind w:left="567" w:right="-476"/>
        <w:jc w:val="both"/>
        <w:rPr>
          <w:rFonts w:eastAsia="Times New Roman"/>
          <w:color w:val="auto"/>
        </w:rPr>
      </w:pPr>
    </w:p>
    <w:p w:rsidR="00E73486" w:rsidRPr="000010DF" w:rsidRDefault="00E73486" w:rsidP="005C404E">
      <w:pPr>
        <w:autoSpaceDE/>
        <w:autoSpaceDN/>
        <w:adjustRightInd/>
        <w:ind w:right="-476" w:firstLine="284"/>
        <w:jc w:val="both"/>
        <w:rPr>
          <w:rFonts w:eastAsia="Times New Roman"/>
          <w:b/>
        </w:rPr>
      </w:pPr>
      <w:r w:rsidRPr="000010DF">
        <w:rPr>
          <w:rFonts w:eastAsia="Times New Roman"/>
          <w:b/>
        </w:rPr>
        <w:t>2. Сем. Фазанови</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Фазан</w:t>
      </w:r>
      <w:r w:rsidRPr="000010DF">
        <w:rPr>
          <w:rFonts w:eastAsia="Times New Roman"/>
        </w:rPr>
        <w:t xml:space="preserve"> (</w:t>
      </w:r>
      <w:r w:rsidRPr="000010DF">
        <w:rPr>
          <w:rFonts w:eastAsia="Times New Roman"/>
          <w:i/>
          <w:lang w:eastAsia="bg-BG"/>
        </w:rPr>
        <w:t>Phasianus</w:t>
      </w:r>
      <w:r w:rsidRPr="000010DF">
        <w:rPr>
          <w:rFonts w:eastAsia="Times New Roman"/>
          <w:lang w:eastAsia="bg-BG"/>
        </w:rPr>
        <w:t xml:space="preserve"> </w:t>
      </w:r>
      <w:r w:rsidRPr="000010DF">
        <w:rPr>
          <w:rFonts w:eastAsia="Times New Roman"/>
          <w:i/>
          <w:lang w:eastAsia="bg-BG"/>
        </w:rPr>
        <w:t>colchicus</w:t>
      </w:r>
      <w:r w:rsidRPr="000010DF">
        <w:rPr>
          <w:rFonts w:eastAsia="Times New Roman"/>
          <w:lang w:eastAsia="bg-BG"/>
        </w:rPr>
        <w:t xml:space="preserve"> L.</w:t>
      </w:r>
      <w:r w:rsidRPr="000010DF">
        <w:rPr>
          <w:rFonts w:eastAsia="Times New Roman"/>
        </w:rPr>
        <w:t>) - разселван в част от ЛСР на ловните дружини. Разпространението му  е ограничено.</w:t>
      </w:r>
    </w:p>
    <w:p w:rsidR="00E73486" w:rsidRPr="000010DF" w:rsidRDefault="00E73486" w:rsidP="005C404E">
      <w:pPr>
        <w:autoSpaceDE/>
        <w:autoSpaceDN/>
        <w:adjustRightInd/>
        <w:ind w:left="567" w:right="-476"/>
        <w:jc w:val="both"/>
        <w:rPr>
          <w:rFonts w:eastAsia="Times New Roman"/>
          <w:color w:val="auto"/>
          <w:lang w:eastAsia="bg-BG"/>
        </w:rPr>
      </w:pPr>
      <w:r w:rsidRPr="000010DF">
        <w:rPr>
          <w:rFonts w:eastAsia="Times New Roman"/>
          <w:b/>
          <w:color w:val="auto"/>
          <w:lang w:eastAsia="bg-BG"/>
        </w:rPr>
        <w:t>Тракийски кеклик</w:t>
      </w:r>
      <w:r w:rsidRPr="000010DF">
        <w:rPr>
          <w:rFonts w:eastAsia="Times New Roman"/>
          <w:color w:val="auto"/>
          <w:lang w:eastAsia="bg-BG"/>
        </w:rPr>
        <w:t xml:space="preserve"> (</w:t>
      </w:r>
      <w:r w:rsidRPr="000010DF">
        <w:rPr>
          <w:rFonts w:eastAsia="Times New Roman"/>
          <w:i/>
          <w:color w:val="auto"/>
          <w:lang w:eastAsia="bg-BG"/>
        </w:rPr>
        <w:t>Alektoris</w:t>
      </w:r>
      <w:r w:rsidRPr="000010DF">
        <w:rPr>
          <w:rFonts w:eastAsia="Times New Roman"/>
          <w:color w:val="auto"/>
          <w:lang w:eastAsia="bg-BG"/>
        </w:rPr>
        <w:t xml:space="preserve"> </w:t>
      </w:r>
      <w:r w:rsidRPr="000010DF">
        <w:rPr>
          <w:rFonts w:eastAsia="Times New Roman"/>
          <w:i/>
          <w:color w:val="auto"/>
          <w:lang w:eastAsia="bg-BG"/>
        </w:rPr>
        <w:t>chukar</w:t>
      </w:r>
      <w:r w:rsidRPr="000010DF">
        <w:rPr>
          <w:rFonts w:eastAsia="Times New Roman"/>
          <w:color w:val="auto"/>
          <w:lang w:eastAsia="bg-BG"/>
        </w:rPr>
        <w:t xml:space="preserve"> L.) - разселван в ловностопанските райони на ловните дружини в по-ниската част на ловното стопанство с ограничена гъстота. </w:t>
      </w:r>
    </w:p>
    <w:p w:rsidR="00E73486" w:rsidRPr="000010DF" w:rsidRDefault="00E73486" w:rsidP="005C404E">
      <w:pPr>
        <w:autoSpaceDE/>
        <w:autoSpaceDN/>
        <w:adjustRightInd/>
        <w:ind w:left="567" w:right="-476"/>
        <w:jc w:val="both"/>
        <w:rPr>
          <w:rFonts w:eastAsia="Times New Roman"/>
          <w:b/>
        </w:rPr>
      </w:pPr>
    </w:p>
    <w:p w:rsidR="00E73486" w:rsidRPr="000010DF" w:rsidRDefault="00E73486" w:rsidP="005C404E">
      <w:pPr>
        <w:autoSpaceDE/>
        <w:autoSpaceDN/>
        <w:adjustRightInd/>
        <w:ind w:left="567" w:right="-476"/>
        <w:jc w:val="both"/>
        <w:rPr>
          <w:rFonts w:eastAsia="Times New Roman"/>
        </w:rPr>
      </w:pPr>
      <w:r w:rsidRPr="000010DF">
        <w:rPr>
          <w:rFonts w:eastAsia="Times New Roman"/>
          <w:b/>
        </w:rPr>
        <w:t>Полска яребица</w:t>
      </w:r>
      <w:r w:rsidRPr="000010DF">
        <w:rPr>
          <w:rFonts w:eastAsia="Times New Roman"/>
        </w:rPr>
        <w:t xml:space="preserve"> (</w:t>
      </w:r>
      <w:r w:rsidRPr="000010DF">
        <w:rPr>
          <w:rFonts w:eastAsia="Times New Roman"/>
          <w:i/>
        </w:rPr>
        <w:t>Perdix</w:t>
      </w:r>
      <w:r w:rsidRPr="000010DF">
        <w:rPr>
          <w:rFonts w:eastAsia="Times New Roman"/>
        </w:rPr>
        <w:t xml:space="preserve"> </w:t>
      </w:r>
      <w:r w:rsidRPr="000010DF">
        <w:rPr>
          <w:rFonts w:eastAsia="Times New Roman"/>
          <w:i/>
        </w:rPr>
        <w:t>perdix</w:t>
      </w:r>
      <w:r w:rsidRPr="000010DF">
        <w:rPr>
          <w:rFonts w:eastAsia="Times New Roman"/>
        </w:rPr>
        <w:t xml:space="preserve"> L.) - обитава окрайнините на гората в близост до и в земеделските територии. Разселвана в ловностопанските райони на ловните  дружини.</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Пъдпъдък</w:t>
      </w:r>
      <w:r w:rsidRPr="000010DF">
        <w:rPr>
          <w:rFonts w:eastAsia="Times New Roman"/>
        </w:rPr>
        <w:t xml:space="preserve"> (</w:t>
      </w:r>
      <w:r w:rsidRPr="000010DF">
        <w:rPr>
          <w:rFonts w:eastAsia="Times New Roman"/>
          <w:i/>
        </w:rPr>
        <w:t>Coturnix</w:t>
      </w:r>
      <w:r w:rsidRPr="000010DF">
        <w:rPr>
          <w:rFonts w:eastAsia="Times New Roman"/>
        </w:rPr>
        <w:t xml:space="preserve"> </w:t>
      </w:r>
      <w:r w:rsidRPr="000010DF">
        <w:rPr>
          <w:rFonts w:eastAsia="Times New Roman"/>
          <w:i/>
        </w:rPr>
        <w:t>coturnix</w:t>
      </w:r>
      <w:r w:rsidRPr="000010DF">
        <w:rPr>
          <w:rFonts w:eastAsia="Times New Roman"/>
        </w:rPr>
        <w:t xml:space="preserve"> L.) - често срещан с различна гъстота в обработваемите площи в ниската част на ТП ДЛС </w:t>
      </w:r>
      <w:r w:rsidRPr="000010DF">
        <w:rPr>
          <w:rFonts w:eastAsia="Times New Roman"/>
          <w:color w:val="auto"/>
          <w:lang w:eastAsia="bg-BG"/>
        </w:rPr>
        <w:t>по време на прелета.</w:t>
      </w:r>
    </w:p>
    <w:p w:rsidR="00E73486" w:rsidRPr="000010DF" w:rsidRDefault="00E73486" w:rsidP="005C404E">
      <w:pPr>
        <w:autoSpaceDE/>
        <w:autoSpaceDN/>
        <w:adjustRightInd/>
        <w:ind w:left="567" w:right="-476"/>
        <w:jc w:val="both"/>
        <w:rPr>
          <w:rFonts w:eastAsia="Times New Roman"/>
          <w:color w:val="FF0000"/>
        </w:rPr>
      </w:pPr>
    </w:p>
    <w:p w:rsidR="00E73486" w:rsidRPr="000010DF" w:rsidRDefault="00E73486" w:rsidP="005C404E">
      <w:pPr>
        <w:autoSpaceDE/>
        <w:autoSpaceDN/>
        <w:adjustRightInd/>
        <w:ind w:right="-476" w:firstLine="284"/>
        <w:jc w:val="both"/>
        <w:rPr>
          <w:rFonts w:eastAsia="Times New Roman"/>
          <w:b/>
        </w:rPr>
      </w:pPr>
      <w:r w:rsidRPr="000010DF">
        <w:rPr>
          <w:rFonts w:eastAsia="Times New Roman"/>
          <w:b/>
        </w:rPr>
        <w:t>3. Сем. Патицови</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Зеленоглава патица</w:t>
      </w:r>
      <w:r w:rsidRPr="000010DF">
        <w:rPr>
          <w:rFonts w:eastAsia="Times New Roman"/>
        </w:rPr>
        <w:t xml:space="preserve"> (</w:t>
      </w:r>
      <w:r w:rsidRPr="000010DF">
        <w:rPr>
          <w:rFonts w:eastAsia="Times New Roman"/>
          <w:i/>
        </w:rPr>
        <w:t>Anas platyrhynchos</w:t>
      </w:r>
      <w:r w:rsidRPr="000010DF">
        <w:rPr>
          <w:rFonts w:eastAsia="Times New Roman"/>
        </w:rPr>
        <w:t>) - срещана с незначителна гъстота по време на прелета около водоемите.</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Зимнo бърне</w:t>
      </w:r>
      <w:r w:rsidRPr="000010DF">
        <w:rPr>
          <w:rFonts w:eastAsia="Times New Roman"/>
        </w:rPr>
        <w:t xml:space="preserve"> (</w:t>
      </w:r>
      <w:r w:rsidRPr="000010DF">
        <w:rPr>
          <w:rFonts w:eastAsia="Times New Roman"/>
          <w:i/>
        </w:rPr>
        <w:t>Anas creka</w:t>
      </w:r>
      <w:r w:rsidRPr="000010DF">
        <w:rPr>
          <w:rFonts w:eastAsia="Times New Roman"/>
        </w:rPr>
        <w:t>) - срещанo с малка гъстота по време на прелета около водните басейни.</w:t>
      </w:r>
    </w:p>
    <w:p w:rsidR="00E73486" w:rsidRPr="000010DF" w:rsidRDefault="00E73486" w:rsidP="005C404E">
      <w:pPr>
        <w:autoSpaceDE/>
        <w:autoSpaceDN/>
        <w:adjustRightInd/>
        <w:ind w:left="567" w:right="-476"/>
        <w:jc w:val="both"/>
        <w:rPr>
          <w:rFonts w:eastAsia="Times New Roman"/>
        </w:rPr>
      </w:pPr>
      <w:r w:rsidRPr="000010DF">
        <w:rPr>
          <w:rFonts w:eastAsia="Times New Roman"/>
          <w:b/>
        </w:rPr>
        <w:t>Лятно бърне</w:t>
      </w:r>
      <w:r w:rsidRPr="000010DF">
        <w:rPr>
          <w:rFonts w:eastAsia="Times New Roman"/>
        </w:rPr>
        <w:t xml:space="preserve"> (</w:t>
      </w:r>
      <w:r w:rsidRPr="000010DF">
        <w:rPr>
          <w:rFonts w:eastAsia="Times New Roman"/>
          <w:i/>
        </w:rPr>
        <w:t>Anas querquedula</w:t>
      </w:r>
      <w:r w:rsidRPr="000010DF">
        <w:rPr>
          <w:rFonts w:eastAsia="Times New Roman"/>
        </w:rPr>
        <w:t>) - срещанo с малка гъстота по време на прелета.</w:t>
      </w:r>
    </w:p>
    <w:p w:rsidR="00855313" w:rsidRPr="000010DF" w:rsidRDefault="00855313" w:rsidP="005C404E">
      <w:pPr>
        <w:autoSpaceDE/>
        <w:autoSpaceDN/>
        <w:adjustRightInd/>
        <w:ind w:right="-476"/>
        <w:jc w:val="both"/>
        <w:rPr>
          <w:rFonts w:eastAsia="Times New Roman"/>
        </w:rPr>
      </w:pPr>
    </w:p>
    <w:p w:rsidR="001C6BB3" w:rsidRPr="000010DF" w:rsidRDefault="00E83B34" w:rsidP="005C404E">
      <w:pPr>
        <w:pStyle w:val="Heading5"/>
        <w:jc w:val="both"/>
      </w:pPr>
      <w:r w:rsidRPr="000010DF">
        <w:t xml:space="preserve">1.16.6.2. Събиране на природни продукти </w:t>
      </w:r>
    </w:p>
    <w:p w:rsidR="001C6BB3" w:rsidRPr="000010DF" w:rsidRDefault="001C6BB3" w:rsidP="005C404E">
      <w:pPr>
        <w:pStyle w:val="Default"/>
        <w:jc w:val="both"/>
        <w:rPr>
          <w:lang w:val="bg-BG"/>
        </w:rPr>
      </w:pPr>
    </w:p>
    <w:p w:rsidR="00E83B34" w:rsidRPr="000010DF" w:rsidRDefault="001D178A" w:rsidP="005C404E">
      <w:pPr>
        <w:pStyle w:val="Default"/>
        <w:jc w:val="both"/>
        <w:rPr>
          <w:lang w:val="bg-BG"/>
        </w:rPr>
      </w:pPr>
      <w:r w:rsidRPr="000010DF">
        <w:rPr>
          <w:color w:val="auto"/>
          <w:lang w:val="bg-BG"/>
        </w:rPr>
        <w:t>В обхвата на проведените проучвания не са установени достъпни данни за видове и количества природни продукти, събирани на територията на резервата и прилежащите му територии. Липсват данни и статистика в тази насока. Липсва информация за провеждането на подобен род проучвания. Не са установени данни за констатирани случаи на нарушения по отношение на забраните в тази насока.</w:t>
      </w:r>
    </w:p>
    <w:p w:rsidR="001C6BB3" w:rsidRPr="000010DF" w:rsidRDefault="00E83B34" w:rsidP="005C404E">
      <w:pPr>
        <w:pStyle w:val="Heading3"/>
        <w:jc w:val="both"/>
      </w:pPr>
      <w:bookmarkStart w:id="83" w:name="_Toc429141584"/>
      <w:r w:rsidRPr="000010DF">
        <w:t>1.16.7. Туризъм, рекреация, спорт, услуги</w:t>
      </w:r>
      <w:bookmarkEnd w:id="83"/>
      <w:r w:rsidRPr="000010DF">
        <w:t xml:space="preserve"> </w:t>
      </w:r>
    </w:p>
    <w:p w:rsidR="001C6BB3" w:rsidRPr="000010DF" w:rsidRDefault="001C6BB3" w:rsidP="005C404E">
      <w:pPr>
        <w:pStyle w:val="Default"/>
        <w:jc w:val="both"/>
        <w:rPr>
          <w:b/>
          <w:bCs/>
          <w:lang w:val="bg-BG"/>
        </w:rPr>
      </w:pPr>
    </w:p>
    <w:p w:rsidR="00E83B34" w:rsidRPr="000010DF" w:rsidRDefault="00E83B34" w:rsidP="005C404E">
      <w:pPr>
        <w:pStyle w:val="Heading5"/>
        <w:jc w:val="both"/>
      </w:pPr>
      <w:r w:rsidRPr="000010DF">
        <w:t xml:space="preserve">1.16.7.1. Регионални и Общински стратегии, програми и планове за развитие на туризма. </w:t>
      </w:r>
    </w:p>
    <w:p w:rsidR="00E83B34" w:rsidRPr="000010DF" w:rsidRDefault="00E83B34" w:rsidP="005C404E">
      <w:pPr>
        <w:pStyle w:val="Default"/>
        <w:jc w:val="both"/>
        <w:rPr>
          <w:lang w:val="bg-BG"/>
        </w:rPr>
      </w:pPr>
    </w:p>
    <w:p w:rsidR="001D178A" w:rsidRPr="000010DF" w:rsidRDefault="00D9380C" w:rsidP="005C404E">
      <w:pPr>
        <w:pStyle w:val="Default"/>
        <w:jc w:val="both"/>
        <w:rPr>
          <w:lang w:val="bg-BG"/>
        </w:rPr>
      </w:pPr>
      <w:r w:rsidRPr="000010DF">
        <w:rPr>
          <w:lang w:val="bg-BG"/>
        </w:rPr>
        <w:t>Според актуалния общински план за развитие на община Черноочене д</w:t>
      </w:r>
      <w:r w:rsidR="001D178A" w:rsidRPr="000010DF">
        <w:rPr>
          <w:lang w:val="bg-BG"/>
        </w:rPr>
        <w:t>обрите природни дадености и наличните ресурси създават отлични условия за развитието на селски, културен и ловен туризъм</w:t>
      </w:r>
      <w:r w:rsidRPr="000010DF">
        <w:rPr>
          <w:lang w:val="bg-BG"/>
        </w:rPr>
        <w:t xml:space="preserve">, но той </w:t>
      </w:r>
      <w:r w:rsidR="001D178A" w:rsidRPr="000010DF">
        <w:rPr>
          <w:lang w:val="bg-BG"/>
        </w:rPr>
        <w:t>все още не е развит като сектор на икономиката в община Черноочене, въпреки, че има предпоставки за това. Проблемите са свързани основно с:</w:t>
      </w:r>
    </w:p>
    <w:p w:rsidR="001D178A" w:rsidRPr="000010DF" w:rsidRDefault="00D9380C" w:rsidP="005C404E">
      <w:pPr>
        <w:pStyle w:val="Default"/>
        <w:numPr>
          <w:ilvl w:val="0"/>
          <w:numId w:val="28"/>
        </w:numPr>
        <w:jc w:val="both"/>
        <w:rPr>
          <w:lang w:val="bg-BG"/>
        </w:rPr>
      </w:pPr>
      <w:r w:rsidRPr="000010DF">
        <w:rPr>
          <w:lang w:val="bg-BG"/>
        </w:rPr>
        <w:t>липсата на</w:t>
      </w:r>
      <w:r w:rsidR="001D178A" w:rsidRPr="000010DF">
        <w:rPr>
          <w:lang w:val="bg-BG"/>
        </w:rPr>
        <w:t xml:space="preserve"> статистика, която да посочва какъв е приблизителния брой туристи до гореизоброените обекти. Липсва организация на туристопотока чрез туроператорски</w:t>
      </w:r>
      <w:r w:rsidRPr="000010DF">
        <w:rPr>
          <w:lang w:val="bg-BG"/>
        </w:rPr>
        <w:t xml:space="preserve"> </w:t>
      </w:r>
      <w:r w:rsidR="001D178A" w:rsidRPr="000010DF">
        <w:rPr>
          <w:lang w:val="bg-BG"/>
        </w:rPr>
        <w:t>фирми. Туристите са единични.</w:t>
      </w:r>
    </w:p>
    <w:p w:rsidR="001D178A" w:rsidRPr="000010DF" w:rsidRDefault="00D9380C" w:rsidP="005C404E">
      <w:pPr>
        <w:pStyle w:val="Default"/>
        <w:numPr>
          <w:ilvl w:val="0"/>
          <w:numId w:val="28"/>
        </w:numPr>
        <w:jc w:val="both"/>
        <w:rPr>
          <w:lang w:val="bg-BG"/>
        </w:rPr>
      </w:pPr>
      <w:r w:rsidRPr="000010DF">
        <w:rPr>
          <w:lang w:val="bg-BG"/>
        </w:rPr>
        <w:t>д</w:t>
      </w:r>
      <w:r w:rsidR="001D178A" w:rsidRPr="000010DF">
        <w:rPr>
          <w:lang w:val="bg-BG"/>
        </w:rPr>
        <w:t>остъп до обектите – някои от обектите са трудно достъпни, в зависимост от</w:t>
      </w:r>
      <w:r w:rsidRPr="000010DF">
        <w:rPr>
          <w:lang w:val="bg-BG"/>
        </w:rPr>
        <w:t xml:space="preserve"> </w:t>
      </w:r>
      <w:r w:rsidR="001D178A" w:rsidRPr="000010DF">
        <w:rPr>
          <w:lang w:val="bg-BG"/>
        </w:rPr>
        <w:t>местонахождението им</w:t>
      </w:r>
    </w:p>
    <w:p w:rsidR="001D178A" w:rsidRPr="000010DF" w:rsidRDefault="00D9380C" w:rsidP="005C404E">
      <w:pPr>
        <w:pStyle w:val="Default"/>
        <w:numPr>
          <w:ilvl w:val="0"/>
          <w:numId w:val="28"/>
        </w:numPr>
        <w:jc w:val="both"/>
        <w:rPr>
          <w:lang w:val="bg-BG"/>
        </w:rPr>
      </w:pPr>
      <w:r w:rsidRPr="000010DF">
        <w:rPr>
          <w:lang w:val="bg-BG"/>
        </w:rPr>
        <w:lastRenderedPageBreak/>
        <w:t>и</w:t>
      </w:r>
      <w:r w:rsidR="001D178A" w:rsidRPr="000010DF">
        <w:rPr>
          <w:lang w:val="bg-BG"/>
        </w:rPr>
        <w:t>нформация за обектите – все още голяма част от обектите не са проучени и няма пълна</w:t>
      </w:r>
      <w:r w:rsidRPr="000010DF">
        <w:rPr>
          <w:lang w:val="bg-BG"/>
        </w:rPr>
        <w:t xml:space="preserve"> </w:t>
      </w:r>
      <w:r w:rsidR="001D178A" w:rsidRPr="000010DF">
        <w:rPr>
          <w:lang w:val="bg-BG"/>
        </w:rPr>
        <w:t>информация за тях, която да се представя пред туристите.</w:t>
      </w:r>
    </w:p>
    <w:p w:rsidR="00D9380C" w:rsidRPr="000010DF" w:rsidRDefault="00D9380C" w:rsidP="005C404E">
      <w:pPr>
        <w:pStyle w:val="Default"/>
        <w:jc w:val="both"/>
        <w:rPr>
          <w:lang w:val="bg-BG"/>
        </w:rPr>
      </w:pPr>
    </w:p>
    <w:p w:rsidR="00D9380C" w:rsidRPr="000010DF" w:rsidRDefault="001D178A" w:rsidP="005C404E">
      <w:pPr>
        <w:pStyle w:val="Default"/>
        <w:jc w:val="both"/>
        <w:rPr>
          <w:lang w:val="bg-BG"/>
        </w:rPr>
      </w:pPr>
      <w:r w:rsidRPr="000010DF">
        <w:rPr>
          <w:lang w:val="bg-BG"/>
        </w:rPr>
        <w:t>Туризмът не е сред раз</w:t>
      </w:r>
      <w:r w:rsidR="00EB1163" w:rsidRPr="000010DF">
        <w:rPr>
          <w:lang w:val="bg-BG"/>
        </w:rPr>
        <w:t xml:space="preserve">витите сектори в общината, но с </w:t>
      </w:r>
      <w:r w:rsidRPr="000010DF">
        <w:rPr>
          <w:lang w:val="bg-BG"/>
        </w:rPr>
        <w:t>уникалната си природа има потенциал за</w:t>
      </w:r>
      <w:r w:rsidR="00D9380C" w:rsidRPr="000010DF">
        <w:rPr>
          <w:lang w:val="bg-BG"/>
        </w:rPr>
        <w:t xml:space="preserve"> </w:t>
      </w:r>
      <w:r w:rsidRPr="000010DF">
        <w:rPr>
          <w:lang w:val="bg-BG"/>
        </w:rPr>
        <w:t>развитие. Необходимо е да е проучат обектите, да се популяризират, да се стопанисват и да има</w:t>
      </w:r>
      <w:r w:rsidR="00D9380C" w:rsidRPr="000010DF">
        <w:rPr>
          <w:lang w:val="bg-BG"/>
        </w:rPr>
        <w:t xml:space="preserve"> </w:t>
      </w:r>
      <w:r w:rsidRPr="000010DF">
        <w:rPr>
          <w:lang w:val="bg-BG"/>
        </w:rPr>
        <w:t xml:space="preserve">достатъчна информация за тях. </w:t>
      </w:r>
    </w:p>
    <w:p w:rsidR="00D9380C" w:rsidRPr="000010DF" w:rsidRDefault="00D9380C" w:rsidP="005C404E">
      <w:pPr>
        <w:pStyle w:val="Default"/>
        <w:jc w:val="both"/>
        <w:rPr>
          <w:lang w:val="bg-BG"/>
        </w:rPr>
      </w:pPr>
    </w:p>
    <w:p w:rsidR="001D178A" w:rsidRPr="000010DF" w:rsidRDefault="001D178A" w:rsidP="005C404E">
      <w:pPr>
        <w:pStyle w:val="Default"/>
        <w:jc w:val="both"/>
        <w:rPr>
          <w:lang w:val="bg-BG"/>
        </w:rPr>
      </w:pPr>
      <w:r w:rsidRPr="000010DF">
        <w:rPr>
          <w:lang w:val="bg-BG"/>
        </w:rPr>
        <w:t>Има потенциал за развитие на селски, планински, ловен и</w:t>
      </w:r>
      <w:r w:rsidR="00D9380C" w:rsidRPr="000010DF">
        <w:rPr>
          <w:lang w:val="bg-BG"/>
        </w:rPr>
        <w:t xml:space="preserve"> </w:t>
      </w:r>
      <w:r w:rsidRPr="000010DF">
        <w:rPr>
          <w:lang w:val="bg-BG"/>
        </w:rPr>
        <w:t>риболовен, познавателен екотуризъм, използвайки хубават</w:t>
      </w:r>
      <w:r w:rsidR="00D9380C" w:rsidRPr="000010DF">
        <w:rPr>
          <w:lang w:val="bg-BG"/>
        </w:rPr>
        <w:t>а природа и наличните културно-</w:t>
      </w:r>
      <w:r w:rsidRPr="000010DF">
        <w:rPr>
          <w:lang w:val="bg-BG"/>
        </w:rPr>
        <w:t>исторически паметници на територията на община Черноочене.</w:t>
      </w:r>
    </w:p>
    <w:p w:rsidR="00D9380C" w:rsidRPr="000010DF" w:rsidRDefault="00D9380C" w:rsidP="005C404E">
      <w:pPr>
        <w:pStyle w:val="Default"/>
        <w:jc w:val="both"/>
        <w:rPr>
          <w:lang w:val="bg-BG"/>
        </w:rPr>
      </w:pPr>
    </w:p>
    <w:p w:rsidR="00D9380C" w:rsidRPr="000010DF" w:rsidRDefault="00D9380C" w:rsidP="005C404E">
      <w:pPr>
        <w:pStyle w:val="Default"/>
        <w:jc w:val="both"/>
        <w:rPr>
          <w:lang w:val="bg-BG"/>
        </w:rPr>
      </w:pPr>
      <w:r w:rsidRPr="000010DF">
        <w:rPr>
          <w:lang w:val="bg-BG"/>
        </w:rPr>
        <w:t>Това, което се забелязва, че има няколко района в общината, в които са концентрирани обектите с потенциал за развитие в областта на туризма. Общината съвместно с частни предприемачи е необходимо да приоритизира обектите си и да започне поетапно да ги развива според този, който има най – голям потенциал за развитие – да е в близост до главен път, да има туристически обекти, достъпна инфраструктура, места за хранене и настаняване. Един от т</w:t>
      </w:r>
      <w:r w:rsidR="005A3129">
        <w:rPr>
          <w:lang w:val="bg-BG"/>
        </w:rPr>
        <w:t>ях е прилежащата територия на ПР „Ж</w:t>
      </w:r>
      <w:r w:rsidR="00490CCB" w:rsidRPr="000010DF">
        <w:rPr>
          <w:lang w:val="bg-BG"/>
        </w:rPr>
        <w:t>енда</w:t>
      </w:r>
      <w:r w:rsidR="005A3129">
        <w:rPr>
          <w:lang w:val="bg-BG"/>
        </w:rPr>
        <w:t>“</w:t>
      </w:r>
      <w:r w:rsidR="00490CCB" w:rsidRPr="000010DF">
        <w:rPr>
          <w:lang w:val="bg-BG"/>
        </w:rPr>
        <w:t>.</w:t>
      </w:r>
    </w:p>
    <w:p w:rsidR="00D9380C" w:rsidRPr="000010DF" w:rsidRDefault="00D9380C" w:rsidP="005C404E">
      <w:pPr>
        <w:pStyle w:val="Default"/>
        <w:jc w:val="both"/>
        <w:rPr>
          <w:lang w:val="bg-BG"/>
        </w:rPr>
      </w:pPr>
    </w:p>
    <w:p w:rsidR="001D178A" w:rsidRPr="000010DF" w:rsidRDefault="001D178A" w:rsidP="005C404E">
      <w:pPr>
        <w:pStyle w:val="Default"/>
        <w:jc w:val="both"/>
        <w:rPr>
          <w:lang w:val="bg-BG"/>
        </w:rPr>
      </w:pPr>
      <w:r w:rsidRPr="000010DF">
        <w:rPr>
          <w:lang w:val="bg-BG"/>
        </w:rPr>
        <w:t>Според информация на НСИ няма данни относно средствата за подлон и места за настаняване за</w:t>
      </w:r>
      <w:r w:rsidR="00D9380C" w:rsidRPr="000010DF">
        <w:rPr>
          <w:lang w:val="bg-BG"/>
        </w:rPr>
        <w:t xml:space="preserve"> периода 2010-</w:t>
      </w:r>
      <w:r w:rsidRPr="000010DF">
        <w:rPr>
          <w:lang w:val="bg-BG"/>
        </w:rPr>
        <w:t xml:space="preserve">2012 г., но </w:t>
      </w:r>
      <w:r w:rsidR="00D9380C" w:rsidRPr="000010DF">
        <w:rPr>
          <w:lang w:val="bg-BG"/>
        </w:rPr>
        <w:t xml:space="preserve">е добре да се има предвид, че </w:t>
      </w:r>
      <w:r w:rsidRPr="000010DF">
        <w:rPr>
          <w:lang w:val="bg-BG"/>
        </w:rPr>
        <w:t>в НСИ са включени категоризирани средства за подслон и места за</w:t>
      </w:r>
      <w:r w:rsidR="00D9380C" w:rsidRPr="000010DF">
        <w:rPr>
          <w:lang w:val="bg-BG"/>
        </w:rPr>
        <w:t xml:space="preserve"> </w:t>
      </w:r>
      <w:r w:rsidRPr="000010DF">
        <w:rPr>
          <w:lang w:val="bg-BG"/>
        </w:rPr>
        <w:t>настаняване с над 10 легла, функционирали през съответната година.</w:t>
      </w:r>
    </w:p>
    <w:p w:rsidR="00D9380C" w:rsidRPr="000010DF" w:rsidRDefault="00D9380C" w:rsidP="005C404E">
      <w:pPr>
        <w:pStyle w:val="Default"/>
        <w:jc w:val="both"/>
        <w:rPr>
          <w:lang w:val="bg-BG"/>
        </w:rPr>
      </w:pPr>
    </w:p>
    <w:p w:rsidR="00D9380C" w:rsidRPr="000010DF" w:rsidRDefault="001D178A" w:rsidP="005C404E">
      <w:pPr>
        <w:pStyle w:val="Default"/>
        <w:jc w:val="both"/>
        <w:rPr>
          <w:lang w:val="bg-BG"/>
        </w:rPr>
      </w:pPr>
      <w:r w:rsidRPr="000010DF">
        <w:rPr>
          <w:lang w:val="bg-BG"/>
        </w:rPr>
        <w:t>В с. Пчеларово се изгражда голям спортен атракционен комплекс с тенис корт, волейболни игрища</w:t>
      </w:r>
      <w:r w:rsidR="00D9380C" w:rsidRPr="000010DF">
        <w:rPr>
          <w:lang w:val="bg-BG"/>
        </w:rPr>
        <w:t xml:space="preserve"> </w:t>
      </w:r>
      <w:r w:rsidRPr="000010DF">
        <w:rPr>
          <w:lang w:val="bg-BG"/>
        </w:rPr>
        <w:t>който ще има и хотелска база с 40 места за настаняване - фитнес, сауна, басейн и ресторант с 40</w:t>
      </w:r>
      <w:r w:rsidR="00D9380C" w:rsidRPr="000010DF">
        <w:rPr>
          <w:lang w:val="bg-BG"/>
        </w:rPr>
        <w:t>-</w:t>
      </w:r>
      <w:r w:rsidRPr="000010DF">
        <w:rPr>
          <w:lang w:val="bg-BG"/>
        </w:rPr>
        <w:t>45 места. Комплексът се финансира по Програма за развитие на селските райони и е планиран да</w:t>
      </w:r>
      <w:r w:rsidR="00D9380C" w:rsidRPr="000010DF">
        <w:rPr>
          <w:lang w:val="bg-BG"/>
        </w:rPr>
        <w:t xml:space="preserve"> </w:t>
      </w:r>
      <w:r w:rsidRPr="000010DF">
        <w:rPr>
          <w:lang w:val="bg-BG"/>
        </w:rPr>
        <w:t xml:space="preserve">бъде завършен до май 2015 г. </w:t>
      </w:r>
    </w:p>
    <w:p w:rsidR="00C131D9" w:rsidRPr="000010DF" w:rsidRDefault="00C131D9" w:rsidP="005C404E">
      <w:pPr>
        <w:pStyle w:val="Default"/>
        <w:jc w:val="both"/>
        <w:rPr>
          <w:lang w:val="bg-BG"/>
        </w:rPr>
      </w:pPr>
    </w:p>
    <w:p w:rsidR="00855313" w:rsidRPr="000010DF" w:rsidRDefault="00855313" w:rsidP="005C404E">
      <w:pPr>
        <w:pStyle w:val="Default"/>
        <w:jc w:val="both"/>
        <w:rPr>
          <w:lang w:val="bg-BG"/>
        </w:rPr>
      </w:pPr>
      <w:r w:rsidRPr="000010DF">
        <w:rPr>
          <w:lang w:val="bg-BG"/>
        </w:rPr>
        <w:t>Прегледът на наличната инф</w:t>
      </w:r>
      <w:r w:rsidR="005A3129">
        <w:rPr>
          <w:lang w:val="bg-BG"/>
        </w:rPr>
        <w:t xml:space="preserve">ормация и теренните проучвания </w:t>
      </w:r>
      <w:r w:rsidRPr="000010DF">
        <w:rPr>
          <w:lang w:val="bg-BG"/>
        </w:rPr>
        <w:t>не показа наличие на маркиран</w:t>
      </w:r>
      <w:r w:rsidR="005A3129">
        <w:rPr>
          <w:lang w:val="bg-BG"/>
        </w:rPr>
        <w:t>и туристически маршрути в прилежащите територии</w:t>
      </w:r>
      <w:r w:rsidRPr="000010DF">
        <w:rPr>
          <w:lang w:val="bg-BG"/>
        </w:rPr>
        <w:t xml:space="preserve"> на П</w:t>
      </w:r>
      <w:r w:rsidR="005A3129">
        <w:rPr>
          <w:lang w:val="bg-BG"/>
        </w:rPr>
        <w:t>Р „Женда“</w:t>
      </w:r>
      <w:r w:rsidRPr="000010DF">
        <w:rPr>
          <w:lang w:val="bg-BG"/>
        </w:rPr>
        <w:t>.</w:t>
      </w:r>
    </w:p>
    <w:p w:rsidR="00855313" w:rsidRPr="000010DF" w:rsidRDefault="00855313" w:rsidP="005C404E">
      <w:pPr>
        <w:pStyle w:val="Default"/>
        <w:jc w:val="both"/>
        <w:rPr>
          <w:lang w:val="bg-BG"/>
        </w:rPr>
      </w:pPr>
    </w:p>
    <w:p w:rsidR="00E83B34" w:rsidRPr="000010DF" w:rsidRDefault="00855313" w:rsidP="005C404E">
      <w:pPr>
        <w:pStyle w:val="Default"/>
        <w:jc w:val="both"/>
        <w:rPr>
          <w:lang w:val="bg-BG"/>
        </w:rPr>
      </w:pPr>
      <w:r w:rsidRPr="000010DF">
        <w:rPr>
          <w:color w:val="000000" w:themeColor="text1"/>
          <w:lang w:val="bg-BG"/>
        </w:rPr>
        <w:t xml:space="preserve">Въпреки това, за да спазим изискваната структура на ПУ, сме предвидили </w:t>
      </w:r>
      <w:r w:rsidR="00E93FD1" w:rsidRPr="000010DF">
        <w:rPr>
          <w:color w:val="000000" w:themeColor="text1"/>
          <w:lang w:val="bg-BG"/>
        </w:rPr>
        <w:t>Приложение</w:t>
      </w:r>
      <w:r w:rsidR="00E83B34" w:rsidRPr="000010DF">
        <w:rPr>
          <w:color w:val="000000" w:themeColor="text1"/>
          <w:lang w:val="bg-BG"/>
        </w:rPr>
        <w:t xml:space="preserve"> </w:t>
      </w:r>
      <w:r w:rsidR="00E83B34" w:rsidRPr="000010DF">
        <w:rPr>
          <w:lang w:val="bg-BG"/>
        </w:rPr>
        <w:t xml:space="preserve">20.12 </w:t>
      </w:r>
      <w:r w:rsidR="005A3129">
        <w:rPr>
          <w:lang w:val="bg-BG"/>
        </w:rPr>
        <w:t xml:space="preserve">- </w:t>
      </w:r>
      <w:r w:rsidR="00E83B34" w:rsidRPr="000010DF">
        <w:rPr>
          <w:color w:val="000000" w:themeColor="text1"/>
          <w:lang w:val="bg-BG"/>
        </w:rPr>
        <w:t xml:space="preserve">Списък на </w:t>
      </w:r>
      <w:r w:rsidR="00E83B34" w:rsidRPr="000010DF">
        <w:rPr>
          <w:lang w:val="bg-BG"/>
        </w:rPr>
        <w:t xml:space="preserve">туристическите маршрути в </w:t>
      </w:r>
      <w:r w:rsidR="005A3129">
        <w:rPr>
          <w:lang w:val="bg-BG"/>
        </w:rPr>
        <w:t xml:space="preserve">прилежащите на </w:t>
      </w:r>
      <w:r w:rsidR="00E83B34" w:rsidRPr="000010DF">
        <w:rPr>
          <w:lang w:val="bg-BG"/>
        </w:rPr>
        <w:t>поддържан резерват “Женда”</w:t>
      </w:r>
      <w:r w:rsidR="005A3129">
        <w:rPr>
          <w:lang w:val="bg-BG"/>
        </w:rPr>
        <w:t xml:space="preserve"> територии</w:t>
      </w:r>
      <w:r w:rsidRPr="000010DF">
        <w:rPr>
          <w:lang w:val="bg-BG"/>
        </w:rPr>
        <w:t xml:space="preserve">, както и </w:t>
      </w:r>
      <w:hyperlink r:id="rId54" w:history="1">
        <w:r w:rsidR="00E83B34" w:rsidRPr="000010DF">
          <w:rPr>
            <w:rStyle w:val="Hyperlink"/>
            <w:lang w:val="bg-BG"/>
          </w:rPr>
          <w:t>Прил</w:t>
        </w:r>
        <w:r w:rsidR="00E93FD1" w:rsidRPr="000010DF">
          <w:rPr>
            <w:rStyle w:val="Hyperlink"/>
            <w:lang w:val="bg-BG"/>
          </w:rPr>
          <w:t>ожение 21.19</w:t>
        </w:r>
      </w:hyperlink>
      <w:r w:rsidR="00E83B34" w:rsidRPr="000010DF">
        <w:rPr>
          <w:lang w:val="bg-BG"/>
        </w:rPr>
        <w:t xml:space="preserve"> </w:t>
      </w:r>
      <w:r w:rsidR="005A3129">
        <w:rPr>
          <w:lang w:val="bg-BG"/>
        </w:rPr>
        <w:t xml:space="preserve">- </w:t>
      </w:r>
      <w:r w:rsidR="00E83B34" w:rsidRPr="000010DF">
        <w:rPr>
          <w:color w:val="000000" w:themeColor="text1"/>
          <w:lang w:val="bg-BG"/>
        </w:rPr>
        <w:t xml:space="preserve">Карта </w:t>
      </w:r>
      <w:r w:rsidR="00E83B34" w:rsidRPr="000010DF">
        <w:rPr>
          <w:lang w:val="bg-BG"/>
        </w:rPr>
        <w:t>на</w:t>
      </w:r>
      <w:r w:rsidR="00E93FD1" w:rsidRPr="000010DF">
        <w:rPr>
          <w:color w:val="000000" w:themeColor="text1"/>
          <w:lang w:val="bg-BG"/>
        </w:rPr>
        <w:t xml:space="preserve"> туристическите маршрути</w:t>
      </w:r>
      <w:r w:rsidR="00F130B0">
        <w:rPr>
          <w:color w:val="000000" w:themeColor="text1"/>
          <w:lang w:val="bg-BG"/>
        </w:rPr>
        <w:t xml:space="preserve"> на </w:t>
      </w:r>
      <w:r w:rsidR="00E93FD1" w:rsidRPr="000010DF">
        <w:rPr>
          <w:color w:val="000000" w:themeColor="text1"/>
          <w:lang w:val="bg-BG"/>
        </w:rPr>
        <w:t xml:space="preserve"> прилежащите територии на</w:t>
      </w:r>
      <w:r w:rsidRPr="000010DF">
        <w:rPr>
          <w:lang w:val="bg-BG"/>
        </w:rPr>
        <w:t xml:space="preserve"> ПР „Женда”.</w:t>
      </w:r>
    </w:p>
    <w:p w:rsidR="00E83B34" w:rsidRPr="000010DF" w:rsidRDefault="00E83B34" w:rsidP="005C404E">
      <w:pPr>
        <w:pStyle w:val="Default"/>
        <w:jc w:val="both"/>
        <w:rPr>
          <w:lang w:val="bg-BG"/>
        </w:rPr>
      </w:pPr>
    </w:p>
    <w:p w:rsidR="00E83B34" w:rsidRPr="000010DF" w:rsidRDefault="004058B8" w:rsidP="005C404E">
      <w:pPr>
        <w:pStyle w:val="Heading3"/>
        <w:jc w:val="both"/>
      </w:pPr>
      <w:r w:rsidRPr="000010DF">
        <w:br w:type="column"/>
      </w:r>
      <w:bookmarkStart w:id="84" w:name="_Toc429141585"/>
      <w:r w:rsidR="00E83B34" w:rsidRPr="000010DF">
        <w:lastRenderedPageBreak/>
        <w:t>1.16.8. По-значими дейности и занаяти в района</w:t>
      </w:r>
      <w:bookmarkEnd w:id="84"/>
    </w:p>
    <w:p w:rsidR="00E83B34" w:rsidRPr="000010DF" w:rsidRDefault="00E83B34" w:rsidP="005C404E">
      <w:pPr>
        <w:pStyle w:val="Default"/>
        <w:jc w:val="both"/>
        <w:rPr>
          <w:lang w:val="bg-BG"/>
        </w:rPr>
      </w:pPr>
    </w:p>
    <w:p w:rsidR="003D24CE" w:rsidRPr="000010DF" w:rsidRDefault="003D24CE" w:rsidP="005C404E">
      <w:pPr>
        <w:pStyle w:val="Default"/>
        <w:jc w:val="both"/>
        <w:rPr>
          <w:lang w:val="bg-BG"/>
        </w:rPr>
      </w:pPr>
      <w:r w:rsidRPr="000010DF">
        <w:rPr>
          <w:lang w:val="bg-BG"/>
        </w:rPr>
        <w:t>Резерватът попада в землището на село Женда – едно от най-малките села в като цяло селската община Черноочене. В момента няма налични данни за съществуващи занаяти с потенциал за развитие на туризма.</w:t>
      </w:r>
    </w:p>
    <w:p w:rsidR="003D24CE" w:rsidRPr="000010DF" w:rsidRDefault="003D24CE" w:rsidP="005C404E">
      <w:pPr>
        <w:pStyle w:val="Default"/>
        <w:jc w:val="both"/>
        <w:rPr>
          <w:lang w:val="bg-BG"/>
        </w:rPr>
      </w:pPr>
    </w:p>
    <w:p w:rsidR="003D24CE" w:rsidRPr="000010DF" w:rsidRDefault="003D24CE" w:rsidP="005C404E">
      <w:pPr>
        <w:pStyle w:val="Default"/>
        <w:jc w:val="both"/>
        <w:rPr>
          <w:lang w:val="bg-BG"/>
        </w:rPr>
      </w:pPr>
      <w:r w:rsidRPr="000010DF">
        <w:rPr>
          <w:lang w:val="bg-BG"/>
        </w:rPr>
        <w:t xml:space="preserve">Резерватът е в границите на ДЛС „Женда“, което предлага възможности за </w:t>
      </w:r>
      <w:r w:rsidR="005A3129">
        <w:rPr>
          <w:lang w:val="bg-BG"/>
        </w:rPr>
        <w:t xml:space="preserve">развитие на </w:t>
      </w:r>
      <w:r w:rsidRPr="000010DF">
        <w:rPr>
          <w:lang w:val="bg-BG"/>
        </w:rPr>
        <w:t>ловен туризъм</w:t>
      </w:r>
      <w:r w:rsidR="005A3129">
        <w:rPr>
          <w:lang w:val="bg-BG"/>
        </w:rPr>
        <w:t xml:space="preserve"> в прилежащите на резервата територии</w:t>
      </w:r>
      <w:r w:rsidRPr="000010DF">
        <w:rPr>
          <w:lang w:val="bg-BG"/>
        </w:rPr>
        <w:t xml:space="preserve">, като съществуващата инфраструктура – пътища, чакала и пр., представлява сериозен потенциал за развитие на познавателен и фотографски туризъм. </w:t>
      </w:r>
    </w:p>
    <w:p w:rsidR="003D24CE" w:rsidRPr="000010DF" w:rsidRDefault="003D24CE" w:rsidP="005C404E">
      <w:pPr>
        <w:pStyle w:val="Default"/>
        <w:jc w:val="both"/>
        <w:rPr>
          <w:lang w:val="bg-BG"/>
        </w:rPr>
      </w:pPr>
    </w:p>
    <w:p w:rsidR="00E83B34" w:rsidRPr="000010DF" w:rsidRDefault="00E83B34" w:rsidP="005C404E">
      <w:pPr>
        <w:pStyle w:val="Heading3"/>
        <w:jc w:val="both"/>
      </w:pPr>
      <w:bookmarkStart w:id="85" w:name="_Toc429141586"/>
      <w:r w:rsidRPr="000010DF">
        <w:t>1.16.9. Информираност на обществеността за поддържания резерват и отношението към него</w:t>
      </w:r>
      <w:bookmarkEnd w:id="85"/>
      <w:r w:rsidRPr="000010DF">
        <w:t xml:space="preserve"> </w:t>
      </w:r>
    </w:p>
    <w:p w:rsidR="003D24CE" w:rsidRPr="000010DF" w:rsidRDefault="00E83B34" w:rsidP="005C404E">
      <w:pPr>
        <w:pStyle w:val="Heading5"/>
        <w:jc w:val="both"/>
      </w:pPr>
      <w:r w:rsidRPr="000010DF">
        <w:t xml:space="preserve">1.16.9.1. Информираност на обществеността за поддържания резерват и отношението на местното население към него  </w:t>
      </w:r>
    </w:p>
    <w:p w:rsidR="003D24CE" w:rsidRPr="000010DF" w:rsidRDefault="003D24CE" w:rsidP="005C404E">
      <w:pPr>
        <w:pStyle w:val="Default"/>
        <w:jc w:val="both"/>
        <w:rPr>
          <w:i/>
          <w:color w:val="auto"/>
          <w:lang w:val="bg-BG"/>
        </w:rPr>
      </w:pPr>
    </w:p>
    <w:p w:rsidR="00607FBC" w:rsidRPr="000010DF" w:rsidRDefault="003D24CE" w:rsidP="005C404E">
      <w:pPr>
        <w:pStyle w:val="Default"/>
        <w:jc w:val="both"/>
        <w:rPr>
          <w:lang w:val="bg-BG"/>
        </w:rPr>
      </w:pPr>
      <w:r w:rsidRPr="000010DF">
        <w:rPr>
          <w:lang w:val="bg-BG"/>
        </w:rPr>
        <w:t xml:space="preserve">Въпреки, че не са правени специални проучвания относно информираността на обществеността за Поддържания резерват „Казъл черпа“, съдейки по факта, че </w:t>
      </w:r>
      <w:r w:rsidR="00607FBC" w:rsidRPr="000010DF">
        <w:rPr>
          <w:lang w:val="bg-BG"/>
        </w:rPr>
        <w:t xml:space="preserve">в актуалната общинска стратегия за развитие има </w:t>
      </w:r>
      <w:r w:rsidRPr="000010DF">
        <w:rPr>
          <w:lang w:val="bg-BG"/>
        </w:rPr>
        <w:t xml:space="preserve">данни за него и </w:t>
      </w:r>
      <w:r w:rsidR="00607FBC" w:rsidRPr="000010DF">
        <w:rPr>
          <w:lang w:val="bg-BG"/>
        </w:rPr>
        <w:t xml:space="preserve">той е описан </w:t>
      </w:r>
      <w:r w:rsidRPr="000010DF">
        <w:rPr>
          <w:lang w:val="bg-BG"/>
        </w:rPr>
        <w:t xml:space="preserve">като една от силните </w:t>
      </w:r>
      <w:r w:rsidR="00607FBC" w:rsidRPr="000010DF">
        <w:rPr>
          <w:lang w:val="bg-BG"/>
        </w:rPr>
        <w:t>страни</w:t>
      </w:r>
      <w:r w:rsidRPr="000010DF">
        <w:rPr>
          <w:lang w:val="bg-BG"/>
        </w:rPr>
        <w:t>,</w:t>
      </w:r>
      <w:r w:rsidR="00607FBC" w:rsidRPr="000010DF">
        <w:rPr>
          <w:lang w:val="bg-BG"/>
        </w:rPr>
        <w:t xml:space="preserve"> свързани с развитието на района</w:t>
      </w:r>
      <w:r w:rsidRPr="000010DF">
        <w:rPr>
          <w:lang w:val="bg-BG"/>
        </w:rPr>
        <w:t xml:space="preserve">, може да се предположи, че нивото на информираност на обществеността е </w:t>
      </w:r>
      <w:r w:rsidR="00607FBC" w:rsidRPr="000010DF">
        <w:rPr>
          <w:lang w:val="bg-BG"/>
        </w:rPr>
        <w:t>добро</w:t>
      </w:r>
      <w:r w:rsidRPr="000010DF">
        <w:rPr>
          <w:lang w:val="bg-BG"/>
        </w:rPr>
        <w:t xml:space="preserve">. </w:t>
      </w:r>
      <w:r w:rsidR="00607FBC" w:rsidRPr="000010DF">
        <w:rPr>
          <w:lang w:val="bg-BG"/>
        </w:rPr>
        <w:t xml:space="preserve">Със сигурност местните власти са наясно с произтичащите от съществуването на територията предимства. </w:t>
      </w:r>
    </w:p>
    <w:p w:rsidR="00607FBC" w:rsidRPr="000010DF" w:rsidRDefault="00607FBC" w:rsidP="005C404E">
      <w:pPr>
        <w:pStyle w:val="Default"/>
        <w:jc w:val="both"/>
        <w:rPr>
          <w:lang w:val="bg-BG"/>
        </w:rPr>
      </w:pPr>
    </w:p>
    <w:p w:rsidR="00607FBC" w:rsidRPr="000010DF" w:rsidRDefault="00E83B34" w:rsidP="005C404E">
      <w:pPr>
        <w:pStyle w:val="Heading5"/>
        <w:jc w:val="both"/>
      </w:pPr>
      <w:r w:rsidRPr="000010DF">
        <w:t xml:space="preserve">1.16.9.2. Дейност на РИОСВ и на териториалните поделения на ИАГ (ДЛС/ДГС) </w:t>
      </w:r>
    </w:p>
    <w:p w:rsidR="00607FBC" w:rsidRPr="000010DF" w:rsidRDefault="00607FBC" w:rsidP="005C404E">
      <w:pPr>
        <w:pStyle w:val="Default"/>
        <w:jc w:val="both"/>
        <w:rPr>
          <w:color w:val="000000" w:themeColor="text1"/>
          <w:lang w:val="bg-BG"/>
        </w:rPr>
      </w:pPr>
    </w:p>
    <w:p w:rsidR="00E83B34" w:rsidRPr="000010DF" w:rsidRDefault="00607FBC" w:rsidP="005C404E">
      <w:pPr>
        <w:pStyle w:val="Default"/>
        <w:jc w:val="both"/>
        <w:rPr>
          <w:color w:val="000000" w:themeColor="text1"/>
          <w:lang w:val="bg-BG"/>
        </w:rPr>
      </w:pPr>
      <w:r w:rsidRPr="000010DF">
        <w:rPr>
          <w:color w:val="000000" w:themeColor="text1"/>
          <w:lang w:val="bg-BG"/>
        </w:rPr>
        <w:t xml:space="preserve">Освен дейностите на РИОСВ Хасково, свързани с организиране на контрола върху територията на резервата, които не са особено интензивни, не са известни дейности на </w:t>
      </w:r>
      <w:r w:rsidR="00E83B34" w:rsidRPr="000010DF">
        <w:rPr>
          <w:color w:val="000000" w:themeColor="text1"/>
          <w:lang w:val="bg-BG"/>
        </w:rPr>
        <w:t xml:space="preserve">териториалните поделения на </w:t>
      </w:r>
      <w:r w:rsidRPr="000010DF">
        <w:rPr>
          <w:color w:val="000000" w:themeColor="text1"/>
          <w:lang w:val="bg-BG"/>
        </w:rPr>
        <w:t xml:space="preserve">ДЛС Женда </w:t>
      </w:r>
      <w:r w:rsidR="00E83B34" w:rsidRPr="000010DF">
        <w:rPr>
          <w:color w:val="000000" w:themeColor="text1"/>
          <w:lang w:val="bg-BG"/>
        </w:rPr>
        <w:t xml:space="preserve">за поддържания резерват, </w:t>
      </w:r>
      <w:r w:rsidRPr="000010DF">
        <w:rPr>
          <w:color w:val="000000" w:themeColor="text1"/>
          <w:lang w:val="bg-BG"/>
        </w:rPr>
        <w:t xml:space="preserve">както и такива на </w:t>
      </w:r>
      <w:r w:rsidR="00E83B34" w:rsidRPr="000010DF">
        <w:rPr>
          <w:color w:val="000000" w:themeColor="text1"/>
          <w:lang w:val="bg-BG"/>
        </w:rPr>
        <w:t xml:space="preserve">други органи, организации и лица по отношение на образователни проекти и програми, производство и разпространението на информационни и рекламни материали за резервата, работа с медии и др. </w:t>
      </w:r>
    </w:p>
    <w:p w:rsidR="00E83B34" w:rsidRPr="000010DF" w:rsidRDefault="00E83B34" w:rsidP="005C404E">
      <w:pPr>
        <w:pStyle w:val="Default"/>
        <w:jc w:val="both"/>
        <w:rPr>
          <w:lang w:val="bg-BG"/>
        </w:rPr>
      </w:pPr>
    </w:p>
    <w:p w:rsidR="00607FBC" w:rsidRPr="000010DF" w:rsidRDefault="00E83B34" w:rsidP="005C404E">
      <w:pPr>
        <w:pStyle w:val="Heading5"/>
        <w:jc w:val="both"/>
        <w:rPr>
          <w:i/>
          <w:color w:val="FF0000"/>
        </w:rPr>
      </w:pPr>
      <w:r w:rsidRPr="000010DF">
        <w:t xml:space="preserve">1.16.9.3. Възможности за ползване/обособяване на съществуващи информационно-туристически центрове за информиране на обществеността </w:t>
      </w:r>
      <w:r w:rsidRPr="000010DF">
        <w:rPr>
          <w:i/>
          <w:color w:val="FF0000"/>
        </w:rPr>
        <w:t xml:space="preserve"> </w:t>
      </w:r>
    </w:p>
    <w:p w:rsidR="00DA1D8B" w:rsidRPr="000010DF" w:rsidRDefault="00DA1D8B" w:rsidP="005C404E">
      <w:pPr>
        <w:jc w:val="both"/>
      </w:pPr>
    </w:p>
    <w:p w:rsidR="00DA1D8B" w:rsidRPr="000010DF" w:rsidRDefault="00DA1D8B" w:rsidP="005C404E">
      <w:pPr>
        <w:jc w:val="both"/>
      </w:pPr>
      <w:r w:rsidRPr="000010DF">
        <w:t xml:space="preserve">В района на поддържан резерват „Казъл черпа”, както и в съседното село – Женда, няма информационно-туристически център. Към момента на територията на общината няма действащ туристически информационен център. </w:t>
      </w:r>
    </w:p>
    <w:p w:rsidR="00DA1D8B" w:rsidRPr="000010DF" w:rsidRDefault="00DA1D8B" w:rsidP="005C404E">
      <w:pPr>
        <w:jc w:val="both"/>
      </w:pPr>
    </w:p>
    <w:p w:rsidR="00DA1D8B" w:rsidRPr="000010DF" w:rsidRDefault="00DA1D8B" w:rsidP="005C404E">
      <w:pPr>
        <w:jc w:val="both"/>
      </w:pPr>
      <w:r w:rsidRPr="000010DF">
        <w:t>Информация за общината и резервата има на интернет страницата Туриестически портал Кърджали.</w:t>
      </w:r>
    </w:p>
    <w:p w:rsidR="00DA1D8B" w:rsidRPr="000010DF" w:rsidRDefault="00DA1D8B" w:rsidP="005C404E">
      <w:pPr>
        <w:jc w:val="both"/>
      </w:pPr>
    </w:p>
    <w:p w:rsidR="00DA1D8B" w:rsidRPr="000010DF" w:rsidRDefault="00DA1D8B" w:rsidP="005C404E">
      <w:pPr>
        <w:jc w:val="both"/>
      </w:pPr>
      <w:r w:rsidRPr="000010DF">
        <w:t>Предвид характера на района не се препоръчва изгражане на специален информационен център, а по-скоро по-активно ползване на съществуващи ТИЦ, като изградените в Кърджали, Студен кладенец и пр.</w:t>
      </w:r>
    </w:p>
    <w:p w:rsidR="00DA1D8B" w:rsidRPr="000010DF" w:rsidRDefault="00E83B34" w:rsidP="005C404E">
      <w:pPr>
        <w:pStyle w:val="Heading5"/>
        <w:jc w:val="both"/>
      </w:pPr>
      <w:r w:rsidRPr="000010DF">
        <w:t xml:space="preserve">1.16.9.4. Преглед на публикациите, пътеводителите, книгите и др. материали за поддържания резерват </w:t>
      </w:r>
    </w:p>
    <w:p w:rsidR="00DA1D8B" w:rsidRPr="000010DF" w:rsidRDefault="00DA1D8B" w:rsidP="005C404E">
      <w:pPr>
        <w:pStyle w:val="Default"/>
        <w:jc w:val="both"/>
        <w:rPr>
          <w:color w:val="000000" w:themeColor="text1"/>
          <w:lang w:val="bg-BG"/>
        </w:rPr>
      </w:pPr>
    </w:p>
    <w:p w:rsidR="00DA1D8B" w:rsidRPr="000010DF" w:rsidRDefault="00DA1D8B" w:rsidP="005C404E">
      <w:pPr>
        <w:pStyle w:val="Default"/>
        <w:spacing w:after="120"/>
        <w:jc w:val="both"/>
        <w:rPr>
          <w:color w:val="auto"/>
          <w:lang w:val="bg-BG"/>
        </w:rPr>
      </w:pPr>
      <w:r w:rsidRPr="000010DF">
        <w:rPr>
          <w:color w:val="auto"/>
          <w:lang w:val="bg-BG"/>
        </w:rPr>
        <w:lastRenderedPageBreak/>
        <w:t>Различна информация за резерват „Казъл черпа“ (цели на обявяване, режими, статут, биологично разнообразие, маршрути, съседни туристически дестинации и др.), е широко отразена в тематични подменюта към интернет страниците на РИОСВ – Хасково, Община Черноочене, Туристически портал Кърджали</w:t>
      </w:r>
      <w:r w:rsidRPr="000010DF">
        <w:rPr>
          <w:rStyle w:val="FootnoteReference"/>
          <w:color w:val="auto"/>
          <w:lang w:val="bg-BG"/>
        </w:rPr>
        <w:footnoteReference w:id="12"/>
      </w:r>
      <w:r w:rsidRPr="000010DF">
        <w:rPr>
          <w:color w:val="auto"/>
          <w:lang w:val="bg-BG"/>
        </w:rPr>
        <w:t>, проект „Новото тракийски злато“</w:t>
      </w:r>
      <w:r w:rsidRPr="000010DF">
        <w:rPr>
          <w:rStyle w:val="FootnoteReference"/>
          <w:color w:val="auto"/>
          <w:lang w:val="bg-BG"/>
        </w:rPr>
        <w:footnoteReference w:id="13"/>
      </w:r>
      <w:r w:rsidRPr="000010DF">
        <w:rPr>
          <w:color w:val="auto"/>
          <w:lang w:val="bg-BG"/>
        </w:rPr>
        <w:t>, сайта iztochnirodopi.info, Ловно стопанство „Женда“, природозащитни НПО и др.</w:t>
      </w:r>
    </w:p>
    <w:p w:rsidR="00DA1D8B" w:rsidRPr="000010DF" w:rsidRDefault="00DA1D8B" w:rsidP="005C404E">
      <w:pPr>
        <w:pStyle w:val="Default"/>
        <w:spacing w:after="120"/>
        <w:jc w:val="both"/>
        <w:rPr>
          <w:color w:val="auto"/>
          <w:lang w:val="bg-BG"/>
        </w:rPr>
      </w:pPr>
      <w:r w:rsidRPr="000010DF">
        <w:rPr>
          <w:color w:val="auto"/>
          <w:lang w:val="bg-BG"/>
        </w:rPr>
        <w:t>Информация за резерват „Женда“ и прилежащите му територии, като туристическа дестинация е публикувана в „Пътеводител за посещение на туристически обекти в област Кърджали“ – двуезична информация. Пътеводителят е разработен по проект „Създаване на маркетингов туристически продукт – „собствена марка” на област Кърджали, посредством обмяна на ноу-хау и най-добри практики в сътрудничество с Регион Хага” дог.№ BG161PO001/4.2-01/2008/033 се осъществява с финансовата подкрепа на Оперативна програма „Регионално развитие” 2007-2013 г., съфинансиране от Европейския съюз чрез Европейския фонд за регионално развитие.</w:t>
      </w:r>
    </w:p>
    <w:p w:rsidR="00E83B34" w:rsidRPr="000010DF" w:rsidRDefault="00E83B34" w:rsidP="005C404E">
      <w:pPr>
        <w:pStyle w:val="Default"/>
        <w:jc w:val="both"/>
        <w:rPr>
          <w:lang w:val="bg-BG"/>
        </w:rPr>
      </w:pPr>
    </w:p>
    <w:p w:rsidR="00E83B34" w:rsidRPr="000010DF" w:rsidRDefault="00E83B34" w:rsidP="005C404E">
      <w:pPr>
        <w:pStyle w:val="Heading2"/>
        <w:jc w:val="both"/>
      </w:pPr>
      <w:bookmarkStart w:id="86" w:name="_Toc429141587"/>
      <w:r w:rsidRPr="000010DF">
        <w:t>1.17. Настоящо ползване на прилежащите територии и влиянието върху резервата.</w:t>
      </w:r>
      <w:bookmarkEnd w:id="86"/>
      <w:r w:rsidR="00EB1163" w:rsidRPr="000010DF">
        <w:t xml:space="preserve"> </w:t>
      </w:r>
    </w:p>
    <w:p w:rsidR="005B4741" w:rsidRPr="000010DF" w:rsidRDefault="005B4741" w:rsidP="005C404E">
      <w:pPr>
        <w:pStyle w:val="Heading3"/>
        <w:jc w:val="both"/>
      </w:pPr>
      <w:bookmarkStart w:id="87" w:name="_Toc429141588"/>
      <w:r w:rsidRPr="000010DF">
        <w:t>1.17.1. Настоящи дейности на населението: земеделие, риболов, животновъдство, промишлени производства, строителство на инфраструктурни обекти, туризъм, нарони занаяти и традиционни производства</w:t>
      </w:r>
      <w:bookmarkEnd w:id="87"/>
      <w:r w:rsidR="00EB1163" w:rsidRPr="000010DF">
        <w:t xml:space="preserve"> </w:t>
      </w:r>
    </w:p>
    <w:p w:rsidR="005B4741" w:rsidRPr="000010DF" w:rsidRDefault="005B4741" w:rsidP="005C404E">
      <w:pPr>
        <w:pStyle w:val="Default"/>
        <w:spacing w:after="240"/>
        <w:jc w:val="both"/>
        <w:rPr>
          <w:lang w:val="bg-BG"/>
        </w:rPr>
      </w:pPr>
      <w:r w:rsidRPr="000010DF">
        <w:rPr>
          <w:lang w:val="bg-BG"/>
        </w:rPr>
        <w:t>Настоящите дейности на населението в околностите на резервата са разгледани в раздели 1.16.6, 1.16.7 и 1.16.8.</w:t>
      </w:r>
    </w:p>
    <w:p w:rsidR="005B4741" w:rsidRPr="000010DF" w:rsidRDefault="005B4741" w:rsidP="005C404E">
      <w:pPr>
        <w:pStyle w:val="Heading3"/>
        <w:jc w:val="both"/>
      </w:pPr>
      <w:bookmarkStart w:id="88" w:name="_Toc429141589"/>
      <w:r w:rsidRPr="000010DF">
        <w:t>1.17.2. Вид, състояние и влияние на застроените прилежащи територии</w:t>
      </w:r>
      <w:bookmarkEnd w:id="88"/>
      <w:r w:rsidRPr="000010DF">
        <w:t xml:space="preserve"> </w:t>
      </w:r>
      <w:r w:rsidRPr="000010DF">
        <w:rPr>
          <w:i/>
          <w:color w:val="FF0000"/>
        </w:rPr>
        <w:t xml:space="preserve"> </w:t>
      </w:r>
    </w:p>
    <w:p w:rsidR="005B4741" w:rsidRPr="000010DF" w:rsidRDefault="005B4741" w:rsidP="005C404E">
      <w:pPr>
        <w:pStyle w:val="Default"/>
        <w:spacing w:after="240"/>
        <w:jc w:val="both"/>
        <w:rPr>
          <w:lang w:val="bg-BG"/>
        </w:rPr>
      </w:pPr>
      <w:r w:rsidRPr="000010DF">
        <w:rPr>
          <w:sz w:val="23"/>
          <w:szCs w:val="23"/>
          <w:lang w:val="bg-BG"/>
        </w:rPr>
        <w:t>Подробна информация за вид, състояние и влияние на застроените прилежащи територии е представена в точка 1.16.2.</w:t>
      </w:r>
    </w:p>
    <w:p w:rsidR="005B4741" w:rsidRPr="000010DF" w:rsidRDefault="005B4741" w:rsidP="005C404E">
      <w:pPr>
        <w:pStyle w:val="Default"/>
        <w:jc w:val="both"/>
        <w:rPr>
          <w:lang w:val="bg-BG"/>
        </w:rPr>
      </w:pPr>
    </w:p>
    <w:p w:rsidR="005B4741" w:rsidRPr="000010DF" w:rsidRDefault="005B4741" w:rsidP="005C404E">
      <w:pPr>
        <w:pStyle w:val="Heading3"/>
        <w:jc w:val="both"/>
      </w:pPr>
      <w:bookmarkStart w:id="89" w:name="_Toc429141590"/>
      <w:r w:rsidRPr="000010DF">
        <w:t>1.17.3. Обекти от техническата инфраструктура, пътища, строителство, водоснабдителни съоръжения и др.), които имат отношение към територията на поддържания резерват</w:t>
      </w:r>
      <w:bookmarkEnd w:id="89"/>
      <w:r w:rsidRPr="000010DF">
        <w:t xml:space="preserve"> </w:t>
      </w:r>
    </w:p>
    <w:p w:rsidR="005B4741" w:rsidRPr="000010DF" w:rsidRDefault="005B4741" w:rsidP="005C404E">
      <w:pPr>
        <w:pStyle w:val="Default"/>
        <w:spacing w:after="240"/>
        <w:jc w:val="both"/>
        <w:rPr>
          <w:sz w:val="23"/>
          <w:szCs w:val="23"/>
          <w:lang w:val="bg-BG"/>
        </w:rPr>
      </w:pPr>
      <w:r w:rsidRPr="000010DF">
        <w:rPr>
          <w:sz w:val="23"/>
          <w:szCs w:val="23"/>
          <w:lang w:val="bg-BG"/>
        </w:rPr>
        <w:t>Подробна информация е представена в точка 1.16.3.</w:t>
      </w:r>
    </w:p>
    <w:p w:rsidR="005B4741" w:rsidRPr="000010DF" w:rsidRDefault="005B4741" w:rsidP="005C404E">
      <w:pPr>
        <w:pStyle w:val="Heading3"/>
        <w:jc w:val="both"/>
      </w:pPr>
      <w:bookmarkStart w:id="90" w:name="_Toc429141591"/>
      <w:r w:rsidRPr="000010DF">
        <w:t>1.17.4. Начина на ползване на земеделските земи и други селскостопански обекти в прилежащите територии</w:t>
      </w:r>
      <w:bookmarkEnd w:id="90"/>
      <w:r w:rsidRPr="000010DF">
        <w:t xml:space="preserve"> </w:t>
      </w:r>
    </w:p>
    <w:p w:rsidR="005B4741" w:rsidRPr="000010DF" w:rsidRDefault="005B4741" w:rsidP="005C404E">
      <w:pPr>
        <w:pStyle w:val="Default"/>
        <w:spacing w:after="240"/>
        <w:jc w:val="both"/>
        <w:rPr>
          <w:sz w:val="23"/>
          <w:szCs w:val="23"/>
          <w:lang w:val="bg-BG"/>
        </w:rPr>
      </w:pPr>
      <w:r w:rsidRPr="000010DF">
        <w:rPr>
          <w:sz w:val="23"/>
          <w:szCs w:val="23"/>
          <w:lang w:val="bg-BG"/>
        </w:rPr>
        <w:t>Подробна информация е представена в точка 1.16.4.</w:t>
      </w:r>
    </w:p>
    <w:p w:rsidR="005B4741" w:rsidRPr="000010DF" w:rsidRDefault="005B4741" w:rsidP="005C404E">
      <w:pPr>
        <w:pStyle w:val="Heading3"/>
        <w:jc w:val="both"/>
      </w:pPr>
      <w:bookmarkStart w:id="91" w:name="_Toc429141592"/>
      <w:r w:rsidRPr="000010DF">
        <w:t>1.17.5. Горскостопански дейности и функции на горите в прилежащите територии</w:t>
      </w:r>
      <w:bookmarkEnd w:id="91"/>
    </w:p>
    <w:p w:rsidR="005B4741" w:rsidRPr="000010DF" w:rsidRDefault="005B4741" w:rsidP="005C404E">
      <w:pPr>
        <w:pStyle w:val="Default"/>
        <w:spacing w:after="240"/>
        <w:jc w:val="both"/>
        <w:rPr>
          <w:sz w:val="23"/>
          <w:szCs w:val="23"/>
          <w:lang w:val="bg-BG"/>
        </w:rPr>
      </w:pPr>
      <w:r w:rsidRPr="000010DF">
        <w:rPr>
          <w:sz w:val="23"/>
          <w:szCs w:val="23"/>
          <w:lang w:val="bg-BG"/>
        </w:rPr>
        <w:t>Подробна информация е представена в точка 1.16.5.</w:t>
      </w:r>
    </w:p>
    <w:p w:rsidR="00E83B34" w:rsidRPr="000010DF" w:rsidRDefault="00E83B34" w:rsidP="005C404E">
      <w:pPr>
        <w:pStyle w:val="Heading2"/>
        <w:jc w:val="both"/>
      </w:pPr>
      <w:bookmarkStart w:id="92" w:name="_Toc429141593"/>
      <w:r w:rsidRPr="000010DF">
        <w:lastRenderedPageBreak/>
        <w:t>1.18. Културно-историческо наследство</w:t>
      </w:r>
      <w:bookmarkEnd w:id="92"/>
      <w:r w:rsidRPr="000010DF">
        <w:t xml:space="preserve"> </w:t>
      </w:r>
    </w:p>
    <w:p w:rsidR="001D178A" w:rsidRPr="000010DF" w:rsidRDefault="001D178A" w:rsidP="005C404E">
      <w:pPr>
        <w:pStyle w:val="Default"/>
        <w:jc w:val="both"/>
        <w:rPr>
          <w:lang w:val="bg-BG"/>
        </w:rPr>
      </w:pPr>
    </w:p>
    <w:p w:rsidR="00D9380C" w:rsidRPr="000010DF" w:rsidRDefault="00D9380C" w:rsidP="005C404E">
      <w:pPr>
        <w:pStyle w:val="Default"/>
        <w:jc w:val="both"/>
        <w:rPr>
          <w:lang w:val="bg-BG"/>
        </w:rPr>
      </w:pPr>
      <w:r w:rsidRPr="000010DF">
        <w:rPr>
          <w:lang w:val="bg-BG"/>
        </w:rPr>
        <w:t>Районът на днешната община Черноочене е бил населяван още от каменно-медната епоха (3</w:t>
      </w:r>
      <w:r w:rsidR="005B4741" w:rsidRPr="000010DF">
        <w:rPr>
          <w:lang w:val="bg-BG"/>
        </w:rPr>
        <w:t xml:space="preserve"> </w:t>
      </w:r>
      <w:r w:rsidRPr="000010DF">
        <w:rPr>
          <w:lang w:val="bg-BG"/>
        </w:rPr>
        <w:t>500 години пр. н. е.). При проведени археологически разкопки в местността „Градище“, разположена на 10 километра от Черноочене, са открити множество култови предмети и оръдия на труда от кост, керамика и метал. Тук е открита и уникална колекция от 57 глинени и мраморни идоли. В този район археолозите намират и медна пластика на тракийски конник.</w:t>
      </w:r>
    </w:p>
    <w:p w:rsidR="00D9380C" w:rsidRPr="000010DF" w:rsidRDefault="00D9380C" w:rsidP="005C404E">
      <w:pPr>
        <w:pStyle w:val="Default"/>
        <w:jc w:val="both"/>
        <w:rPr>
          <w:lang w:val="bg-BG"/>
        </w:rPr>
      </w:pPr>
    </w:p>
    <w:p w:rsidR="00D9380C" w:rsidRPr="000010DF" w:rsidRDefault="00D9380C" w:rsidP="005C404E">
      <w:pPr>
        <w:pStyle w:val="Default"/>
        <w:jc w:val="both"/>
        <w:rPr>
          <w:lang w:val="bg-BG"/>
        </w:rPr>
      </w:pPr>
      <w:r w:rsidRPr="000010DF">
        <w:rPr>
          <w:lang w:val="bg-BG"/>
        </w:rPr>
        <w:t>На територията на община Черноочене има няколко археологически и исторически паметници. Районът на община Черноочене е богат и на много мегалитни паметници, свързани с цивилизацията на траките. Това са предимно скални ниши, скални гробници и шарапани (винарни).</w:t>
      </w:r>
    </w:p>
    <w:p w:rsidR="00D9380C" w:rsidRPr="000010DF" w:rsidRDefault="00D9380C" w:rsidP="005C404E">
      <w:pPr>
        <w:pStyle w:val="Default"/>
        <w:jc w:val="both"/>
        <w:rPr>
          <w:lang w:val="bg-BG"/>
        </w:rPr>
      </w:pPr>
    </w:p>
    <w:p w:rsidR="00D9380C" w:rsidRPr="000010DF" w:rsidRDefault="00D9380C" w:rsidP="005C404E">
      <w:pPr>
        <w:pStyle w:val="Default"/>
        <w:jc w:val="both"/>
        <w:rPr>
          <w:lang w:val="bg-BG"/>
        </w:rPr>
      </w:pPr>
      <w:r w:rsidRPr="000010DF">
        <w:rPr>
          <w:lang w:val="bg-BG"/>
        </w:rPr>
        <w:t>По-голям интерес сред тях представляват скалната гробница в местността Гузгун кая (Горящ камък) на 3 километра източно от село Душка, и нишите край село Безводно.</w:t>
      </w:r>
    </w:p>
    <w:p w:rsidR="00D9380C" w:rsidRPr="000010DF" w:rsidRDefault="00D9380C" w:rsidP="005C404E">
      <w:pPr>
        <w:pStyle w:val="Default"/>
        <w:jc w:val="both"/>
        <w:rPr>
          <w:lang w:val="bg-BG"/>
        </w:rPr>
      </w:pPr>
    </w:p>
    <w:p w:rsidR="00D9380C" w:rsidRPr="000010DF" w:rsidRDefault="00E83B34" w:rsidP="005C404E">
      <w:pPr>
        <w:pStyle w:val="Heading3"/>
        <w:jc w:val="both"/>
      </w:pPr>
      <w:bookmarkStart w:id="93" w:name="_Toc429141594"/>
      <w:r w:rsidRPr="000010DF">
        <w:t xml:space="preserve">1.18.1. </w:t>
      </w:r>
      <w:r w:rsidR="00D9380C" w:rsidRPr="000010DF">
        <w:t>С</w:t>
      </w:r>
      <w:r w:rsidRPr="000010DF">
        <w:t>писък със значимите археологически обекти и архитектурни паметници и исторически места</w:t>
      </w:r>
      <w:bookmarkEnd w:id="93"/>
      <w:r w:rsidRPr="000010DF">
        <w:t xml:space="preserve"> </w:t>
      </w:r>
    </w:p>
    <w:p w:rsidR="00D9380C" w:rsidRPr="000010DF" w:rsidRDefault="00D9380C" w:rsidP="005C404E">
      <w:pPr>
        <w:pStyle w:val="Default"/>
        <w:jc w:val="both"/>
        <w:rPr>
          <w:lang w:val="bg-BG"/>
        </w:rPr>
      </w:pPr>
    </w:p>
    <w:p w:rsidR="00D9380C" w:rsidRPr="000010DF" w:rsidRDefault="00D9380C" w:rsidP="005C404E">
      <w:pPr>
        <w:pStyle w:val="Default"/>
        <w:jc w:val="both"/>
        <w:rPr>
          <w:lang w:val="bg-BG"/>
        </w:rPr>
      </w:pPr>
      <w:r w:rsidRPr="000010DF">
        <w:rPr>
          <w:lang w:val="bg-BG"/>
        </w:rPr>
        <w:t>Някои от съществените туристически обекти с потенциал за развитие, но не достатъчно проучени и популяризирани са:</w:t>
      </w:r>
    </w:p>
    <w:p w:rsidR="00D9380C" w:rsidRPr="000010DF" w:rsidRDefault="00D9380C" w:rsidP="005C404E">
      <w:pPr>
        <w:pStyle w:val="Default"/>
        <w:numPr>
          <w:ilvl w:val="0"/>
          <w:numId w:val="28"/>
        </w:numPr>
        <w:jc w:val="both"/>
        <w:rPr>
          <w:lang w:val="bg-BG"/>
        </w:rPr>
      </w:pPr>
      <w:r w:rsidRPr="000010DF">
        <w:rPr>
          <w:lang w:val="bg-BG"/>
        </w:rPr>
        <w:t>„Пармак кая" край с. Ночево - в района на село Ночево има добре запазен комплекс от разнородни изсичания и съоръжения, разположен в местността "Пармак кая" на около 500 след последната махала на селото. Впечатление правят добре запазените трапецовидни скални ниши, както и няколко сводообразни сухи пещери. Местното население е дало различни наименования за всяка открояваща се скална група (Овенът, Сляпата глава, Килимявката, и др.)</w:t>
      </w:r>
    </w:p>
    <w:p w:rsidR="00D9380C" w:rsidRPr="000010DF" w:rsidRDefault="00D9380C" w:rsidP="005C404E">
      <w:pPr>
        <w:pStyle w:val="Default"/>
        <w:numPr>
          <w:ilvl w:val="0"/>
          <w:numId w:val="29"/>
        </w:numPr>
        <w:jc w:val="both"/>
        <w:rPr>
          <w:lang w:val="bg-BG"/>
        </w:rPr>
      </w:pPr>
      <w:r w:rsidRPr="000010DF">
        <w:rPr>
          <w:lang w:val="bg-BG"/>
        </w:rPr>
        <w:t>Тракийско светилище Биюк тепе край с. Женда - крепостта е разположена на връх, на който от трите страни се спускат напълно отвесни и непристъпни скали. По тях се виждат трапецовидни култови ниши, изсечени от траките преди хиляди години. Единствената достъпна страна от крепостта е била защитена с дебела 1.5 м. стена, част от която е запазена и до днес. От Асара се открива панорамна гледка към планината. На стотина метра под върха се намира скален феномен под формата на гъба с височина 8 метра. На нея също са изсечени култови ниши.</w:t>
      </w:r>
    </w:p>
    <w:p w:rsidR="00D9380C" w:rsidRPr="000010DF" w:rsidRDefault="00D9380C" w:rsidP="005C404E">
      <w:pPr>
        <w:pStyle w:val="Default"/>
        <w:numPr>
          <w:ilvl w:val="0"/>
          <w:numId w:val="29"/>
        </w:numPr>
        <w:jc w:val="both"/>
        <w:rPr>
          <w:lang w:val="bg-BG"/>
        </w:rPr>
      </w:pPr>
      <w:r w:rsidRPr="000010DF">
        <w:rPr>
          <w:lang w:val="bg-BG"/>
        </w:rPr>
        <w:t>Средновековна крепост „Градището" край с. Пчеларово - намира се в местността "Градището", на около 5 км северно от селото, непосредствено край пътя за гр. Хасково,  малко след разклона за с. Петелово и Минерални бани. Обектът е проучван през 1967-68 година. Няма разкрити останки от сгради във вътрешността на крепостта. Доказано е, че крепостната стена е изградена върху много по-стар културен пласт - датиран към 3 500 г. пр. Хр.</w:t>
      </w:r>
    </w:p>
    <w:p w:rsidR="00D9380C" w:rsidRPr="000010DF" w:rsidRDefault="00D9380C" w:rsidP="005C404E">
      <w:pPr>
        <w:pStyle w:val="Default"/>
        <w:numPr>
          <w:ilvl w:val="0"/>
          <w:numId w:val="29"/>
        </w:numPr>
        <w:jc w:val="both"/>
        <w:rPr>
          <w:lang w:val="bg-BG"/>
        </w:rPr>
      </w:pPr>
      <w:r w:rsidRPr="000010DF">
        <w:rPr>
          <w:lang w:val="bg-BG"/>
        </w:rPr>
        <w:t>Вековен бял бор в с. Пчеларово - дървото се намира в непосредствена близост до църквата. Това е бял бор - вид, който днес се среща по-рядко. Обявен е за защитен обект през 1984 г. Висок е 25 м, а обиколката на ствола е 3.50 м. Възраст към датата на обявяване - 500 години.</w:t>
      </w:r>
    </w:p>
    <w:p w:rsidR="00D9380C" w:rsidRPr="000010DF" w:rsidRDefault="00D9380C" w:rsidP="005C404E">
      <w:pPr>
        <w:pStyle w:val="Default"/>
        <w:numPr>
          <w:ilvl w:val="0"/>
          <w:numId w:val="29"/>
        </w:numPr>
        <w:jc w:val="both"/>
        <w:rPr>
          <w:lang w:val="bg-BG"/>
        </w:rPr>
      </w:pPr>
      <w:r w:rsidRPr="000010DF">
        <w:rPr>
          <w:lang w:val="bg-BG"/>
        </w:rPr>
        <w:t>Водопад край с. Безводно - в близост до с. Безводно, край маркираната пътека за вр. Чиляка, има сравнително висок водопад, с височина около 25-28 метра. Той е непосредствено под коларския път и когато има вода гледката е внушителна. Дерето е изключително живописно. За съжаление, водопадът е сезонен и най-добре е да се посещава до месец юли.</w:t>
      </w:r>
    </w:p>
    <w:p w:rsidR="00D9380C" w:rsidRPr="000010DF" w:rsidRDefault="00D9380C" w:rsidP="005C404E">
      <w:pPr>
        <w:pStyle w:val="Default"/>
        <w:numPr>
          <w:ilvl w:val="0"/>
          <w:numId w:val="29"/>
        </w:numPr>
        <w:jc w:val="both"/>
        <w:rPr>
          <w:lang w:val="bg-BG"/>
        </w:rPr>
      </w:pPr>
      <w:r w:rsidRPr="000010DF">
        <w:rPr>
          <w:lang w:val="bg-BG"/>
        </w:rPr>
        <w:lastRenderedPageBreak/>
        <w:t>Връх Чиляка над с. Безводно - това е най-високият връх в рида Каракулас - 1459 м. Пътят до него минава през изключително красив ландшафт, сред редуващи се гори и голи чукари. Районът е осеян с високи канари и паметници от времето на траките.</w:t>
      </w:r>
    </w:p>
    <w:p w:rsidR="00D9380C" w:rsidRPr="000010DF" w:rsidRDefault="00D9380C" w:rsidP="005C404E">
      <w:pPr>
        <w:pStyle w:val="Default"/>
        <w:numPr>
          <w:ilvl w:val="0"/>
          <w:numId w:val="29"/>
        </w:numPr>
        <w:jc w:val="both"/>
        <w:rPr>
          <w:lang w:val="bg-BG"/>
        </w:rPr>
      </w:pPr>
      <w:r w:rsidRPr="000010DF">
        <w:rPr>
          <w:lang w:val="bg-BG"/>
        </w:rPr>
        <w:t>Елови находища, с. Мурга и с. Женда - Елата (Abies Alba) от сем. Борови (Pinacea) е терциерен реликт и за региона е рядко и необичайно растение. Регистрирани са три находища на територията на област Кърджали, като две от тях са в община Черноочене. Находището на ела при с. Мурга е най-голямол</w:t>
      </w:r>
    </w:p>
    <w:p w:rsidR="00D9380C" w:rsidRPr="000010DF" w:rsidRDefault="00D9380C" w:rsidP="005C404E">
      <w:pPr>
        <w:pStyle w:val="Default"/>
        <w:numPr>
          <w:ilvl w:val="0"/>
          <w:numId w:val="29"/>
        </w:numPr>
        <w:jc w:val="both"/>
        <w:rPr>
          <w:lang w:val="bg-BG"/>
        </w:rPr>
      </w:pPr>
      <w:r w:rsidRPr="000010DF">
        <w:rPr>
          <w:lang w:val="bg-BG"/>
        </w:rPr>
        <w:t>Поддържан резерват "Казълчерпа" край с. Женда - намира се в землището на с. Женда и носи името на доминиращия връх в района Казълчирпа (1036 м). Представлява черборова гора, останки от някогашна богата растителност, заобиколена от издънкова дъбова гора, която се простира и извън резервата.</w:t>
      </w:r>
    </w:p>
    <w:p w:rsidR="00D9380C" w:rsidRPr="000010DF" w:rsidRDefault="00D9380C" w:rsidP="005C404E">
      <w:pPr>
        <w:pStyle w:val="Default"/>
        <w:numPr>
          <w:ilvl w:val="0"/>
          <w:numId w:val="29"/>
        </w:numPr>
        <w:jc w:val="both"/>
        <w:rPr>
          <w:lang w:val="bg-BG"/>
        </w:rPr>
      </w:pPr>
      <w:r w:rsidRPr="000010DF">
        <w:rPr>
          <w:lang w:val="bg-BG"/>
        </w:rPr>
        <w:t>Църквата "Света Параскева", с. Пчеларово - църквата е популярна сред населението като "Света Петка". Архитектурно се открояват два строителни периода - от 1886 и 1913 г.</w:t>
      </w:r>
    </w:p>
    <w:p w:rsidR="00D9380C" w:rsidRPr="000010DF" w:rsidRDefault="00D9380C" w:rsidP="005C404E">
      <w:pPr>
        <w:pStyle w:val="Default"/>
        <w:jc w:val="both"/>
        <w:rPr>
          <w:lang w:val="bg-BG"/>
        </w:rPr>
      </w:pPr>
    </w:p>
    <w:p w:rsidR="00E83B34" w:rsidRPr="000010DF" w:rsidRDefault="006F0A9A" w:rsidP="005C404E">
      <w:pPr>
        <w:pStyle w:val="Default"/>
        <w:jc w:val="both"/>
        <w:rPr>
          <w:lang w:val="bg-BG"/>
        </w:rPr>
      </w:pPr>
      <w:r w:rsidRPr="000010DF">
        <w:rPr>
          <w:color w:val="000000" w:themeColor="text1"/>
          <w:lang w:val="bg-BG"/>
        </w:rPr>
        <w:t xml:space="preserve">В </w:t>
      </w:r>
      <w:r w:rsidR="00E83B34" w:rsidRPr="000010DF">
        <w:rPr>
          <w:color w:val="000000" w:themeColor="text1"/>
          <w:lang w:val="bg-BG"/>
        </w:rPr>
        <w:t xml:space="preserve">Приложение  </w:t>
      </w:r>
      <w:r w:rsidR="00E83B34" w:rsidRPr="000010DF">
        <w:rPr>
          <w:lang w:val="bg-BG"/>
        </w:rPr>
        <w:t xml:space="preserve">20.13 </w:t>
      </w:r>
      <w:r w:rsidRPr="000010DF">
        <w:rPr>
          <w:lang w:val="bg-BG"/>
        </w:rPr>
        <w:t xml:space="preserve">е представен </w:t>
      </w:r>
      <w:r w:rsidR="00E83B34" w:rsidRPr="000010DF">
        <w:rPr>
          <w:color w:val="000000" w:themeColor="text1"/>
          <w:lang w:val="bg-BG"/>
        </w:rPr>
        <w:t xml:space="preserve">Списък на </w:t>
      </w:r>
      <w:r w:rsidR="00E83B34" w:rsidRPr="000010DF">
        <w:rPr>
          <w:color w:val="auto"/>
          <w:lang w:val="bg-BG"/>
        </w:rPr>
        <w:t xml:space="preserve">значимите археологически обекти и архитектурни паметници и исторически места в прилежащите територии на </w:t>
      </w:r>
      <w:r w:rsidR="00E83B34" w:rsidRPr="000010DF">
        <w:rPr>
          <w:lang w:val="bg-BG"/>
        </w:rPr>
        <w:t>поддържан резерват “Женда”</w:t>
      </w:r>
      <w:r w:rsidRPr="000010DF">
        <w:rPr>
          <w:color w:val="000000" w:themeColor="text1"/>
          <w:lang w:val="bg-BG"/>
        </w:rPr>
        <w:t>.</w:t>
      </w:r>
    </w:p>
    <w:p w:rsidR="00E83B34" w:rsidRPr="000010DF" w:rsidRDefault="00E83B34" w:rsidP="005C404E">
      <w:pPr>
        <w:pStyle w:val="Default"/>
        <w:jc w:val="both"/>
        <w:rPr>
          <w:lang w:val="bg-BG"/>
        </w:rPr>
      </w:pPr>
    </w:p>
    <w:p w:rsidR="005B4741" w:rsidRPr="000010DF" w:rsidRDefault="00E83B34" w:rsidP="005C404E">
      <w:pPr>
        <w:pStyle w:val="Heading3"/>
        <w:jc w:val="both"/>
      </w:pPr>
      <w:bookmarkStart w:id="94" w:name="_Toc429141595"/>
      <w:r w:rsidRPr="000010DF">
        <w:t xml:space="preserve">1.18.2. </w:t>
      </w:r>
      <w:r w:rsidR="00C928D4" w:rsidRPr="000010DF">
        <w:t xml:space="preserve">Дейности </w:t>
      </w:r>
      <w:r w:rsidRPr="000010DF">
        <w:t>от миналото, свърз</w:t>
      </w:r>
      <w:r w:rsidR="00E322C0" w:rsidRPr="000010DF">
        <w:t>ани с поминъка на населението</w:t>
      </w:r>
      <w:bookmarkEnd w:id="94"/>
      <w:r w:rsidR="00E322C0" w:rsidRPr="000010DF">
        <w:t xml:space="preserve"> </w:t>
      </w:r>
    </w:p>
    <w:p w:rsidR="00E322C0" w:rsidRPr="000010DF" w:rsidRDefault="00E322C0" w:rsidP="005C404E">
      <w:pPr>
        <w:jc w:val="both"/>
      </w:pPr>
    </w:p>
    <w:p w:rsidR="00E322C0" w:rsidRPr="000010DF" w:rsidRDefault="00E322C0" w:rsidP="005C404E">
      <w:pPr>
        <w:jc w:val="both"/>
      </w:pPr>
      <w:r w:rsidRPr="000010DF">
        <w:t>Най-характерните и най-интригуващи следи от миналото са свързани с присъствието и бита на траките. Такива са например шарапаните край с. Ночево - намират се в едноименната местност, под гореописаните скални комплекси. Това са две добре запазени шарапани, разположени на около 200 метра една от друга. Смята се, че предназначението на шарапаните е за производство на вино, но много автори смятат, че в определени периоди те са изпълнявали и ролята на жертвеници.</w:t>
      </w:r>
    </w:p>
    <w:p w:rsidR="00E322C0" w:rsidRPr="000010DF" w:rsidRDefault="00E322C0" w:rsidP="005C404E">
      <w:pPr>
        <w:jc w:val="both"/>
      </w:pPr>
    </w:p>
    <w:p w:rsidR="00E322C0" w:rsidRPr="000010DF" w:rsidRDefault="00E322C0" w:rsidP="005C404E">
      <w:pPr>
        <w:jc w:val="both"/>
      </w:pPr>
      <w:r w:rsidRPr="000010DF">
        <w:t>Има и характерни вярвания, свързани с лечебната сила на природни феномени като например езеро с пиявици край с. Бели вир - в заблатено езеро „Сюлюк гьол" живеят рядък вид кръвосмучещи животинки. Водоемът, наричан от местните хора Сюлюк гьол /езерото на охлювите/, се обитава от медицински пиявици, за които се вярва, че лекуват най-различни болести.</w:t>
      </w:r>
    </w:p>
    <w:p w:rsidR="00E83B34" w:rsidRPr="000010DF" w:rsidRDefault="00E83B34" w:rsidP="005C404E">
      <w:pPr>
        <w:pStyle w:val="Default"/>
        <w:jc w:val="both"/>
        <w:rPr>
          <w:lang w:val="bg-BG"/>
        </w:rPr>
      </w:pPr>
    </w:p>
    <w:p w:rsidR="00E83B34" w:rsidRPr="000010DF" w:rsidRDefault="00E83B34" w:rsidP="005C404E">
      <w:pPr>
        <w:pStyle w:val="Heading2"/>
        <w:jc w:val="both"/>
      </w:pPr>
      <w:bookmarkStart w:id="95" w:name="_Toc429141596"/>
      <w:r w:rsidRPr="000010DF">
        <w:t>1.19. Ландшафт</w:t>
      </w:r>
      <w:bookmarkEnd w:id="95"/>
      <w:r w:rsidRPr="000010DF">
        <w:t xml:space="preserve"> </w:t>
      </w:r>
    </w:p>
    <w:p w:rsidR="00E322C0" w:rsidRPr="000010DF" w:rsidRDefault="00E322C0" w:rsidP="005C404E">
      <w:pPr>
        <w:pStyle w:val="Default"/>
        <w:jc w:val="both"/>
        <w:rPr>
          <w:lang w:val="bg-BG"/>
        </w:rPr>
      </w:pPr>
    </w:p>
    <w:p w:rsidR="00E83B34" w:rsidRPr="000010DF" w:rsidRDefault="00E83B34" w:rsidP="005C404E">
      <w:pPr>
        <w:pStyle w:val="Heading3"/>
        <w:jc w:val="both"/>
      </w:pPr>
      <w:bookmarkStart w:id="96" w:name="_Toc429141597"/>
      <w:r w:rsidRPr="000010DF">
        <w:t>1.19.1. Структура на ландшафта.</w:t>
      </w:r>
      <w:bookmarkEnd w:id="96"/>
      <w:r w:rsidRPr="000010DF">
        <w:t xml:space="preserve"> </w:t>
      </w:r>
    </w:p>
    <w:p w:rsidR="00E83B34" w:rsidRPr="000010DF" w:rsidRDefault="00E83B34" w:rsidP="005C404E">
      <w:pPr>
        <w:pStyle w:val="Default"/>
        <w:jc w:val="both"/>
        <w:rPr>
          <w:lang w:val="bg-BG"/>
        </w:rPr>
      </w:pPr>
    </w:p>
    <w:p w:rsidR="000C4107" w:rsidRPr="000010DF" w:rsidRDefault="000C4107" w:rsidP="005C404E">
      <w:pPr>
        <w:pStyle w:val="Default"/>
        <w:jc w:val="both"/>
        <w:rPr>
          <w:lang w:val="bg-BG"/>
        </w:rPr>
      </w:pPr>
      <w:r w:rsidRPr="000010DF">
        <w:rPr>
          <w:lang w:val="bg-BG"/>
        </w:rPr>
        <w:t>Според ландшафтното райониране на България (по Петров, 2002) резерват „Казъл черпа” попада в Източнородопската подобласт на Южнобългарската планиско-котловинна област. Според регионалната диференциация на ландшафтите в България (Велчев, Тодоров, Пенин, 2003) резерватът попада в Източно-средиземноморската провинция, Перигейската подпровинция, Източнородопско-Сакарската област.</w:t>
      </w:r>
      <w:r w:rsidR="00C928D4" w:rsidRPr="000010DF">
        <w:rPr>
          <w:lang w:val="bg-BG"/>
        </w:rPr>
        <w:t xml:space="preserve"> </w:t>
      </w:r>
      <w:r w:rsidRPr="000010DF">
        <w:rPr>
          <w:lang w:val="bg-BG"/>
        </w:rPr>
        <w:t>Според типологичното ландшафтно райониране на България, обектът попада в следната ландшафтна структура:</w:t>
      </w:r>
    </w:p>
    <w:p w:rsidR="000C4107" w:rsidRPr="000010DF" w:rsidRDefault="000C4107" w:rsidP="005C404E">
      <w:pPr>
        <w:pStyle w:val="Default"/>
        <w:jc w:val="both"/>
        <w:rPr>
          <w:lang w:val="bg-BG"/>
        </w:rPr>
      </w:pPr>
    </w:p>
    <w:p w:rsidR="000C4107" w:rsidRPr="000010DF" w:rsidRDefault="000C4107" w:rsidP="005C404E">
      <w:pPr>
        <w:pStyle w:val="Default"/>
        <w:jc w:val="both"/>
        <w:rPr>
          <w:bCs/>
          <w:lang w:val="bg-BG"/>
        </w:rPr>
      </w:pPr>
      <w:r w:rsidRPr="000010DF">
        <w:rPr>
          <w:b/>
          <w:bCs/>
          <w:lang w:val="bg-BG"/>
        </w:rPr>
        <w:t xml:space="preserve">Клас </w:t>
      </w:r>
      <w:r w:rsidRPr="000010DF">
        <w:rPr>
          <w:bCs/>
          <w:lang w:val="bg-BG"/>
        </w:rPr>
        <w:t>Планински ландшафти</w:t>
      </w:r>
    </w:p>
    <w:p w:rsidR="000C4107" w:rsidRPr="000010DF" w:rsidRDefault="000C4107" w:rsidP="005C404E">
      <w:pPr>
        <w:pStyle w:val="Default"/>
        <w:jc w:val="both"/>
        <w:rPr>
          <w:b/>
          <w:bCs/>
          <w:lang w:val="bg-BG"/>
        </w:rPr>
      </w:pPr>
    </w:p>
    <w:p w:rsidR="000C4107" w:rsidRPr="000010DF" w:rsidRDefault="000C4107" w:rsidP="005C404E">
      <w:pPr>
        <w:pStyle w:val="Default"/>
        <w:jc w:val="both"/>
        <w:rPr>
          <w:lang w:val="bg-BG"/>
        </w:rPr>
      </w:pPr>
      <w:r w:rsidRPr="000010DF">
        <w:rPr>
          <w:b/>
          <w:bCs/>
          <w:lang w:val="bg-BG"/>
        </w:rPr>
        <w:lastRenderedPageBreak/>
        <w:t xml:space="preserve">Тип </w:t>
      </w:r>
      <w:r w:rsidRPr="000010DF">
        <w:rPr>
          <w:lang w:val="bg-BG"/>
        </w:rPr>
        <w:t>Ландшафти на субсредиземноморските нископланински гори – планинските части на Черноморието, Странджа, Сакар, Източни Родопи и територията до Македония и Гърция</w:t>
      </w:r>
    </w:p>
    <w:p w:rsidR="000C4107" w:rsidRPr="000010DF" w:rsidRDefault="000C4107" w:rsidP="005C404E">
      <w:pPr>
        <w:pStyle w:val="Default"/>
        <w:jc w:val="both"/>
        <w:rPr>
          <w:b/>
          <w:bCs/>
          <w:lang w:val="bg-BG"/>
        </w:rPr>
      </w:pPr>
    </w:p>
    <w:p w:rsidR="000C4107" w:rsidRPr="000010DF" w:rsidRDefault="000C4107" w:rsidP="005C404E">
      <w:pPr>
        <w:pStyle w:val="Default"/>
        <w:jc w:val="both"/>
        <w:rPr>
          <w:lang w:val="bg-BG"/>
        </w:rPr>
      </w:pPr>
      <w:r w:rsidRPr="000010DF">
        <w:rPr>
          <w:b/>
          <w:bCs/>
          <w:lang w:val="bg-BG"/>
        </w:rPr>
        <w:t xml:space="preserve">Подтип </w:t>
      </w:r>
      <w:r w:rsidRPr="000010DF">
        <w:rPr>
          <w:lang w:val="bg-BG"/>
        </w:rPr>
        <w:t>Ландшафти на нископланинските ксерофитно-храстови гори – Сакар, всички възвишения, Източни Родопи; преобладават горски ландшафти с храсталачен характер /девастирали гори/.</w:t>
      </w:r>
    </w:p>
    <w:p w:rsidR="000C4107" w:rsidRPr="000010DF" w:rsidRDefault="000C4107" w:rsidP="005C404E">
      <w:pPr>
        <w:pStyle w:val="Default"/>
        <w:jc w:val="both"/>
        <w:rPr>
          <w:lang w:val="bg-BG"/>
        </w:rPr>
      </w:pPr>
    </w:p>
    <w:p w:rsidR="000C4107" w:rsidRPr="000010DF" w:rsidRDefault="000C4107" w:rsidP="005C404E">
      <w:pPr>
        <w:pStyle w:val="Default"/>
        <w:jc w:val="both"/>
        <w:rPr>
          <w:lang w:val="bg-BG"/>
        </w:rPr>
      </w:pPr>
      <w:r w:rsidRPr="000010DF">
        <w:rPr>
          <w:b/>
          <w:bCs/>
          <w:lang w:val="bg-BG"/>
        </w:rPr>
        <w:t xml:space="preserve">Група ландшафти </w:t>
      </w:r>
      <w:r w:rsidRPr="000010DF">
        <w:rPr>
          <w:lang w:val="bg-BG"/>
        </w:rPr>
        <w:t>на нископланинските ксерофитно-храстови гори на метаморфни скали – преобладават само горски ландшафти</w:t>
      </w:r>
    </w:p>
    <w:p w:rsidR="000C4107" w:rsidRPr="000010DF" w:rsidRDefault="000C4107" w:rsidP="005C404E">
      <w:pPr>
        <w:pStyle w:val="Default"/>
        <w:jc w:val="both"/>
        <w:rPr>
          <w:lang w:val="bg-BG"/>
        </w:rPr>
      </w:pPr>
      <w:r w:rsidRPr="000010DF">
        <w:rPr>
          <w:lang w:val="bg-BG"/>
        </w:rPr>
        <w:t xml:space="preserve">В съответствие с посочената класификация в резервата и прилежащите територии се разграничават следните видове ландшафти: </w:t>
      </w:r>
    </w:p>
    <w:p w:rsidR="000C4107" w:rsidRPr="000010DF" w:rsidRDefault="000C4107" w:rsidP="005C404E">
      <w:pPr>
        <w:pStyle w:val="Default"/>
        <w:jc w:val="both"/>
        <w:rPr>
          <w:b/>
          <w:bCs/>
          <w:i/>
          <w:iCs/>
          <w:lang w:val="bg-BG"/>
        </w:rPr>
      </w:pPr>
    </w:p>
    <w:p w:rsidR="000C4107" w:rsidRPr="000010DF" w:rsidRDefault="00C928D4" w:rsidP="005C404E">
      <w:pPr>
        <w:pStyle w:val="Default"/>
        <w:jc w:val="both"/>
        <w:rPr>
          <w:lang w:val="bg-BG"/>
        </w:rPr>
      </w:pPr>
      <w:r w:rsidRPr="000010DF">
        <w:rPr>
          <w:b/>
          <w:bCs/>
          <w:i/>
          <w:iCs/>
          <w:lang w:val="bg-BG"/>
        </w:rPr>
        <w:t xml:space="preserve">Горски ландшафти: </w:t>
      </w:r>
      <w:r w:rsidR="000C4107" w:rsidRPr="000010DF">
        <w:rPr>
          <w:lang w:val="bg-BG"/>
        </w:rPr>
        <w:t xml:space="preserve">Хоризонталната и вертикална структура е изградена от рехави масиви на широколистни и от части иглолистни дървесни видове. Горските ландшафти се характеризират с висока устойчивост и добри възможности за саморегулиране и възстановяване. </w:t>
      </w:r>
    </w:p>
    <w:p w:rsidR="000C4107" w:rsidRPr="000010DF" w:rsidRDefault="000C4107" w:rsidP="005C404E">
      <w:pPr>
        <w:pStyle w:val="Default"/>
        <w:jc w:val="both"/>
        <w:rPr>
          <w:b/>
          <w:bCs/>
          <w:i/>
          <w:iCs/>
          <w:lang w:val="bg-BG"/>
        </w:rPr>
      </w:pPr>
    </w:p>
    <w:p w:rsidR="000C4107" w:rsidRPr="000010DF" w:rsidRDefault="000C4107" w:rsidP="005C404E">
      <w:pPr>
        <w:pStyle w:val="Default"/>
        <w:jc w:val="both"/>
        <w:rPr>
          <w:lang w:val="bg-BG"/>
        </w:rPr>
      </w:pPr>
      <w:r w:rsidRPr="000010DF">
        <w:rPr>
          <w:b/>
          <w:bCs/>
          <w:i/>
          <w:iCs/>
          <w:lang w:val="bg-BG"/>
        </w:rPr>
        <w:t>Ливадни и пасищни ландшафти</w:t>
      </w:r>
      <w:r w:rsidR="00C928D4" w:rsidRPr="000010DF">
        <w:rPr>
          <w:b/>
          <w:bCs/>
          <w:i/>
          <w:iCs/>
          <w:lang w:val="bg-BG"/>
        </w:rPr>
        <w:t xml:space="preserve">: </w:t>
      </w:r>
      <w:r w:rsidRPr="000010DF">
        <w:rPr>
          <w:lang w:val="bg-BG"/>
        </w:rPr>
        <w:t>Представени са на малки площи, в които има участие на сухолюбива тревна растителност и единични сухолюбиви храсталаци. Малка част от териториите около резервата в момента е заета от земеделски ниви.</w:t>
      </w:r>
    </w:p>
    <w:p w:rsidR="00E83B34" w:rsidRPr="000010DF" w:rsidRDefault="00E83B34" w:rsidP="005C404E">
      <w:pPr>
        <w:pStyle w:val="Default"/>
        <w:jc w:val="both"/>
        <w:rPr>
          <w:lang w:val="bg-BG"/>
        </w:rPr>
      </w:pPr>
    </w:p>
    <w:p w:rsidR="00E83B34" w:rsidRPr="000010DF" w:rsidRDefault="00E83B34" w:rsidP="005C404E">
      <w:pPr>
        <w:pStyle w:val="Heading3"/>
        <w:jc w:val="both"/>
      </w:pPr>
      <w:bookmarkStart w:id="97" w:name="_Toc429141598"/>
      <w:r w:rsidRPr="000010DF">
        <w:t>1.19.2. Естетически качества</w:t>
      </w:r>
      <w:bookmarkEnd w:id="97"/>
      <w:r w:rsidRPr="000010DF">
        <w:t xml:space="preserve"> </w:t>
      </w:r>
    </w:p>
    <w:p w:rsidR="000C4107" w:rsidRPr="000010DF" w:rsidRDefault="000C4107" w:rsidP="005C404E">
      <w:pPr>
        <w:pStyle w:val="Default"/>
        <w:jc w:val="both"/>
        <w:rPr>
          <w:lang w:val="bg-BG"/>
        </w:rPr>
      </w:pPr>
    </w:p>
    <w:p w:rsidR="000C4107" w:rsidRPr="000010DF" w:rsidRDefault="000C4107" w:rsidP="005C404E">
      <w:pPr>
        <w:pStyle w:val="Heading3"/>
        <w:jc w:val="both"/>
      </w:pPr>
      <w:bookmarkStart w:id="98" w:name="_Toc429141599"/>
      <w:r w:rsidRPr="000010DF">
        <w:t>1.19.2.1. Особености в ландшафта на поддържания резерват и прилежащите територии от значение за естетическото въздействие на територията като цяло</w:t>
      </w:r>
      <w:bookmarkEnd w:id="98"/>
      <w:r w:rsidRPr="000010DF">
        <w:t xml:space="preserve"> </w:t>
      </w:r>
    </w:p>
    <w:p w:rsidR="000C4107" w:rsidRPr="000010DF" w:rsidRDefault="000C4107" w:rsidP="005C404E">
      <w:pPr>
        <w:pStyle w:val="Default"/>
        <w:spacing w:after="240"/>
        <w:jc w:val="both"/>
        <w:rPr>
          <w:sz w:val="23"/>
          <w:szCs w:val="23"/>
          <w:lang w:val="bg-BG"/>
        </w:rPr>
      </w:pPr>
      <w:r w:rsidRPr="000010DF">
        <w:rPr>
          <w:sz w:val="23"/>
          <w:szCs w:val="23"/>
          <w:lang w:val="bg-BG"/>
        </w:rPr>
        <w:t>За оценка на естетическите качества, в зависимост от визуалното възприемане и въздействие са взети предвид различното разположение и обхват на ландшафтите, особеностите на отделните компоненти и тяхното възприемане, промяната в цветовете през сезоните. С най-висока оценка са горски ландшафти, в които преобладава черния бор.</w:t>
      </w:r>
    </w:p>
    <w:p w:rsidR="000C4107" w:rsidRPr="000010DF" w:rsidRDefault="000C4107" w:rsidP="005C404E">
      <w:pPr>
        <w:pStyle w:val="Default"/>
        <w:jc w:val="both"/>
        <w:rPr>
          <w:color w:val="auto"/>
          <w:lang w:val="bg-BG"/>
        </w:rPr>
      </w:pPr>
    </w:p>
    <w:p w:rsidR="000C4107" w:rsidRPr="000010DF" w:rsidRDefault="000C4107" w:rsidP="005C404E">
      <w:pPr>
        <w:pStyle w:val="Heading3"/>
        <w:jc w:val="both"/>
      </w:pPr>
      <w:bookmarkStart w:id="99" w:name="_Toc429141600"/>
      <w:r w:rsidRPr="000010DF">
        <w:t>1.19.2.2. Фактори и процеси водещи до негативни нарушения в естествената структура на ландшафта</w:t>
      </w:r>
      <w:bookmarkEnd w:id="99"/>
      <w:r w:rsidRPr="000010DF">
        <w:t xml:space="preserve"> </w:t>
      </w:r>
    </w:p>
    <w:p w:rsidR="000C4107" w:rsidRPr="000010DF" w:rsidRDefault="000C4107" w:rsidP="005C404E">
      <w:pPr>
        <w:pStyle w:val="Default"/>
        <w:spacing w:after="240"/>
        <w:jc w:val="both"/>
        <w:rPr>
          <w:color w:val="auto"/>
          <w:lang w:val="bg-BG"/>
        </w:rPr>
      </w:pPr>
      <w:r w:rsidRPr="000010DF">
        <w:rPr>
          <w:sz w:val="23"/>
          <w:szCs w:val="23"/>
          <w:lang w:val="bg-BG"/>
        </w:rPr>
        <w:t>На територията на резервата не се наблюдават отрицателно действащи фактори и протичащи процеси.</w:t>
      </w:r>
    </w:p>
    <w:p w:rsidR="000C4107" w:rsidRPr="000010DF" w:rsidRDefault="000C4107" w:rsidP="005C404E">
      <w:pPr>
        <w:pStyle w:val="Default"/>
        <w:jc w:val="both"/>
        <w:rPr>
          <w:lang w:val="bg-BG"/>
        </w:rPr>
      </w:pPr>
    </w:p>
    <w:p w:rsidR="00E83B34" w:rsidRPr="000010DF" w:rsidRDefault="00C84258" w:rsidP="005C404E">
      <w:pPr>
        <w:pStyle w:val="Heading2"/>
        <w:jc w:val="both"/>
      </w:pPr>
      <w:bookmarkStart w:id="100" w:name="_Toc429141601"/>
      <w:r w:rsidRPr="000010DF">
        <w:t>1.20. Състояние на компонентите на околната среда</w:t>
      </w:r>
      <w:bookmarkEnd w:id="100"/>
      <w:r w:rsidRPr="000010DF">
        <w:t xml:space="preserve"> </w:t>
      </w:r>
    </w:p>
    <w:p w:rsidR="00C84258" w:rsidRPr="000010DF" w:rsidRDefault="00C84258" w:rsidP="005C404E">
      <w:pPr>
        <w:pStyle w:val="Default"/>
        <w:jc w:val="both"/>
        <w:rPr>
          <w:i/>
          <w:color w:val="auto"/>
          <w:lang w:val="bg-BG"/>
        </w:rPr>
      </w:pPr>
    </w:p>
    <w:p w:rsidR="00C84258" w:rsidRPr="000010DF" w:rsidRDefault="00C84258" w:rsidP="005C404E">
      <w:pPr>
        <w:pStyle w:val="Default"/>
        <w:jc w:val="both"/>
        <w:rPr>
          <w:lang w:val="bg-BG"/>
        </w:rPr>
      </w:pPr>
      <w:r w:rsidRPr="000010DF">
        <w:rPr>
          <w:lang w:val="bg-BG"/>
        </w:rPr>
        <w:t>Качеството на атмосферния въздух в района на резервата е добро. Няма установени превишения на НДЕ по отношение на КАВ в района.</w:t>
      </w:r>
    </w:p>
    <w:p w:rsidR="00C84258" w:rsidRPr="000010DF" w:rsidRDefault="00C84258" w:rsidP="005C404E">
      <w:pPr>
        <w:pStyle w:val="Default"/>
        <w:jc w:val="both"/>
        <w:rPr>
          <w:lang w:val="bg-BG"/>
        </w:rPr>
      </w:pPr>
    </w:p>
    <w:p w:rsidR="00C84258" w:rsidRPr="000010DF" w:rsidRDefault="00C84258" w:rsidP="005C404E">
      <w:pPr>
        <w:pStyle w:val="Default"/>
        <w:jc w:val="both"/>
        <w:rPr>
          <w:lang w:val="bg-BG"/>
        </w:rPr>
      </w:pPr>
      <w:r w:rsidRPr="000010DF">
        <w:rPr>
          <w:lang w:val="bg-BG"/>
        </w:rPr>
        <w:t xml:space="preserve">Състоянието на повърхностните и подземните води е добро. Няма установени превишения на ПДК. </w:t>
      </w:r>
    </w:p>
    <w:p w:rsidR="003F5F7A" w:rsidRPr="000010DF" w:rsidRDefault="003F5F7A" w:rsidP="005C404E">
      <w:pPr>
        <w:pStyle w:val="Default"/>
        <w:jc w:val="both"/>
        <w:rPr>
          <w:lang w:val="bg-BG"/>
        </w:rPr>
      </w:pPr>
    </w:p>
    <w:p w:rsidR="00C84258" w:rsidRPr="000010DF" w:rsidRDefault="00C84258" w:rsidP="005C404E">
      <w:pPr>
        <w:pStyle w:val="Default"/>
        <w:jc w:val="both"/>
        <w:rPr>
          <w:lang w:val="bg-BG"/>
        </w:rPr>
      </w:pPr>
      <w:r w:rsidRPr="000010DF">
        <w:rPr>
          <w:lang w:val="bg-BG"/>
        </w:rPr>
        <w:t>На територията няма регистрирани значими замърсявания с битови и строителни отпадъци, както и нерегламентирани сметища.</w:t>
      </w:r>
    </w:p>
    <w:p w:rsidR="00C84258" w:rsidRPr="000010DF" w:rsidRDefault="00C84258" w:rsidP="005C404E">
      <w:pPr>
        <w:pStyle w:val="Default"/>
        <w:jc w:val="both"/>
        <w:rPr>
          <w:lang w:val="bg-BG"/>
        </w:rPr>
      </w:pPr>
    </w:p>
    <w:p w:rsidR="00C84258" w:rsidRPr="000010DF" w:rsidRDefault="00C84258" w:rsidP="005C404E">
      <w:pPr>
        <w:pStyle w:val="Default"/>
        <w:jc w:val="both"/>
        <w:rPr>
          <w:lang w:val="bg-BG"/>
        </w:rPr>
      </w:pPr>
      <w:r w:rsidRPr="000010DF">
        <w:rPr>
          <w:lang w:val="bg-BG"/>
        </w:rPr>
        <w:lastRenderedPageBreak/>
        <w:t>В резултат на направеното описание и анализ на компонентите на околната среда, е направено заключението, че общото състояние на основните компоненти на околната среда е добро и не съществуват значими нарушения и замърсявания.</w:t>
      </w:r>
    </w:p>
    <w:p w:rsidR="00C84258" w:rsidRPr="000010DF" w:rsidRDefault="00C84258" w:rsidP="005C404E">
      <w:pPr>
        <w:pStyle w:val="Default"/>
        <w:jc w:val="both"/>
        <w:rPr>
          <w:lang w:val="bg-BG"/>
        </w:rPr>
      </w:pPr>
    </w:p>
    <w:p w:rsidR="00C84258" w:rsidRPr="000010DF" w:rsidRDefault="00C84258" w:rsidP="005C404E">
      <w:pPr>
        <w:pStyle w:val="Default"/>
        <w:jc w:val="both"/>
        <w:rPr>
          <w:lang w:val="bg-BG"/>
        </w:rPr>
      </w:pPr>
      <w:r w:rsidRPr="000010DF">
        <w:rPr>
          <w:lang w:val="bg-BG"/>
        </w:rPr>
        <w:t>Няма значими източници на замърсяване в района, които да повлияят върху качеството на околната среда в района.</w:t>
      </w:r>
    </w:p>
    <w:p w:rsidR="00C84258" w:rsidRPr="000010DF" w:rsidRDefault="00C84258" w:rsidP="005C404E">
      <w:pPr>
        <w:pStyle w:val="Default"/>
        <w:jc w:val="both"/>
        <w:rPr>
          <w:lang w:val="bg-BG"/>
        </w:rPr>
      </w:pPr>
    </w:p>
    <w:p w:rsidR="00E83B34" w:rsidRPr="000010DF" w:rsidRDefault="00A10F68" w:rsidP="005C404E">
      <w:pPr>
        <w:pStyle w:val="Heading1"/>
        <w:jc w:val="both"/>
      </w:pPr>
      <w:r w:rsidRPr="000010DF">
        <w:br w:type="column"/>
      </w:r>
      <w:bookmarkStart w:id="101" w:name="_Toc429141602"/>
      <w:r w:rsidR="00E83B34" w:rsidRPr="000010DF">
        <w:lastRenderedPageBreak/>
        <w:t>ПЪРВА ОЦЕНКА</w:t>
      </w:r>
      <w:bookmarkEnd w:id="101"/>
      <w:r w:rsidR="00E83B34" w:rsidRPr="000010DF">
        <w:t xml:space="preserve"> </w:t>
      </w:r>
    </w:p>
    <w:p w:rsidR="00E83B34" w:rsidRPr="000010DF" w:rsidRDefault="00E83B34" w:rsidP="005C404E">
      <w:pPr>
        <w:pStyle w:val="Heading2"/>
        <w:jc w:val="both"/>
      </w:pPr>
      <w:bookmarkStart w:id="102" w:name="_Toc429141603"/>
      <w:r w:rsidRPr="000010DF">
        <w:t>1.21.ЕКОЛОГИЧНА ОЦЕНКА.</w:t>
      </w:r>
      <w:bookmarkEnd w:id="102"/>
      <w:r w:rsidRPr="000010DF">
        <w:t xml:space="preserve"> </w:t>
      </w:r>
    </w:p>
    <w:p w:rsidR="00C6369E" w:rsidRPr="000010DF" w:rsidRDefault="00C6369E" w:rsidP="005C404E">
      <w:pPr>
        <w:pStyle w:val="Default"/>
        <w:jc w:val="both"/>
        <w:rPr>
          <w:i/>
          <w:color w:val="auto"/>
          <w:lang w:val="bg-BG"/>
        </w:rPr>
      </w:pPr>
    </w:p>
    <w:p w:rsidR="003F5F7A" w:rsidRPr="000010DF" w:rsidRDefault="003F5F7A" w:rsidP="005C404E">
      <w:pPr>
        <w:pStyle w:val="Default"/>
        <w:jc w:val="both"/>
        <w:rPr>
          <w:lang w:val="bg-BG"/>
        </w:rPr>
      </w:pPr>
      <w:r w:rsidRPr="000010DF">
        <w:rPr>
          <w:lang w:val="bg-BG"/>
        </w:rPr>
        <w:t xml:space="preserve">Съгласно Наредбата за разработване на ПУ на ЗТ, Екологичната оценка е направена по възприети общоевропейски критерии (уязвимост, рядкост, естественост, типичност, размери, биологично разнообразие, стабилност и нестабилност). Взето е предвид, че за запазването на поддържан резерват „Казъл черпаа“ положителна роля имат следните фактори: </w:t>
      </w:r>
    </w:p>
    <w:p w:rsidR="003F5F7A" w:rsidRPr="000010DF" w:rsidRDefault="003F5F7A" w:rsidP="005C404E">
      <w:pPr>
        <w:pStyle w:val="Default"/>
        <w:numPr>
          <w:ilvl w:val="0"/>
          <w:numId w:val="30"/>
        </w:numPr>
        <w:jc w:val="both"/>
        <w:rPr>
          <w:lang w:val="bg-BG"/>
        </w:rPr>
      </w:pPr>
      <w:r w:rsidRPr="000010DF">
        <w:rPr>
          <w:lang w:val="bg-BG"/>
        </w:rPr>
        <w:t>Забрана на паша на добитък, сечене, кастрене, изкореняване на дървета преследване и ловуване събиране и повреждане на яйца и гнезда на птици и леговища на бозайници, внасяне на нови растителни и животински видове, копаене на камъни, глина,и пясък, движение на хора извън определените места;</w:t>
      </w:r>
    </w:p>
    <w:p w:rsidR="003F5F7A" w:rsidRPr="000010DF" w:rsidRDefault="003F5F7A" w:rsidP="005C404E">
      <w:pPr>
        <w:pStyle w:val="Default"/>
        <w:numPr>
          <w:ilvl w:val="0"/>
          <w:numId w:val="30"/>
        </w:numPr>
        <w:jc w:val="both"/>
        <w:rPr>
          <w:lang w:val="bg-BG"/>
        </w:rPr>
      </w:pPr>
      <w:r w:rsidRPr="000010DF">
        <w:rPr>
          <w:lang w:val="bg-BG"/>
        </w:rPr>
        <w:t>Труднодостъпният терен в част от територията на резервата;</w:t>
      </w:r>
    </w:p>
    <w:p w:rsidR="003F5F7A" w:rsidRPr="000010DF" w:rsidRDefault="003F5F7A" w:rsidP="005C404E">
      <w:pPr>
        <w:pStyle w:val="Default"/>
        <w:numPr>
          <w:ilvl w:val="0"/>
          <w:numId w:val="30"/>
        </w:numPr>
        <w:jc w:val="both"/>
        <w:rPr>
          <w:lang w:val="bg-BG"/>
        </w:rPr>
      </w:pPr>
      <w:r w:rsidRPr="000010DF">
        <w:rPr>
          <w:lang w:val="bg-BG"/>
        </w:rPr>
        <w:t>Чистата околна среда;</w:t>
      </w:r>
    </w:p>
    <w:p w:rsidR="003F5F7A" w:rsidRPr="000010DF" w:rsidRDefault="00C928D4" w:rsidP="005C404E">
      <w:pPr>
        <w:pStyle w:val="Default"/>
        <w:numPr>
          <w:ilvl w:val="0"/>
          <w:numId w:val="30"/>
        </w:numPr>
        <w:jc w:val="both"/>
        <w:rPr>
          <w:lang w:val="bg-BG"/>
        </w:rPr>
      </w:pPr>
      <w:r w:rsidRPr="000010DF">
        <w:rPr>
          <w:lang w:val="bg-BG"/>
        </w:rPr>
        <w:t>Високата степен на естественост.</w:t>
      </w:r>
    </w:p>
    <w:p w:rsidR="003F5F7A" w:rsidRPr="000010DF" w:rsidRDefault="003F5F7A" w:rsidP="005C404E">
      <w:pPr>
        <w:pStyle w:val="Default"/>
        <w:jc w:val="both"/>
        <w:rPr>
          <w:lang w:val="bg-BG"/>
        </w:rPr>
      </w:pPr>
    </w:p>
    <w:p w:rsidR="003F5F7A" w:rsidRPr="000010DF" w:rsidRDefault="003F5F7A" w:rsidP="005C404E">
      <w:pPr>
        <w:pStyle w:val="Default"/>
        <w:jc w:val="both"/>
        <w:rPr>
          <w:lang w:val="bg-BG"/>
        </w:rPr>
      </w:pPr>
      <w:r w:rsidRPr="000010DF">
        <w:rPr>
          <w:lang w:val="bg-BG"/>
        </w:rPr>
        <w:t>Отрицателн</w:t>
      </w:r>
      <w:r w:rsidR="004D727F" w:rsidRPr="000010DF">
        <w:rPr>
          <w:lang w:val="bg-BG"/>
        </w:rPr>
        <w:t xml:space="preserve">о действащи </w:t>
      </w:r>
      <w:r w:rsidRPr="000010DF">
        <w:rPr>
          <w:lang w:val="bg-BG"/>
        </w:rPr>
        <w:t xml:space="preserve">фактори са: </w:t>
      </w:r>
    </w:p>
    <w:p w:rsidR="003F5F7A" w:rsidRPr="000010DF" w:rsidRDefault="003F5F7A" w:rsidP="005C404E">
      <w:pPr>
        <w:pStyle w:val="Default"/>
        <w:numPr>
          <w:ilvl w:val="0"/>
          <w:numId w:val="30"/>
        </w:numPr>
        <w:jc w:val="both"/>
        <w:rPr>
          <w:lang w:val="bg-BG"/>
        </w:rPr>
      </w:pPr>
      <w:r w:rsidRPr="000010DF">
        <w:rPr>
          <w:lang w:val="bg-BG"/>
        </w:rPr>
        <w:t xml:space="preserve">Навлизане на инвазивни видове и захрастяване </w:t>
      </w:r>
    </w:p>
    <w:p w:rsidR="003F5F7A" w:rsidRPr="000010DF" w:rsidRDefault="004D727F" w:rsidP="005C404E">
      <w:pPr>
        <w:pStyle w:val="Default"/>
        <w:numPr>
          <w:ilvl w:val="0"/>
          <w:numId w:val="30"/>
        </w:numPr>
        <w:jc w:val="both"/>
        <w:rPr>
          <w:lang w:val="bg-BG"/>
        </w:rPr>
      </w:pPr>
      <w:r w:rsidRPr="000010DF">
        <w:rPr>
          <w:lang w:val="bg-BG"/>
        </w:rPr>
        <w:t>Съществуването на н</w:t>
      </w:r>
      <w:r w:rsidR="003F5F7A" w:rsidRPr="000010DF">
        <w:rPr>
          <w:lang w:val="bg-BG"/>
        </w:rPr>
        <w:t>ерегла</w:t>
      </w:r>
      <w:r w:rsidR="00D62323" w:rsidRPr="000010DF">
        <w:rPr>
          <w:lang w:val="bg-BG"/>
        </w:rPr>
        <w:t>ментирани пътеки и черни пътища</w:t>
      </w:r>
    </w:p>
    <w:p w:rsidR="00D62323" w:rsidRPr="000010DF" w:rsidRDefault="00D62323" w:rsidP="005C404E">
      <w:pPr>
        <w:pStyle w:val="Default"/>
        <w:numPr>
          <w:ilvl w:val="0"/>
          <w:numId w:val="30"/>
        </w:numPr>
        <w:jc w:val="both"/>
        <w:rPr>
          <w:lang w:val="bg-BG"/>
        </w:rPr>
      </w:pPr>
      <w:r w:rsidRPr="000010DF">
        <w:rPr>
          <w:lang w:val="bg-BG"/>
        </w:rPr>
        <w:t>Възможността за възникване на горски пожари</w:t>
      </w:r>
    </w:p>
    <w:p w:rsidR="003F5F7A" w:rsidRPr="000010DF" w:rsidRDefault="003F5F7A" w:rsidP="005C404E">
      <w:pPr>
        <w:pStyle w:val="Default"/>
        <w:jc w:val="both"/>
        <w:rPr>
          <w:lang w:val="bg-BG"/>
        </w:rPr>
      </w:pPr>
    </w:p>
    <w:p w:rsidR="003F5F7A" w:rsidRPr="007C5D59" w:rsidRDefault="003F5F7A" w:rsidP="005C404E">
      <w:pPr>
        <w:pStyle w:val="Default"/>
        <w:jc w:val="both"/>
        <w:rPr>
          <w:lang w:val="bg-BG"/>
        </w:rPr>
      </w:pPr>
      <w:r w:rsidRPr="007C5D59">
        <w:rPr>
          <w:lang w:val="bg-BG"/>
        </w:rPr>
        <w:t xml:space="preserve">Оценката на територията по посочените критерии e в: </w:t>
      </w:r>
    </w:p>
    <w:p w:rsidR="003F5F7A" w:rsidRPr="007C5D59" w:rsidRDefault="003F5F7A" w:rsidP="005C404E">
      <w:pPr>
        <w:pStyle w:val="Default"/>
        <w:numPr>
          <w:ilvl w:val="0"/>
          <w:numId w:val="36"/>
        </w:numPr>
        <w:jc w:val="both"/>
        <w:rPr>
          <w:lang w:val="bg-BG"/>
        </w:rPr>
      </w:pPr>
      <w:r w:rsidRPr="007C5D59">
        <w:rPr>
          <w:lang w:val="bg-BG"/>
        </w:rPr>
        <w:t xml:space="preserve">степени </w:t>
      </w:r>
      <w:r w:rsidR="004D727F" w:rsidRPr="007C5D59">
        <w:rPr>
          <w:lang w:val="bg-BG"/>
        </w:rPr>
        <w:t>–</w:t>
      </w:r>
      <w:r w:rsidRPr="007C5D59">
        <w:rPr>
          <w:lang w:val="bg-BG"/>
        </w:rPr>
        <w:t xml:space="preserve"> „ниска“, „средна“, „висока“</w:t>
      </w:r>
    </w:p>
    <w:p w:rsidR="003F5F7A" w:rsidRPr="007C5D59" w:rsidRDefault="003F5F7A" w:rsidP="005C404E">
      <w:pPr>
        <w:pStyle w:val="Default"/>
        <w:numPr>
          <w:ilvl w:val="0"/>
          <w:numId w:val="36"/>
        </w:numPr>
        <w:jc w:val="both"/>
        <w:rPr>
          <w:lang w:val="bg-BG"/>
        </w:rPr>
      </w:pPr>
      <w:r w:rsidRPr="007C5D59">
        <w:rPr>
          <w:lang w:val="bg-BG"/>
        </w:rPr>
        <w:t>значение – „национално“ , „европейско“ и „ световно“</w:t>
      </w:r>
    </w:p>
    <w:p w:rsidR="00E83B34" w:rsidRPr="000010DF" w:rsidRDefault="00E83B34" w:rsidP="005C404E">
      <w:pPr>
        <w:pStyle w:val="Heading3"/>
        <w:jc w:val="both"/>
      </w:pPr>
      <w:bookmarkStart w:id="103" w:name="_Toc429141604"/>
      <w:r w:rsidRPr="000010DF">
        <w:t>1.</w:t>
      </w:r>
      <w:r w:rsidR="00C6369E" w:rsidRPr="000010DF">
        <w:t>21.</w:t>
      </w:r>
      <w:r w:rsidRPr="000010DF">
        <w:t>1. Уязвимост</w:t>
      </w:r>
      <w:bookmarkEnd w:id="103"/>
    </w:p>
    <w:p w:rsidR="00C6369E" w:rsidRPr="000010DF" w:rsidRDefault="00C6369E" w:rsidP="005C404E">
      <w:pPr>
        <w:pStyle w:val="Default"/>
        <w:spacing w:after="240"/>
        <w:jc w:val="both"/>
        <w:rPr>
          <w:sz w:val="23"/>
          <w:szCs w:val="23"/>
          <w:lang w:val="bg-BG"/>
        </w:rPr>
      </w:pPr>
    </w:p>
    <w:p w:rsidR="00C6369E" w:rsidRPr="000010DF" w:rsidRDefault="00C6369E" w:rsidP="005C404E">
      <w:pPr>
        <w:pStyle w:val="Default"/>
        <w:spacing w:after="240"/>
        <w:jc w:val="both"/>
        <w:rPr>
          <w:sz w:val="23"/>
          <w:szCs w:val="23"/>
          <w:lang w:val="bg-BG"/>
        </w:rPr>
      </w:pPr>
      <w:r w:rsidRPr="000010DF">
        <w:rPr>
          <w:sz w:val="23"/>
          <w:szCs w:val="23"/>
          <w:lang w:val="bg-BG"/>
        </w:rPr>
        <w:t xml:space="preserve">Промяната на условията на местообитанията и предимно климатичните промени и някои антропогенни фактори могат да водят до намаляване или изчезване на видове и до промяна в естествените сукцесионни процеси. </w:t>
      </w:r>
    </w:p>
    <w:p w:rsidR="00C6369E" w:rsidRPr="000010DF" w:rsidRDefault="00C6369E" w:rsidP="005C404E">
      <w:pPr>
        <w:pStyle w:val="Default"/>
        <w:spacing w:after="240"/>
        <w:jc w:val="both"/>
        <w:rPr>
          <w:spacing w:val="-2"/>
          <w:lang w:val="bg-BG"/>
        </w:rPr>
      </w:pPr>
      <w:r w:rsidRPr="000010DF">
        <w:rPr>
          <w:spacing w:val="-2"/>
          <w:lang w:val="bg-BG"/>
        </w:rPr>
        <w:t xml:space="preserve">Горите от черен бор, които са основен обект на опазване на поддържания резерват са силно уязвими, защото са реликтни и са в състава на доминиращите широколистни гори. </w:t>
      </w:r>
      <w:r w:rsidR="001F317D" w:rsidRPr="000010DF">
        <w:rPr>
          <w:spacing w:val="-2"/>
          <w:lang w:val="bg-BG"/>
        </w:rPr>
        <w:t xml:space="preserve">Те </w:t>
      </w:r>
      <w:r w:rsidRPr="000010DF">
        <w:rPr>
          <w:spacing w:val="-2"/>
          <w:lang w:val="bg-BG"/>
        </w:rPr>
        <w:t>са уязвими основно от природни деструктивни процеси – каламитети, пожари и др. Тревните съобщества са уязвими, защото заемат малки площи и са подложени на активна паша и на ерозионните процеси. Флората на висшите растения, мъховете и микотата на лихенизираните гъби (лишеите) и на макромицетите са с ниска степен на уязвимост, защото се състоят предимно от широко-разпространени в страната видове. Някои от консервационно значимите видове макромицети и единият от двата вида семенни растения са свързани с производни местообитания – тревисти съобщества.</w:t>
      </w:r>
    </w:p>
    <w:p w:rsidR="00C6369E" w:rsidRPr="000010DF" w:rsidRDefault="00F6298C" w:rsidP="005C404E">
      <w:pPr>
        <w:pStyle w:val="Default"/>
        <w:spacing w:after="240"/>
        <w:jc w:val="both"/>
        <w:rPr>
          <w:lang w:val="bg-BG"/>
        </w:rPr>
      </w:pPr>
      <w:r w:rsidRPr="000010DF">
        <w:rPr>
          <w:spacing w:val="-2"/>
          <w:lang w:val="bg-BG"/>
        </w:rPr>
        <w:t>По отношение на животинския свят като цяло м</w:t>
      </w:r>
      <w:r w:rsidR="00C6369E" w:rsidRPr="000010DF">
        <w:rPr>
          <w:lang w:val="bg-BG"/>
        </w:rPr>
        <w:t xml:space="preserve">алката площ на резервата и близостта му </w:t>
      </w:r>
      <w:r w:rsidR="001F317D" w:rsidRPr="000010DF">
        <w:rPr>
          <w:lang w:val="bg-BG"/>
        </w:rPr>
        <w:t>до</w:t>
      </w:r>
      <w:r w:rsidR="00C6369E" w:rsidRPr="000010DF">
        <w:rPr>
          <w:lang w:val="bg-BG"/>
        </w:rPr>
        <w:t xml:space="preserve"> населени места го прави уязвим към антропогенните дейности. Най-уязвими за поддържания резерват „</w:t>
      </w:r>
      <w:r w:rsidR="004D727F" w:rsidRPr="000010DF">
        <w:rPr>
          <w:lang w:val="bg-BG"/>
        </w:rPr>
        <w:t>Казъл черпа</w:t>
      </w:r>
      <w:r w:rsidR="00C6369E" w:rsidRPr="000010DF">
        <w:rPr>
          <w:lang w:val="bg-BG"/>
        </w:rPr>
        <w:t>“са местата с</w:t>
      </w:r>
      <w:r w:rsidR="004D727F" w:rsidRPr="000010DF">
        <w:rPr>
          <w:lang w:val="bg-BG"/>
        </w:rPr>
        <w:t>ъс засилено</w:t>
      </w:r>
      <w:r w:rsidR="00C6369E" w:rsidRPr="000010DF">
        <w:rPr>
          <w:lang w:val="bg-BG"/>
        </w:rPr>
        <w:t xml:space="preserve"> човешко присъствие – </w:t>
      </w:r>
      <w:r w:rsidR="004D727F" w:rsidRPr="000010DF">
        <w:rPr>
          <w:lang w:val="bg-BG"/>
        </w:rPr>
        <w:t xml:space="preserve">горските пътища, ловностопанските съоръжения, </w:t>
      </w:r>
      <w:r w:rsidR="00C6369E" w:rsidRPr="000010DF">
        <w:rPr>
          <w:lang w:val="bg-BG"/>
        </w:rPr>
        <w:t>където прякото човешко присъствие може да предизвика безпокойство, особено през ра</w:t>
      </w:r>
      <w:r w:rsidR="00A908C9" w:rsidRPr="000010DF">
        <w:rPr>
          <w:lang w:val="bg-BG"/>
        </w:rPr>
        <w:t>змножителния период на птиците.</w:t>
      </w:r>
    </w:p>
    <w:p w:rsidR="00A908C9" w:rsidRPr="000010DF" w:rsidRDefault="00A908C9" w:rsidP="005C404E">
      <w:pPr>
        <w:pStyle w:val="Default"/>
        <w:spacing w:after="240"/>
        <w:jc w:val="both"/>
        <w:rPr>
          <w:lang w:val="bg-BG"/>
        </w:rPr>
      </w:pPr>
      <w:r w:rsidRPr="000010DF">
        <w:rPr>
          <w:lang w:val="bg-BG"/>
        </w:rPr>
        <w:t xml:space="preserve">Популациите на копитните бозайници (дива свиня, сърна и др.) са застрашени от бракониерски лов и безпокойство. Регистрирани са незаконен лов, както и скитащи </w:t>
      </w:r>
      <w:r w:rsidRPr="000010DF">
        <w:rPr>
          <w:lang w:val="bg-BG"/>
        </w:rPr>
        <w:lastRenderedPageBreak/>
        <w:t xml:space="preserve">кучета в резервата. Дребните бозайници не са уязвими в рамките на резервата. Хищните бозайници (вълк, дива котка) не са уязвими в резервата, но площта му е прекалено малка за тях. Те са уязвими, тъй като са предмет на преследване извън границите му. </w:t>
      </w:r>
      <w:r w:rsidRPr="000010DF">
        <w:rPr>
          <w:snapToGrid w:val="0"/>
          <w:lang w:val="bg-BG"/>
        </w:rPr>
        <w:t>Малките размери на резервата правят дивата котка и вълка уязвими</w:t>
      </w:r>
    </w:p>
    <w:p w:rsidR="00C6369E" w:rsidRPr="000010DF" w:rsidRDefault="00C6369E" w:rsidP="005C404E">
      <w:pPr>
        <w:pStyle w:val="Default"/>
        <w:spacing w:after="240"/>
        <w:jc w:val="both"/>
        <w:rPr>
          <w:lang w:val="bg-BG"/>
        </w:rPr>
      </w:pPr>
      <w:r w:rsidRPr="000010DF">
        <w:rPr>
          <w:lang w:val="bg-BG"/>
        </w:rPr>
        <w:t xml:space="preserve">Уязвимостта за отделните групи представители на флората и на фауната и природните местообитания по отношение на природни и антропогенни въздействия е от ниска до средна. </w:t>
      </w:r>
    </w:p>
    <w:tbl>
      <w:tblPr>
        <w:tblStyle w:val="TableGrid"/>
        <w:tblW w:w="9356" w:type="dxa"/>
        <w:tblInd w:w="108" w:type="dxa"/>
        <w:tblLook w:val="04A0" w:firstRow="1" w:lastRow="0" w:firstColumn="1" w:lastColumn="0" w:noHBand="0" w:noVBand="1"/>
      </w:tblPr>
      <w:tblGrid>
        <w:gridCol w:w="1890"/>
        <w:gridCol w:w="990"/>
        <w:gridCol w:w="6476"/>
      </w:tblGrid>
      <w:tr w:rsidR="00C6369E" w:rsidRPr="000010DF" w:rsidTr="00A908C9">
        <w:trPr>
          <w:tblHeader/>
        </w:trPr>
        <w:tc>
          <w:tcPr>
            <w:tcW w:w="1890"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Група</w:t>
            </w:r>
          </w:p>
        </w:tc>
        <w:tc>
          <w:tcPr>
            <w:tcW w:w="990"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Степен</w:t>
            </w:r>
          </w:p>
        </w:tc>
        <w:tc>
          <w:tcPr>
            <w:tcW w:w="6476"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Причини</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Мъхообразни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476" w:type="dxa"/>
          </w:tcPr>
          <w:p w:rsidR="00C6369E" w:rsidRPr="000010DF" w:rsidRDefault="00C6369E" w:rsidP="005B6E64">
            <w:pPr>
              <w:pStyle w:val="Default"/>
              <w:spacing w:after="33"/>
              <w:rPr>
                <w:sz w:val="20"/>
                <w:szCs w:val="20"/>
                <w:lang w:val="bg-BG"/>
              </w:rPr>
            </w:pPr>
            <w:r w:rsidRPr="000010DF">
              <w:rPr>
                <w:rFonts w:eastAsia="Calibri"/>
                <w:sz w:val="20"/>
                <w:szCs w:val="20"/>
                <w:lang w:val="bg-BG" w:eastAsia="ar-SA"/>
              </w:rPr>
              <w:t>Сравнителна бедност на бриофлората и преобладаването на широко-разпространени видове определя ниска степен на уязвимост.</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b/>
                <w:sz w:val="20"/>
                <w:szCs w:val="20"/>
                <w:lang w:val="bg-BG"/>
              </w:rPr>
            </w:pPr>
            <w:r w:rsidRPr="000010DF">
              <w:rPr>
                <w:rFonts w:eastAsia="Times New Roman"/>
                <w:b/>
                <w:snapToGrid w:val="0"/>
                <w:sz w:val="20"/>
                <w:szCs w:val="20"/>
                <w:lang w:val="bg-BG" w:eastAsia="bg-BG"/>
              </w:rPr>
              <w:t>Лишеи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476"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Бедността на лихенизираните гъби определят  ниската им степен на уязвимост.</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 xml:space="preserve">Макромицети </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476"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Ниска степен на уязвимост поради преобладаване на широко-разпространени видове. Консервационно-значимите видове са свързани и с производна растителност – сухи тревни съобщества.</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Висши растения</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476"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Ниска степен на уязвимост поради преобладаване на широко-разпространени видове. Консервационно-значимите видове са свързани и с производна растителност.</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Безгръбначни животни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476" w:type="dxa"/>
          </w:tcPr>
          <w:p w:rsidR="00C6369E" w:rsidRPr="000010DF" w:rsidRDefault="00C6369E" w:rsidP="005B6E64">
            <w:pPr>
              <w:pStyle w:val="Default"/>
              <w:spacing w:after="33"/>
              <w:rPr>
                <w:sz w:val="20"/>
                <w:szCs w:val="20"/>
                <w:lang w:val="bg-BG"/>
              </w:rPr>
            </w:pPr>
            <w:r w:rsidRPr="000010DF">
              <w:rPr>
                <w:sz w:val="20"/>
                <w:szCs w:val="20"/>
                <w:lang w:val="bg-BG"/>
              </w:rPr>
              <w:t xml:space="preserve">Безгръбначната фауна на поддържан резерват </w:t>
            </w:r>
            <w:r w:rsidR="0038614B" w:rsidRPr="000010DF">
              <w:rPr>
                <w:sz w:val="20"/>
                <w:szCs w:val="20"/>
                <w:lang w:val="bg-BG"/>
              </w:rPr>
              <w:t>е относително бедна.</w:t>
            </w:r>
            <w:r w:rsidRPr="000010DF">
              <w:rPr>
                <w:sz w:val="20"/>
                <w:szCs w:val="20"/>
                <w:lang w:val="bg-BG"/>
              </w:rPr>
              <w:t xml:space="preserve"> Не са установени заплахи за безгръбначните животни в района</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Земноводни и влечуги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средна до висока</w:t>
            </w:r>
          </w:p>
        </w:tc>
        <w:tc>
          <w:tcPr>
            <w:tcW w:w="6476" w:type="dxa"/>
          </w:tcPr>
          <w:p w:rsidR="00C6369E" w:rsidRPr="000010DF" w:rsidRDefault="004D727F" w:rsidP="005B6E64">
            <w:pPr>
              <w:pStyle w:val="Default"/>
              <w:spacing w:after="33"/>
              <w:rPr>
                <w:sz w:val="20"/>
                <w:szCs w:val="20"/>
                <w:lang w:val="bg-BG"/>
              </w:rPr>
            </w:pPr>
            <w:r w:rsidRPr="000010DF">
              <w:rPr>
                <w:rFonts w:eastAsia="TimesNewRoman"/>
                <w:sz w:val="20"/>
                <w:szCs w:val="20"/>
                <w:lang w:val="bg-BG"/>
              </w:rPr>
              <w:t>Характерно за локалните популации на видовете земноводни и влечуги е ограниченото им разпространение. Липсват данни за популационните характеристики на видовете, на база на които да се направи адекватна оценка за състоянието на локалните популации.</w:t>
            </w:r>
            <w:r w:rsidR="00BC3A1C" w:rsidRPr="000010DF">
              <w:rPr>
                <w:rFonts w:eastAsia="TimesNewRoman"/>
                <w:sz w:val="20"/>
                <w:szCs w:val="20"/>
                <w:lang w:val="bg-BG"/>
              </w:rPr>
              <w:t xml:space="preserve"> 18 вида са в различни категории на зстрашеност по IUCN, но само един е уязвим. В ЧКБ са включени 2-та вида сухоземни костенурки. 4 вида са в приложенията на ЗБР.</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Птици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средна</w:t>
            </w:r>
          </w:p>
        </w:tc>
        <w:tc>
          <w:tcPr>
            <w:tcW w:w="6476" w:type="dxa"/>
          </w:tcPr>
          <w:p w:rsidR="00C6369E" w:rsidRPr="000010DF" w:rsidRDefault="00E607DC" w:rsidP="005B6E64">
            <w:pPr>
              <w:pStyle w:val="Default"/>
              <w:spacing w:after="33"/>
              <w:rPr>
                <w:snapToGrid w:val="0"/>
                <w:sz w:val="20"/>
                <w:szCs w:val="20"/>
                <w:lang w:val="bg-BG"/>
              </w:rPr>
            </w:pPr>
            <w:r w:rsidRPr="000010DF">
              <w:rPr>
                <w:sz w:val="20"/>
                <w:szCs w:val="20"/>
                <w:lang w:val="bg-BG"/>
              </w:rPr>
              <w:t xml:space="preserve">На територията на резервата се </w:t>
            </w:r>
            <w:r w:rsidR="00A908C9" w:rsidRPr="000010DF">
              <w:rPr>
                <w:sz w:val="20"/>
                <w:szCs w:val="20"/>
                <w:lang w:val="bg-BG"/>
              </w:rPr>
              <w:t xml:space="preserve">срещат </w:t>
            </w:r>
            <w:r w:rsidRPr="000010DF">
              <w:rPr>
                <w:sz w:val="20"/>
                <w:szCs w:val="20"/>
                <w:lang w:val="bg-BG"/>
              </w:rPr>
              <w:t xml:space="preserve">3 вида птици, включени в ЧКБ, 29 вида включени в ЗБР. </w:t>
            </w:r>
            <w:r w:rsidRPr="000010DF">
              <w:rPr>
                <w:snapToGrid w:val="0"/>
                <w:sz w:val="20"/>
                <w:szCs w:val="20"/>
                <w:lang w:val="bg-BG"/>
              </w:rPr>
              <w:t>Регистрирани са основно широко разпространени видове птици с малка численост.</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Бозайници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средна</w:t>
            </w:r>
          </w:p>
        </w:tc>
        <w:tc>
          <w:tcPr>
            <w:tcW w:w="6476" w:type="dxa"/>
          </w:tcPr>
          <w:p w:rsidR="00C6369E" w:rsidRPr="000010DF" w:rsidRDefault="00C6369E" w:rsidP="005B6E64">
            <w:pPr>
              <w:pStyle w:val="Default"/>
              <w:spacing w:after="33"/>
              <w:rPr>
                <w:sz w:val="20"/>
                <w:szCs w:val="20"/>
                <w:lang w:val="bg-BG"/>
              </w:rPr>
            </w:pPr>
            <w:r w:rsidRPr="000010DF">
              <w:rPr>
                <w:sz w:val="20"/>
                <w:szCs w:val="20"/>
                <w:lang w:val="bg-BG"/>
              </w:rPr>
              <w:t xml:space="preserve">В </w:t>
            </w:r>
            <w:r w:rsidR="00A908C9" w:rsidRPr="000010DF">
              <w:rPr>
                <w:sz w:val="20"/>
                <w:szCs w:val="20"/>
                <w:lang w:val="bg-BG"/>
              </w:rPr>
              <w:t xml:space="preserve">резервата се срещат един уязвим  вид </w:t>
            </w:r>
            <w:r w:rsidRPr="000010DF">
              <w:rPr>
                <w:sz w:val="20"/>
                <w:szCs w:val="20"/>
                <w:lang w:val="bg-BG"/>
              </w:rPr>
              <w:t xml:space="preserve">(VU) </w:t>
            </w:r>
            <w:r w:rsidR="00A908C9" w:rsidRPr="000010DF">
              <w:rPr>
                <w:sz w:val="20"/>
                <w:szCs w:val="20"/>
                <w:lang w:val="bg-BG"/>
              </w:rPr>
              <w:t>от Списъка на</w:t>
            </w:r>
            <w:r w:rsidRPr="000010DF">
              <w:rPr>
                <w:sz w:val="20"/>
                <w:szCs w:val="20"/>
                <w:lang w:val="bg-BG"/>
              </w:rPr>
              <w:t xml:space="preserve"> IUCN</w:t>
            </w:r>
            <w:r w:rsidR="00A908C9" w:rsidRPr="000010DF">
              <w:rPr>
                <w:sz w:val="20"/>
                <w:szCs w:val="20"/>
                <w:lang w:val="bg-BG"/>
              </w:rPr>
              <w:t xml:space="preserve">, два вида от ЧКБ, </w:t>
            </w:r>
            <w:r w:rsidRPr="000010DF">
              <w:rPr>
                <w:sz w:val="20"/>
                <w:szCs w:val="20"/>
                <w:lang w:val="bg-BG"/>
              </w:rPr>
              <w:t xml:space="preserve"> е включено сляпото куче (</w:t>
            </w:r>
            <w:r w:rsidRPr="000010DF">
              <w:rPr>
                <w:i/>
                <w:sz w:val="20"/>
                <w:szCs w:val="20"/>
                <w:lang w:val="bg-BG"/>
              </w:rPr>
              <w:t>Spalax leucodon</w:t>
            </w:r>
            <w:r w:rsidRPr="000010DF">
              <w:rPr>
                <w:sz w:val="20"/>
                <w:szCs w:val="20"/>
                <w:lang w:val="bg-BG"/>
              </w:rPr>
              <w:t>)</w:t>
            </w:r>
            <w:r w:rsidRPr="000010DF">
              <w:rPr>
                <w:rFonts w:eastAsia="Times New Roman"/>
                <w:iCs/>
                <w:sz w:val="20"/>
                <w:szCs w:val="20"/>
                <w:lang w:val="bg-BG" w:eastAsia="zh-TW"/>
              </w:rPr>
              <w:t xml:space="preserve">. </w:t>
            </w:r>
            <w:r w:rsidRPr="000010DF">
              <w:rPr>
                <w:sz w:val="20"/>
                <w:szCs w:val="20"/>
                <w:lang w:val="bg-BG"/>
              </w:rPr>
              <w:t>В Приложение 2 на ЗБР установени в резервата са вълк (</w:t>
            </w:r>
            <w:r w:rsidRPr="000010DF">
              <w:rPr>
                <w:i/>
                <w:sz w:val="20"/>
                <w:szCs w:val="20"/>
                <w:lang w:val="bg-BG"/>
              </w:rPr>
              <w:t>Canis lupus</w:t>
            </w:r>
            <w:r w:rsidRPr="000010DF">
              <w:rPr>
                <w:sz w:val="20"/>
                <w:szCs w:val="20"/>
                <w:lang w:val="bg-BG"/>
              </w:rPr>
              <w:t>), дива котка (</w:t>
            </w:r>
            <w:r w:rsidRPr="000010DF">
              <w:rPr>
                <w:i/>
                <w:sz w:val="20"/>
                <w:szCs w:val="20"/>
                <w:lang w:val="bg-BG"/>
              </w:rPr>
              <w:t>Felis silvestris</w:t>
            </w:r>
            <w:r w:rsidRPr="000010DF">
              <w:rPr>
                <w:sz w:val="20"/>
                <w:szCs w:val="20"/>
                <w:lang w:val="bg-BG"/>
              </w:rPr>
              <w:t>). Приложение 3 на ЗБР са включени следните видове таралеж (</w:t>
            </w:r>
            <w:r w:rsidRPr="000010DF">
              <w:rPr>
                <w:i/>
                <w:sz w:val="20"/>
                <w:szCs w:val="20"/>
                <w:lang w:val="bg-BG"/>
              </w:rPr>
              <w:t>Erinaceus roumanicus</w:t>
            </w:r>
            <w:r w:rsidRPr="000010DF">
              <w:rPr>
                <w:sz w:val="20"/>
                <w:szCs w:val="20"/>
                <w:lang w:val="bg-BG"/>
              </w:rPr>
              <w:t>), горски сънливец (</w:t>
            </w:r>
            <w:r w:rsidRPr="000010DF">
              <w:rPr>
                <w:i/>
                <w:sz w:val="20"/>
                <w:szCs w:val="20"/>
                <w:lang w:val="bg-BG"/>
              </w:rPr>
              <w:t>Dryomys nitedula</w:t>
            </w:r>
            <w:r w:rsidRPr="000010DF">
              <w:rPr>
                <w:sz w:val="20"/>
                <w:szCs w:val="20"/>
                <w:lang w:val="bg-BG"/>
              </w:rPr>
              <w:t>), невестулка (</w:t>
            </w:r>
            <w:r w:rsidRPr="000010DF">
              <w:rPr>
                <w:i/>
                <w:sz w:val="20"/>
                <w:szCs w:val="20"/>
                <w:lang w:val="bg-BG"/>
              </w:rPr>
              <w:t>Mustela nivalis</w:t>
            </w:r>
            <w:r w:rsidRPr="000010DF">
              <w:rPr>
                <w:sz w:val="20"/>
                <w:szCs w:val="20"/>
                <w:lang w:val="bg-BG"/>
              </w:rPr>
              <w:t xml:space="preserve">). </w:t>
            </w:r>
            <w:r w:rsidRPr="000010DF">
              <w:rPr>
                <w:rFonts w:eastAsia="Times New Roman"/>
                <w:iCs/>
                <w:sz w:val="20"/>
                <w:szCs w:val="20"/>
                <w:lang w:val="bg-BG" w:eastAsia="zh-TW"/>
              </w:rPr>
              <w:t xml:space="preserve">Червената книга на България (2011) в категория уязвим са включени  вълк </w:t>
            </w:r>
            <w:r w:rsidRPr="000010DF">
              <w:rPr>
                <w:sz w:val="20"/>
                <w:szCs w:val="20"/>
                <w:lang w:val="bg-BG"/>
              </w:rPr>
              <w:t>(</w:t>
            </w:r>
            <w:r w:rsidRPr="000010DF">
              <w:rPr>
                <w:i/>
                <w:sz w:val="20"/>
                <w:szCs w:val="20"/>
                <w:lang w:val="bg-BG"/>
              </w:rPr>
              <w:t>Canis lupus</w:t>
            </w:r>
            <w:r w:rsidRPr="000010DF">
              <w:rPr>
                <w:sz w:val="20"/>
                <w:szCs w:val="20"/>
                <w:lang w:val="bg-BG"/>
              </w:rPr>
              <w:t>), в категория застрашен - дива котка (</w:t>
            </w:r>
            <w:r w:rsidRPr="000010DF">
              <w:rPr>
                <w:i/>
                <w:sz w:val="20"/>
                <w:szCs w:val="20"/>
                <w:lang w:val="bg-BG"/>
              </w:rPr>
              <w:t>Felis silvestris</w:t>
            </w:r>
            <w:r w:rsidRPr="000010DF">
              <w:rPr>
                <w:sz w:val="20"/>
                <w:szCs w:val="20"/>
                <w:lang w:val="bg-BG"/>
              </w:rPr>
              <w:t>);</w:t>
            </w:r>
          </w:p>
          <w:p w:rsidR="00C6369E" w:rsidRPr="000010DF" w:rsidRDefault="00C6369E" w:rsidP="005B6E64">
            <w:pPr>
              <w:pStyle w:val="Default"/>
              <w:spacing w:after="33"/>
              <w:rPr>
                <w:sz w:val="20"/>
                <w:szCs w:val="20"/>
                <w:lang w:val="bg-BG"/>
              </w:rPr>
            </w:pPr>
          </w:p>
        </w:tc>
      </w:tr>
      <w:tr w:rsidR="00C6369E" w:rsidRPr="000010DF" w:rsidTr="00A908C9">
        <w:tc>
          <w:tcPr>
            <w:tcW w:w="1890" w:type="dxa"/>
            <w:shd w:val="clear" w:color="auto" w:fill="D6E3BC" w:themeFill="accent3" w:themeFillTint="66"/>
          </w:tcPr>
          <w:p w:rsidR="00C6369E" w:rsidRPr="000010DF" w:rsidRDefault="00C6369E" w:rsidP="005B6E64">
            <w:pPr>
              <w:pStyle w:val="Default"/>
              <w:rPr>
                <w:b/>
                <w:bCs/>
                <w:sz w:val="20"/>
                <w:szCs w:val="20"/>
                <w:lang w:val="bg-BG"/>
              </w:rPr>
            </w:pPr>
            <w:r w:rsidRPr="000010DF">
              <w:rPr>
                <w:b/>
                <w:bCs/>
                <w:sz w:val="20"/>
                <w:szCs w:val="20"/>
                <w:lang w:val="bg-BG"/>
              </w:rPr>
              <w:t>Прилепи</w:t>
            </w:r>
          </w:p>
        </w:tc>
        <w:tc>
          <w:tcPr>
            <w:tcW w:w="990" w:type="dxa"/>
          </w:tcPr>
          <w:p w:rsidR="00C6369E" w:rsidRPr="000010DF" w:rsidRDefault="00C6369E" w:rsidP="005B6E64">
            <w:pPr>
              <w:pStyle w:val="Default"/>
              <w:spacing w:after="33"/>
              <w:rPr>
                <w:sz w:val="20"/>
                <w:szCs w:val="20"/>
                <w:lang w:val="bg-BG"/>
              </w:rPr>
            </w:pPr>
            <w:r w:rsidRPr="000010DF">
              <w:rPr>
                <w:sz w:val="20"/>
                <w:szCs w:val="20"/>
                <w:lang w:val="bg-BG"/>
              </w:rPr>
              <w:t>средна</w:t>
            </w:r>
          </w:p>
        </w:tc>
        <w:tc>
          <w:tcPr>
            <w:tcW w:w="6476" w:type="dxa"/>
          </w:tcPr>
          <w:p w:rsidR="00C6369E" w:rsidRPr="000010DF" w:rsidRDefault="00C6369E" w:rsidP="005B6E64">
            <w:pPr>
              <w:pStyle w:val="Default"/>
              <w:spacing w:after="33"/>
              <w:rPr>
                <w:sz w:val="20"/>
                <w:szCs w:val="20"/>
                <w:lang w:val="bg-BG"/>
              </w:rPr>
            </w:pPr>
            <w:r w:rsidRPr="000010DF">
              <w:rPr>
                <w:sz w:val="20"/>
                <w:szCs w:val="20"/>
                <w:lang w:val="bg-BG"/>
              </w:rPr>
              <w:t>В категория застрашен (VU) на IUCN е включен п</w:t>
            </w:r>
            <w:r w:rsidRPr="000010DF">
              <w:rPr>
                <w:rFonts w:eastAsia="Times New Roman"/>
                <w:sz w:val="20"/>
                <w:szCs w:val="20"/>
                <w:lang w:val="bg-BG" w:eastAsia="zh-TW"/>
              </w:rPr>
              <w:t>одковонос на Мехели (</w:t>
            </w:r>
            <w:r w:rsidRPr="000010DF">
              <w:rPr>
                <w:rFonts w:eastAsia="Times New Roman"/>
                <w:i/>
                <w:iCs/>
                <w:sz w:val="20"/>
                <w:szCs w:val="20"/>
                <w:lang w:val="bg-BG" w:eastAsia="zh-TW"/>
              </w:rPr>
              <w:t>Rhinolophus mehelyi</w:t>
            </w:r>
            <w:r w:rsidRPr="000010DF">
              <w:rPr>
                <w:rFonts w:eastAsia="Times New Roman"/>
                <w:iCs/>
                <w:sz w:val="20"/>
                <w:szCs w:val="20"/>
                <w:lang w:val="bg-BG" w:eastAsia="zh-TW"/>
              </w:rPr>
              <w:t xml:space="preserve">). </w:t>
            </w:r>
            <w:r w:rsidRPr="000010DF">
              <w:rPr>
                <w:sz w:val="20"/>
                <w:szCs w:val="20"/>
                <w:lang w:val="bg-BG"/>
              </w:rPr>
              <w:t xml:space="preserve">В Приложение 2 и 3 на ЗБР са всички видове прилепи (Chiroptera). </w:t>
            </w:r>
            <w:r w:rsidRPr="000010DF">
              <w:rPr>
                <w:rFonts w:eastAsia="Times New Roman"/>
                <w:iCs/>
                <w:sz w:val="20"/>
                <w:szCs w:val="20"/>
                <w:lang w:val="bg-BG" w:eastAsia="zh-TW"/>
              </w:rPr>
              <w:t xml:space="preserve">Червената книга на България (2011) в категория уязвим са включени </w:t>
            </w:r>
            <w:r w:rsidRPr="000010DF">
              <w:rPr>
                <w:rFonts w:eastAsia="Times New Roman"/>
                <w:sz w:val="20"/>
                <w:szCs w:val="20"/>
                <w:lang w:val="bg-BG" w:eastAsia="zh-TW"/>
              </w:rPr>
              <w:t>трицветен нощник (</w:t>
            </w:r>
            <w:r w:rsidRPr="000010DF">
              <w:rPr>
                <w:rFonts w:eastAsia="Times New Roman"/>
                <w:i/>
                <w:iCs/>
                <w:sz w:val="20"/>
                <w:szCs w:val="20"/>
                <w:lang w:val="bg-BG" w:eastAsia="zh-TW"/>
              </w:rPr>
              <w:t>Myotis emarginatus</w:t>
            </w:r>
            <w:r w:rsidRPr="000010DF">
              <w:rPr>
                <w:rFonts w:eastAsia="Times New Roman"/>
                <w:iCs/>
                <w:sz w:val="20"/>
                <w:szCs w:val="20"/>
                <w:lang w:val="bg-BG" w:eastAsia="zh-TW"/>
              </w:rPr>
              <w:t xml:space="preserve">), </w:t>
            </w:r>
            <w:r w:rsidRPr="000010DF">
              <w:rPr>
                <w:rFonts w:eastAsia="Times New Roman"/>
                <w:sz w:val="20"/>
                <w:szCs w:val="20"/>
                <w:lang w:val="bg-BG" w:eastAsia="zh-TW"/>
              </w:rPr>
              <w:t>дългопръст нощник (</w:t>
            </w:r>
            <w:r w:rsidRPr="000010DF">
              <w:rPr>
                <w:rFonts w:eastAsia="Times New Roman"/>
                <w:i/>
                <w:iCs/>
                <w:sz w:val="20"/>
                <w:szCs w:val="20"/>
                <w:lang w:val="bg-BG" w:eastAsia="zh-TW"/>
              </w:rPr>
              <w:t>Myotis capaccinii</w:t>
            </w:r>
            <w:r w:rsidRPr="000010DF">
              <w:rPr>
                <w:rFonts w:eastAsia="Times New Roman"/>
                <w:iCs/>
                <w:sz w:val="20"/>
                <w:szCs w:val="20"/>
                <w:lang w:val="bg-BG" w:eastAsia="zh-TW"/>
              </w:rPr>
              <w:t xml:space="preserve">), </w:t>
            </w:r>
            <w:r w:rsidRPr="000010DF">
              <w:rPr>
                <w:rFonts w:eastAsia="Times New Roman"/>
                <w:sz w:val="20"/>
                <w:szCs w:val="20"/>
                <w:lang w:val="bg-BG" w:eastAsia="zh-TW"/>
              </w:rPr>
              <w:t>пещерен дългокрил</w:t>
            </w:r>
            <w:r w:rsidRPr="000010DF">
              <w:rPr>
                <w:rFonts w:eastAsia="Times New Roman"/>
                <w:i/>
                <w:iCs/>
                <w:sz w:val="20"/>
                <w:szCs w:val="20"/>
                <w:lang w:val="bg-BG" w:eastAsia="zh-TW"/>
              </w:rPr>
              <w:t xml:space="preserve"> </w:t>
            </w:r>
            <w:r w:rsidRPr="000010DF">
              <w:rPr>
                <w:rFonts w:eastAsia="Times New Roman"/>
                <w:iCs/>
                <w:sz w:val="20"/>
                <w:szCs w:val="20"/>
                <w:lang w:val="bg-BG" w:eastAsia="zh-TW"/>
              </w:rPr>
              <w:t>(</w:t>
            </w:r>
            <w:r w:rsidRPr="000010DF">
              <w:rPr>
                <w:rFonts w:eastAsia="Times New Roman"/>
                <w:i/>
                <w:iCs/>
                <w:sz w:val="20"/>
                <w:szCs w:val="20"/>
                <w:lang w:val="bg-BG" w:eastAsia="zh-TW"/>
              </w:rPr>
              <w:t>Miniopterus schreibersii</w:t>
            </w:r>
            <w:r w:rsidRPr="000010DF">
              <w:rPr>
                <w:rFonts w:eastAsia="Times New Roman"/>
                <w:iCs/>
                <w:sz w:val="20"/>
                <w:szCs w:val="20"/>
                <w:lang w:val="bg-BG" w:eastAsia="zh-TW"/>
              </w:rPr>
              <w:t xml:space="preserve">), </w:t>
            </w:r>
            <w:r w:rsidRPr="000010DF">
              <w:rPr>
                <w:sz w:val="20"/>
                <w:szCs w:val="20"/>
                <w:lang w:val="bg-BG"/>
              </w:rPr>
              <w:t xml:space="preserve">в категория почти застрашен – </w:t>
            </w:r>
            <w:r w:rsidRPr="000010DF">
              <w:rPr>
                <w:rFonts w:eastAsia="Times New Roman"/>
                <w:sz w:val="20"/>
                <w:szCs w:val="20"/>
                <w:lang w:val="bg-BG" w:eastAsia="zh-TW"/>
              </w:rPr>
              <w:t>южен подковонос (</w:t>
            </w:r>
            <w:r w:rsidRPr="000010DF">
              <w:rPr>
                <w:rFonts w:eastAsia="Times New Roman"/>
                <w:i/>
                <w:iCs/>
                <w:sz w:val="20"/>
                <w:szCs w:val="20"/>
                <w:lang w:val="bg-BG" w:eastAsia="zh-TW"/>
              </w:rPr>
              <w:t>Rhinolophus ferrumequinum)</w:t>
            </w:r>
            <w:r w:rsidRPr="000010DF">
              <w:rPr>
                <w:rFonts w:eastAsia="Times New Roman"/>
                <w:iCs/>
                <w:sz w:val="20"/>
                <w:szCs w:val="20"/>
                <w:lang w:val="bg-BG" w:eastAsia="zh-TW"/>
              </w:rPr>
              <w:t xml:space="preserve">, </w:t>
            </w:r>
            <w:r w:rsidRPr="000010DF">
              <w:rPr>
                <w:rFonts w:eastAsia="Times New Roman"/>
                <w:sz w:val="20"/>
                <w:szCs w:val="20"/>
                <w:lang w:val="bg-BG" w:eastAsia="zh-TW"/>
              </w:rPr>
              <w:t>слабо засегнат – сив дългоух прилеп (</w:t>
            </w:r>
            <w:r w:rsidRPr="000010DF">
              <w:rPr>
                <w:rFonts w:eastAsia="Times New Roman"/>
                <w:i/>
                <w:sz w:val="20"/>
                <w:szCs w:val="20"/>
                <w:lang w:val="bg-BG" w:eastAsia="zh-TW"/>
              </w:rPr>
              <w:t>Plecotus austriacus</w:t>
            </w:r>
            <w:r w:rsidRPr="000010DF">
              <w:rPr>
                <w:rFonts w:eastAsia="Times New Roman"/>
                <w:sz w:val="20"/>
                <w:szCs w:val="20"/>
                <w:lang w:val="bg-BG" w:eastAsia="zh-TW"/>
              </w:rPr>
              <w:t xml:space="preserve">) и прилепче на Сави </w:t>
            </w:r>
            <w:r w:rsidRPr="000010DF">
              <w:rPr>
                <w:sz w:val="20"/>
                <w:szCs w:val="20"/>
                <w:lang w:val="bg-BG"/>
              </w:rPr>
              <w:t>(</w:t>
            </w:r>
            <w:r w:rsidRPr="000010DF">
              <w:rPr>
                <w:i/>
                <w:sz w:val="20"/>
                <w:szCs w:val="20"/>
                <w:lang w:val="bg-BG"/>
              </w:rPr>
              <w:t>Hypsugo savii</w:t>
            </w:r>
            <w:r w:rsidRPr="000010DF">
              <w:rPr>
                <w:sz w:val="20"/>
                <w:szCs w:val="20"/>
                <w:lang w:val="bg-BG"/>
              </w:rPr>
              <w:t>);</w:t>
            </w:r>
          </w:p>
          <w:p w:rsidR="00C6369E" w:rsidRPr="000010DF" w:rsidRDefault="00C6369E" w:rsidP="005B6E64">
            <w:pPr>
              <w:pStyle w:val="Default"/>
              <w:spacing w:after="33"/>
              <w:rPr>
                <w:sz w:val="20"/>
                <w:szCs w:val="20"/>
                <w:lang w:val="bg-BG"/>
              </w:rPr>
            </w:pPr>
            <w:r w:rsidRPr="000010DF">
              <w:rPr>
                <w:snapToGrid w:val="0"/>
                <w:sz w:val="20"/>
                <w:szCs w:val="20"/>
                <w:lang w:val="bg-BG"/>
              </w:rPr>
              <w:t>В резервата има малко убежища на прилепи (хралупи на дървета и хлабави кори на стари дървета)  – могат да бъдат лесно унищожени в следствие на антропогенна намеса или  по естествени причини. В близост до резервата има убежища за синантропни видове, обитаващите ги прилепи са уязвими от антропогенна намеса.</w:t>
            </w:r>
          </w:p>
        </w:tc>
      </w:tr>
      <w:tr w:rsidR="00C6369E" w:rsidRPr="000010DF" w:rsidTr="00A908C9">
        <w:tc>
          <w:tcPr>
            <w:tcW w:w="1890" w:type="dxa"/>
            <w:shd w:val="clear" w:color="auto" w:fill="D6E3BC" w:themeFill="accent3" w:themeFillTint="66"/>
          </w:tcPr>
          <w:p w:rsidR="00C6369E" w:rsidRPr="000010DF" w:rsidRDefault="00C6369E" w:rsidP="005B6E64">
            <w:pPr>
              <w:pStyle w:val="Default"/>
              <w:rPr>
                <w:b/>
                <w:bCs/>
                <w:sz w:val="20"/>
                <w:szCs w:val="20"/>
                <w:lang w:val="bg-BG"/>
              </w:rPr>
            </w:pPr>
            <w:r w:rsidRPr="000010DF">
              <w:rPr>
                <w:b/>
                <w:bCs/>
                <w:sz w:val="20"/>
                <w:szCs w:val="20"/>
                <w:lang w:val="bg-BG"/>
              </w:rPr>
              <w:t>Местообитания</w:t>
            </w:r>
          </w:p>
          <w:p w:rsidR="00C6369E" w:rsidRPr="000010DF" w:rsidRDefault="00C6369E" w:rsidP="005B6E64">
            <w:pPr>
              <w:pStyle w:val="Default"/>
              <w:ind w:right="-108"/>
              <w:rPr>
                <w:bCs/>
                <w:sz w:val="20"/>
                <w:szCs w:val="20"/>
                <w:lang w:val="bg-BG"/>
              </w:rPr>
            </w:pPr>
            <w:r w:rsidRPr="000010DF">
              <w:rPr>
                <w:bCs/>
                <w:sz w:val="20"/>
                <w:szCs w:val="20"/>
                <w:lang w:val="bg-BG"/>
              </w:rPr>
              <w:t>G3.5618 Родопидни гори на Паласов черен бор</w:t>
            </w:r>
          </w:p>
        </w:tc>
        <w:tc>
          <w:tcPr>
            <w:tcW w:w="990"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sz w:val="20"/>
                <w:szCs w:val="20"/>
                <w:lang w:val="bg-BG"/>
              </w:rPr>
            </w:pPr>
            <w:r w:rsidRPr="000010DF">
              <w:rPr>
                <w:sz w:val="20"/>
                <w:szCs w:val="20"/>
                <w:lang w:val="bg-BG"/>
              </w:rPr>
              <w:t>висока</w:t>
            </w:r>
          </w:p>
          <w:p w:rsidR="00C6369E" w:rsidRPr="000010DF" w:rsidRDefault="00C6369E" w:rsidP="005B6E64">
            <w:pPr>
              <w:pStyle w:val="Default"/>
              <w:spacing w:after="33"/>
              <w:rPr>
                <w:sz w:val="20"/>
                <w:szCs w:val="20"/>
                <w:lang w:val="bg-BG"/>
              </w:rPr>
            </w:pPr>
          </w:p>
        </w:tc>
        <w:tc>
          <w:tcPr>
            <w:tcW w:w="6476"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rFonts w:eastAsia="Times New Roman"/>
                <w:snapToGrid w:val="0"/>
                <w:sz w:val="20"/>
                <w:szCs w:val="20"/>
                <w:lang w:val="bg-BG" w:eastAsia="bg-BG"/>
              </w:rPr>
            </w:pPr>
            <w:r w:rsidRPr="000010DF">
              <w:rPr>
                <w:rFonts w:eastAsia="Times New Roman"/>
                <w:snapToGrid w:val="0"/>
                <w:sz w:val="20"/>
                <w:szCs w:val="20"/>
                <w:lang w:val="bg-BG" w:eastAsia="bg-BG"/>
              </w:rPr>
              <w:t>Местообитанието е реликтно и се наблюдава сукцесионно изместване от доминантните за района широколистни гори.</w:t>
            </w:r>
          </w:p>
        </w:tc>
      </w:tr>
      <w:tr w:rsidR="002D5E31" w:rsidRPr="000010DF" w:rsidTr="00A908C9">
        <w:tc>
          <w:tcPr>
            <w:tcW w:w="1890" w:type="dxa"/>
            <w:shd w:val="clear" w:color="auto" w:fill="D6E3BC" w:themeFill="accent3" w:themeFillTint="66"/>
          </w:tcPr>
          <w:p w:rsidR="002D5E31" w:rsidRPr="000010DF" w:rsidRDefault="002D5E31" w:rsidP="005B6E64">
            <w:pPr>
              <w:rPr>
                <w:sz w:val="20"/>
                <w:szCs w:val="20"/>
              </w:rPr>
            </w:pPr>
            <w:r w:rsidRPr="000010DF">
              <w:rPr>
                <w:sz w:val="20"/>
                <w:szCs w:val="20"/>
              </w:rPr>
              <w:t xml:space="preserve">Е2.33 Балкански планински </w:t>
            </w:r>
            <w:r w:rsidRPr="000010DF">
              <w:rPr>
                <w:sz w:val="20"/>
                <w:szCs w:val="20"/>
              </w:rPr>
              <w:lastRenderedPageBreak/>
              <w:t>сенокосни ливади</w:t>
            </w:r>
          </w:p>
        </w:tc>
        <w:tc>
          <w:tcPr>
            <w:tcW w:w="990" w:type="dxa"/>
          </w:tcPr>
          <w:p w:rsidR="002D5E31" w:rsidRPr="000010DF" w:rsidRDefault="002D5E31" w:rsidP="005B6E64">
            <w:pPr>
              <w:rPr>
                <w:sz w:val="20"/>
                <w:szCs w:val="20"/>
              </w:rPr>
            </w:pPr>
            <w:r w:rsidRPr="000010DF">
              <w:rPr>
                <w:sz w:val="20"/>
                <w:szCs w:val="20"/>
              </w:rPr>
              <w:lastRenderedPageBreak/>
              <w:t>висока</w:t>
            </w:r>
          </w:p>
        </w:tc>
        <w:tc>
          <w:tcPr>
            <w:tcW w:w="6476" w:type="dxa"/>
          </w:tcPr>
          <w:p w:rsidR="002D5E31" w:rsidRPr="000010DF" w:rsidRDefault="002D5E31" w:rsidP="005B6E64">
            <w:pPr>
              <w:rPr>
                <w:sz w:val="20"/>
                <w:szCs w:val="20"/>
              </w:rPr>
            </w:pPr>
            <w:r w:rsidRPr="000010DF">
              <w:rPr>
                <w:rFonts w:eastAsia="Times New Roman"/>
                <w:snapToGrid w:val="0"/>
                <w:sz w:val="20"/>
                <w:szCs w:val="20"/>
                <w:lang w:eastAsia="bg-BG"/>
              </w:rPr>
              <w:t xml:space="preserve">Висока уязвимост поради въздействие възстановяването на горска растителност на местата с тревна поради прекратяване на </w:t>
            </w:r>
            <w:r w:rsidRPr="000010DF">
              <w:rPr>
                <w:rFonts w:eastAsia="Times New Roman"/>
                <w:snapToGrid w:val="0"/>
                <w:sz w:val="20"/>
                <w:szCs w:val="20"/>
                <w:lang w:eastAsia="bg-BG"/>
              </w:rPr>
              <w:lastRenderedPageBreak/>
              <w:t xml:space="preserve">антропогенното въздействие.  </w:t>
            </w:r>
          </w:p>
        </w:tc>
      </w:tr>
    </w:tbl>
    <w:p w:rsidR="00E83B34" w:rsidRPr="000010DF" w:rsidRDefault="00E83B34" w:rsidP="005B6E64">
      <w:pPr>
        <w:pStyle w:val="Default"/>
        <w:rPr>
          <w:lang w:val="bg-BG"/>
        </w:rPr>
      </w:pPr>
    </w:p>
    <w:p w:rsidR="00C6369E" w:rsidRPr="000010DF" w:rsidRDefault="00C6369E" w:rsidP="005C404E">
      <w:pPr>
        <w:pStyle w:val="Heading3"/>
        <w:jc w:val="both"/>
      </w:pPr>
      <w:bookmarkStart w:id="104" w:name="_Toc429141605"/>
      <w:r w:rsidRPr="000010DF">
        <w:t>1.21.1.2. Необходимост от мерки за премахване на фактори</w:t>
      </w:r>
      <w:r w:rsidR="001F317D" w:rsidRPr="000010DF">
        <w:t>те с отрицателно действие</w:t>
      </w:r>
      <w:r w:rsidRPr="000010DF">
        <w:t xml:space="preserve"> или намаляване на тяхното въздействие</w:t>
      </w:r>
      <w:bookmarkEnd w:id="104"/>
    </w:p>
    <w:p w:rsidR="0038614B" w:rsidRPr="000010DF" w:rsidRDefault="0038614B" w:rsidP="005C404E">
      <w:pPr>
        <w:pStyle w:val="Default"/>
        <w:jc w:val="both"/>
        <w:rPr>
          <w:snapToGrid w:val="0"/>
          <w:lang w:val="bg-BG"/>
        </w:rPr>
      </w:pPr>
    </w:p>
    <w:p w:rsidR="00C6369E" w:rsidRPr="000010DF" w:rsidRDefault="00C6369E" w:rsidP="005C404E">
      <w:pPr>
        <w:pStyle w:val="Default"/>
        <w:jc w:val="both"/>
        <w:rPr>
          <w:snapToGrid w:val="0"/>
          <w:lang w:val="bg-BG"/>
        </w:rPr>
      </w:pPr>
      <w:r w:rsidRPr="000010DF">
        <w:rPr>
          <w:snapToGrid w:val="0"/>
          <w:lang w:val="bg-BG"/>
        </w:rPr>
        <w:t>По отношение на типовете местообитания:</w:t>
      </w:r>
    </w:p>
    <w:p w:rsidR="00C6369E" w:rsidRPr="000010DF" w:rsidRDefault="00C6369E" w:rsidP="005C404E">
      <w:pPr>
        <w:pStyle w:val="ListParagraph"/>
        <w:numPr>
          <w:ilvl w:val="0"/>
          <w:numId w:val="33"/>
        </w:numPr>
        <w:suppressAutoHyphens/>
        <w:autoSpaceDE/>
        <w:autoSpaceDN/>
        <w:adjustRightInd/>
        <w:spacing w:after="200"/>
        <w:jc w:val="both"/>
        <w:rPr>
          <w:rFonts w:eastAsia="Times New Roman"/>
          <w:snapToGrid w:val="0"/>
          <w:lang w:eastAsia="ar-SA"/>
        </w:rPr>
      </w:pPr>
      <w:r w:rsidRPr="000010DF">
        <w:rPr>
          <w:rFonts w:eastAsia="Times New Roman"/>
          <w:snapToGrid w:val="0"/>
          <w:lang w:eastAsia="bg-BG"/>
        </w:rPr>
        <w:t>Мониторинг на състоянието.</w:t>
      </w:r>
    </w:p>
    <w:p w:rsidR="00C6369E" w:rsidRPr="000010DF" w:rsidRDefault="00C6369E" w:rsidP="005C404E">
      <w:pPr>
        <w:pStyle w:val="Default"/>
        <w:jc w:val="both"/>
        <w:rPr>
          <w:snapToGrid w:val="0"/>
          <w:lang w:val="bg-BG"/>
        </w:rPr>
      </w:pPr>
    </w:p>
    <w:p w:rsidR="00C6369E" w:rsidRPr="000010DF" w:rsidRDefault="00C6369E" w:rsidP="005C404E">
      <w:pPr>
        <w:pStyle w:val="Default"/>
        <w:jc w:val="both"/>
        <w:rPr>
          <w:snapToGrid w:val="0"/>
          <w:lang w:val="bg-BG"/>
        </w:rPr>
      </w:pPr>
      <w:r w:rsidRPr="000010DF">
        <w:rPr>
          <w:snapToGrid w:val="0"/>
          <w:lang w:val="bg-BG"/>
        </w:rPr>
        <w:t>По отношение на флората:</w:t>
      </w:r>
    </w:p>
    <w:p w:rsidR="00C6369E" w:rsidRPr="000010DF" w:rsidRDefault="00C6369E" w:rsidP="005C404E">
      <w:pPr>
        <w:pStyle w:val="ListParagraph"/>
        <w:numPr>
          <w:ilvl w:val="0"/>
          <w:numId w:val="33"/>
        </w:numPr>
        <w:suppressAutoHyphens/>
        <w:autoSpaceDE/>
        <w:autoSpaceDN/>
        <w:adjustRightInd/>
        <w:jc w:val="both"/>
        <w:rPr>
          <w:rFonts w:eastAsia="Times New Roman"/>
          <w:snapToGrid w:val="0"/>
          <w:lang w:eastAsia="ar-SA"/>
        </w:rPr>
      </w:pPr>
      <w:r w:rsidRPr="000010DF">
        <w:rPr>
          <w:rFonts w:eastAsia="Calibri"/>
          <w:snapToGrid w:val="0"/>
          <w:lang w:eastAsia="ar-SA"/>
        </w:rPr>
        <w:t>Проучване на разнообразието и при установяване на консервационно значими видове и мониторинг на популациите на мъхообразни, лихенизирани гъби и макромицети</w:t>
      </w:r>
      <w:r w:rsidRPr="000010DF">
        <w:rPr>
          <w:rFonts w:eastAsia="Times New Roman"/>
          <w:snapToGrid w:val="0"/>
          <w:lang w:eastAsia="bg-BG"/>
        </w:rPr>
        <w:t>.</w:t>
      </w:r>
    </w:p>
    <w:p w:rsidR="00C6369E" w:rsidRPr="000010DF" w:rsidRDefault="00C6369E" w:rsidP="005C404E">
      <w:pPr>
        <w:pStyle w:val="ListParagraph"/>
        <w:numPr>
          <w:ilvl w:val="0"/>
          <w:numId w:val="33"/>
        </w:numPr>
        <w:suppressAutoHyphens/>
        <w:autoSpaceDE/>
        <w:autoSpaceDN/>
        <w:adjustRightInd/>
        <w:spacing w:after="200"/>
        <w:jc w:val="both"/>
        <w:rPr>
          <w:rFonts w:eastAsia="Times New Roman"/>
          <w:snapToGrid w:val="0"/>
          <w:lang w:eastAsia="ar-SA"/>
        </w:rPr>
      </w:pPr>
      <w:r w:rsidRPr="000010DF">
        <w:rPr>
          <w:rFonts w:eastAsia="Calibri"/>
          <w:snapToGrid w:val="0"/>
          <w:lang w:eastAsia="ar-SA"/>
        </w:rPr>
        <w:t>Мониторинг на популациите на консервационно-значимите видове.</w:t>
      </w:r>
    </w:p>
    <w:p w:rsidR="00C6369E" w:rsidRPr="000010DF" w:rsidRDefault="0038614B" w:rsidP="005C404E">
      <w:pPr>
        <w:pStyle w:val="Default"/>
        <w:jc w:val="both"/>
        <w:rPr>
          <w:snapToGrid w:val="0"/>
          <w:lang w:val="bg-BG"/>
        </w:rPr>
      </w:pPr>
      <w:r w:rsidRPr="000010DF">
        <w:rPr>
          <w:snapToGrid w:val="0"/>
          <w:lang w:val="bg-BG"/>
        </w:rPr>
        <w:t>По отношение на безгръбначната фауна:</w:t>
      </w:r>
    </w:p>
    <w:p w:rsidR="0038614B" w:rsidRPr="000010DF" w:rsidRDefault="0038614B" w:rsidP="005C404E">
      <w:pPr>
        <w:pStyle w:val="Default"/>
        <w:numPr>
          <w:ilvl w:val="0"/>
          <w:numId w:val="35"/>
        </w:numPr>
        <w:jc w:val="both"/>
        <w:rPr>
          <w:snapToGrid w:val="0"/>
          <w:lang w:val="bg-BG"/>
        </w:rPr>
      </w:pPr>
      <w:r w:rsidRPr="000010DF">
        <w:rPr>
          <w:snapToGrid w:val="0"/>
          <w:lang w:val="bg-BG"/>
        </w:rPr>
        <w:t>Допълнителни изследвания за уточняване на състава и състоянието на безгръбначната фауна.</w:t>
      </w:r>
    </w:p>
    <w:p w:rsidR="00BC3A1C" w:rsidRPr="000010DF" w:rsidRDefault="00BC3A1C" w:rsidP="005C404E">
      <w:pPr>
        <w:pStyle w:val="Default"/>
        <w:jc w:val="both"/>
        <w:rPr>
          <w:snapToGrid w:val="0"/>
          <w:lang w:val="bg-BG"/>
        </w:rPr>
      </w:pPr>
    </w:p>
    <w:p w:rsidR="00C6369E" w:rsidRPr="000010DF" w:rsidRDefault="00C6369E" w:rsidP="005C404E">
      <w:pPr>
        <w:pStyle w:val="Default"/>
        <w:jc w:val="both"/>
        <w:rPr>
          <w:snapToGrid w:val="0"/>
          <w:lang w:val="bg-BG"/>
        </w:rPr>
      </w:pPr>
      <w:r w:rsidRPr="000010DF">
        <w:rPr>
          <w:snapToGrid w:val="0"/>
          <w:lang w:val="bg-BG"/>
        </w:rPr>
        <w:t>По отношение на видовете земноводни и влечуги:</w:t>
      </w:r>
    </w:p>
    <w:p w:rsidR="00C6369E" w:rsidRPr="000010DF" w:rsidRDefault="00C6369E" w:rsidP="005C404E">
      <w:pPr>
        <w:pStyle w:val="ListParagraph"/>
        <w:numPr>
          <w:ilvl w:val="0"/>
          <w:numId w:val="33"/>
        </w:numPr>
        <w:suppressAutoHyphens/>
        <w:autoSpaceDE/>
        <w:autoSpaceDN/>
        <w:adjustRightInd/>
        <w:jc w:val="both"/>
        <w:rPr>
          <w:rFonts w:eastAsia="Times New Roman"/>
          <w:snapToGrid w:val="0"/>
          <w:lang w:eastAsia="ar-SA"/>
        </w:rPr>
      </w:pPr>
      <w:r w:rsidRPr="000010DF">
        <w:rPr>
          <w:bCs/>
        </w:rPr>
        <w:t>Анализ на резултатите от проведените проучвания с оглед установяване на необходимостта, възможностите и аргументиране на предложение (при доказване на възможности и необходимост) за разширяване на границите на резервата с цел опазване на жизнени локални популации на приоритетни видове земноводни и влечуги;</w:t>
      </w:r>
    </w:p>
    <w:p w:rsidR="00C6369E" w:rsidRPr="000010DF" w:rsidRDefault="00C6369E" w:rsidP="005C404E">
      <w:pPr>
        <w:pStyle w:val="ListParagraph"/>
        <w:numPr>
          <w:ilvl w:val="0"/>
          <w:numId w:val="33"/>
        </w:numPr>
        <w:suppressAutoHyphens/>
        <w:autoSpaceDE/>
        <w:autoSpaceDN/>
        <w:adjustRightInd/>
        <w:jc w:val="both"/>
        <w:rPr>
          <w:rFonts w:eastAsia="Times New Roman"/>
          <w:snapToGrid w:val="0"/>
          <w:lang w:eastAsia="ar-SA"/>
        </w:rPr>
      </w:pPr>
      <w:r w:rsidRPr="000010DF">
        <w:rPr>
          <w:bCs/>
        </w:rPr>
        <w:t>Засилване на контрола върху прилагането на режима на резервата и контрола върху лова, пашата и др. стопански дейности, реализирани в прилежащите на резервата територии.</w:t>
      </w:r>
    </w:p>
    <w:p w:rsidR="00C6369E" w:rsidRPr="000010DF" w:rsidRDefault="00C6369E" w:rsidP="005C404E">
      <w:pPr>
        <w:pStyle w:val="Default"/>
        <w:jc w:val="both"/>
        <w:rPr>
          <w:snapToGrid w:val="0"/>
          <w:lang w:val="bg-BG"/>
        </w:rPr>
      </w:pPr>
    </w:p>
    <w:p w:rsidR="00C6369E" w:rsidRPr="000010DF" w:rsidRDefault="00C6369E" w:rsidP="005C404E">
      <w:pPr>
        <w:pStyle w:val="Default"/>
        <w:jc w:val="both"/>
        <w:rPr>
          <w:snapToGrid w:val="0"/>
          <w:lang w:val="bg-BG"/>
        </w:rPr>
      </w:pPr>
      <w:r w:rsidRPr="000010DF">
        <w:rPr>
          <w:snapToGrid w:val="0"/>
          <w:lang w:val="bg-BG"/>
        </w:rPr>
        <w:t>По отношение на видовете птици:</w:t>
      </w:r>
    </w:p>
    <w:p w:rsidR="00C6369E" w:rsidRPr="000010DF" w:rsidRDefault="00C6369E" w:rsidP="005C404E">
      <w:pPr>
        <w:pStyle w:val="Default"/>
        <w:numPr>
          <w:ilvl w:val="0"/>
          <w:numId w:val="31"/>
        </w:numPr>
        <w:spacing w:after="240"/>
        <w:jc w:val="both"/>
        <w:rPr>
          <w:lang w:val="bg-BG"/>
        </w:rPr>
      </w:pPr>
      <w:r w:rsidRPr="000010DF">
        <w:rPr>
          <w:snapToGrid w:val="0"/>
          <w:lang w:val="bg-BG"/>
        </w:rPr>
        <w:t>По-строг контрол на посещенията на хора и автомобили в границите на резервата, ограничаване на бракониерския лов, контрол върху противопожарната дейност, контрол от страна на държавните институции върху бракониерския добив на дървесина в границите на резервата, дори и за лични цели;</w:t>
      </w:r>
    </w:p>
    <w:p w:rsidR="00C6369E" w:rsidRPr="000010DF" w:rsidRDefault="00C6369E" w:rsidP="005C404E">
      <w:pPr>
        <w:pStyle w:val="Default"/>
        <w:jc w:val="both"/>
        <w:rPr>
          <w:lang w:val="bg-BG"/>
        </w:rPr>
      </w:pPr>
      <w:r w:rsidRPr="000010DF">
        <w:rPr>
          <w:lang w:val="bg-BG"/>
        </w:rPr>
        <w:t>По отношение на местообитанията на видовете птици:</w:t>
      </w:r>
    </w:p>
    <w:p w:rsidR="00C6369E" w:rsidRPr="000010DF" w:rsidRDefault="00C6369E" w:rsidP="005C404E">
      <w:pPr>
        <w:pStyle w:val="Default"/>
        <w:numPr>
          <w:ilvl w:val="0"/>
          <w:numId w:val="31"/>
        </w:numPr>
        <w:jc w:val="both"/>
        <w:rPr>
          <w:snapToGrid w:val="0"/>
          <w:lang w:val="bg-BG"/>
        </w:rPr>
      </w:pPr>
      <w:r w:rsidRPr="000010DF">
        <w:rPr>
          <w:snapToGrid w:val="0"/>
          <w:lang w:val="bg-BG"/>
        </w:rPr>
        <w:t>Система за ранно предупреждение от пожари - за всички типове местообитания;</w:t>
      </w:r>
    </w:p>
    <w:p w:rsidR="00C6369E" w:rsidRPr="000010DF" w:rsidRDefault="00C6369E" w:rsidP="005C404E">
      <w:pPr>
        <w:pStyle w:val="Default"/>
        <w:numPr>
          <w:ilvl w:val="0"/>
          <w:numId w:val="31"/>
        </w:numPr>
        <w:jc w:val="both"/>
        <w:rPr>
          <w:snapToGrid w:val="0"/>
          <w:lang w:val="bg-BG"/>
        </w:rPr>
      </w:pPr>
      <w:r w:rsidRPr="000010DF">
        <w:rPr>
          <w:snapToGrid w:val="0"/>
          <w:lang w:val="bg-BG"/>
        </w:rPr>
        <w:t>Подобряване на контрола и охраната за избягване на нерегламентирана паша – за храсталачните местообитания;</w:t>
      </w:r>
    </w:p>
    <w:p w:rsidR="00C6369E" w:rsidRPr="000010DF" w:rsidRDefault="00C6369E" w:rsidP="005C404E">
      <w:pPr>
        <w:pStyle w:val="Default"/>
        <w:numPr>
          <w:ilvl w:val="0"/>
          <w:numId w:val="31"/>
        </w:numPr>
        <w:jc w:val="both"/>
        <w:rPr>
          <w:snapToGrid w:val="0"/>
          <w:lang w:val="bg-BG"/>
        </w:rPr>
      </w:pPr>
      <w:r w:rsidRPr="000010DF">
        <w:rPr>
          <w:snapToGrid w:val="0"/>
          <w:lang w:val="bg-BG"/>
        </w:rPr>
        <w:t>Подобряване на охраната и контрола за избягване на нерегламентирани сечи – горските местообитания;</w:t>
      </w:r>
    </w:p>
    <w:p w:rsidR="00C6369E" w:rsidRPr="000010DF" w:rsidRDefault="00C6369E" w:rsidP="005C404E">
      <w:pPr>
        <w:pStyle w:val="Default"/>
        <w:jc w:val="both"/>
        <w:rPr>
          <w:lang w:val="bg-BG"/>
        </w:rPr>
      </w:pPr>
    </w:p>
    <w:p w:rsidR="00C6369E" w:rsidRPr="000010DF" w:rsidRDefault="00C6369E" w:rsidP="005C404E">
      <w:pPr>
        <w:pStyle w:val="Default"/>
        <w:jc w:val="both"/>
        <w:rPr>
          <w:snapToGrid w:val="0"/>
          <w:lang w:val="bg-BG"/>
        </w:rPr>
      </w:pPr>
      <w:r w:rsidRPr="000010DF">
        <w:rPr>
          <w:snapToGrid w:val="0"/>
          <w:lang w:val="bg-BG"/>
        </w:rPr>
        <w:t>По отношение на видовете бозайници:</w:t>
      </w:r>
    </w:p>
    <w:p w:rsidR="00C6369E" w:rsidRPr="000010DF" w:rsidRDefault="00C6369E" w:rsidP="005C404E">
      <w:pPr>
        <w:pStyle w:val="Default"/>
        <w:numPr>
          <w:ilvl w:val="0"/>
          <w:numId w:val="32"/>
        </w:numPr>
        <w:jc w:val="both"/>
        <w:rPr>
          <w:snapToGrid w:val="0"/>
          <w:lang w:val="bg-BG"/>
        </w:rPr>
      </w:pPr>
      <w:r w:rsidRPr="000010DF">
        <w:rPr>
          <w:snapToGrid w:val="0"/>
          <w:lang w:val="bg-BG"/>
        </w:rPr>
        <w:t>Създаване на изкуствени убежища (специални къщички за прилепи) със следващ редовен мониторинг. Установяване на естествени такива (хралупи, дървета с хлабави кори) и извършване на мониторинг. Информиране на местното население за възможността сградите да се обитават от прилепи и за техния висок консервационен статус;</w:t>
      </w:r>
    </w:p>
    <w:p w:rsidR="00C6369E" w:rsidRPr="000010DF" w:rsidRDefault="00C6369E" w:rsidP="005C404E">
      <w:pPr>
        <w:pStyle w:val="ListParagraph"/>
        <w:numPr>
          <w:ilvl w:val="0"/>
          <w:numId w:val="32"/>
        </w:numPr>
        <w:autoSpaceDE/>
        <w:autoSpaceDN/>
        <w:adjustRightInd/>
        <w:jc w:val="both"/>
        <w:rPr>
          <w:snapToGrid w:val="0"/>
        </w:rPr>
      </w:pPr>
      <w:r w:rsidRPr="000010DF">
        <w:rPr>
          <w:snapToGrid w:val="0"/>
        </w:rPr>
        <w:t>Ограничаване броя на скитащите кучета. Строг контрол в рамките на резервата;</w:t>
      </w:r>
    </w:p>
    <w:p w:rsidR="00C6369E" w:rsidRPr="000010DF" w:rsidRDefault="00C6369E" w:rsidP="005C404E">
      <w:pPr>
        <w:pStyle w:val="ListParagraph"/>
        <w:numPr>
          <w:ilvl w:val="0"/>
          <w:numId w:val="32"/>
        </w:numPr>
        <w:autoSpaceDE/>
        <w:autoSpaceDN/>
        <w:adjustRightInd/>
        <w:spacing w:after="200"/>
        <w:jc w:val="both"/>
        <w:rPr>
          <w:snapToGrid w:val="0"/>
        </w:rPr>
      </w:pPr>
      <w:r w:rsidRPr="000010DF">
        <w:rPr>
          <w:snapToGrid w:val="0"/>
        </w:rPr>
        <w:lastRenderedPageBreak/>
        <w:t>Мониторинг за определяне числеността и състоянието на дивата котка и вълка в рамките на резервата, съб</w:t>
      </w:r>
      <w:r w:rsidR="00CF2A18" w:rsidRPr="000010DF">
        <w:rPr>
          <w:snapToGrid w:val="0"/>
        </w:rPr>
        <w:t>иране данни за тяхната биология;</w:t>
      </w:r>
    </w:p>
    <w:p w:rsidR="00CF2A18" w:rsidRPr="000010DF" w:rsidRDefault="00CF2A18" w:rsidP="005C404E">
      <w:pPr>
        <w:pStyle w:val="ListParagraph"/>
        <w:numPr>
          <w:ilvl w:val="0"/>
          <w:numId w:val="32"/>
        </w:numPr>
        <w:autoSpaceDE/>
        <w:autoSpaceDN/>
        <w:adjustRightInd/>
        <w:spacing w:after="200"/>
        <w:jc w:val="both"/>
        <w:rPr>
          <w:snapToGrid w:val="0"/>
        </w:rPr>
      </w:pPr>
      <w:r w:rsidRPr="000010DF">
        <w:rPr>
          <w:snapToGrid w:val="0"/>
        </w:rPr>
        <w:t>Съгласуване на планираните ловностопански мероприятия – основно подхранванията</w:t>
      </w:r>
      <w:r w:rsidR="00C928D4" w:rsidRPr="000010DF">
        <w:rPr>
          <w:snapToGrid w:val="0"/>
        </w:rPr>
        <w:t>,</w:t>
      </w:r>
      <w:r w:rsidRPr="000010DF">
        <w:rPr>
          <w:snapToGrid w:val="0"/>
        </w:rPr>
        <w:t xml:space="preserve"> с естествения цикъл на бозайниците, обитаващи резервата.</w:t>
      </w:r>
    </w:p>
    <w:p w:rsidR="00E83B34" w:rsidRPr="000010DF" w:rsidRDefault="00E83B34" w:rsidP="005C404E">
      <w:pPr>
        <w:pStyle w:val="Heading3"/>
        <w:jc w:val="both"/>
      </w:pPr>
      <w:bookmarkStart w:id="105" w:name="_Toc429141606"/>
      <w:r w:rsidRPr="000010DF">
        <w:t>1.21.2. Рядкост</w:t>
      </w:r>
      <w:bookmarkEnd w:id="105"/>
      <w:r w:rsidRPr="000010DF">
        <w:t xml:space="preserve"> </w:t>
      </w:r>
    </w:p>
    <w:p w:rsidR="00C6369E" w:rsidRPr="000010DF" w:rsidRDefault="00C6369E" w:rsidP="005C404E">
      <w:pPr>
        <w:pStyle w:val="Heading4"/>
        <w:jc w:val="both"/>
      </w:pPr>
      <w:r w:rsidRPr="000010DF">
        <w:t xml:space="preserve">1.21.2.1. Представителност на абиотични и биотични елементи в поддържания резерват спрямо такава в национален или международен план </w:t>
      </w:r>
    </w:p>
    <w:p w:rsidR="00C6369E" w:rsidRPr="000010DF" w:rsidRDefault="00C6369E" w:rsidP="005C404E">
      <w:pPr>
        <w:pStyle w:val="Default"/>
        <w:jc w:val="both"/>
        <w:rPr>
          <w:lang w:val="bg-BG"/>
        </w:rPr>
      </w:pPr>
      <w:r w:rsidRPr="000010DF">
        <w:rPr>
          <w:lang w:val="bg-BG"/>
        </w:rPr>
        <w:t>На територията на резервата няма специфични геоморфологични особености.</w:t>
      </w:r>
    </w:p>
    <w:p w:rsidR="00C6369E" w:rsidRPr="000010DF" w:rsidRDefault="00C6369E" w:rsidP="005C404E">
      <w:pPr>
        <w:pStyle w:val="Default"/>
        <w:jc w:val="both"/>
        <w:rPr>
          <w:lang w:val="bg-BG"/>
        </w:rPr>
      </w:pPr>
    </w:p>
    <w:p w:rsidR="00C6369E" w:rsidRPr="000010DF" w:rsidRDefault="00C6369E" w:rsidP="005C404E">
      <w:pPr>
        <w:pStyle w:val="Heading4"/>
        <w:jc w:val="both"/>
      </w:pPr>
      <w:r w:rsidRPr="000010DF">
        <w:t xml:space="preserve">1.21.2.2. Рядкост на видовете и местообитанията в световен, европейски, </w:t>
      </w:r>
      <w:r w:rsidR="00A10F68" w:rsidRPr="000010DF">
        <w:t>национален и локален мащаб</w:t>
      </w:r>
    </w:p>
    <w:p w:rsidR="001F317D" w:rsidRPr="000010DF" w:rsidRDefault="00C6369E" w:rsidP="005C404E">
      <w:pPr>
        <w:pStyle w:val="Default"/>
        <w:spacing w:after="240"/>
        <w:jc w:val="both"/>
        <w:rPr>
          <w:lang w:val="bg-BG"/>
        </w:rPr>
      </w:pPr>
      <w:r w:rsidRPr="000010DF">
        <w:rPr>
          <w:lang w:val="bg-BG"/>
        </w:rPr>
        <w:t>С</w:t>
      </w:r>
      <w:r w:rsidR="001F317D" w:rsidRPr="000010DF">
        <w:rPr>
          <w:lang w:val="bg-BG"/>
        </w:rPr>
        <w:t xml:space="preserve">поред съвременната природозащита колкото по-редки са дадени елементи на биоразнообразието, толкова по-уязвими са те, т.е. </w:t>
      </w:r>
      <w:r w:rsidRPr="000010DF">
        <w:rPr>
          <w:lang w:val="bg-BG"/>
        </w:rPr>
        <w:t xml:space="preserve">редкостта на застрашените растения, животни и типовете природни местообитания се смята </w:t>
      </w:r>
      <w:r w:rsidR="001F317D" w:rsidRPr="000010DF">
        <w:rPr>
          <w:lang w:val="bg-BG"/>
        </w:rPr>
        <w:t>за застрашаващ фактор.</w:t>
      </w:r>
    </w:p>
    <w:p w:rsidR="001F317D" w:rsidRPr="000010DF" w:rsidRDefault="001F317D" w:rsidP="005C404E">
      <w:pPr>
        <w:pStyle w:val="Default"/>
        <w:spacing w:after="240"/>
        <w:jc w:val="both"/>
        <w:rPr>
          <w:lang w:val="bg-BG"/>
        </w:rPr>
      </w:pPr>
      <w:r w:rsidRPr="000010DF">
        <w:rPr>
          <w:lang w:val="bg-BG"/>
        </w:rPr>
        <w:t xml:space="preserve">Горите от черен бор, които са основен обект на опазване в Поддържан </w:t>
      </w:r>
      <w:r w:rsidR="00C6369E" w:rsidRPr="000010DF">
        <w:rPr>
          <w:lang w:val="bg-BG"/>
        </w:rPr>
        <w:t>резерват „</w:t>
      </w:r>
      <w:r w:rsidRPr="000010DF">
        <w:rPr>
          <w:lang w:val="bg-BG"/>
        </w:rPr>
        <w:t>Казъл черпа</w:t>
      </w:r>
      <w:r w:rsidR="00C6369E" w:rsidRPr="000010DF">
        <w:rPr>
          <w:lang w:val="bg-BG"/>
        </w:rPr>
        <w:t xml:space="preserve">” на поддържания резерват са редки и реликтни, както на национално, така и на европейско ниво, доколкото доминантът е Балкански суб-ендемит, а природното местообитание е приоритетно в Приложение </w:t>
      </w:r>
      <w:r w:rsidR="00BC080C">
        <w:rPr>
          <w:lang w:val="bg-BG"/>
        </w:rPr>
        <w:t>1 на Директива 92/43/ЕО</w:t>
      </w:r>
      <w:r w:rsidRPr="000010DF">
        <w:rPr>
          <w:lang w:val="bg-BG"/>
        </w:rPr>
        <w:t xml:space="preserve">. </w:t>
      </w:r>
    </w:p>
    <w:p w:rsidR="00E873AC" w:rsidRPr="000010DF" w:rsidRDefault="00E873AC" w:rsidP="005C404E">
      <w:pPr>
        <w:pStyle w:val="Default"/>
        <w:spacing w:after="240"/>
        <w:jc w:val="both"/>
        <w:rPr>
          <w:lang w:val="bg-BG"/>
        </w:rPr>
      </w:pPr>
      <w:r w:rsidRPr="000010DF">
        <w:rPr>
          <w:lang w:val="bg-BG"/>
        </w:rPr>
        <w:t>Мезофитните тревни съобщества са сравнително чести на национално ниво, но също са консервационно-значими и са включени в Приложен</w:t>
      </w:r>
      <w:r w:rsidR="00BC080C">
        <w:rPr>
          <w:lang w:val="bg-BG"/>
        </w:rPr>
        <w:t>ие 1 на ЗБР, Директива 92/43/ЕО</w:t>
      </w:r>
      <w:r w:rsidRPr="000010DF">
        <w:rPr>
          <w:lang w:val="bg-BG"/>
        </w:rPr>
        <w:t xml:space="preserve">, както и в Червената книга на природните местообитания. Но те заемат много малка площ в резервата, където доминира черния бор, и не са основния обект на опазване. </w:t>
      </w:r>
    </w:p>
    <w:p w:rsidR="00C6369E" w:rsidRPr="000010DF" w:rsidRDefault="00C6369E" w:rsidP="005C404E">
      <w:pPr>
        <w:pStyle w:val="Default"/>
        <w:spacing w:after="240"/>
        <w:jc w:val="both"/>
        <w:rPr>
          <w:lang w:val="bg-BG"/>
        </w:rPr>
      </w:pPr>
      <w:r w:rsidRPr="000010DF">
        <w:rPr>
          <w:lang w:val="bg-BG"/>
        </w:rPr>
        <w:t xml:space="preserve">Флората на висшите растения, мъховете и микотата на лихенизираните гъби (лишеите) са с ниска степен на рядкост, защото се състоят предимно от широко-разпространени в страната видове. </w:t>
      </w:r>
      <w:r w:rsidR="00E873AC" w:rsidRPr="000010DF">
        <w:rPr>
          <w:lang w:val="bg-BG"/>
        </w:rPr>
        <w:t>Много вероятно е установяването на консервационно-значими видове от макромицетите, особено на такива свързани с реликтните гори на черен бор.</w:t>
      </w:r>
      <w:r w:rsidRPr="000010DF">
        <w:rPr>
          <w:lang w:val="bg-BG"/>
        </w:rPr>
        <w:t>.</w:t>
      </w:r>
    </w:p>
    <w:p w:rsidR="00BC3A1C" w:rsidRPr="000010DF" w:rsidRDefault="00C6369E" w:rsidP="005C404E">
      <w:pPr>
        <w:pStyle w:val="Default"/>
        <w:spacing w:after="240"/>
        <w:jc w:val="both"/>
        <w:rPr>
          <w:lang w:val="bg-BG"/>
        </w:rPr>
      </w:pPr>
      <w:r w:rsidRPr="000010DF">
        <w:rPr>
          <w:lang w:val="bg-BG"/>
        </w:rPr>
        <w:t xml:space="preserve">Сред безгръбначните животни </w:t>
      </w:r>
      <w:r w:rsidR="0038614B" w:rsidRPr="000010DF">
        <w:rPr>
          <w:lang w:val="bg-BG"/>
        </w:rPr>
        <w:t xml:space="preserve">в резервата се срещат относително малко редки видове, както и ендемични. Значението му е регионално, по отношение на безгръбначната фауна. </w:t>
      </w:r>
    </w:p>
    <w:p w:rsidR="00BC3A1C" w:rsidRPr="000010DF" w:rsidRDefault="00BC3A1C" w:rsidP="005C404E">
      <w:pPr>
        <w:pStyle w:val="Default"/>
        <w:spacing w:after="240"/>
        <w:jc w:val="both"/>
        <w:rPr>
          <w:rFonts w:eastAsia="Times New Roman"/>
          <w:lang w:val="bg-BG" w:eastAsia="bg-BG"/>
        </w:rPr>
      </w:pPr>
      <w:r w:rsidRPr="000010DF">
        <w:rPr>
          <w:rFonts w:eastAsia="Times New Roman"/>
          <w:lang w:val="bg-BG" w:eastAsia="bg-BG"/>
        </w:rPr>
        <w:t>По отношение на херпетофауната за района на резервата са редки и видовете  голям стрелец и смок мишкар. Дъждовникът е рядък както за територията на Източни Родопи, така и за територията на резервата, определено от нехарактерните за вида местообитания, които предлага района.</w:t>
      </w:r>
      <w:r w:rsidR="00E607DC" w:rsidRPr="000010DF">
        <w:rPr>
          <w:rFonts w:eastAsia="Times New Roman"/>
          <w:lang w:val="bg-BG" w:eastAsia="bg-BG"/>
        </w:rPr>
        <w:t xml:space="preserve"> </w:t>
      </w:r>
      <w:r w:rsidRPr="000010DF">
        <w:rPr>
          <w:rFonts w:eastAsia="Times New Roman"/>
          <w:lang w:val="bg-BG" w:eastAsia="bg-BG"/>
        </w:rPr>
        <w:t xml:space="preserve">Македонският гущер и гръцката дългокрака жаба се редки за територията на страната, определено от факта че и двата вида са биомно ограничени. </w:t>
      </w:r>
    </w:p>
    <w:p w:rsidR="00E607DC" w:rsidRPr="000010DF" w:rsidRDefault="00E607DC" w:rsidP="005C404E">
      <w:pPr>
        <w:pStyle w:val="Default"/>
        <w:spacing w:after="240"/>
        <w:jc w:val="both"/>
        <w:rPr>
          <w:rFonts w:eastAsia="Times New Roman"/>
          <w:lang w:val="bg-BG" w:eastAsia="bg-BG"/>
        </w:rPr>
      </w:pPr>
      <w:r w:rsidRPr="000010DF">
        <w:rPr>
          <w:rFonts w:eastAsia="Times New Roman"/>
          <w:lang w:val="bg-BG" w:eastAsia="bg-BG"/>
        </w:rPr>
        <w:t>Цялата територия на ПР „Женда“ е покрита със стари, естествени иглолистни гори, редки за тази надморска височина и местоположение и климат, които са значимо местообитание за опазването на множество редки видове. Местообитанието е от значение за гнездящите хищни птици, а също така и за хралупогнездящите видове птици, поради наличието на мъртва дървесина. Вероятно територията е от ключово значение за множество високопланински видове, по време на зимуването, защото резервата е ниско разположен с подходящи местообитания за планинските видове</w:t>
      </w:r>
      <w:r w:rsidR="00CF2A18" w:rsidRPr="000010DF">
        <w:rPr>
          <w:rFonts w:eastAsia="Times New Roman"/>
          <w:lang w:val="bg-BG" w:eastAsia="bg-BG"/>
        </w:rPr>
        <w:t>.</w:t>
      </w:r>
    </w:p>
    <w:p w:rsidR="00A10F68" w:rsidRPr="000010DF" w:rsidRDefault="00CF2A18" w:rsidP="005C404E">
      <w:pPr>
        <w:pStyle w:val="Default"/>
        <w:spacing w:after="240"/>
        <w:jc w:val="both"/>
        <w:rPr>
          <w:rFonts w:eastAsia="Times New Roman"/>
          <w:lang w:val="bg-BG" w:eastAsia="bg-BG"/>
        </w:rPr>
      </w:pPr>
      <w:r w:rsidRPr="000010DF">
        <w:rPr>
          <w:rFonts w:eastAsia="Times New Roman"/>
          <w:lang w:val="bg-BG" w:eastAsia="bg-BG"/>
        </w:rPr>
        <w:lastRenderedPageBreak/>
        <w:t xml:space="preserve">В състава на бозайната фауна установена в зоната няма ендемични или реликтни видове. В голямата си част тя е съставена от типични и обикновени за ниските части на нашата страна и този вид местообитание видове. </w:t>
      </w:r>
    </w:p>
    <w:p w:rsidR="00A10F68" w:rsidRPr="000010DF" w:rsidRDefault="00CF2A18" w:rsidP="005C404E">
      <w:pPr>
        <w:pStyle w:val="Default"/>
        <w:spacing w:after="240"/>
        <w:jc w:val="both"/>
        <w:rPr>
          <w:rFonts w:eastAsia="Times New Roman"/>
          <w:lang w:val="bg-BG" w:eastAsia="bg-BG"/>
        </w:rPr>
      </w:pPr>
      <w:r w:rsidRPr="000010DF">
        <w:rPr>
          <w:rFonts w:eastAsia="Times New Roman"/>
          <w:lang w:val="bg-BG" w:eastAsia="bg-BG"/>
        </w:rPr>
        <w:t>Основен тип местообитание са горите от черен бор с различна възраст. Едрите бозайници и хищниците имат големи индивидуални участъци (мечка, вълк до 200 км</w:t>
      </w:r>
      <w:r w:rsidRPr="000010DF">
        <w:rPr>
          <w:rFonts w:eastAsia="Times New Roman"/>
          <w:vertAlign w:val="superscript"/>
          <w:lang w:val="bg-BG" w:eastAsia="bg-BG"/>
        </w:rPr>
        <w:t>2</w:t>
      </w:r>
      <w:r w:rsidRPr="000010DF">
        <w:rPr>
          <w:rFonts w:eastAsia="Times New Roman"/>
          <w:lang w:val="bg-BG" w:eastAsia="bg-BG"/>
        </w:rPr>
        <w:t xml:space="preserve">) и за това резерватната територия не покрива техните нужди, тези видове по-скоро я използват за укритие и изхранване, затова и оценката за тях е „среда“. </w:t>
      </w:r>
    </w:p>
    <w:p w:rsidR="00CF2A18" w:rsidRPr="000010DF" w:rsidRDefault="00CF2A18" w:rsidP="005C404E">
      <w:pPr>
        <w:pStyle w:val="Default"/>
        <w:spacing w:after="240"/>
        <w:jc w:val="both"/>
        <w:rPr>
          <w:rFonts w:eastAsia="Times New Roman"/>
          <w:lang w:val="bg-BG" w:eastAsia="bg-BG"/>
        </w:rPr>
      </w:pPr>
      <w:r w:rsidRPr="000010DF">
        <w:rPr>
          <w:rFonts w:eastAsia="Times New Roman"/>
          <w:lang w:val="bg-BG" w:eastAsia="bg-BG"/>
        </w:rPr>
        <w:t>Числеността на вълка варира от 3 до 7 индивида за района на Женда (Spassov, Markov, 2004), той е ловен обект и се отстрелва целогодишно.</w:t>
      </w:r>
    </w:p>
    <w:p w:rsidR="00C6369E" w:rsidRPr="000010DF" w:rsidRDefault="00C6369E" w:rsidP="005C404E">
      <w:pPr>
        <w:pStyle w:val="Default"/>
        <w:spacing w:after="33"/>
        <w:jc w:val="both"/>
        <w:rPr>
          <w:b/>
          <w:bCs/>
          <w:iCs/>
          <w:sz w:val="20"/>
          <w:szCs w:val="20"/>
          <w:lang w:val="bg-BG"/>
        </w:rPr>
      </w:pPr>
      <w:r w:rsidRPr="000010DF">
        <w:rPr>
          <w:b/>
          <w:bCs/>
          <w:iCs/>
          <w:sz w:val="20"/>
          <w:szCs w:val="20"/>
          <w:lang w:val="bg-BG"/>
        </w:rPr>
        <w:t>Рядкост по групи видове, местообитания и природния комплекс</w:t>
      </w:r>
    </w:p>
    <w:p w:rsidR="00A10F68" w:rsidRPr="000010DF" w:rsidRDefault="00A10F68" w:rsidP="005B6E64">
      <w:pPr>
        <w:pStyle w:val="Default"/>
        <w:spacing w:after="33"/>
        <w:rPr>
          <w:sz w:val="20"/>
          <w:szCs w:val="20"/>
          <w:lang w:val="bg-BG"/>
        </w:rPr>
      </w:pPr>
    </w:p>
    <w:tbl>
      <w:tblPr>
        <w:tblStyle w:val="TableGrid"/>
        <w:tblW w:w="8931" w:type="dxa"/>
        <w:tblInd w:w="108" w:type="dxa"/>
        <w:tblLook w:val="04A0" w:firstRow="1" w:lastRow="0" w:firstColumn="1" w:lastColumn="0" w:noHBand="0" w:noVBand="1"/>
      </w:tblPr>
      <w:tblGrid>
        <w:gridCol w:w="1890"/>
        <w:gridCol w:w="900"/>
        <w:gridCol w:w="6141"/>
      </w:tblGrid>
      <w:tr w:rsidR="00C6369E" w:rsidRPr="000010DF" w:rsidTr="00A10F68">
        <w:trPr>
          <w:tblHeader/>
        </w:trPr>
        <w:tc>
          <w:tcPr>
            <w:tcW w:w="1890"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Група</w:t>
            </w:r>
          </w:p>
        </w:tc>
        <w:tc>
          <w:tcPr>
            <w:tcW w:w="900"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Степен</w:t>
            </w:r>
          </w:p>
        </w:tc>
        <w:tc>
          <w:tcPr>
            <w:tcW w:w="6141"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Причини</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Мъхообразни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rFonts w:eastAsia="Calibri"/>
                <w:sz w:val="20"/>
                <w:szCs w:val="20"/>
                <w:lang w:val="bg-BG" w:eastAsia="ar-SA"/>
              </w:rPr>
              <w:t xml:space="preserve">Установените видове не са редки на национално ниво. Преобладават широко-разпространените видове.  </w:t>
            </w:r>
          </w:p>
        </w:tc>
      </w:tr>
      <w:tr w:rsidR="00C6369E" w:rsidRPr="000010DF" w:rsidTr="00A10F68">
        <w:trPr>
          <w:trHeight w:val="582"/>
        </w:trPr>
        <w:tc>
          <w:tcPr>
            <w:tcW w:w="1890" w:type="dxa"/>
            <w:shd w:val="clear" w:color="auto" w:fill="D6E3BC" w:themeFill="accent3" w:themeFillTint="66"/>
          </w:tcPr>
          <w:p w:rsidR="00C6369E" w:rsidRPr="000010DF" w:rsidRDefault="00C6369E" w:rsidP="005B6E64">
            <w:pPr>
              <w:pStyle w:val="Default"/>
              <w:rPr>
                <w:b/>
                <w:sz w:val="20"/>
                <w:szCs w:val="20"/>
                <w:lang w:val="bg-BG"/>
              </w:rPr>
            </w:pPr>
            <w:r w:rsidRPr="000010DF">
              <w:rPr>
                <w:rFonts w:eastAsia="Times New Roman"/>
                <w:b/>
                <w:snapToGrid w:val="0"/>
                <w:sz w:val="20"/>
                <w:szCs w:val="20"/>
                <w:lang w:val="bg-BG" w:eastAsia="bg-BG"/>
              </w:rPr>
              <w:t>Лишеи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Лишеите в резервата са малко на брой видове и са широко-разпространени в страната.</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 xml:space="preserve">Макромицети </w:t>
            </w:r>
          </w:p>
        </w:tc>
        <w:tc>
          <w:tcPr>
            <w:tcW w:w="900" w:type="dxa"/>
          </w:tcPr>
          <w:p w:rsidR="00C6369E" w:rsidRPr="000010DF" w:rsidRDefault="00E873AC"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Преобладават видове, които са широко-разпространени в  игло</w:t>
            </w:r>
            <w:r w:rsidR="00E873AC" w:rsidRPr="000010DF">
              <w:rPr>
                <w:rFonts w:eastAsia="Times New Roman"/>
                <w:snapToGrid w:val="0"/>
                <w:sz w:val="20"/>
                <w:szCs w:val="20"/>
                <w:lang w:val="bg-BG" w:eastAsia="bg-BG"/>
              </w:rPr>
              <w:t>листните гори</w:t>
            </w:r>
            <w:r w:rsidRPr="000010DF">
              <w:rPr>
                <w:rFonts w:eastAsia="Times New Roman"/>
                <w:snapToGrid w:val="0"/>
                <w:sz w:val="20"/>
                <w:szCs w:val="20"/>
                <w:lang w:val="bg-BG" w:eastAsia="bg-BG"/>
              </w:rPr>
              <w:t>.</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Висши растения</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 xml:space="preserve">Ниска степен на рядкост - преобладават видове  широко-разпространени горите. </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Безгръбначни животни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snapToGrid w:val="0"/>
                <w:sz w:val="20"/>
                <w:szCs w:val="20"/>
                <w:lang w:val="bg-BG"/>
              </w:rPr>
              <w:t xml:space="preserve">В резервата се срещат относително малко редки видове, както </w:t>
            </w:r>
            <w:r w:rsidRPr="000010DF">
              <w:rPr>
                <w:rFonts w:eastAsia="Times New Roman"/>
                <w:i/>
                <w:iCs/>
                <w:sz w:val="20"/>
                <w:szCs w:val="20"/>
                <w:lang w:val="bg-BG" w:eastAsia="bg-BG"/>
              </w:rPr>
              <w:t>Myas (Myas) chalybaeus</w:t>
            </w:r>
            <w:r w:rsidRPr="000010DF">
              <w:rPr>
                <w:rFonts w:eastAsia="Times New Roman"/>
                <w:sz w:val="20"/>
                <w:szCs w:val="20"/>
                <w:lang w:val="bg-BG" w:eastAsia="bg-BG"/>
              </w:rPr>
              <w:t xml:space="preserve"> е терциерен реликт.</w:t>
            </w:r>
            <w:r w:rsidRPr="000010DF">
              <w:rPr>
                <w:snapToGrid w:val="0"/>
                <w:sz w:val="20"/>
                <w:szCs w:val="20"/>
                <w:lang w:val="bg-BG"/>
              </w:rPr>
              <w:t xml:space="preserve"> Значението на резервата е регионално</w:t>
            </w:r>
            <w:r w:rsidR="0038614B" w:rsidRPr="000010DF">
              <w:rPr>
                <w:snapToGrid w:val="0"/>
                <w:sz w:val="20"/>
                <w:szCs w:val="20"/>
                <w:lang w:val="bg-BG"/>
              </w:rPr>
              <w:t>.</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Земноводни и влечуги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средна</w:t>
            </w:r>
          </w:p>
        </w:tc>
        <w:tc>
          <w:tcPr>
            <w:tcW w:w="6141" w:type="dxa"/>
          </w:tcPr>
          <w:p w:rsidR="00C6369E" w:rsidRPr="000010DF" w:rsidRDefault="00C6369E" w:rsidP="005B6E64">
            <w:pPr>
              <w:pStyle w:val="Default"/>
              <w:spacing w:after="33"/>
              <w:rPr>
                <w:sz w:val="20"/>
                <w:szCs w:val="20"/>
                <w:lang w:val="bg-BG"/>
              </w:rPr>
            </w:pPr>
            <w:r w:rsidRPr="000010DF">
              <w:rPr>
                <w:sz w:val="20"/>
                <w:szCs w:val="20"/>
                <w:lang w:val="bg-BG"/>
              </w:rPr>
              <w:t xml:space="preserve">От видовете срещащи се на територията на резервата </w:t>
            </w:r>
            <w:r w:rsidR="00BC3A1C" w:rsidRPr="000010DF">
              <w:rPr>
                <w:sz w:val="20"/>
                <w:szCs w:val="20"/>
                <w:lang w:val="bg-BG"/>
              </w:rPr>
              <w:t xml:space="preserve">редки са </w:t>
            </w:r>
            <w:r w:rsidRPr="000010DF">
              <w:rPr>
                <w:sz w:val="20"/>
                <w:szCs w:val="20"/>
                <w:lang w:val="bg-BG"/>
              </w:rPr>
              <w:t xml:space="preserve">видовете голям стрелец смок мишкар. </w:t>
            </w:r>
            <w:r w:rsidR="00BC3A1C" w:rsidRPr="000010DF">
              <w:rPr>
                <w:sz w:val="20"/>
                <w:szCs w:val="20"/>
                <w:lang w:val="bg-BG"/>
              </w:rPr>
              <w:t>Дъждовникът</w:t>
            </w:r>
            <w:r w:rsidRPr="000010DF">
              <w:rPr>
                <w:sz w:val="20"/>
                <w:szCs w:val="20"/>
                <w:lang w:val="bg-BG"/>
              </w:rPr>
              <w:t xml:space="preserve"> е рядък за </w:t>
            </w:r>
            <w:r w:rsidR="00BC3A1C" w:rsidRPr="000010DF">
              <w:rPr>
                <w:sz w:val="20"/>
                <w:szCs w:val="20"/>
                <w:lang w:val="bg-BG"/>
              </w:rPr>
              <w:t xml:space="preserve">Източни Родопи и резервата. </w:t>
            </w:r>
            <w:r w:rsidRPr="000010DF">
              <w:rPr>
                <w:sz w:val="20"/>
                <w:szCs w:val="20"/>
                <w:lang w:val="bg-BG"/>
              </w:rPr>
              <w:t xml:space="preserve">Македонският гущер </w:t>
            </w:r>
            <w:r w:rsidR="00BC3A1C" w:rsidRPr="000010DF">
              <w:rPr>
                <w:sz w:val="20"/>
                <w:szCs w:val="20"/>
                <w:lang w:val="bg-BG"/>
              </w:rPr>
              <w:t>и дългокраката гръцка жаба са редки за страната.</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Птици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E607DC" w:rsidRPr="000010DF" w:rsidRDefault="00E607DC" w:rsidP="005B6E64">
            <w:pPr>
              <w:pStyle w:val="Default"/>
              <w:spacing w:after="33"/>
              <w:rPr>
                <w:sz w:val="20"/>
                <w:szCs w:val="20"/>
                <w:lang w:val="bg-BG"/>
              </w:rPr>
            </w:pPr>
            <w:r w:rsidRPr="000010DF">
              <w:rPr>
                <w:snapToGrid w:val="0"/>
                <w:sz w:val="20"/>
                <w:szCs w:val="20"/>
                <w:lang w:val="bg-BG"/>
              </w:rPr>
              <w:t>Като редки и застрашени видове, включени в ЧКБ следва да отбележим присъствието на голям ястреб (</w:t>
            </w:r>
            <w:r w:rsidRPr="000010DF">
              <w:rPr>
                <w:i/>
                <w:snapToGrid w:val="0"/>
                <w:sz w:val="20"/>
                <w:szCs w:val="20"/>
                <w:lang w:val="bg-BG"/>
              </w:rPr>
              <w:t>Accipiter gentilis</w:t>
            </w:r>
            <w:r w:rsidRPr="000010DF">
              <w:rPr>
                <w:snapToGrid w:val="0"/>
                <w:sz w:val="20"/>
                <w:szCs w:val="20"/>
                <w:lang w:val="bg-BG"/>
              </w:rPr>
              <w:t>), орела змияр (</w:t>
            </w:r>
            <w:r w:rsidRPr="000010DF">
              <w:rPr>
                <w:i/>
                <w:snapToGrid w:val="0"/>
                <w:sz w:val="20"/>
                <w:szCs w:val="20"/>
                <w:lang w:val="bg-BG"/>
              </w:rPr>
              <w:t>Circaaetus gallicus</w:t>
            </w:r>
            <w:r w:rsidRPr="000010DF">
              <w:rPr>
                <w:snapToGrid w:val="0"/>
                <w:sz w:val="20"/>
                <w:szCs w:val="20"/>
                <w:lang w:val="bg-BG"/>
              </w:rPr>
              <w:t>), черния кълвач (</w:t>
            </w:r>
            <w:r w:rsidRPr="000010DF">
              <w:rPr>
                <w:i/>
                <w:snapToGrid w:val="0"/>
                <w:sz w:val="20"/>
                <w:szCs w:val="20"/>
                <w:lang w:val="bg-BG"/>
              </w:rPr>
              <w:t>Dryocopos martius</w:t>
            </w:r>
            <w:r w:rsidRPr="000010DF">
              <w:rPr>
                <w:snapToGrid w:val="0"/>
                <w:sz w:val="20"/>
                <w:szCs w:val="20"/>
                <w:lang w:val="bg-BG"/>
              </w:rPr>
              <w:t>) и средния пъстър кълвач (</w:t>
            </w:r>
            <w:r w:rsidRPr="000010DF">
              <w:rPr>
                <w:i/>
                <w:snapToGrid w:val="0"/>
                <w:sz w:val="20"/>
                <w:szCs w:val="20"/>
                <w:lang w:val="bg-BG"/>
              </w:rPr>
              <w:t>Dendrocopos medius</w:t>
            </w:r>
            <w:r w:rsidRPr="000010DF">
              <w:rPr>
                <w:snapToGrid w:val="0"/>
                <w:sz w:val="20"/>
                <w:szCs w:val="20"/>
                <w:lang w:val="bg-BG"/>
              </w:rPr>
              <w:t>). Възможно е резервата да е с по-висока консервационна значимост по време на миграция и по време на зимуването</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Бозайници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F6298C" w:rsidP="005B6E64">
            <w:pPr>
              <w:pStyle w:val="Default"/>
              <w:spacing w:after="33"/>
              <w:rPr>
                <w:sz w:val="20"/>
                <w:szCs w:val="20"/>
                <w:lang w:val="bg-BG"/>
              </w:rPr>
            </w:pPr>
            <w:r w:rsidRPr="000010DF">
              <w:rPr>
                <w:sz w:val="20"/>
                <w:szCs w:val="20"/>
                <w:lang w:val="bg-BG"/>
              </w:rPr>
              <w:t>В границите на резервата не се регистрирани световно застрашени видове, а малката му площ, не предполага големи и значими популации на по-редките видове.</w:t>
            </w:r>
            <w:r w:rsidR="00CF2A18" w:rsidRPr="000010DF">
              <w:rPr>
                <w:sz w:val="20"/>
                <w:szCs w:val="20"/>
                <w:lang w:val="bg-BG"/>
              </w:rPr>
              <w:t xml:space="preserve"> Намира се периферията на популацията мечки индивиди от близката голяма популация в Западни Родопи посещават резервата</w:t>
            </w:r>
            <w:r w:rsidRPr="000010DF">
              <w:rPr>
                <w:sz w:val="20"/>
                <w:szCs w:val="20"/>
                <w:lang w:val="bg-BG"/>
              </w:rPr>
              <w:t>.</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bCs/>
                <w:sz w:val="20"/>
                <w:szCs w:val="20"/>
                <w:lang w:val="bg-BG"/>
              </w:rPr>
            </w:pPr>
            <w:r w:rsidRPr="000010DF">
              <w:rPr>
                <w:bCs/>
                <w:sz w:val="20"/>
                <w:szCs w:val="20"/>
                <w:lang w:val="bg-BG"/>
              </w:rPr>
              <w:t>Прилепи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sz w:val="20"/>
                <w:szCs w:val="20"/>
                <w:lang w:val="bg-BG"/>
              </w:rPr>
              <w:t xml:space="preserve">В състава на бозайната фауна установена в резервата няма </w:t>
            </w:r>
            <w:r w:rsidR="00CF2A18" w:rsidRPr="000010DF">
              <w:rPr>
                <w:sz w:val="20"/>
                <w:szCs w:val="20"/>
                <w:lang w:val="bg-BG"/>
              </w:rPr>
              <w:t>ендемични</w:t>
            </w:r>
            <w:r w:rsidRPr="000010DF">
              <w:rPr>
                <w:sz w:val="20"/>
                <w:szCs w:val="20"/>
                <w:lang w:val="bg-BG"/>
              </w:rPr>
              <w:t xml:space="preserve"> или реликт</w:t>
            </w:r>
            <w:r w:rsidR="00CF2A18" w:rsidRPr="000010DF">
              <w:rPr>
                <w:sz w:val="20"/>
                <w:szCs w:val="20"/>
                <w:lang w:val="bg-BG"/>
              </w:rPr>
              <w:t xml:space="preserve"> в</w:t>
            </w:r>
            <w:r w:rsidRPr="000010DF">
              <w:rPr>
                <w:sz w:val="20"/>
                <w:szCs w:val="20"/>
                <w:lang w:val="bg-BG"/>
              </w:rPr>
              <w:t>идове. В голямата си част тя е съставена от типични и обикновени за ниските части на нашата страна видове.</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b/>
                <w:bCs/>
                <w:sz w:val="20"/>
                <w:szCs w:val="20"/>
                <w:lang w:val="bg-BG"/>
              </w:rPr>
            </w:pPr>
            <w:r w:rsidRPr="000010DF">
              <w:rPr>
                <w:b/>
                <w:bCs/>
                <w:sz w:val="20"/>
                <w:szCs w:val="20"/>
                <w:lang w:val="bg-BG"/>
              </w:rPr>
              <w:t>Местообитания</w:t>
            </w:r>
          </w:p>
          <w:p w:rsidR="00C6369E" w:rsidRPr="000010DF" w:rsidRDefault="00C6369E" w:rsidP="005B6E64">
            <w:pPr>
              <w:pStyle w:val="Default"/>
              <w:ind w:right="-108"/>
              <w:rPr>
                <w:bCs/>
                <w:sz w:val="20"/>
                <w:szCs w:val="20"/>
                <w:lang w:val="bg-BG"/>
              </w:rPr>
            </w:pPr>
            <w:r w:rsidRPr="000010DF">
              <w:rPr>
                <w:bCs/>
                <w:sz w:val="20"/>
                <w:szCs w:val="20"/>
                <w:lang w:val="bg-BG"/>
              </w:rPr>
              <w:t>G3.5618 Родопидни гори на Паласов черен бор</w:t>
            </w:r>
          </w:p>
        </w:tc>
        <w:tc>
          <w:tcPr>
            <w:tcW w:w="900"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sz w:val="20"/>
                <w:szCs w:val="20"/>
                <w:lang w:val="bg-BG"/>
              </w:rPr>
            </w:pPr>
            <w:r w:rsidRPr="000010DF">
              <w:rPr>
                <w:sz w:val="20"/>
                <w:szCs w:val="20"/>
                <w:lang w:val="bg-BG"/>
              </w:rPr>
              <w:t>висока</w:t>
            </w:r>
          </w:p>
          <w:p w:rsidR="00C6369E" w:rsidRPr="000010DF" w:rsidRDefault="00C6369E" w:rsidP="005B6E64">
            <w:pPr>
              <w:pStyle w:val="Default"/>
              <w:spacing w:after="33"/>
              <w:rPr>
                <w:sz w:val="20"/>
                <w:szCs w:val="20"/>
                <w:lang w:val="bg-BG"/>
              </w:rPr>
            </w:pPr>
          </w:p>
        </w:tc>
        <w:tc>
          <w:tcPr>
            <w:tcW w:w="6141"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rFonts w:eastAsia="Times New Roman"/>
                <w:snapToGrid w:val="0"/>
                <w:sz w:val="20"/>
                <w:szCs w:val="20"/>
                <w:lang w:val="bg-BG" w:eastAsia="bg-BG"/>
              </w:rPr>
            </w:pPr>
            <w:r w:rsidRPr="000010DF">
              <w:rPr>
                <w:rFonts w:eastAsia="Times New Roman"/>
                <w:snapToGrid w:val="0"/>
                <w:sz w:val="20"/>
                <w:szCs w:val="20"/>
                <w:lang w:val="bg-BG" w:eastAsia="bg-BG"/>
              </w:rPr>
              <w:t xml:space="preserve">Местообитанието е реликтно в района. В Червената книга на България е оценено, като </w:t>
            </w:r>
            <w:r w:rsidRPr="000010DF">
              <w:rPr>
                <w:bCs/>
                <w:sz w:val="20"/>
                <w:szCs w:val="20"/>
                <w:lang w:val="bg-BG"/>
              </w:rPr>
              <w:t>Уязвимо [VU – A1, 2 B2 E2 F2 G2 1L2]. Също така е приори</w:t>
            </w:r>
            <w:r w:rsidR="00BC080C">
              <w:rPr>
                <w:bCs/>
                <w:sz w:val="20"/>
                <w:szCs w:val="20"/>
                <w:lang w:val="bg-BG"/>
              </w:rPr>
              <w:t>тетно според Директива 92/43/ЕО</w:t>
            </w:r>
          </w:p>
        </w:tc>
      </w:tr>
      <w:tr w:rsidR="00A10F68" w:rsidRPr="000010DF" w:rsidTr="00A10F68">
        <w:tc>
          <w:tcPr>
            <w:tcW w:w="1890" w:type="dxa"/>
            <w:shd w:val="clear" w:color="auto" w:fill="D6E3BC" w:themeFill="accent3" w:themeFillTint="66"/>
          </w:tcPr>
          <w:p w:rsidR="00A10F68" w:rsidRPr="000010DF" w:rsidRDefault="00A10F68" w:rsidP="005B6E64">
            <w:pPr>
              <w:rPr>
                <w:sz w:val="20"/>
                <w:szCs w:val="20"/>
              </w:rPr>
            </w:pPr>
            <w:r w:rsidRPr="000010DF">
              <w:rPr>
                <w:sz w:val="20"/>
                <w:szCs w:val="20"/>
              </w:rPr>
              <w:t>Е2.33 Балкански планински сенокосни ливади</w:t>
            </w:r>
          </w:p>
        </w:tc>
        <w:tc>
          <w:tcPr>
            <w:tcW w:w="900" w:type="dxa"/>
          </w:tcPr>
          <w:p w:rsidR="00A10F68" w:rsidRPr="000010DF" w:rsidRDefault="00A10F68" w:rsidP="005B6E64">
            <w:pPr>
              <w:rPr>
                <w:sz w:val="20"/>
                <w:szCs w:val="20"/>
              </w:rPr>
            </w:pPr>
            <w:r w:rsidRPr="000010DF">
              <w:rPr>
                <w:sz w:val="20"/>
                <w:szCs w:val="20"/>
              </w:rPr>
              <w:t>висока</w:t>
            </w:r>
          </w:p>
        </w:tc>
        <w:tc>
          <w:tcPr>
            <w:tcW w:w="6141" w:type="dxa"/>
          </w:tcPr>
          <w:p w:rsidR="00A10F68" w:rsidRPr="000010DF" w:rsidRDefault="00A10F68" w:rsidP="005B6E64">
            <w:pPr>
              <w:rPr>
                <w:sz w:val="20"/>
                <w:szCs w:val="20"/>
              </w:rPr>
            </w:pPr>
            <w:r w:rsidRPr="000010DF">
              <w:rPr>
                <w:sz w:val="20"/>
                <w:szCs w:val="20"/>
              </w:rPr>
              <w:t xml:space="preserve">В Червената книга на България е оценено, като Уязвимо [Vu – A1, 2 B1 C3 D2 E2 F1 G1 H2 I J L2]. На национално ниво не рядко, а в защитената територия е в процес на изчезване. </w:t>
            </w:r>
          </w:p>
        </w:tc>
      </w:tr>
      <w:tr w:rsidR="00C6369E" w:rsidRPr="000010DF" w:rsidTr="00A10F68">
        <w:tc>
          <w:tcPr>
            <w:tcW w:w="1890" w:type="dxa"/>
            <w:shd w:val="clear" w:color="auto" w:fill="D6E3BC" w:themeFill="accent3" w:themeFillTint="66"/>
          </w:tcPr>
          <w:p w:rsidR="00C6369E" w:rsidRPr="000010DF" w:rsidRDefault="00C6369E" w:rsidP="005B6E64">
            <w:pPr>
              <w:pStyle w:val="Default"/>
              <w:rPr>
                <w:b/>
                <w:bCs/>
                <w:sz w:val="20"/>
                <w:szCs w:val="20"/>
                <w:lang w:val="bg-BG"/>
              </w:rPr>
            </w:pPr>
            <w:r w:rsidRPr="000010DF">
              <w:rPr>
                <w:b/>
                <w:sz w:val="20"/>
                <w:szCs w:val="20"/>
                <w:lang w:val="bg-BG"/>
              </w:rPr>
              <w:t>Геоморфологични особености</w:t>
            </w:r>
          </w:p>
        </w:tc>
        <w:tc>
          <w:tcPr>
            <w:tcW w:w="900" w:type="dxa"/>
          </w:tcPr>
          <w:p w:rsidR="00C6369E" w:rsidRPr="000010DF" w:rsidRDefault="00C6369E" w:rsidP="005B6E64">
            <w:pPr>
              <w:pStyle w:val="Default"/>
              <w:spacing w:after="33"/>
              <w:rPr>
                <w:sz w:val="20"/>
                <w:szCs w:val="20"/>
                <w:lang w:val="bg-BG"/>
              </w:rPr>
            </w:pPr>
            <w:r w:rsidRPr="000010DF">
              <w:rPr>
                <w:sz w:val="20"/>
                <w:szCs w:val="20"/>
                <w:lang w:val="bg-BG"/>
              </w:rPr>
              <w:t>ниска</w:t>
            </w:r>
          </w:p>
        </w:tc>
        <w:tc>
          <w:tcPr>
            <w:tcW w:w="6141" w:type="dxa"/>
          </w:tcPr>
          <w:p w:rsidR="00C6369E" w:rsidRPr="000010DF" w:rsidRDefault="00C6369E" w:rsidP="005B6E64">
            <w:pPr>
              <w:pStyle w:val="Default"/>
              <w:spacing w:after="33"/>
              <w:rPr>
                <w:sz w:val="20"/>
                <w:szCs w:val="20"/>
                <w:lang w:val="bg-BG"/>
              </w:rPr>
            </w:pPr>
            <w:r w:rsidRPr="000010DF">
              <w:rPr>
                <w:sz w:val="20"/>
                <w:szCs w:val="20"/>
                <w:lang w:val="bg-BG"/>
              </w:rPr>
              <w:t>На територията на резервата няма специфични геоморфологични особености</w:t>
            </w:r>
          </w:p>
        </w:tc>
      </w:tr>
    </w:tbl>
    <w:p w:rsidR="00C6369E" w:rsidRPr="000010DF" w:rsidRDefault="00C6369E" w:rsidP="005B6E64">
      <w:pPr>
        <w:pStyle w:val="Default"/>
        <w:spacing w:after="240"/>
        <w:rPr>
          <w:lang w:val="bg-BG"/>
        </w:rPr>
      </w:pPr>
    </w:p>
    <w:p w:rsidR="00C6369E" w:rsidRPr="000010DF" w:rsidRDefault="00C6369E" w:rsidP="005C404E">
      <w:pPr>
        <w:pStyle w:val="Heading4"/>
        <w:jc w:val="both"/>
      </w:pPr>
      <w:r w:rsidRPr="000010DF">
        <w:t xml:space="preserve">1.21.2.3. Негативни тенденции в числеността на </w:t>
      </w:r>
      <w:r w:rsidR="002D5E31" w:rsidRPr="000010DF">
        <w:t>видовете</w:t>
      </w:r>
    </w:p>
    <w:p w:rsidR="002D5E31" w:rsidRPr="000010DF" w:rsidRDefault="002D5E31" w:rsidP="005C404E">
      <w:pPr>
        <w:pStyle w:val="Default"/>
        <w:spacing w:after="240"/>
        <w:jc w:val="both"/>
        <w:rPr>
          <w:lang w:val="bg-BG"/>
        </w:rPr>
      </w:pPr>
    </w:p>
    <w:p w:rsidR="002D5E31" w:rsidRPr="000010DF" w:rsidRDefault="00C6369E" w:rsidP="005C404E">
      <w:pPr>
        <w:pStyle w:val="Default"/>
        <w:spacing w:after="240"/>
        <w:jc w:val="both"/>
        <w:rPr>
          <w:lang w:val="bg-BG"/>
        </w:rPr>
      </w:pPr>
      <w:r w:rsidRPr="000010DF">
        <w:rPr>
          <w:lang w:val="bg-BG"/>
        </w:rPr>
        <w:lastRenderedPageBreak/>
        <w:t>Тенденциите в числеността на видовете на територията на поддържан резерват „</w:t>
      </w:r>
      <w:r w:rsidR="00D62323" w:rsidRPr="000010DF">
        <w:rPr>
          <w:lang w:val="bg-BG"/>
        </w:rPr>
        <w:t>Женда</w:t>
      </w:r>
      <w:r w:rsidRPr="000010DF">
        <w:rPr>
          <w:lang w:val="bg-BG"/>
        </w:rPr>
        <w:t xml:space="preserve">” не са известни, тъй като за периода от 48 години съществуване на резервата не са правени оценки на численостите. </w:t>
      </w:r>
    </w:p>
    <w:p w:rsidR="00C6369E" w:rsidRPr="000010DF" w:rsidRDefault="00C6369E" w:rsidP="005C404E">
      <w:pPr>
        <w:pStyle w:val="Default"/>
        <w:spacing w:after="240"/>
        <w:jc w:val="both"/>
        <w:rPr>
          <w:lang w:val="bg-BG"/>
        </w:rPr>
      </w:pPr>
      <w:r w:rsidRPr="000010DF">
        <w:rPr>
          <w:lang w:val="bg-BG"/>
        </w:rPr>
        <w:t>Голяма част от видовете обаче (прилепите, вълкът, част от видовете птици) имат негативни тенденции в числеността на популациите ми на европейско и национално ниво. По тази причина е необходимо да се определи числеността на популациите им в поддържания резерват и да се проследява редовно. Независимо от малките размери на резервата, той може да спомага за подобряването на състоянието на популациите на въпросните видове.</w:t>
      </w:r>
    </w:p>
    <w:p w:rsidR="00E83B34" w:rsidRPr="000010DF" w:rsidRDefault="00E83B34" w:rsidP="005C404E">
      <w:pPr>
        <w:pStyle w:val="Heading3"/>
        <w:jc w:val="both"/>
      </w:pPr>
      <w:bookmarkStart w:id="106" w:name="_Toc429141607"/>
      <w:r w:rsidRPr="000010DF">
        <w:t>1.21.3. Естественост</w:t>
      </w:r>
      <w:bookmarkEnd w:id="106"/>
      <w:r w:rsidRPr="000010DF">
        <w:t xml:space="preserve"> </w:t>
      </w:r>
    </w:p>
    <w:p w:rsidR="00C6369E" w:rsidRPr="000010DF" w:rsidRDefault="00C6369E" w:rsidP="005C404E">
      <w:pPr>
        <w:pStyle w:val="Heading4"/>
        <w:jc w:val="both"/>
        <w:rPr>
          <w:i w:val="0"/>
        </w:rPr>
      </w:pPr>
      <w:r w:rsidRPr="000010DF">
        <w:rPr>
          <w:i w:val="0"/>
        </w:rPr>
        <w:t xml:space="preserve">1.21.3.1. Оценка степента на повлияване на екосистемите и ландшафтите от антропогенните фактори. </w:t>
      </w:r>
    </w:p>
    <w:p w:rsidR="00E873AC" w:rsidRPr="000010DF" w:rsidRDefault="00E873AC" w:rsidP="005C404E">
      <w:pPr>
        <w:jc w:val="both"/>
      </w:pPr>
      <w:r w:rsidRPr="000010DF">
        <w:t xml:space="preserve">Горите от черен бор, които са основен обект на опазване на поддържания резерват са реликтни и са с висока степен на естественост. Тревните съобщества трябва да се разглеждат, като полуестествени, защото са формирани при деградацията на горските местообитания. Степента на антропогенно повлияване на екосистемите не е много висока. Най-близо до резервата е село Женда, което е с много малко на брой жители и не оказва съществено негативно въздействия върху естествеността на защитената територия. Около резервата и вероятно и в него пасат домашни животни. Резерватът е заобиколен основно от горски територии вкл. и горските масиви на ДЛС Женда. В този смисъл антропогенното въздействие не е толкова силно, че да намалява степента на естественост на биотопите на резервата. </w:t>
      </w:r>
    </w:p>
    <w:p w:rsidR="00E873AC" w:rsidRPr="000010DF" w:rsidRDefault="00E873AC" w:rsidP="005C404E">
      <w:pPr>
        <w:jc w:val="both"/>
      </w:pPr>
    </w:p>
    <w:p w:rsidR="00E873AC" w:rsidRPr="000010DF" w:rsidRDefault="00C6369E" w:rsidP="005C404E">
      <w:pPr>
        <w:jc w:val="both"/>
      </w:pPr>
      <w:r w:rsidRPr="000010DF">
        <w:t xml:space="preserve">Флората на висшите растения, мъховете и микотата на лихенизираните гъби (лишеите) и на макромицетите са с висока степен на естественост, защото се състоят предимно от широко-разпространени в страната видове, типични за иглолистните гори и по-малко за широколистните или за пасищата. Няма съществено въздействие на негативни фактори вкл. и антропогенни, върху тези компоненти на биоразнообразието, както и няма съществено негативно въздействие от прилежащите територии върху тези компоненти на биотата. </w:t>
      </w:r>
    </w:p>
    <w:p w:rsidR="00104008" w:rsidRPr="000010DF" w:rsidRDefault="00104008" w:rsidP="005C404E">
      <w:pPr>
        <w:jc w:val="both"/>
      </w:pPr>
    </w:p>
    <w:p w:rsidR="00C6369E" w:rsidRPr="000010DF" w:rsidRDefault="00C6369E" w:rsidP="005C404E">
      <w:pPr>
        <w:jc w:val="both"/>
      </w:pPr>
      <w:r w:rsidRPr="000010DF">
        <w:t>Всички видове безгръбначни животни, земноводни и влечуги, птици и бозайници на територията на резервата са с естествен произход. Няма основания да се очаква навлизане на чужди/инвазивни видове.</w:t>
      </w:r>
    </w:p>
    <w:p w:rsidR="00C6369E" w:rsidRPr="000010DF" w:rsidRDefault="00C6369E" w:rsidP="005C404E">
      <w:pPr>
        <w:jc w:val="both"/>
      </w:pPr>
    </w:p>
    <w:p w:rsidR="00104008" w:rsidRPr="000010DF" w:rsidRDefault="00C6369E" w:rsidP="005C404E">
      <w:pPr>
        <w:pStyle w:val="Heading4"/>
        <w:jc w:val="both"/>
      </w:pPr>
      <w:r w:rsidRPr="000010DF">
        <w:t xml:space="preserve">1.21.3.2. Оценка на произхода (степента на естественост) на видовете и на местообитанията </w:t>
      </w:r>
    </w:p>
    <w:p w:rsidR="00C928D4" w:rsidRPr="000010DF" w:rsidRDefault="00C928D4" w:rsidP="005C404E">
      <w:pPr>
        <w:jc w:val="both"/>
      </w:pPr>
    </w:p>
    <w:p w:rsidR="00C6369E" w:rsidRPr="000010DF" w:rsidRDefault="004D727F" w:rsidP="005C404E">
      <w:pPr>
        <w:jc w:val="both"/>
      </w:pPr>
      <w:r w:rsidRPr="000010DF">
        <w:t xml:space="preserve">Направен е преглед на състоянието </w:t>
      </w:r>
      <w:r w:rsidR="00C6369E" w:rsidRPr="000010DF">
        <w:t>по отношение на: растителност, флора, фауна, като се набележат мерки срещу чужди и инвазивни видове. Наличие на коренна растителност и процент на участие в общата площ. Наличие на реликтни видове.</w:t>
      </w:r>
    </w:p>
    <w:p w:rsidR="00C6369E" w:rsidRPr="000010DF" w:rsidRDefault="00C6369E" w:rsidP="005C404E">
      <w:pPr>
        <w:pStyle w:val="Default"/>
        <w:jc w:val="both"/>
        <w:rPr>
          <w:lang w:val="bg-BG"/>
        </w:rPr>
      </w:pPr>
    </w:p>
    <w:tbl>
      <w:tblPr>
        <w:tblStyle w:val="TableGrid"/>
        <w:tblW w:w="0" w:type="auto"/>
        <w:tblInd w:w="108" w:type="dxa"/>
        <w:tblLook w:val="04A0" w:firstRow="1" w:lastRow="0" w:firstColumn="1" w:lastColumn="0" w:noHBand="0" w:noVBand="1"/>
      </w:tblPr>
      <w:tblGrid>
        <w:gridCol w:w="1849"/>
        <w:gridCol w:w="971"/>
        <w:gridCol w:w="6359"/>
      </w:tblGrid>
      <w:tr w:rsidR="00C6369E" w:rsidRPr="000010DF" w:rsidTr="002D5E31">
        <w:trPr>
          <w:tblHeader/>
        </w:trPr>
        <w:tc>
          <w:tcPr>
            <w:tcW w:w="1849"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Група</w:t>
            </w:r>
          </w:p>
        </w:tc>
        <w:tc>
          <w:tcPr>
            <w:tcW w:w="971"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Степен</w:t>
            </w:r>
          </w:p>
        </w:tc>
        <w:tc>
          <w:tcPr>
            <w:tcW w:w="6359" w:type="dxa"/>
            <w:shd w:val="clear" w:color="auto" w:fill="D6E3BC" w:themeFill="accent3" w:themeFillTint="66"/>
          </w:tcPr>
          <w:p w:rsidR="00C6369E" w:rsidRPr="000010DF" w:rsidRDefault="00C6369E" w:rsidP="005B6E64">
            <w:pPr>
              <w:pStyle w:val="Default"/>
              <w:jc w:val="center"/>
              <w:rPr>
                <w:sz w:val="20"/>
                <w:szCs w:val="20"/>
                <w:lang w:val="bg-BG"/>
              </w:rPr>
            </w:pPr>
            <w:r w:rsidRPr="000010DF">
              <w:rPr>
                <w:b/>
                <w:bCs/>
                <w:sz w:val="20"/>
                <w:szCs w:val="20"/>
                <w:lang w:val="bg-BG"/>
              </w:rPr>
              <w:t>Причини</w:t>
            </w:r>
          </w:p>
        </w:tc>
      </w:tr>
      <w:tr w:rsidR="00C6369E" w:rsidRPr="000010DF" w:rsidTr="004D727F">
        <w:tc>
          <w:tcPr>
            <w:tcW w:w="1849"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Ландшафти</w:t>
            </w:r>
          </w:p>
        </w:tc>
        <w:tc>
          <w:tcPr>
            <w:tcW w:w="971" w:type="dxa"/>
          </w:tcPr>
          <w:p w:rsidR="00C6369E" w:rsidRPr="000010DF" w:rsidRDefault="00C6369E" w:rsidP="005B6E64">
            <w:pPr>
              <w:pStyle w:val="Default"/>
              <w:spacing w:after="33"/>
              <w:rPr>
                <w:sz w:val="20"/>
                <w:szCs w:val="20"/>
                <w:lang w:val="bg-BG"/>
              </w:rPr>
            </w:pPr>
            <w:r w:rsidRPr="000010DF">
              <w:rPr>
                <w:sz w:val="20"/>
                <w:szCs w:val="20"/>
                <w:lang w:val="bg-BG"/>
              </w:rPr>
              <w:t>средна</w:t>
            </w:r>
          </w:p>
        </w:tc>
        <w:tc>
          <w:tcPr>
            <w:tcW w:w="6359" w:type="dxa"/>
          </w:tcPr>
          <w:p w:rsidR="00C6369E" w:rsidRPr="000010DF" w:rsidRDefault="00C6369E" w:rsidP="005B6E64">
            <w:pPr>
              <w:pStyle w:val="Default"/>
              <w:rPr>
                <w:sz w:val="20"/>
                <w:szCs w:val="20"/>
                <w:lang w:val="bg-BG"/>
              </w:rPr>
            </w:pPr>
            <w:r w:rsidRPr="000010DF">
              <w:rPr>
                <w:sz w:val="20"/>
                <w:szCs w:val="20"/>
                <w:lang w:val="bg-BG"/>
              </w:rPr>
              <w:t xml:space="preserve">Преобладават естествени ландшафти, с производни и вторични широколистни горски съобщества; </w:t>
            </w:r>
          </w:p>
          <w:p w:rsidR="00C6369E" w:rsidRPr="000010DF" w:rsidRDefault="00C6369E" w:rsidP="005B6E64">
            <w:pPr>
              <w:pStyle w:val="Default"/>
              <w:rPr>
                <w:sz w:val="23"/>
                <w:szCs w:val="23"/>
                <w:lang w:val="bg-BG"/>
              </w:rPr>
            </w:pPr>
            <w:r w:rsidRPr="000010DF">
              <w:rPr>
                <w:sz w:val="20"/>
                <w:szCs w:val="20"/>
                <w:lang w:val="bg-BG"/>
              </w:rPr>
              <w:t xml:space="preserve">производни и вторични съобщества в аграрните ландшафти, които са повлияни от липса на такава (при сенокосните ливади и пасищата), което е причина за нежелани сукцесионни изменения. </w:t>
            </w:r>
          </w:p>
        </w:tc>
      </w:tr>
      <w:tr w:rsidR="00C6369E" w:rsidRPr="000010DF" w:rsidTr="004D727F">
        <w:tc>
          <w:tcPr>
            <w:tcW w:w="1849" w:type="dxa"/>
            <w:shd w:val="clear" w:color="auto" w:fill="D6E3BC" w:themeFill="accent3" w:themeFillTint="66"/>
          </w:tcPr>
          <w:p w:rsidR="00C6369E" w:rsidRPr="000010DF" w:rsidRDefault="00C6369E" w:rsidP="005B6E64">
            <w:pPr>
              <w:pStyle w:val="Default"/>
              <w:rPr>
                <w:b/>
                <w:bCs/>
                <w:sz w:val="20"/>
                <w:szCs w:val="20"/>
                <w:lang w:val="bg-BG"/>
              </w:rPr>
            </w:pPr>
            <w:r w:rsidRPr="000010DF">
              <w:rPr>
                <w:b/>
                <w:bCs/>
                <w:sz w:val="20"/>
                <w:szCs w:val="20"/>
                <w:lang w:val="bg-BG"/>
              </w:rPr>
              <w:t>Местообитания</w:t>
            </w:r>
          </w:p>
          <w:p w:rsidR="00C6369E" w:rsidRPr="000010DF" w:rsidRDefault="00C6369E" w:rsidP="005B6E64">
            <w:pPr>
              <w:pStyle w:val="Default"/>
              <w:ind w:right="-108"/>
              <w:rPr>
                <w:bCs/>
                <w:sz w:val="20"/>
                <w:szCs w:val="20"/>
                <w:lang w:val="bg-BG"/>
              </w:rPr>
            </w:pPr>
            <w:r w:rsidRPr="000010DF">
              <w:rPr>
                <w:bCs/>
                <w:sz w:val="20"/>
                <w:szCs w:val="20"/>
                <w:lang w:val="bg-BG"/>
              </w:rPr>
              <w:t xml:space="preserve">G3.5618 Родопидни гори на Паласов </w:t>
            </w:r>
            <w:r w:rsidRPr="000010DF">
              <w:rPr>
                <w:bCs/>
                <w:sz w:val="20"/>
                <w:szCs w:val="20"/>
                <w:lang w:val="bg-BG"/>
              </w:rPr>
              <w:lastRenderedPageBreak/>
              <w:t>черен бор</w:t>
            </w:r>
          </w:p>
        </w:tc>
        <w:tc>
          <w:tcPr>
            <w:tcW w:w="971"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sz w:val="20"/>
                <w:szCs w:val="20"/>
                <w:lang w:val="bg-BG"/>
              </w:rPr>
            </w:pPr>
            <w:r w:rsidRPr="000010DF">
              <w:rPr>
                <w:sz w:val="20"/>
                <w:szCs w:val="20"/>
                <w:lang w:val="bg-BG"/>
              </w:rPr>
              <w:t>висока</w:t>
            </w:r>
          </w:p>
          <w:p w:rsidR="00C6369E" w:rsidRPr="000010DF" w:rsidRDefault="00C6369E" w:rsidP="005B6E64">
            <w:pPr>
              <w:pStyle w:val="Default"/>
              <w:spacing w:after="33"/>
              <w:rPr>
                <w:sz w:val="20"/>
                <w:szCs w:val="20"/>
                <w:lang w:val="bg-BG"/>
              </w:rPr>
            </w:pPr>
          </w:p>
        </w:tc>
        <w:tc>
          <w:tcPr>
            <w:tcW w:w="6359"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rFonts w:eastAsia="Times New Roman"/>
                <w:snapToGrid w:val="0"/>
                <w:sz w:val="20"/>
                <w:szCs w:val="20"/>
                <w:lang w:val="bg-BG" w:eastAsia="bg-BG"/>
              </w:rPr>
            </w:pPr>
            <w:r w:rsidRPr="000010DF">
              <w:rPr>
                <w:rFonts w:eastAsia="Times New Roman"/>
                <w:snapToGrid w:val="0"/>
                <w:sz w:val="20"/>
                <w:szCs w:val="20"/>
                <w:lang w:val="bg-BG" w:eastAsia="bg-BG"/>
              </w:rPr>
              <w:t>Сравнително висока степен на естественост. На места има залесявания с черен бор, които намаляват естествеността на местообитанието.</w:t>
            </w:r>
          </w:p>
        </w:tc>
      </w:tr>
      <w:tr w:rsidR="002D5E31" w:rsidRPr="000010DF" w:rsidTr="004D727F">
        <w:tc>
          <w:tcPr>
            <w:tcW w:w="1849" w:type="dxa"/>
            <w:shd w:val="clear" w:color="auto" w:fill="D6E3BC" w:themeFill="accent3" w:themeFillTint="66"/>
          </w:tcPr>
          <w:p w:rsidR="002D5E31" w:rsidRPr="000010DF" w:rsidRDefault="002D5E31" w:rsidP="005B6E64">
            <w:pPr>
              <w:rPr>
                <w:sz w:val="20"/>
                <w:szCs w:val="20"/>
              </w:rPr>
            </w:pPr>
            <w:r w:rsidRPr="000010DF">
              <w:rPr>
                <w:sz w:val="20"/>
                <w:szCs w:val="20"/>
              </w:rPr>
              <w:lastRenderedPageBreak/>
              <w:t>Е2.33 Балкански планински сенокосни ливади</w:t>
            </w:r>
          </w:p>
        </w:tc>
        <w:tc>
          <w:tcPr>
            <w:tcW w:w="971" w:type="dxa"/>
          </w:tcPr>
          <w:p w:rsidR="002D5E31" w:rsidRPr="000010DF" w:rsidRDefault="002D5E31" w:rsidP="005B6E64">
            <w:pPr>
              <w:rPr>
                <w:sz w:val="20"/>
                <w:szCs w:val="20"/>
              </w:rPr>
            </w:pPr>
            <w:r w:rsidRPr="000010DF">
              <w:rPr>
                <w:sz w:val="20"/>
                <w:szCs w:val="20"/>
              </w:rPr>
              <w:t>средна</w:t>
            </w:r>
          </w:p>
        </w:tc>
        <w:tc>
          <w:tcPr>
            <w:tcW w:w="6359" w:type="dxa"/>
          </w:tcPr>
          <w:p w:rsidR="002D5E31" w:rsidRPr="000010DF" w:rsidRDefault="002D5E31" w:rsidP="005B6E64">
            <w:pPr>
              <w:rPr>
                <w:sz w:val="20"/>
                <w:szCs w:val="20"/>
              </w:rPr>
            </w:pPr>
            <w:r w:rsidRPr="000010DF">
              <w:rPr>
                <w:sz w:val="20"/>
                <w:szCs w:val="20"/>
              </w:rPr>
              <w:t xml:space="preserve">Поради  възобновяването на горската растителност местообитанието намалява. То е с вторичен произход на мястото на унищожена горска растителност. </w:t>
            </w:r>
          </w:p>
        </w:tc>
      </w:tr>
      <w:tr w:rsidR="00C6369E" w:rsidRPr="000010DF" w:rsidTr="004D727F">
        <w:tc>
          <w:tcPr>
            <w:tcW w:w="1849"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Лихенизирани гъби (Лишеи), Макромицети, Мъхообразни, Висши растения, Лечебни растения</w:t>
            </w:r>
          </w:p>
        </w:tc>
        <w:tc>
          <w:tcPr>
            <w:tcW w:w="971"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359" w:type="dxa"/>
          </w:tcPr>
          <w:p w:rsidR="00C6369E" w:rsidRPr="000010DF" w:rsidRDefault="00C6369E" w:rsidP="005B6E64">
            <w:pPr>
              <w:pStyle w:val="Default"/>
              <w:rPr>
                <w:sz w:val="20"/>
                <w:szCs w:val="20"/>
                <w:lang w:val="bg-BG"/>
              </w:rPr>
            </w:pPr>
            <w:r w:rsidRPr="000010DF">
              <w:rPr>
                <w:rFonts w:eastAsia="Times New Roman"/>
                <w:snapToGrid w:val="0"/>
                <w:sz w:val="20"/>
                <w:szCs w:val="20"/>
                <w:lang w:val="bg-BG" w:eastAsia="bg-BG"/>
              </w:rPr>
              <w:t>Мъхообразните, микотата и висшите растения в поддържания резерват са с висока степен на естественост. По-малък брой видове висши растения са свързани с производни, макар че също естествени съобщества</w:t>
            </w:r>
            <w:r w:rsidRPr="000010DF">
              <w:rPr>
                <w:sz w:val="20"/>
                <w:szCs w:val="20"/>
                <w:lang w:val="bg-BG"/>
              </w:rPr>
              <w:t xml:space="preserve"> </w:t>
            </w:r>
          </w:p>
        </w:tc>
      </w:tr>
      <w:tr w:rsidR="00C6369E" w:rsidRPr="000010DF" w:rsidTr="004D727F">
        <w:tc>
          <w:tcPr>
            <w:tcW w:w="1849"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 xml:space="preserve">Безгръбначни животни </w:t>
            </w:r>
          </w:p>
          <w:p w:rsidR="00C6369E" w:rsidRPr="000010DF" w:rsidRDefault="00C6369E" w:rsidP="005B6E64">
            <w:pPr>
              <w:pStyle w:val="Default"/>
              <w:rPr>
                <w:sz w:val="20"/>
                <w:szCs w:val="20"/>
                <w:lang w:val="bg-BG"/>
              </w:rPr>
            </w:pPr>
            <w:r w:rsidRPr="000010DF">
              <w:rPr>
                <w:b/>
                <w:bCs/>
                <w:sz w:val="20"/>
                <w:szCs w:val="20"/>
                <w:lang w:val="bg-BG"/>
              </w:rPr>
              <w:t xml:space="preserve">Земноводни и влечуги </w:t>
            </w:r>
          </w:p>
          <w:p w:rsidR="00C6369E" w:rsidRPr="000010DF" w:rsidRDefault="00C6369E" w:rsidP="005B6E64">
            <w:pPr>
              <w:pStyle w:val="Default"/>
              <w:rPr>
                <w:sz w:val="20"/>
                <w:szCs w:val="20"/>
                <w:lang w:val="bg-BG"/>
              </w:rPr>
            </w:pPr>
            <w:r w:rsidRPr="000010DF">
              <w:rPr>
                <w:b/>
                <w:bCs/>
                <w:sz w:val="20"/>
                <w:szCs w:val="20"/>
                <w:lang w:val="bg-BG"/>
              </w:rPr>
              <w:t xml:space="preserve">Птици </w:t>
            </w:r>
          </w:p>
          <w:p w:rsidR="00C6369E" w:rsidRPr="000010DF" w:rsidRDefault="00C6369E" w:rsidP="005B6E64">
            <w:pPr>
              <w:pStyle w:val="Default"/>
              <w:rPr>
                <w:sz w:val="20"/>
                <w:szCs w:val="20"/>
                <w:lang w:val="bg-BG"/>
              </w:rPr>
            </w:pPr>
            <w:r w:rsidRPr="000010DF">
              <w:rPr>
                <w:b/>
                <w:bCs/>
                <w:sz w:val="20"/>
                <w:szCs w:val="20"/>
                <w:lang w:val="bg-BG"/>
              </w:rPr>
              <w:t xml:space="preserve">Бозайници </w:t>
            </w:r>
          </w:p>
          <w:p w:rsidR="00C6369E" w:rsidRPr="000010DF" w:rsidRDefault="00C6369E" w:rsidP="005B6E64">
            <w:pPr>
              <w:pStyle w:val="Default"/>
              <w:rPr>
                <w:sz w:val="20"/>
                <w:szCs w:val="20"/>
                <w:lang w:val="bg-BG"/>
              </w:rPr>
            </w:pPr>
            <w:r w:rsidRPr="000010DF">
              <w:rPr>
                <w:b/>
                <w:bCs/>
                <w:sz w:val="20"/>
                <w:szCs w:val="20"/>
                <w:lang w:val="bg-BG"/>
              </w:rPr>
              <w:t xml:space="preserve">Прилепи </w:t>
            </w:r>
          </w:p>
        </w:tc>
        <w:tc>
          <w:tcPr>
            <w:tcW w:w="971"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359" w:type="dxa"/>
          </w:tcPr>
          <w:p w:rsidR="00C6369E" w:rsidRPr="000010DF" w:rsidRDefault="00C6369E" w:rsidP="005B6E64">
            <w:pPr>
              <w:pStyle w:val="Default"/>
              <w:rPr>
                <w:sz w:val="20"/>
                <w:szCs w:val="20"/>
                <w:lang w:val="bg-BG"/>
              </w:rPr>
            </w:pPr>
            <w:r w:rsidRPr="000010DF">
              <w:rPr>
                <w:sz w:val="20"/>
                <w:szCs w:val="20"/>
                <w:lang w:val="bg-BG"/>
              </w:rPr>
              <w:t xml:space="preserve">Всички представители на фауната се характеризират с относително висока степен на екологична пластичност. Няма интродуцирани, инвазивни, чужди и реликтни видове обитаващи резервата. </w:t>
            </w:r>
          </w:p>
        </w:tc>
      </w:tr>
    </w:tbl>
    <w:p w:rsidR="00C6369E" w:rsidRPr="000010DF" w:rsidRDefault="00C6369E" w:rsidP="005B6E64">
      <w:pPr>
        <w:pStyle w:val="Default"/>
        <w:spacing w:after="240"/>
        <w:rPr>
          <w:lang w:val="bg-BG"/>
        </w:rPr>
      </w:pPr>
    </w:p>
    <w:p w:rsidR="00104008" w:rsidRPr="000010DF" w:rsidRDefault="00C6369E" w:rsidP="005C404E">
      <w:pPr>
        <w:pStyle w:val="Heading4"/>
        <w:jc w:val="both"/>
      </w:pPr>
      <w:r w:rsidRPr="000010DF">
        <w:t xml:space="preserve">1.21.3.3. Степен на естественост на ландшафта </w:t>
      </w:r>
    </w:p>
    <w:p w:rsidR="002D5E31" w:rsidRPr="000010DF" w:rsidRDefault="002D5E31" w:rsidP="005C404E">
      <w:pPr>
        <w:pStyle w:val="Default"/>
        <w:spacing w:after="240"/>
        <w:jc w:val="both"/>
        <w:rPr>
          <w:lang w:val="bg-BG"/>
        </w:rPr>
      </w:pPr>
    </w:p>
    <w:p w:rsidR="00C6369E" w:rsidRPr="000010DF" w:rsidRDefault="00C6369E" w:rsidP="005C404E">
      <w:pPr>
        <w:pStyle w:val="Default"/>
        <w:spacing w:after="240"/>
        <w:jc w:val="both"/>
        <w:rPr>
          <w:lang w:val="bg-BG"/>
        </w:rPr>
      </w:pPr>
      <w:r w:rsidRPr="000010DF">
        <w:rPr>
          <w:lang w:val="bg-BG"/>
        </w:rPr>
        <w:t>Ландшафтите също са със средна степен на естественост и не са повлияни от антропогенни въздействия.</w:t>
      </w:r>
    </w:p>
    <w:p w:rsidR="001C6BB3" w:rsidRPr="000010DF" w:rsidRDefault="001C6BB3" w:rsidP="005C404E">
      <w:pPr>
        <w:pStyle w:val="Heading3"/>
        <w:jc w:val="both"/>
      </w:pPr>
      <w:bookmarkStart w:id="107" w:name="_Toc429141608"/>
      <w:r w:rsidRPr="000010DF">
        <w:t>1.21.4. Типичност</w:t>
      </w:r>
      <w:bookmarkEnd w:id="107"/>
    </w:p>
    <w:p w:rsidR="00C6369E" w:rsidRPr="000010DF" w:rsidRDefault="00C6369E" w:rsidP="005C404E">
      <w:pPr>
        <w:pStyle w:val="Heading4"/>
        <w:jc w:val="both"/>
      </w:pPr>
      <w:r w:rsidRPr="000010DF">
        <w:t xml:space="preserve">1.21.4.1. Примери за типични местообитания и видове в два аспекта: </w:t>
      </w:r>
    </w:p>
    <w:p w:rsidR="00104008" w:rsidRPr="000010DF" w:rsidRDefault="00104008" w:rsidP="005C404E">
      <w:pPr>
        <w:pStyle w:val="Default"/>
        <w:spacing w:after="240"/>
        <w:jc w:val="both"/>
        <w:rPr>
          <w:lang w:val="bg-BG"/>
        </w:rPr>
      </w:pPr>
      <w:r w:rsidRPr="000010DF">
        <w:rPr>
          <w:lang w:val="bg-BG"/>
        </w:rPr>
        <w:t>Горите от черен бор, които са основен обект на опазване на поддържания резерват са реликтни и са типични за региона и страната. Тревните съобщества в Женда са пример за екосистеми, биотопи и растителни съобщества, формирани при продължително влияние на антропогенната дейност. Основно значение на резервата, по отношение на биоразнообразието на ниво екосистеми, биотопи и растителност, е да опазва реликтни и редки, включително и в региона, гори на черен бор.</w:t>
      </w:r>
    </w:p>
    <w:p w:rsidR="00C6369E" w:rsidRPr="000010DF" w:rsidRDefault="00C6369E" w:rsidP="005C404E">
      <w:pPr>
        <w:pStyle w:val="Default"/>
        <w:spacing w:after="240"/>
        <w:jc w:val="both"/>
        <w:rPr>
          <w:lang w:val="bg-BG"/>
        </w:rPr>
      </w:pPr>
      <w:r w:rsidRPr="000010DF">
        <w:rPr>
          <w:lang w:val="bg-BG"/>
        </w:rPr>
        <w:t>Флората на висшите растения, мъховете и микотата на лихенизираните гъби (лишеите) и на макромицетите са с висока степен на типичност, защото се състоят предимно от широко-разпространени в страната видове, типични за иглолистните гори и за широколистните гори. В този смисъл резерватът има национално значение за опазване на типични видове за иглолистни</w:t>
      </w:r>
      <w:r w:rsidR="00104008" w:rsidRPr="000010DF">
        <w:rPr>
          <w:lang w:val="bg-BG"/>
        </w:rPr>
        <w:t>те</w:t>
      </w:r>
      <w:r w:rsidRPr="000010DF">
        <w:rPr>
          <w:lang w:val="bg-BG"/>
        </w:rPr>
        <w:t xml:space="preserve"> гори, в естествената им среда на обитаване</w:t>
      </w:r>
    </w:p>
    <w:p w:rsidR="00F6298C" w:rsidRPr="000010DF" w:rsidRDefault="00C6369E" w:rsidP="005C404E">
      <w:pPr>
        <w:pStyle w:val="Default"/>
        <w:spacing w:after="240"/>
        <w:jc w:val="both"/>
        <w:rPr>
          <w:lang w:val="bg-BG"/>
        </w:rPr>
      </w:pPr>
      <w:r w:rsidRPr="000010DF">
        <w:rPr>
          <w:lang w:val="bg-BG"/>
        </w:rPr>
        <w:t xml:space="preserve">По отношение на фауната, всички групи - безгръбначни животни, земноводни и влечуги, птици и бозайници, се характеризират с типични за местообитанията в резервата и за екологичните условия в региона видове. </w:t>
      </w:r>
      <w:r w:rsidR="00F6298C" w:rsidRPr="000010DF">
        <w:rPr>
          <w:lang w:val="bg-BG"/>
        </w:rPr>
        <w:t xml:space="preserve">При </w:t>
      </w:r>
      <w:r w:rsidR="00E607DC" w:rsidRPr="000010DF">
        <w:rPr>
          <w:lang w:val="bg-BG"/>
        </w:rPr>
        <w:t>изследването</w:t>
      </w:r>
      <w:r w:rsidR="00F6298C" w:rsidRPr="000010DF">
        <w:rPr>
          <w:lang w:val="bg-BG"/>
        </w:rPr>
        <w:t xml:space="preserve"> на орнитофауната</w:t>
      </w:r>
      <w:r w:rsidR="00E607DC" w:rsidRPr="000010DF">
        <w:rPr>
          <w:lang w:val="bg-BG"/>
        </w:rPr>
        <w:t xml:space="preserve"> при полевите </w:t>
      </w:r>
      <w:r w:rsidR="00F6298C" w:rsidRPr="000010DF">
        <w:rPr>
          <w:lang w:val="bg-BG"/>
        </w:rPr>
        <w:t>проучван</w:t>
      </w:r>
      <w:r w:rsidR="00E607DC" w:rsidRPr="000010DF">
        <w:rPr>
          <w:lang w:val="bg-BG"/>
        </w:rPr>
        <w:t xml:space="preserve">ия </w:t>
      </w:r>
      <w:r w:rsidR="00F6298C" w:rsidRPr="000010DF">
        <w:rPr>
          <w:lang w:val="bg-BG"/>
        </w:rPr>
        <w:t>в територията бяха открити видове, типични за високопланинските иглолистни гори, вероятно мигрирали в ниските такива за прекарване на зимните месеци. Вероятно и други видове от високопланинския пояс, ползват територията за зимуване и миграции.</w:t>
      </w:r>
    </w:p>
    <w:p w:rsidR="00C6369E" w:rsidRPr="000010DF" w:rsidRDefault="00C6369E" w:rsidP="005C404E">
      <w:pPr>
        <w:pStyle w:val="Default"/>
        <w:spacing w:after="240"/>
        <w:jc w:val="both"/>
        <w:rPr>
          <w:color w:val="auto"/>
          <w:lang w:val="bg-BG"/>
        </w:rPr>
      </w:pPr>
      <w:r w:rsidRPr="000010DF">
        <w:rPr>
          <w:lang w:val="bg-BG"/>
        </w:rPr>
        <w:t>Резерватът осигурява съхраняването на типичните за региона местообитания и видове от флората и фауната.</w:t>
      </w:r>
    </w:p>
    <w:p w:rsidR="00C6369E" w:rsidRPr="000010DF" w:rsidRDefault="00C6369E" w:rsidP="005C404E">
      <w:pPr>
        <w:pStyle w:val="Default"/>
        <w:jc w:val="both"/>
        <w:rPr>
          <w:lang w:val="bg-BG"/>
        </w:rPr>
      </w:pPr>
    </w:p>
    <w:p w:rsidR="00C6369E" w:rsidRPr="000010DF" w:rsidRDefault="00C6369E" w:rsidP="005C404E">
      <w:pPr>
        <w:pStyle w:val="Heading4"/>
        <w:jc w:val="both"/>
      </w:pPr>
      <w:r w:rsidRPr="000010DF">
        <w:lastRenderedPageBreak/>
        <w:t>1.21.4.2. Значение на поддържания резерват за съхраняването на типичните за региона местообитания</w:t>
      </w:r>
      <w:r w:rsidR="00BC3A1C" w:rsidRPr="000010DF">
        <w:t xml:space="preserve"> и видове от флората и фауната.</w:t>
      </w:r>
    </w:p>
    <w:p w:rsidR="00BC3A1C" w:rsidRPr="000010DF" w:rsidRDefault="00BC3A1C" w:rsidP="005B6E64"/>
    <w:tbl>
      <w:tblPr>
        <w:tblStyle w:val="TableGrid"/>
        <w:tblW w:w="0" w:type="auto"/>
        <w:tblInd w:w="108" w:type="dxa"/>
        <w:tblLook w:val="04A0" w:firstRow="1" w:lastRow="0" w:firstColumn="1" w:lastColumn="0" w:noHBand="0" w:noVBand="1"/>
      </w:tblPr>
      <w:tblGrid>
        <w:gridCol w:w="2152"/>
        <w:gridCol w:w="907"/>
        <w:gridCol w:w="6120"/>
      </w:tblGrid>
      <w:tr w:rsidR="00C6369E" w:rsidRPr="000010DF" w:rsidTr="005E6DA3">
        <w:tc>
          <w:tcPr>
            <w:tcW w:w="225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Група</w:t>
            </w:r>
          </w:p>
        </w:tc>
        <w:tc>
          <w:tcPr>
            <w:tcW w:w="907"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Оценка</w:t>
            </w:r>
          </w:p>
        </w:tc>
        <w:tc>
          <w:tcPr>
            <w:tcW w:w="6945"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Причини</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Мъхообразни</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spacing w:after="33"/>
              <w:rPr>
                <w:sz w:val="20"/>
                <w:szCs w:val="20"/>
                <w:lang w:val="bg-BG"/>
              </w:rPr>
            </w:pPr>
            <w:r w:rsidRPr="000010DF">
              <w:rPr>
                <w:rFonts w:eastAsia="Calibri"/>
                <w:sz w:val="20"/>
                <w:szCs w:val="20"/>
                <w:lang w:val="bg-BG" w:eastAsia="ar-SA"/>
              </w:rPr>
              <w:t>Флората на мъхообразните е типична за тази част на страната и за местообитанията в резервата.</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b/>
                <w:sz w:val="20"/>
                <w:szCs w:val="20"/>
                <w:lang w:val="bg-BG"/>
              </w:rPr>
            </w:pPr>
            <w:r w:rsidRPr="000010DF">
              <w:rPr>
                <w:rFonts w:eastAsia="Times New Roman"/>
                <w:b/>
                <w:snapToGrid w:val="0"/>
                <w:sz w:val="20"/>
                <w:szCs w:val="20"/>
                <w:lang w:val="bg-BG" w:eastAsia="bg-BG"/>
              </w:rPr>
              <w:t>Лишеи</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Лихенизираните гъби (лишеите) са типични за тази част на страната и за местообитанията в резервата.</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 xml:space="preserve">Макромицети </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Макромицетите са типични за резервата и за местообитанията там.</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Висши растения</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Висшите растения са типични за резервата и за местообитанията там.  .</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sz w:val="20"/>
                <w:szCs w:val="20"/>
                <w:lang w:val="bg-BG"/>
              </w:rPr>
            </w:pPr>
            <w:r w:rsidRPr="000010DF">
              <w:rPr>
                <w:b/>
                <w:bCs/>
                <w:sz w:val="20"/>
                <w:szCs w:val="20"/>
                <w:lang w:val="bg-BG"/>
              </w:rPr>
              <w:t xml:space="preserve">Безгръбначни животни </w:t>
            </w:r>
          </w:p>
          <w:p w:rsidR="00C6369E" w:rsidRPr="000010DF" w:rsidRDefault="00C6369E" w:rsidP="005B6E64">
            <w:pPr>
              <w:pStyle w:val="Default"/>
              <w:rPr>
                <w:sz w:val="20"/>
                <w:szCs w:val="20"/>
                <w:lang w:val="bg-BG"/>
              </w:rPr>
            </w:pPr>
            <w:r w:rsidRPr="000010DF">
              <w:rPr>
                <w:b/>
                <w:bCs/>
                <w:sz w:val="20"/>
                <w:szCs w:val="20"/>
                <w:lang w:val="bg-BG"/>
              </w:rPr>
              <w:t xml:space="preserve">Земноводни и влечуги </w:t>
            </w:r>
          </w:p>
          <w:p w:rsidR="00C6369E" w:rsidRPr="000010DF" w:rsidRDefault="00C6369E" w:rsidP="005B6E64">
            <w:pPr>
              <w:pStyle w:val="Default"/>
              <w:rPr>
                <w:sz w:val="20"/>
                <w:szCs w:val="20"/>
                <w:lang w:val="bg-BG"/>
              </w:rPr>
            </w:pPr>
            <w:r w:rsidRPr="000010DF">
              <w:rPr>
                <w:b/>
                <w:bCs/>
                <w:sz w:val="20"/>
                <w:szCs w:val="20"/>
                <w:lang w:val="bg-BG"/>
              </w:rPr>
              <w:t xml:space="preserve">Птици </w:t>
            </w:r>
          </w:p>
          <w:p w:rsidR="00C6369E" w:rsidRPr="000010DF" w:rsidRDefault="00C6369E" w:rsidP="005B6E64">
            <w:pPr>
              <w:pStyle w:val="Default"/>
              <w:rPr>
                <w:sz w:val="20"/>
                <w:szCs w:val="20"/>
                <w:lang w:val="bg-BG"/>
              </w:rPr>
            </w:pPr>
            <w:r w:rsidRPr="000010DF">
              <w:rPr>
                <w:b/>
                <w:bCs/>
                <w:sz w:val="20"/>
                <w:szCs w:val="20"/>
                <w:lang w:val="bg-BG"/>
              </w:rPr>
              <w:t xml:space="preserve">Бозайници </w:t>
            </w:r>
          </w:p>
          <w:p w:rsidR="00C6369E" w:rsidRPr="000010DF" w:rsidRDefault="00C6369E" w:rsidP="005B6E64">
            <w:pPr>
              <w:pStyle w:val="Default"/>
              <w:rPr>
                <w:sz w:val="20"/>
                <w:szCs w:val="20"/>
                <w:lang w:val="bg-BG"/>
              </w:rPr>
            </w:pPr>
            <w:r w:rsidRPr="000010DF">
              <w:rPr>
                <w:b/>
                <w:bCs/>
                <w:sz w:val="20"/>
                <w:szCs w:val="20"/>
                <w:lang w:val="bg-BG"/>
              </w:rPr>
              <w:t xml:space="preserve">Прилепи </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rPr>
                <w:sz w:val="20"/>
                <w:szCs w:val="20"/>
                <w:lang w:val="bg-BG"/>
              </w:rPr>
            </w:pPr>
            <w:r w:rsidRPr="000010DF">
              <w:rPr>
                <w:sz w:val="20"/>
                <w:szCs w:val="20"/>
                <w:lang w:val="bg-BG"/>
              </w:rPr>
              <w:t>Всички установени видове са типични обитатели за съществуващите местообитания. Видовият състав на птиците е типичен за равнинни широколистни гори, и мозаечни тревни местообитания, които са с най-голямо участие в резервата. Видовете птици, обитаващи иглолистните гори също са типични за този тип местообитания. Видовият състав на земноводните и влечугите установени за територията на поддържан резерват „</w:t>
            </w:r>
            <w:r w:rsidR="00D62323" w:rsidRPr="000010DF">
              <w:rPr>
                <w:sz w:val="20"/>
                <w:szCs w:val="20"/>
                <w:lang w:val="bg-BG"/>
              </w:rPr>
              <w:t>Женда</w:t>
            </w:r>
            <w:r w:rsidRPr="000010DF">
              <w:rPr>
                <w:sz w:val="20"/>
                <w:szCs w:val="20"/>
                <w:lang w:val="bg-BG"/>
              </w:rPr>
              <w:t>“, се отличава с висока типичност по отношение на батрахо- и херпетофауната на Източни Родопи.</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b/>
                <w:bCs/>
                <w:sz w:val="20"/>
                <w:szCs w:val="20"/>
                <w:lang w:val="bg-BG"/>
              </w:rPr>
            </w:pPr>
            <w:r w:rsidRPr="000010DF">
              <w:rPr>
                <w:b/>
                <w:bCs/>
                <w:sz w:val="20"/>
                <w:szCs w:val="20"/>
                <w:lang w:val="bg-BG"/>
              </w:rPr>
              <w:t>Местообитания</w:t>
            </w:r>
          </w:p>
          <w:p w:rsidR="00C6369E" w:rsidRPr="000010DF" w:rsidRDefault="00C6369E" w:rsidP="005B6E64">
            <w:pPr>
              <w:pStyle w:val="Default"/>
              <w:ind w:right="-108"/>
              <w:rPr>
                <w:bCs/>
                <w:sz w:val="20"/>
                <w:szCs w:val="20"/>
                <w:lang w:val="bg-BG"/>
              </w:rPr>
            </w:pPr>
            <w:r w:rsidRPr="000010DF">
              <w:rPr>
                <w:bCs/>
                <w:sz w:val="20"/>
                <w:szCs w:val="20"/>
                <w:lang w:val="bg-BG"/>
              </w:rPr>
              <w:t>G3.5618 Родопидни гори на Паласов черен бор</w:t>
            </w:r>
          </w:p>
        </w:tc>
        <w:tc>
          <w:tcPr>
            <w:tcW w:w="907"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sz w:val="20"/>
                <w:szCs w:val="20"/>
                <w:lang w:val="bg-BG"/>
              </w:rPr>
            </w:pPr>
            <w:r w:rsidRPr="000010DF">
              <w:rPr>
                <w:sz w:val="20"/>
                <w:szCs w:val="20"/>
                <w:lang w:val="bg-BG"/>
              </w:rPr>
              <w:t>средна</w:t>
            </w:r>
          </w:p>
          <w:p w:rsidR="00C6369E" w:rsidRPr="000010DF" w:rsidRDefault="00C6369E" w:rsidP="005B6E64">
            <w:pPr>
              <w:pStyle w:val="Default"/>
              <w:spacing w:after="33"/>
              <w:rPr>
                <w:sz w:val="20"/>
                <w:szCs w:val="20"/>
                <w:lang w:val="bg-BG"/>
              </w:rPr>
            </w:pPr>
          </w:p>
        </w:tc>
        <w:tc>
          <w:tcPr>
            <w:tcW w:w="6945" w:type="dxa"/>
          </w:tcPr>
          <w:p w:rsidR="00C6369E" w:rsidRPr="000010DF" w:rsidRDefault="00C6369E" w:rsidP="005B6E64">
            <w:pPr>
              <w:pStyle w:val="Default"/>
              <w:spacing w:after="33"/>
              <w:rPr>
                <w:sz w:val="20"/>
                <w:szCs w:val="20"/>
                <w:lang w:val="bg-BG"/>
              </w:rPr>
            </w:pPr>
          </w:p>
          <w:p w:rsidR="00C6369E" w:rsidRPr="000010DF" w:rsidRDefault="00C6369E" w:rsidP="005B6E64">
            <w:pPr>
              <w:pStyle w:val="Default"/>
              <w:spacing w:after="33"/>
              <w:rPr>
                <w:rFonts w:eastAsia="Times New Roman"/>
                <w:snapToGrid w:val="0"/>
                <w:sz w:val="20"/>
                <w:szCs w:val="20"/>
                <w:lang w:val="bg-BG" w:eastAsia="bg-BG"/>
              </w:rPr>
            </w:pPr>
            <w:r w:rsidRPr="000010DF">
              <w:rPr>
                <w:rFonts w:eastAsia="Times New Roman"/>
                <w:snapToGrid w:val="0"/>
                <w:sz w:val="20"/>
                <w:szCs w:val="20"/>
                <w:lang w:val="bg-BG" w:eastAsia="bg-BG"/>
              </w:rPr>
              <w:t>Местообитанието е реликтно и не е много типично за тази част на страната.</w:t>
            </w:r>
          </w:p>
        </w:tc>
      </w:tr>
      <w:tr w:rsidR="00C6369E" w:rsidRPr="000010DF" w:rsidTr="005E6DA3">
        <w:tc>
          <w:tcPr>
            <w:tcW w:w="2250" w:type="dxa"/>
            <w:shd w:val="clear" w:color="auto" w:fill="D6E3BC" w:themeFill="accent3" w:themeFillTint="66"/>
          </w:tcPr>
          <w:p w:rsidR="00C6369E" w:rsidRPr="000010DF" w:rsidRDefault="002D5E31" w:rsidP="005B6E64">
            <w:pPr>
              <w:pStyle w:val="Default"/>
              <w:rPr>
                <w:b/>
                <w:bCs/>
                <w:sz w:val="20"/>
                <w:szCs w:val="20"/>
                <w:lang w:val="bg-BG"/>
              </w:rPr>
            </w:pPr>
            <w:r w:rsidRPr="000010DF">
              <w:rPr>
                <w:bCs/>
                <w:sz w:val="20"/>
                <w:szCs w:val="20"/>
                <w:lang w:val="bg-BG"/>
              </w:rPr>
              <w:t>Е2.33 Балкански планински сенокосни ливади</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p w:rsidR="00C6369E" w:rsidRPr="000010DF" w:rsidRDefault="00C6369E" w:rsidP="005B6E64">
            <w:pPr>
              <w:pStyle w:val="Default"/>
              <w:spacing w:after="33"/>
              <w:rPr>
                <w:sz w:val="20"/>
                <w:szCs w:val="20"/>
                <w:lang w:val="bg-BG"/>
              </w:rPr>
            </w:pPr>
          </w:p>
        </w:tc>
        <w:tc>
          <w:tcPr>
            <w:tcW w:w="6945"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Местообитанието е типично за резервата и за тази част на страната.</w:t>
            </w:r>
          </w:p>
        </w:tc>
      </w:tr>
      <w:tr w:rsidR="00C6369E" w:rsidRPr="000010DF" w:rsidTr="005E6DA3">
        <w:tc>
          <w:tcPr>
            <w:tcW w:w="2250" w:type="dxa"/>
            <w:shd w:val="clear" w:color="auto" w:fill="D6E3BC" w:themeFill="accent3" w:themeFillTint="66"/>
          </w:tcPr>
          <w:p w:rsidR="00C6369E" w:rsidRPr="000010DF" w:rsidRDefault="00C6369E" w:rsidP="005B6E64">
            <w:pPr>
              <w:pStyle w:val="Default"/>
              <w:rPr>
                <w:b/>
                <w:bCs/>
                <w:sz w:val="20"/>
                <w:szCs w:val="20"/>
                <w:lang w:val="bg-BG"/>
              </w:rPr>
            </w:pPr>
            <w:r w:rsidRPr="000010DF">
              <w:rPr>
                <w:bCs/>
                <w:sz w:val="20"/>
                <w:szCs w:val="20"/>
                <w:lang w:val="bg-BG"/>
              </w:rPr>
              <w:t>E1.4344 Гръко-Балкански андропогонидни степи</w:t>
            </w:r>
          </w:p>
        </w:tc>
        <w:tc>
          <w:tcPr>
            <w:tcW w:w="907" w:type="dxa"/>
          </w:tcPr>
          <w:p w:rsidR="00C6369E" w:rsidRPr="000010DF" w:rsidRDefault="00C6369E" w:rsidP="005B6E64">
            <w:pPr>
              <w:pStyle w:val="Default"/>
              <w:spacing w:after="33"/>
              <w:rPr>
                <w:sz w:val="20"/>
                <w:szCs w:val="20"/>
                <w:lang w:val="bg-BG"/>
              </w:rPr>
            </w:pPr>
            <w:r w:rsidRPr="000010DF">
              <w:rPr>
                <w:sz w:val="20"/>
                <w:szCs w:val="20"/>
                <w:lang w:val="bg-BG"/>
              </w:rPr>
              <w:t>висока</w:t>
            </w:r>
          </w:p>
        </w:tc>
        <w:tc>
          <w:tcPr>
            <w:tcW w:w="6945" w:type="dxa"/>
          </w:tcPr>
          <w:p w:rsidR="00C6369E" w:rsidRPr="000010DF" w:rsidRDefault="00C6369E" w:rsidP="005B6E64">
            <w:pPr>
              <w:pStyle w:val="Default"/>
              <w:spacing w:after="33"/>
              <w:rPr>
                <w:sz w:val="20"/>
                <w:szCs w:val="20"/>
                <w:lang w:val="bg-BG"/>
              </w:rPr>
            </w:pPr>
            <w:r w:rsidRPr="000010DF">
              <w:rPr>
                <w:rFonts w:eastAsia="Times New Roman"/>
                <w:snapToGrid w:val="0"/>
                <w:sz w:val="20"/>
                <w:szCs w:val="20"/>
                <w:lang w:val="bg-BG" w:eastAsia="bg-BG"/>
              </w:rPr>
              <w:t>Местообитанието е типично за резервата и за тази част на страната в предвид на дългогодишното въздействие на човешката дейност.</w:t>
            </w:r>
          </w:p>
        </w:tc>
      </w:tr>
    </w:tbl>
    <w:p w:rsidR="00C6369E" w:rsidRPr="000010DF" w:rsidRDefault="00C6369E" w:rsidP="005B6E64">
      <w:pPr>
        <w:pStyle w:val="Default"/>
        <w:spacing w:after="240"/>
        <w:rPr>
          <w:lang w:val="bg-BG"/>
        </w:rPr>
      </w:pPr>
    </w:p>
    <w:p w:rsidR="00E83B34" w:rsidRPr="000010DF" w:rsidRDefault="00E83B34" w:rsidP="005C404E">
      <w:pPr>
        <w:pStyle w:val="Heading3"/>
        <w:jc w:val="both"/>
      </w:pPr>
      <w:bookmarkStart w:id="108" w:name="_Toc429141609"/>
      <w:r w:rsidRPr="000010DF">
        <w:t>1.21.</w:t>
      </w:r>
      <w:r w:rsidR="001C6BB3" w:rsidRPr="000010DF">
        <w:t>5</w:t>
      </w:r>
      <w:r w:rsidRPr="000010DF">
        <w:t>. Р</w:t>
      </w:r>
      <w:r w:rsidR="001C6BB3" w:rsidRPr="000010DF">
        <w:t>азмери</w:t>
      </w:r>
      <w:bookmarkEnd w:id="108"/>
    </w:p>
    <w:p w:rsidR="00E83B34" w:rsidRPr="000010DF" w:rsidRDefault="00E83B34" w:rsidP="005C404E">
      <w:pPr>
        <w:pStyle w:val="Default"/>
        <w:jc w:val="both"/>
        <w:rPr>
          <w:lang w:val="bg-BG"/>
        </w:rPr>
      </w:pPr>
    </w:p>
    <w:p w:rsidR="00407D48" w:rsidRPr="000010DF" w:rsidRDefault="00407D48" w:rsidP="005C404E">
      <w:pPr>
        <w:pStyle w:val="Heading4"/>
        <w:jc w:val="both"/>
      </w:pPr>
      <w:r w:rsidRPr="000010DF">
        <w:t xml:space="preserve">1.21.5.1. Размер на площта на поддържания резерват и на защитената местност за запазване на биологичното разнообразие и от гледна точка на постигане на устойчиво управление на териториите и видовете. </w:t>
      </w:r>
    </w:p>
    <w:p w:rsidR="00104008" w:rsidRPr="000010DF" w:rsidRDefault="00104008" w:rsidP="005C404E">
      <w:pPr>
        <w:pStyle w:val="Default"/>
        <w:spacing w:after="240"/>
        <w:jc w:val="both"/>
        <w:rPr>
          <w:lang w:val="bg-BG"/>
        </w:rPr>
      </w:pPr>
    </w:p>
    <w:p w:rsidR="00104008" w:rsidRPr="000010DF" w:rsidRDefault="00407D48" w:rsidP="005C404E">
      <w:pPr>
        <w:pStyle w:val="Default"/>
        <w:spacing w:after="240"/>
        <w:jc w:val="both"/>
        <w:rPr>
          <w:lang w:val="bg-BG"/>
        </w:rPr>
      </w:pPr>
      <w:r w:rsidRPr="000010DF">
        <w:rPr>
          <w:lang w:val="bg-BG"/>
        </w:rPr>
        <w:t>Поддържан резерват „</w:t>
      </w:r>
      <w:r w:rsidR="00104008" w:rsidRPr="000010DF">
        <w:rPr>
          <w:lang w:val="bg-BG"/>
        </w:rPr>
        <w:t>Женда</w:t>
      </w:r>
      <w:r w:rsidRPr="000010DF">
        <w:rPr>
          <w:lang w:val="bg-BG"/>
        </w:rPr>
        <w:t xml:space="preserve">” е един от малките </w:t>
      </w:r>
      <w:r w:rsidR="00104008" w:rsidRPr="000010DF">
        <w:rPr>
          <w:lang w:val="bg-BG"/>
        </w:rPr>
        <w:t xml:space="preserve">сравнително </w:t>
      </w:r>
      <w:r w:rsidRPr="000010DF">
        <w:rPr>
          <w:lang w:val="bg-BG"/>
        </w:rPr>
        <w:t>строго защитени територии</w:t>
      </w:r>
      <w:r w:rsidR="00104008" w:rsidRPr="000010DF">
        <w:rPr>
          <w:lang w:val="bg-BG"/>
        </w:rPr>
        <w:t xml:space="preserve">, който освен това остава изолиран от подобни територии със специален режим на защита. Резерватът е част от сравнително обширно ДЛС, където опазването на естествените природни процеси не е основен приоритет. </w:t>
      </w:r>
    </w:p>
    <w:p w:rsidR="00104008" w:rsidRPr="000010DF" w:rsidRDefault="00104008" w:rsidP="005C404E">
      <w:pPr>
        <w:jc w:val="both"/>
      </w:pPr>
      <w:r w:rsidRPr="000010DF">
        <w:t xml:space="preserve">Резерватът опазва реликтна гора от черен бор. Около резервата има обширни горски територии, в които обаче преобладават широколистни гори или култури. </w:t>
      </w:r>
      <w:r w:rsidR="00C928D4" w:rsidRPr="000010DF">
        <w:t>Р</w:t>
      </w:r>
      <w:r w:rsidRPr="000010DF">
        <w:t xml:space="preserve">азширение може да се осъществи в северна или западна посока. За това трябва да се направи проучване в съседните територии на резервата. </w:t>
      </w:r>
    </w:p>
    <w:p w:rsidR="00104008" w:rsidRPr="000010DF" w:rsidRDefault="00104008" w:rsidP="005C404E">
      <w:pPr>
        <w:jc w:val="both"/>
      </w:pPr>
    </w:p>
    <w:p w:rsidR="00104008" w:rsidRPr="000010DF" w:rsidRDefault="00104008" w:rsidP="005C404E">
      <w:pPr>
        <w:jc w:val="both"/>
      </w:pPr>
      <w:r w:rsidRPr="000010DF">
        <w:t xml:space="preserve">Доколкото микотата на лихенизираните гъби и на макромицетите, и флората папратообразните, семенните растения и мъхообразните са предимно от често-срещани в страната видове, проучването на възможностите за разширяване на резервата по отношение на местообитанията, ще обхване и тези елементи на биотата. </w:t>
      </w:r>
    </w:p>
    <w:p w:rsidR="00104008" w:rsidRPr="000010DF" w:rsidRDefault="00104008" w:rsidP="005C404E">
      <w:pPr>
        <w:jc w:val="both"/>
        <w:rPr>
          <w:b/>
        </w:rPr>
      </w:pPr>
    </w:p>
    <w:p w:rsidR="0048574C" w:rsidRPr="000010DF" w:rsidRDefault="0048574C" w:rsidP="005C404E">
      <w:pPr>
        <w:pStyle w:val="Default"/>
        <w:spacing w:after="240"/>
        <w:jc w:val="both"/>
        <w:rPr>
          <w:lang w:val="bg-BG"/>
        </w:rPr>
      </w:pPr>
      <w:r w:rsidRPr="000010DF">
        <w:rPr>
          <w:lang w:val="bg-BG"/>
        </w:rPr>
        <w:lastRenderedPageBreak/>
        <w:t>Индивидите (част от локалните популации) и местообитанията на значителна част от земноводните и влечугите, срещащи се на територията на резервата са поставени под адекватна защита. Това не е така за частта от локалните популации, обитаващи прилежащите на резервата територии. Причините са в размера на резервата, който не обхваща целите локални популации на видовете. В резултат влиянието на действащите заплахи и лимитиращи фактори в прилежащите на резервата територии, влияят негативно върху локалните популации на земноводните и влечугите, въпреки защитата. Следва да се отбележи, че в резултат на стопански дейности значителна част от местообитанията на влечугите в прилежащите на резервата територии са фрагментирани.</w:t>
      </w:r>
    </w:p>
    <w:p w:rsidR="00407D48" w:rsidRPr="000010DF" w:rsidRDefault="00407D48" w:rsidP="005C404E">
      <w:pPr>
        <w:pStyle w:val="Default"/>
        <w:spacing w:after="240"/>
        <w:jc w:val="both"/>
        <w:rPr>
          <w:lang w:val="bg-BG"/>
        </w:rPr>
      </w:pPr>
      <w:r w:rsidRPr="000010DF">
        <w:rPr>
          <w:lang w:val="bg-BG"/>
        </w:rPr>
        <w:t xml:space="preserve">Територията на резервата не е достатъчна за протичане на целия жизнен цикъл на прилепите. Ловната територия на всички прилепи обхваща по-големи размери от територията на резервата. Площта му не е достатъчна за опазване на едрите хищни бозайници (вълк и дива котка), както и за опазване на самоподдържащи се популации от птици, поради което териториите в съседство до резервата са от съществено значение за опазването на тези видове в резервата. </w:t>
      </w:r>
    </w:p>
    <w:tbl>
      <w:tblPr>
        <w:tblStyle w:val="TableGrid"/>
        <w:tblW w:w="0" w:type="auto"/>
        <w:tblInd w:w="108" w:type="dxa"/>
        <w:tblLook w:val="04A0" w:firstRow="1" w:lastRow="0" w:firstColumn="1" w:lastColumn="0" w:noHBand="0" w:noVBand="1"/>
      </w:tblPr>
      <w:tblGrid>
        <w:gridCol w:w="2062"/>
        <w:gridCol w:w="1428"/>
        <w:gridCol w:w="5689"/>
      </w:tblGrid>
      <w:tr w:rsidR="00407D48" w:rsidRPr="000010DF" w:rsidTr="00C928D4">
        <w:trPr>
          <w:tblHeader/>
        </w:trPr>
        <w:tc>
          <w:tcPr>
            <w:tcW w:w="2160"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Група</w:t>
            </w:r>
          </w:p>
        </w:tc>
        <w:tc>
          <w:tcPr>
            <w:tcW w:w="1440"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Оценка</w:t>
            </w:r>
          </w:p>
        </w:tc>
        <w:tc>
          <w:tcPr>
            <w:tcW w:w="6502"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Причини</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Мъхообразни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оптимална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napToGrid w:val="0"/>
                <w:sz w:val="20"/>
                <w:szCs w:val="20"/>
                <w:lang w:val="bg-BG" w:eastAsia="bg-BG"/>
              </w:rPr>
              <w:t>Резерватната територия е достатъчна за опазване на брио-флората.</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b/>
                <w:sz w:val="20"/>
                <w:szCs w:val="20"/>
                <w:lang w:val="bg-BG"/>
              </w:rPr>
            </w:pPr>
            <w:r w:rsidRPr="000010DF">
              <w:rPr>
                <w:rFonts w:eastAsia="Times New Roman"/>
                <w:b/>
                <w:snapToGrid w:val="0"/>
                <w:sz w:val="20"/>
                <w:szCs w:val="20"/>
                <w:lang w:val="bg-BG" w:eastAsia="bg-BG"/>
              </w:rPr>
              <w:t>Лишеи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оптимална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napToGrid w:val="0"/>
                <w:sz w:val="20"/>
                <w:szCs w:val="20"/>
                <w:lang w:val="bg-BG" w:eastAsia="bg-BG"/>
              </w:rPr>
              <w:t>Резерватната територия е достатъчна за опазване на лихенизираните гъби (лишеите).</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Макромицети </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оптимална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napToGrid w:val="0"/>
                <w:sz w:val="20"/>
                <w:szCs w:val="20"/>
                <w:lang w:val="bg-BG" w:eastAsia="bg-BG"/>
              </w:rPr>
              <w:t>Резерватната територия е достатъчна за опазване на микотата на макромицетите.</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Висши растения</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оптимална</w:t>
            </w:r>
          </w:p>
        </w:tc>
        <w:tc>
          <w:tcPr>
            <w:tcW w:w="6502" w:type="dxa"/>
          </w:tcPr>
          <w:p w:rsidR="00407D48" w:rsidRPr="000010DF" w:rsidRDefault="00407D48" w:rsidP="005B6E64">
            <w:pPr>
              <w:pStyle w:val="Default"/>
              <w:spacing w:after="33"/>
              <w:rPr>
                <w:sz w:val="20"/>
                <w:szCs w:val="20"/>
                <w:lang w:val="bg-BG"/>
              </w:rPr>
            </w:pPr>
            <w:r w:rsidRPr="000010DF">
              <w:rPr>
                <w:sz w:val="20"/>
                <w:szCs w:val="20"/>
                <w:lang w:val="bg-BG"/>
              </w:rPr>
              <w:t>Резерватната територия е достатъчна за опазване на флората на висшите растения.</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b/>
                <w:bCs/>
                <w:sz w:val="20"/>
                <w:szCs w:val="20"/>
                <w:lang w:val="bg-BG"/>
              </w:rPr>
            </w:pPr>
            <w:r w:rsidRPr="000010DF">
              <w:rPr>
                <w:b/>
                <w:bCs/>
                <w:sz w:val="20"/>
                <w:szCs w:val="20"/>
                <w:lang w:val="bg-BG"/>
              </w:rPr>
              <w:t>Безгръбначни животни</w:t>
            </w:r>
          </w:p>
        </w:tc>
        <w:tc>
          <w:tcPr>
            <w:tcW w:w="1440" w:type="dxa"/>
          </w:tcPr>
          <w:p w:rsidR="00407D48" w:rsidRPr="000010DF" w:rsidRDefault="00407D48" w:rsidP="005B6E64">
            <w:pPr>
              <w:pStyle w:val="Default"/>
              <w:rPr>
                <w:sz w:val="20"/>
                <w:szCs w:val="20"/>
                <w:lang w:val="bg-BG"/>
              </w:rPr>
            </w:pPr>
            <w:r w:rsidRPr="000010DF">
              <w:rPr>
                <w:sz w:val="20"/>
                <w:szCs w:val="20"/>
                <w:lang w:val="bg-BG"/>
              </w:rPr>
              <w:t>оптимална</w:t>
            </w:r>
          </w:p>
        </w:tc>
        <w:tc>
          <w:tcPr>
            <w:tcW w:w="6502" w:type="dxa"/>
          </w:tcPr>
          <w:p w:rsidR="00407D48" w:rsidRPr="000010DF" w:rsidRDefault="00407D48" w:rsidP="005B6E64">
            <w:pPr>
              <w:pStyle w:val="Default"/>
              <w:rPr>
                <w:sz w:val="20"/>
                <w:szCs w:val="20"/>
                <w:lang w:val="bg-BG"/>
              </w:rPr>
            </w:pPr>
            <w:r w:rsidRPr="000010DF">
              <w:rPr>
                <w:sz w:val="20"/>
                <w:szCs w:val="20"/>
                <w:lang w:val="bg-BG"/>
              </w:rPr>
              <w:t>Размерите на резервата са достатъчни за поддържане устойчиви популации от безгръбначни животни</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Земноводни и влечуги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недостатъчна</w:t>
            </w:r>
          </w:p>
        </w:tc>
        <w:tc>
          <w:tcPr>
            <w:tcW w:w="6502" w:type="dxa"/>
          </w:tcPr>
          <w:p w:rsidR="00407D48" w:rsidRPr="000010DF" w:rsidRDefault="00407D48" w:rsidP="005B6E64">
            <w:pPr>
              <w:pStyle w:val="Default"/>
              <w:spacing w:after="33"/>
              <w:rPr>
                <w:sz w:val="20"/>
                <w:szCs w:val="20"/>
                <w:lang w:val="bg-BG"/>
              </w:rPr>
            </w:pPr>
            <w:r w:rsidRPr="000010DF">
              <w:rPr>
                <w:snapToGrid w:val="0"/>
                <w:sz w:val="20"/>
                <w:szCs w:val="20"/>
                <w:lang w:val="bg-BG"/>
              </w:rPr>
              <w:t>Индивидите (част от локалните популации) и местообитанията на земноводните и влечугите на територията на резервата са поставени под адекватна защита, но това не е така за частта от локалните популации, обитаващи прилежащите на резервата територии. В резултат влиянието на действащите заплахи и лимитиращи фактори в прилежащите на резервата територии, влияят негативно върху локалните популации на земноводните и влечугите, въпреки защитата. В резултат на стопански дейности значителна част от местообитанията на влечугите в прилежащите на резервата територии са фрагментирани.</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Птици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недостатъчна</w:t>
            </w:r>
          </w:p>
        </w:tc>
        <w:tc>
          <w:tcPr>
            <w:tcW w:w="6502" w:type="dxa"/>
          </w:tcPr>
          <w:p w:rsidR="00407D48" w:rsidRPr="000010DF" w:rsidRDefault="00407D48" w:rsidP="005B6E64">
            <w:pPr>
              <w:pStyle w:val="Default"/>
              <w:rPr>
                <w:sz w:val="20"/>
                <w:szCs w:val="20"/>
                <w:lang w:val="bg-BG"/>
              </w:rPr>
            </w:pPr>
            <w:r w:rsidRPr="000010DF">
              <w:rPr>
                <w:sz w:val="20"/>
                <w:szCs w:val="20"/>
                <w:lang w:val="bg-BG"/>
              </w:rPr>
              <w:t>Няма данни за отрицателно влияние на размерите на резервата върху гнездовите популации на птиците. Трябва да се има предвид, че поради малките си размери резерватът не може да обезпечи самостоятелно функциониране на орнитологичния комплекс.</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Бозайници </w:t>
            </w:r>
          </w:p>
          <w:p w:rsidR="00407D48" w:rsidRPr="000010DF" w:rsidRDefault="00407D48" w:rsidP="005B6E64">
            <w:pPr>
              <w:pStyle w:val="Default"/>
              <w:rPr>
                <w:sz w:val="20"/>
                <w:szCs w:val="20"/>
                <w:lang w:val="bg-BG"/>
              </w:rPr>
            </w:pPr>
            <w:r w:rsidRPr="000010DF">
              <w:rPr>
                <w:b/>
                <w:bCs/>
                <w:sz w:val="20"/>
                <w:szCs w:val="20"/>
                <w:lang w:val="bg-BG"/>
              </w:rPr>
              <w:t xml:space="preserve">Прилепи </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недостатъчна</w:t>
            </w:r>
          </w:p>
        </w:tc>
        <w:tc>
          <w:tcPr>
            <w:tcW w:w="6502" w:type="dxa"/>
          </w:tcPr>
          <w:p w:rsidR="00407D48" w:rsidRPr="000010DF" w:rsidRDefault="00407D48" w:rsidP="005B6E64">
            <w:pPr>
              <w:pStyle w:val="Default"/>
              <w:rPr>
                <w:sz w:val="20"/>
                <w:szCs w:val="20"/>
                <w:lang w:val="bg-BG"/>
              </w:rPr>
            </w:pPr>
            <w:r w:rsidRPr="000010DF">
              <w:rPr>
                <w:sz w:val="20"/>
                <w:szCs w:val="20"/>
                <w:lang w:val="bg-BG"/>
              </w:rPr>
              <w:t>Площта на поддържания резерват дава възможност както за опазване, така и за поддържане на размножителния потенциал на характерните за този район видове</w:t>
            </w:r>
            <w:r w:rsidR="003F1614" w:rsidRPr="000010DF">
              <w:rPr>
                <w:sz w:val="20"/>
                <w:szCs w:val="20"/>
                <w:lang w:val="bg-BG"/>
              </w:rPr>
              <w:t xml:space="preserve"> дребни</w:t>
            </w:r>
            <w:r w:rsidRPr="000010DF">
              <w:rPr>
                <w:sz w:val="20"/>
                <w:szCs w:val="20"/>
                <w:lang w:val="bg-BG"/>
              </w:rPr>
              <w:t xml:space="preserve"> бозайници </w:t>
            </w:r>
            <w:r w:rsidR="003F1614" w:rsidRPr="000010DF">
              <w:rPr>
                <w:sz w:val="20"/>
                <w:szCs w:val="20"/>
                <w:lang w:val="bg-BG"/>
              </w:rPr>
              <w:t>и прилепи</w:t>
            </w:r>
            <w:r w:rsidRPr="000010DF">
              <w:rPr>
                <w:sz w:val="20"/>
                <w:szCs w:val="20"/>
                <w:lang w:val="bg-BG"/>
              </w:rPr>
              <w:t>. Едрите бозайници и хищниците имат големи индивидуални участъци (вълк – 200</w:t>
            </w:r>
            <w:r w:rsidR="00CF2A18" w:rsidRPr="000010DF">
              <w:rPr>
                <w:sz w:val="20"/>
                <w:szCs w:val="20"/>
                <w:lang w:val="bg-BG"/>
              </w:rPr>
              <w:t xml:space="preserve"> км</w:t>
            </w:r>
            <w:r w:rsidRPr="000010DF">
              <w:rPr>
                <w:sz w:val="20"/>
                <w:szCs w:val="20"/>
                <w:vertAlign w:val="superscript"/>
                <w:lang w:val="bg-BG"/>
              </w:rPr>
              <w:t>2</w:t>
            </w:r>
            <w:r w:rsidRPr="000010DF">
              <w:rPr>
                <w:sz w:val="20"/>
                <w:szCs w:val="20"/>
                <w:lang w:val="bg-BG"/>
              </w:rPr>
              <w:t>) и за това резерватната територия не е достатъчна за техни нужди, тези видове по-скоро я използват за укритие и изхранване.</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Природни местообитания </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недостатъчна</w:t>
            </w:r>
          </w:p>
        </w:tc>
        <w:tc>
          <w:tcPr>
            <w:tcW w:w="6502" w:type="dxa"/>
          </w:tcPr>
          <w:p w:rsidR="00407D48" w:rsidRPr="000010DF" w:rsidRDefault="00407D48" w:rsidP="005B6E64">
            <w:pPr>
              <w:pStyle w:val="Default"/>
              <w:rPr>
                <w:sz w:val="20"/>
                <w:szCs w:val="20"/>
                <w:lang w:val="bg-BG"/>
              </w:rPr>
            </w:pPr>
            <w:r w:rsidRPr="000010DF">
              <w:rPr>
                <w:sz w:val="20"/>
                <w:szCs w:val="20"/>
                <w:lang w:val="bg-BG"/>
              </w:rPr>
              <w:t>Резерватът опазва реликтна гора от черен бор. Въпреки че територията му е много малка, в близост няма подходящи екосистеми, които да се включат в едно бъдеще разширение. Може да се проучи включване на територии южно и източно от резервата.</w:t>
            </w:r>
          </w:p>
        </w:tc>
      </w:tr>
    </w:tbl>
    <w:p w:rsidR="00407D48" w:rsidRPr="000010DF" w:rsidRDefault="00407D48" w:rsidP="005B6E64">
      <w:pPr>
        <w:pStyle w:val="Default"/>
        <w:spacing w:after="240"/>
        <w:rPr>
          <w:lang w:val="bg-BG"/>
        </w:rPr>
      </w:pPr>
    </w:p>
    <w:p w:rsidR="00407D48" w:rsidRPr="000010DF" w:rsidRDefault="00407D48" w:rsidP="005C404E">
      <w:pPr>
        <w:pStyle w:val="Heading4"/>
        <w:jc w:val="both"/>
      </w:pPr>
      <w:r w:rsidRPr="000010DF">
        <w:lastRenderedPageBreak/>
        <w:t xml:space="preserve">1.21.5.2. Целесъобразност от промени в границите на поддържания резерват и защитената местност. </w:t>
      </w:r>
    </w:p>
    <w:p w:rsidR="009311C0" w:rsidRPr="000010DF" w:rsidRDefault="009311C0" w:rsidP="005C404E">
      <w:pPr>
        <w:pStyle w:val="Default"/>
        <w:spacing w:after="240"/>
        <w:jc w:val="both"/>
        <w:rPr>
          <w:lang w:val="bg-BG"/>
        </w:rPr>
      </w:pPr>
    </w:p>
    <w:p w:rsidR="009311C0" w:rsidRPr="000010DF" w:rsidRDefault="00407D48" w:rsidP="005C404E">
      <w:pPr>
        <w:pStyle w:val="Default"/>
        <w:spacing w:after="240"/>
        <w:jc w:val="both"/>
        <w:rPr>
          <w:lang w:val="bg-BG"/>
        </w:rPr>
      </w:pPr>
      <w:r w:rsidRPr="000010DF">
        <w:rPr>
          <w:lang w:val="bg-BG"/>
        </w:rPr>
        <w:t xml:space="preserve">Малките размери на поддържания резерват предопределят по-голяма уязвимост и по-голям риск за опазваните в него видове и местообитания. Независимо, че за някои групи площта на резервата може да се оцени като оптимална, за други тя определено не е достатъчна. </w:t>
      </w:r>
    </w:p>
    <w:p w:rsidR="003F1614" w:rsidRPr="000010DF" w:rsidRDefault="003F1614" w:rsidP="005C404E">
      <w:pPr>
        <w:pStyle w:val="Default"/>
        <w:spacing w:after="240"/>
        <w:jc w:val="both"/>
        <w:rPr>
          <w:lang w:val="bg-BG"/>
        </w:rPr>
      </w:pPr>
      <w:r w:rsidRPr="000010DF">
        <w:rPr>
          <w:lang w:val="bg-BG"/>
        </w:rPr>
        <w:t xml:space="preserve">Въпреки, че за горите от черен бор, основен предмет за опазване в резервата, площта на защитената територия е достатъчна към момента в дългосрочен план, при увеличаване площта на този вид гора, е възможно площта да се окаже недостатъчна. Определено недостатъчна е за територията за опазване на самоподдържащи се популации на птици, прилепи, вълк и дива котка. </w:t>
      </w:r>
    </w:p>
    <w:p w:rsidR="009311C0" w:rsidRPr="000010DF" w:rsidRDefault="009311C0" w:rsidP="005C404E">
      <w:pPr>
        <w:pStyle w:val="Default"/>
        <w:jc w:val="both"/>
        <w:rPr>
          <w:lang w:val="bg-BG"/>
        </w:rPr>
      </w:pPr>
      <w:r w:rsidRPr="000010DF">
        <w:rPr>
          <w:lang w:val="bg-BG"/>
        </w:rPr>
        <w:t xml:space="preserve">Предвид вида и предназначението на съседните територии – ДЛС Женда, вариантът с разширяване на резерватната площ не изглежда напълно невъзможно. От друга страна, световната практика показва, че за осигуряване на поне минимална самостойност на природните процеси и гарантиране на съществуването на видовете и екосистемите в дългосрочен план, е необходимо поставените под защита площи да достигат поне 1 000 ха. В този смисъл звучи най-реалистично, нуждата от опазване на биоразнообразието в Поддържан резерват „Казъл черпа“ да се отрази пълноценно в Плановете за управление и на двете зони от европейската мрежа Натура 2000, в границите на които попада територията – „Родопи – Средни” (BG0001031) и </w:t>
      </w:r>
      <w:r w:rsidRPr="000010DF">
        <w:rPr>
          <w:rStyle w:val="st"/>
          <w:lang w:val="bg-BG"/>
        </w:rPr>
        <w:t>„</w:t>
      </w:r>
      <w:r w:rsidRPr="000010DF">
        <w:rPr>
          <w:lang w:val="bg-BG"/>
        </w:rPr>
        <w:t>Добростан“ (BG0002073).</w:t>
      </w:r>
    </w:p>
    <w:p w:rsidR="009311C0" w:rsidRPr="000010DF" w:rsidRDefault="009311C0" w:rsidP="005C404E">
      <w:pPr>
        <w:pStyle w:val="Default"/>
        <w:jc w:val="both"/>
        <w:rPr>
          <w:lang w:val="bg-BG"/>
        </w:rPr>
      </w:pPr>
    </w:p>
    <w:p w:rsidR="00E83B34" w:rsidRPr="000010DF" w:rsidRDefault="00E83B34" w:rsidP="005C404E">
      <w:pPr>
        <w:pStyle w:val="Heading3"/>
        <w:jc w:val="both"/>
      </w:pPr>
      <w:bookmarkStart w:id="109" w:name="_Toc429141610"/>
      <w:r w:rsidRPr="000010DF">
        <w:t>1.21.</w:t>
      </w:r>
      <w:r w:rsidR="001C6BB3" w:rsidRPr="000010DF">
        <w:t>6. Биологично разнообразие</w:t>
      </w:r>
      <w:bookmarkEnd w:id="109"/>
      <w:r w:rsidRPr="000010DF">
        <w:t xml:space="preserve"> </w:t>
      </w:r>
    </w:p>
    <w:p w:rsidR="00E83B34" w:rsidRPr="000010DF" w:rsidRDefault="00E83B34" w:rsidP="005C404E">
      <w:pPr>
        <w:pStyle w:val="Default"/>
        <w:jc w:val="both"/>
        <w:rPr>
          <w:lang w:val="bg-BG"/>
        </w:rPr>
      </w:pPr>
    </w:p>
    <w:p w:rsidR="00407D48" w:rsidRPr="000010DF" w:rsidRDefault="00407D48" w:rsidP="005C404E">
      <w:pPr>
        <w:pStyle w:val="Heading4"/>
        <w:jc w:val="both"/>
      </w:pPr>
      <w:r w:rsidRPr="000010DF">
        <w:t xml:space="preserve">1.21.6.1. Разнообразието по приоритетни видове и местообитания и по наличие и брой на растителни съобщества, местообитания и </w:t>
      </w:r>
      <w:r w:rsidR="0048574C" w:rsidRPr="000010DF">
        <w:t>брой видове растения и животни</w:t>
      </w:r>
    </w:p>
    <w:p w:rsidR="0048574C" w:rsidRPr="000010DF" w:rsidRDefault="0048574C" w:rsidP="005C404E">
      <w:pPr>
        <w:jc w:val="both"/>
      </w:pPr>
    </w:p>
    <w:p w:rsidR="00F41641" w:rsidRPr="000010DF" w:rsidRDefault="00407D48" w:rsidP="005C404E">
      <w:pPr>
        <w:pStyle w:val="Default"/>
        <w:spacing w:after="240"/>
        <w:jc w:val="both"/>
        <w:rPr>
          <w:lang w:val="bg-BG"/>
        </w:rPr>
      </w:pPr>
      <w:r w:rsidRPr="000010DF">
        <w:rPr>
          <w:lang w:val="bg-BG"/>
        </w:rPr>
        <w:t>На територията на поддържан резерват „</w:t>
      </w:r>
      <w:r w:rsidR="008A51A5" w:rsidRPr="000010DF">
        <w:rPr>
          <w:lang w:val="bg-BG"/>
        </w:rPr>
        <w:t>Женда</w:t>
      </w:r>
      <w:r w:rsidRPr="000010DF">
        <w:rPr>
          <w:lang w:val="bg-BG"/>
        </w:rPr>
        <w:t xml:space="preserve">” са установени </w:t>
      </w:r>
      <w:r w:rsidR="008A51A5" w:rsidRPr="000010DF">
        <w:rPr>
          <w:lang w:val="bg-BG"/>
        </w:rPr>
        <w:t>три</w:t>
      </w:r>
      <w:r w:rsidRPr="000010DF">
        <w:rPr>
          <w:lang w:val="bg-BG"/>
        </w:rPr>
        <w:t xml:space="preserve"> типа природни местообитания, </w:t>
      </w:r>
      <w:r w:rsidR="008A51A5" w:rsidRPr="000010DF">
        <w:rPr>
          <w:lang w:val="bg-BG"/>
        </w:rPr>
        <w:t>53</w:t>
      </w:r>
      <w:r w:rsidRPr="000010DF">
        <w:rPr>
          <w:lang w:val="bg-BG"/>
        </w:rPr>
        <w:t xml:space="preserve"> вида низши растения, </w:t>
      </w:r>
      <w:r w:rsidR="008A51A5" w:rsidRPr="000010DF">
        <w:rPr>
          <w:lang w:val="bg-BG"/>
        </w:rPr>
        <w:t>81</w:t>
      </w:r>
      <w:r w:rsidRPr="000010DF">
        <w:rPr>
          <w:lang w:val="bg-BG"/>
        </w:rPr>
        <w:t xml:space="preserve"> вида висши растения, </w:t>
      </w:r>
      <w:r w:rsidR="004D727F" w:rsidRPr="000010DF">
        <w:rPr>
          <w:lang w:val="bg-BG"/>
        </w:rPr>
        <w:t>19</w:t>
      </w:r>
      <w:r w:rsidRPr="000010DF">
        <w:rPr>
          <w:lang w:val="bg-BG"/>
        </w:rPr>
        <w:t xml:space="preserve"> вида безгръбначни животни</w:t>
      </w:r>
      <w:r w:rsidR="0048574C" w:rsidRPr="000010DF">
        <w:rPr>
          <w:lang w:val="bg-BG"/>
        </w:rPr>
        <w:t>, 21 представители на земноводните и влечугите (8 вида земноводни и 13 вида влечуги)</w:t>
      </w:r>
      <w:r w:rsidR="00E607DC" w:rsidRPr="000010DF">
        <w:rPr>
          <w:lang w:val="bg-BG"/>
        </w:rPr>
        <w:t>, 49 вида птици</w:t>
      </w:r>
      <w:r w:rsidRPr="000010DF">
        <w:rPr>
          <w:lang w:val="bg-BG"/>
        </w:rPr>
        <w:t xml:space="preserve"> </w:t>
      </w:r>
      <w:r w:rsidR="00E607DC" w:rsidRPr="000010DF">
        <w:rPr>
          <w:lang w:val="bg-BG"/>
        </w:rPr>
        <w:t xml:space="preserve">(от тях с полево изследване са потвърдени 31 вида) </w:t>
      </w:r>
      <w:r w:rsidRPr="000010DF">
        <w:rPr>
          <w:lang w:val="bg-BG"/>
        </w:rPr>
        <w:t xml:space="preserve">и </w:t>
      </w:r>
      <w:r w:rsidR="003F1614" w:rsidRPr="000010DF">
        <w:rPr>
          <w:lang w:val="bg-BG"/>
        </w:rPr>
        <w:t>32</w:t>
      </w:r>
      <w:r w:rsidRPr="000010DF">
        <w:rPr>
          <w:lang w:val="bg-BG"/>
        </w:rPr>
        <w:t xml:space="preserve"> вида </w:t>
      </w:r>
      <w:r w:rsidR="003F1614" w:rsidRPr="000010DF">
        <w:rPr>
          <w:lang w:val="bg-BG"/>
        </w:rPr>
        <w:t>бозайници</w:t>
      </w:r>
      <w:r w:rsidRPr="000010DF">
        <w:rPr>
          <w:lang w:val="bg-BG"/>
        </w:rPr>
        <w:t xml:space="preserve">. </w:t>
      </w:r>
    </w:p>
    <w:p w:rsidR="00407D48" w:rsidRPr="000010DF" w:rsidRDefault="00407D48" w:rsidP="005C404E">
      <w:pPr>
        <w:pStyle w:val="Default"/>
        <w:spacing w:after="240"/>
        <w:jc w:val="both"/>
        <w:rPr>
          <w:lang w:val="bg-BG"/>
        </w:rPr>
      </w:pPr>
      <w:r w:rsidRPr="000010DF">
        <w:rPr>
          <w:lang w:val="bg-BG"/>
        </w:rPr>
        <w:t>По отношение на типовете природни местообитания, растенията, безгръбначните животни и птиците, поддържаният резерват се характеризира с ниско разнообразие. По отношение на бозайниците, влечугите и земноводните обаче разнообразието от видове е значително. Например на територията на резервата са установени 40% от бозайната фауна на България. Общо резерватът се характеризира със средно по степен биоразнообразие.</w:t>
      </w:r>
    </w:p>
    <w:p w:rsidR="00407D48" w:rsidRPr="000010DF" w:rsidRDefault="00407D48" w:rsidP="005C404E">
      <w:pPr>
        <w:pStyle w:val="Default"/>
        <w:spacing w:after="240"/>
        <w:jc w:val="both"/>
        <w:rPr>
          <w:lang w:val="bg-BG"/>
        </w:rPr>
      </w:pPr>
      <w:r w:rsidRPr="000010DF">
        <w:rPr>
          <w:lang w:val="bg-BG"/>
        </w:rPr>
        <w:t xml:space="preserve">На територията на Резервата са установени 2 типа природни местообитания включени в Приложение 1 на ЗБР, като единият тип е приоритетен за опазване - </w:t>
      </w:r>
      <w:r w:rsidRPr="000010DF">
        <w:rPr>
          <w:rFonts w:eastAsia="Times New Roman"/>
          <w:lang w:val="bg-BG" w:eastAsia="bg-BG"/>
        </w:rPr>
        <w:t>6210 Полуестествени сухи тревни и храстови съобщества върху варовик (</w:t>
      </w:r>
      <w:r w:rsidRPr="000010DF">
        <w:rPr>
          <w:rFonts w:eastAsia="Times New Roman"/>
          <w:i/>
          <w:lang w:val="bg-BG" w:eastAsia="bg-BG"/>
        </w:rPr>
        <w:t>Festuco-Brometalia</w:t>
      </w:r>
      <w:r w:rsidRPr="000010DF">
        <w:rPr>
          <w:rFonts w:eastAsia="Times New Roman"/>
          <w:lang w:val="bg-BG" w:eastAsia="bg-BG"/>
        </w:rPr>
        <w:t>) (*важни местообитания на орхидеи)</w:t>
      </w:r>
      <w:r w:rsidRPr="000010DF">
        <w:rPr>
          <w:lang w:val="bg-BG"/>
        </w:rPr>
        <w:t xml:space="preserve">. Растителните съобщества са обединени в </w:t>
      </w:r>
      <w:r w:rsidR="008A51A5" w:rsidRPr="000010DF">
        <w:rPr>
          <w:lang w:val="bg-BG"/>
        </w:rPr>
        <w:t xml:space="preserve">два класа, два разреда и два </w:t>
      </w:r>
      <w:r w:rsidR="004D727F" w:rsidRPr="000010DF">
        <w:rPr>
          <w:bCs/>
          <w:lang w:val="bg-BG"/>
        </w:rPr>
        <w:t>съюза</w:t>
      </w:r>
      <w:r w:rsidRPr="000010DF">
        <w:rPr>
          <w:bCs/>
          <w:lang w:val="bg-BG"/>
        </w:rPr>
        <w:t xml:space="preserve"> с неангажиран синтаксономичен ранг. Те могат да бъдат аналогични на асоциации, които биха били описани при по-интензивни проучвания в бъдеще</w:t>
      </w:r>
      <w:r w:rsidRPr="000010DF">
        <w:rPr>
          <w:lang w:val="bg-BG"/>
        </w:rPr>
        <w:t>.</w:t>
      </w:r>
    </w:p>
    <w:p w:rsidR="00407D48" w:rsidRPr="000010DF" w:rsidRDefault="00407D48" w:rsidP="005C404E">
      <w:pPr>
        <w:pStyle w:val="Default"/>
        <w:spacing w:after="240"/>
        <w:jc w:val="both"/>
        <w:rPr>
          <w:lang w:val="bg-BG"/>
        </w:rPr>
      </w:pPr>
      <w:r w:rsidRPr="000010DF">
        <w:rPr>
          <w:lang w:val="bg-BG"/>
        </w:rPr>
        <w:lastRenderedPageBreak/>
        <w:t xml:space="preserve">На територията на резервата видовете с консервационна значимост са слабо представени. В Червения списък на висшите растения в България (Petrova &amp; Vladimirov 2009) са включени 2 вида, които са защитени и вписани в приложение 3 на Закона за биологичното разнообразие. В резервата има и някои Балкански ендемити, като </w:t>
      </w:r>
      <w:r w:rsidRPr="000010DF">
        <w:rPr>
          <w:i/>
          <w:lang w:val="bg-BG"/>
        </w:rPr>
        <w:t>Thymus atticus</w:t>
      </w:r>
      <w:r w:rsidRPr="000010DF">
        <w:rPr>
          <w:lang w:val="bg-BG"/>
        </w:rPr>
        <w:t xml:space="preserve"> и </w:t>
      </w:r>
      <w:r w:rsidRPr="000010DF">
        <w:rPr>
          <w:i/>
          <w:lang w:val="bg-BG"/>
        </w:rPr>
        <w:t>Genista rumelica</w:t>
      </w:r>
      <w:r w:rsidRPr="000010DF">
        <w:rPr>
          <w:lang w:val="bg-BG"/>
        </w:rPr>
        <w:t>, но те са широко-разпространени и на места доминанти в естествената и полу-естествена растителност в страната.</w:t>
      </w:r>
    </w:p>
    <w:p w:rsidR="0048574C" w:rsidRPr="000010DF" w:rsidRDefault="00407D48" w:rsidP="005C404E">
      <w:pPr>
        <w:pStyle w:val="Default"/>
        <w:spacing w:after="240"/>
        <w:jc w:val="both"/>
        <w:rPr>
          <w:lang w:val="bg-BG"/>
        </w:rPr>
      </w:pPr>
      <w:r w:rsidRPr="000010DF">
        <w:rPr>
          <w:lang w:val="bg-BG"/>
        </w:rPr>
        <w:t>Биологичното разнообразие на резервата по отношение на фауната е относително</w:t>
      </w:r>
      <w:r w:rsidR="003F1614" w:rsidRPr="000010DF">
        <w:rPr>
          <w:lang w:val="bg-BG"/>
        </w:rPr>
        <w:t xml:space="preserve"> по-богато. Поради голямата си „</w:t>
      </w:r>
      <w:r w:rsidRPr="000010DF">
        <w:rPr>
          <w:lang w:val="bg-BG"/>
        </w:rPr>
        <w:t>Консервационна тежест” приоритет за опазване безгръбначни видове, които обит</w:t>
      </w:r>
      <w:r w:rsidR="009D4911" w:rsidRPr="000010DF">
        <w:rPr>
          <w:lang w:val="bg-BG"/>
        </w:rPr>
        <w:t xml:space="preserve">ават територията на резервата е един </w:t>
      </w:r>
      <w:r w:rsidRPr="000010DF">
        <w:rPr>
          <w:rFonts w:eastAsia="Times New Roman"/>
          <w:i/>
          <w:iCs/>
          <w:lang w:val="bg-BG" w:eastAsia="bg-BG"/>
        </w:rPr>
        <w:t>Myas (Myas) chalybaeus</w:t>
      </w:r>
      <w:r w:rsidRPr="000010DF">
        <w:rPr>
          <w:lang w:val="bg-BG"/>
        </w:rPr>
        <w:t xml:space="preserve">. </w:t>
      </w:r>
    </w:p>
    <w:p w:rsidR="0048574C" w:rsidRPr="000010DF" w:rsidRDefault="00407D48" w:rsidP="005C404E">
      <w:pPr>
        <w:pStyle w:val="Default"/>
        <w:spacing w:after="240"/>
        <w:jc w:val="both"/>
        <w:rPr>
          <w:lang w:val="bg-BG"/>
        </w:rPr>
      </w:pPr>
      <w:r w:rsidRPr="000010DF">
        <w:rPr>
          <w:rFonts w:eastAsia="TimesNewRoman"/>
          <w:lang w:val="bg-BG"/>
        </w:rPr>
        <w:t>На територията на поддържан резерват „</w:t>
      </w:r>
      <w:r w:rsidR="0048574C" w:rsidRPr="000010DF">
        <w:rPr>
          <w:rFonts w:eastAsia="TimesNewRoman"/>
          <w:lang w:val="bg-BG"/>
        </w:rPr>
        <w:t>Женда</w:t>
      </w:r>
      <w:r w:rsidRPr="000010DF">
        <w:rPr>
          <w:rFonts w:eastAsia="TimesNewRoman"/>
          <w:lang w:val="bg-BG"/>
        </w:rPr>
        <w:t>“ се срещат 8 вида земноводни (</w:t>
      </w:r>
      <w:r w:rsidRPr="000010DF">
        <w:rPr>
          <w:rFonts w:eastAsia="TimesNewRoman"/>
          <w:i/>
          <w:lang w:val="bg-BG"/>
        </w:rPr>
        <w:t>Amphibia</w:t>
      </w:r>
      <w:r w:rsidRPr="000010DF">
        <w:rPr>
          <w:rFonts w:eastAsia="TimesNewRoman"/>
          <w:lang w:val="bg-BG"/>
        </w:rPr>
        <w:t>) (42% от видовото богатство на национално ниво), от които 2 опашати (</w:t>
      </w:r>
      <w:r w:rsidRPr="000010DF">
        <w:rPr>
          <w:rFonts w:eastAsia="TimesNewRoman"/>
          <w:i/>
          <w:lang w:val="bg-BG"/>
        </w:rPr>
        <w:t>Caudata</w:t>
      </w:r>
      <w:r w:rsidRPr="000010DF">
        <w:rPr>
          <w:rFonts w:eastAsia="TimesNewRoman"/>
          <w:lang w:val="bg-BG"/>
        </w:rPr>
        <w:t>) (29%), 6 безопашати (</w:t>
      </w:r>
      <w:r w:rsidRPr="000010DF">
        <w:rPr>
          <w:rFonts w:eastAsia="TimesNewRoman"/>
          <w:i/>
          <w:lang w:val="bg-BG"/>
        </w:rPr>
        <w:t>Anura</w:t>
      </w:r>
      <w:r w:rsidRPr="000010DF">
        <w:rPr>
          <w:rFonts w:eastAsia="TimesNewRoman"/>
          <w:lang w:val="bg-BG"/>
        </w:rPr>
        <w:t>) (50%). Влечугите (</w:t>
      </w:r>
      <w:r w:rsidRPr="000010DF">
        <w:rPr>
          <w:rFonts w:eastAsia="TimesNewRoman"/>
          <w:i/>
          <w:lang w:val="bg-BG"/>
        </w:rPr>
        <w:t>Reptilia</w:t>
      </w:r>
      <w:r w:rsidRPr="000010DF">
        <w:rPr>
          <w:rFonts w:eastAsia="TimesNewRoman"/>
          <w:lang w:val="bg-BG"/>
        </w:rPr>
        <w:t xml:space="preserve">) са представени с </w:t>
      </w:r>
      <w:r w:rsidR="0048574C" w:rsidRPr="000010DF">
        <w:rPr>
          <w:rFonts w:eastAsia="TimesNewRoman"/>
          <w:lang w:val="bg-BG"/>
        </w:rPr>
        <w:t>13</w:t>
      </w:r>
      <w:r w:rsidRPr="000010DF">
        <w:rPr>
          <w:rFonts w:eastAsia="TimesNewRoman"/>
          <w:lang w:val="bg-BG"/>
        </w:rPr>
        <w:t xml:space="preserve"> вида (43%), съответно </w:t>
      </w:r>
      <w:r w:rsidR="0048574C" w:rsidRPr="000010DF">
        <w:rPr>
          <w:rFonts w:eastAsia="TimesNewRoman"/>
          <w:lang w:val="bg-BG"/>
        </w:rPr>
        <w:t>2</w:t>
      </w:r>
      <w:r w:rsidRPr="000010DF">
        <w:rPr>
          <w:rFonts w:eastAsia="TimesNewRoman"/>
          <w:lang w:val="bg-BG"/>
        </w:rPr>
        <w:t xml:space="preserve"> вида костенурки (</w:t>
      </w:r>
      <w:r w:rsidRPr="000010DF">
        <w:rPr>
          <w:rFonts w:eastAsia="TimesNewRoman"/>
          <w:i/>
          <w:lang w:val="bg-BG"/>
        </w:rPr>
        <w:t>Testudines</w:t>
      </w:r>
      <w:r w:rsidRPr="000010DF">
        <w:rPr>
          <w:rFonts w:eastAsia="TimesNewRoman"/>
          <w:lang w:val="bg-BG"/>
        </w:rPr>
        <w:t>) (</w:t>
      </w:r>
      <w:r w:rsidR="0048574C" w:rsidRPr="000010DF">
        <w:rPr>
          <w:rFonts w:eastAsia="TimesNewRoman"/>
          <w:lang w:val="bg-BG"/>
        </w:rPr>
        <w:t>33</w:t>
      </w:r>
      <w:r w:rsidRPr="000010DF">
        <w:rPr>
          <w:rFonts w:eastAsia="TimesNewRoman"/>
          <w:lang w:val="bg-BG"/>
        </w:rPr>
        <w:t xml:space="preserve">%), </w:t>
      </w:r>
      <w:r w:rsidR="0048574C" w:rsidRPr="000010DF">
        <w:rPr>
          <w:rFonts w:eastAsia="TimesNewRoman"/>
          <w:lang w:val="bg-BG"/>
        </w:rPr>
        <w:t>6</w:t>
      </w:r>
      <w:r w:rsidRPr="000010DF">
        <w:rPr>
          <w:rFonts w:eastAsia="TimesNewRoman"/>
          <w:lang w:val="bg-BG"/>
        </w:rPr>
        <w:t xml:space="preserve"> вида гущери (</w:t>
      </w:r>
      <w:r w:rsidRPr="000010DF">
        <w:rPr>
          <w:rFonts w:eastAsia="TimesNewRoman"/>
          <w:i/>
          <w:lang w:val="bg-BG"/>
        </w:rPr>
        <w:t>Sauria</w:t>
      </w:r>
      <w:r w:rsidRPr="000010DF">
        <w:rPr>
          <w:rFonts w:eastAsia="TimesNewRoman"/>
          <w:lang w:val="bg-BG"/>
        </w:rPr>
        <w:t>) (</w:t>
      </w:r>
      <w:r w:rsidR="0048574C" w:rsidRPr="000010DF">
        <w:rPr>
          <w:rFonts w:eastAsia="TimesNewRoman"/>
          <w:lang w:val="bg-BG"/>
        </w:rPr>
        <w:t>46</w:t>
      </w:r>
      <w:r w:rsidRPr="000010DF">
        <w:rPr>
          <w:rFonts w:eastAsia="TimesNewRoman"/>
          <w:lang w:val="bg-BG"/>
        </w:rPr>
        <w:t xml:space="preserve">%), </w:t>
      </w:r>
      <w:r w:rsidR="0048574C" w:rsidRPr="000010DF">
        <w:rPr>
          <w:rFonts w:eastAsia="TimesNewRoman"/>
          <w:lang w:val="bg-BG"/>
        </w:rPr>
        <w:t>5</w:t>
      </w:r>
      <w:r w:rsidRPr="000010DF">
        <w:rPr>
          <w:rFonts w:eastAsia="TimesNewRoman"/>
          <w:lang w:val="bg-BG"/>
        </w:rPr>
        <w:t xml:space="preserve"> вида змии (</w:t>
      </w:r>
      <w:r w:rsidRPr="000010DF">
        <w:rPr>
          <w:rFonts w:eastAsia="TimesNewRoman"/>
          <w:i/>
          <w:lang w:val="bg-BG"/>
        </w:rPr>
        <w:t>Serpentes</w:t>
      </w:r>
      <w:r w:rsidRPr="000010DF">
        <w:rPr>
          <w:rFonts w:eastAsia="TimesNewRoman"/>
          <w:lang w:val="bg-BG"/>
        </w:rPr>
        <w:t>) (</w:t>
      </w:r>
      <w:r w:rsidR="0048574C" w:rsidRPr="000010DF">
        <w:rPr>
          <w:rFonts w:eastAsia="TimesNewRoman"/>
          <w:lang w:val="bg-BG"/>
        </w:rPr>
        <w:t>28</w:t>
      </w:r>
      <w:r w:rsidRPr="000010DF">
        <w:rPr>
          <w:rFonts w:eastAsia="TimesNewRoman"/>
          <w:lang w:val="bg-BG"/>
        </w:rPr>
        <w:t>%).</w:t>
      </w:r>
      <w:r w:rsidRPr="000010DF">
        <w:rPr>
          <w:lang w:val="bg-BG"/>
        </w:rPr>
        <w:t xml:space="preserve"> </w:t>
      </w:r>
    </w:p>
    <w:p w:rsidR="0048574C" w:rsidRPr="000010DF" w:rsidRDefault="00407D48" w:rsidP="005C404E">
      <w:pPr>
        <w:pStyle w:val="Default"/>
        <w:spacing w:after="240"/>
        <w:jc w:val="both"/>
        <w:rPr>
          <w:lang w:val="bg-BG"/>
        </w:rPr>
      </w:pPr>
      <w:r w:rsidRPr="000010DF">
        <w:rPr>
          <w:lang w:val="bg-BG"/>
        </w:rPr>
        <w:t xml:space="preserve">От общо 409 вида птици в страната, на територията на резервата се срещат </w:t>
      </w:r>
      <w:r w:rsidR="003F1614" w:rsidRPr="000010DF">
        <w:rPr>
          <w:lang w:val="bg-BG"/>
        </w:rPr>
        <w:t>49</w:t>
      </w:r>
      <w:r w:rsidRPr="000010DF">
        <w:rPr>
          <w:lang w:val="bg-BG"/>
        </w:rPr>
        <w:t xml:space="preserve"> вида птици или </w:t>
      </w:r>
      <w:r w:rsidR="003F1614" w:rsidRPr="000010DF">
        <w:rPr>
          <w:lang w:val="bg-BG"/>
        </w:rPr>
        <w:t>около 11</w:t>
      </w:r>
      <w:r w:rsidRPr="000010DF">
        <w:rPr>
          <w:lang w:val="bg-BG"/>
        </w:rPr>
        <w:t xml:space="preserve">% от всички видове в страната. Приоритетни видове за опазване са 24 вида, включени в Приложения II и III на Бернската конвенция, както и 1 вид от </w:t>
      </w:r>
      <w:r w:rsidR="00BC080C">
        <w:rPr>
          <w:lang w:val="bg-BG"/>
        </w:rPr>
        <w:t>Директивата за опазване на дивите птици.</w:t>
      </w:r>
    </w:p>
    <w:p w:rsidR="00407D48" w:rsidRPr="000010DF" w:rsidRDefault="00407D48" w:rsidP="005C404E">
      <w:pPr>
        <w:pStyle w:val="Default"/>
        <w:spacing w:after="240"/>
        <w:jc w:val="both"/>
        <w:rPr>
          <w:lang w:val="bg-BG"/>
        </w:rPr>
      </w:pPr>
      <w:r w:rsidRPr="000010DF">
        <w:rPr>
          <w:lang w:val="bg-BG"/>
        </w:rPr>
        <w:t>Европейският вълк (</w:t>
      </w:r>
      <w:r w:rsidRPr="000010DF">
        <w:rPr>
          <w:i/>
          <w:iCs/>
          <w:lang w:val="bg-BG"/>
        </w:rPr>
        <w:t xml:space="preserve">Canis lupus), </w:t>
      </w:r>
      <w:r w:rsidRPr="000010DF">
        <w:rPr>
          <w:lang w:val="bg-BG"/>
        </w:rPr>
        <w:t xml:space="preserve">дивата котка </w:t>
      </w:r>
      <w:r w:rsidRPr="000010DF">
        <w:rPr>
          <w:i/>
          <w:iCs/>
          <w:lang w:val="bg-BG"/>
        </w:rPr>
        <w:t xml:space="preserve">(Felis silvestris), </w:t>
      </w:r>
      <w:r w:rsidRPr="000010DF">
        <w:rPr>
          <w:iCs/>
          <w:lang w:val="bg-BG"/>
        </w:rPr>
        <w:t>както и всички видове прилепи</w:t>
      </w:r>
      <w:r w:rsidRPr="000010DF">
        <w:rPr>
          <w:i/>
          <w:iCs/>
          <w:lang w:val="bg-BG"/>
        </w:rPr>
        <w:t xml:space="preserve"> </w:t>
      </w:r>
      <w:r w:rsidRPr="000010DF">
        <w:rPr>
          <w:lang w:val="bg-BG"/>
        </w:rPr>
        <w:t>са приоритетни за опазване видове сред бозайниците.</w:t>
      </w:r>
    </w:p>
    <w:p w:rsidR="00407D48" w:rsidRPr="000010DF" w:rsidRDefault="00407D48" w:rsidP="005C404E">
      <w:pPr>
        <w:pStyle w:val="Default"/>
        <w:jc w:val="both"/>
        <w:rPr>
          <w:lang w:val="bg-BG"/>
        </w:rPr>
      </w:pPr>
    </w:p>
    <w:p w:rsidR="00407D48" w:rsidRPr="000010DF" w:rsidRDefault="00407D48" w:rsidP="005C404E">
      <w:pPr>
        <w:pStyle w:val="Heading4"/>
        <w:jc w:val="both"/>
      </w:pPr>
      <w:r w:rsidRPr="000010DF">
        <w:t>1.21.6.2. Значение на ЗТ в национален и международен план за опазван</w:t>
      </w:r>
      <w:r w:rsidR="00E54B09" w:rsidRPr="000010DF">
        <w:t>е на биологичното разнообразие</w:t>
      </w:r>
    </w:p>
    <w:p w:rsidR="00E54B09" w:rsidRPr="000010DF" w:rsidRDefault="00E54B09" w:rsidP="005B6E64"/>
    <w:tbl>
      <w:tblPr>
        <w:tblStyle w:val="TableGrid"/>
        <w:tblW w:w="0" w:type="auto"/>
        <w:tblInd w:w="108" w:type="dxa"/>
        <w:tblLook w:val="04A0" w:firstRow="1" w:lastRow="0" w:firstColumn="1" w:lastColumn="0" w:noHBand="0" w:noVBand="1"/>
      </w:tblPr>
      <w:tblGrid>
        <w:gridCol w:w="2070"/>
        <w:gridCol w:w="1357"/>
        <w:gridCol w:w="5752"/>
      </w:tblGrid>
      <w:tr w:rsidR="00407D48" w:rsidRPr="000010DF" w:rsidTr="005E6DA3">
        <w:trPr>
          <w:tblHeader/>
        </w:trPr>
        <w:tc>
          <w:tcPr>
            <w:tcW w:w="2160"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Група</w:t>
            </w:r>
          </w:p>
        </w:tc>
        <w:tc>
          <w:tcPr>
            <w:tcW w:w="1440"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Оценка</w:t>
            </w:r>
          </w:p>
        </w:tc>
        <w:tc>
          <w:tcPr>
            <w:tcW w:w="6502" w:type="dxa"/>
            <w:shd w:val="clear" w:color="auto" w:fill="D6E3BC" w:themeFill="accent3" w:themeFillTint="66"/>
          </w:tcPr>
          <w:p w:rsidR="00407D48" w:rsidRPr="000010DF" w:rsidRDefault="00407D48" w:rsidP="00C928D4">
            <w:pPr>
              <w:pStyle w:val="Default"/>
              <w:jc w:val="center"/>
              <w:rPr>
                <w:sz w:val="20"/>
                <w:szCs w:val="20"/>
                <w:lang w:val="bg-BG"/>
              </w:rPr>
            </w:pPr>
            <w:r w:rsidRPr="000010DF">
              <w:rPr>
                <w:b/>
                <w:bCs/>
                <w:sz w:val="20"/>
                <w:szCs w:val="20"/>
                <w:lang w:val="bg-BG"/>
              </w:rPr>
              <w:t>Причини</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Мъхообразни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z w:val="20"/>
                <w:szCs w:val="20"/>
                <w:lang w:val="bg-BG" w:eastAsia="bg-BG"/>
              </w:rPr>
              <w:t>Разнообразието на брио-флората не е много голямо поради малките размери и бедността на местообитанията в резервата.</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b/>
                <w:sz w:val="20"/>
                <w:szCs w:val="20"/>
                <w:lang w:val="bg-BG"/>
              </w:rPr>
            </w:pPr>
            <w:r w:rsidRPr="000010DF">
              <w:rPr>
                <w:rFonts w:eastAsia="Times New Roman"/>
                <w:b/>
                <w:snapToGrid w:val="0"/>
                <w:sz w:val="20"/>
                <w:szCs w:val="20"/>
                <w:lang w:val="bg-BG" w:eastAsia="bg-BG"/>
              </w:rPr>
              <w:t>Лишеи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z w:val="20"/>
                <w:szCs w:val="20"/>
                <w:lang w:val="bg-BG" w:eastAsia="bg-BG"/>
              </w:rPr>
              <w:t>Разнообразието на лихенизираните гъби (лишеите) не е много голямо поради малките размери и бедността на местообитанията в резервата.</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Макромицети </w:t>
            </w:r>
          </w:p>
        </w:tc>
        <w:tc>
          <w:tcPr>
            <w:tcW w:w="1440" w:type="dxa"/>
          </w:tcPr>
          <w:p w:rsidR="00407D48" w:rsidRPr="000010DF" w:rsidRDefault="00E54B09"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E54B09" w:rsidP="005B6E64">
            <w:pPr>
              <w:pStyle w:val="Default"/>
              <w:spacing w:after="33"/>
              <w:rPr>
                <w:sz w:val="20"/>
                <w:szCs w:val="20"/>
                <w:lang w:val="bg-BG"/>
              </w:rPr>
            </w:pPr>
            <w:r w:rsidRPr="000010DF">
              <w:rPr>
                <w:rFonts w:eastAsia="Times New Roman"/>
                <w:sz w:val="20"/>
                <w:szCs w:val="20"/>
                <w:lang w:val="bg-BG" w:eastAsia="bg-BG"/>
              </w:rPr>
              <w:t xml:space="preserve">Разнообразието на макромицети може да се оцени  като неголямо поради малките размери и бедността на местообитанията в резервата.  </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Висши растения</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z w:val="20"/>
                <w:szCs w:val="20"/>
                <w:lang w:val="bg-BG" w:eastAsia="bg-BG"/>
              </w:rPr>
              <w:t>Разнообразието на флората на висшите растения не е много голямо поради малките размери и бедността на местообитанията в резервата.</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Природни местообитания </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407D48" w:rsidP="005B6E64">
            <w:pPr>
              <w:pStyle w:val="Default"/>
              <w:spacing w:after="33"/>
              <w:rPr>
                <w:sz w:val="20"/>
                <w:szCs w:val="20"/>
                <w:lang w:val="bg-BG"/>
              </w:rPr>
            </w:pPr>
            <w:r w:rsidRPr="000010DF">
              <w:rPr>
                <w:rFonts w:eastAsia="Times New Roman"/>
                <w:snapToGrid w:val="0"/>
                <w:sz w:val="20"/>
                <w:szCs w:val="20"/>
                <w:lang w:val="bg-BG" w:eastAsia="bg-BG"/>
              </w:rPr>
              <w:t>В резерватът няма относително ниско разнообразие на природни местообитания, екосистеми и растителни съобщества, основно поради малките им размери. Установени са три основни местообитания.</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b/>
                <w:bCs/>
                <w:sz w:val="20"/>
                <w:szCs w:val="20"/>
                <w:lang w:val="bg-BG"/>
              </w:rPr>
            </w:pPr>
            <w:r w:rsidRPr="000010DF">
              <w:rPr>
                <w:b/>
                <w:bCs/>
                <w:sz w:val="20"/>
                <w:szCs w:val="20"/>
                <w:lang w:val="bg-BG"/>
              </w:rPr>
              <w:t>Безгръбначни животни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6502" w:type="dxa"/>
          </w:tcPr>
          <w:p w:rsidR="00407D48" w:rsidRPr="000010DF" w:rsidRDefault="00407D48" w:rsidP="005B6E64">
            <w:pPr>
              <w:pStyle w:val="Default"/>
              <w:spacing w:after="33"/>
              <w:rPr>
                <w:sz w:val="20"/>
                <w:szCs w:val="20"/>
                <w:lang w:val="bg-BG"/>
              </w:rPr>
            </w:pPr>
            <w:r w:rsidRPr="000010DF">
              <w:rPr>
                <w:snapToGrid w:val="0"/>
                <w:sz w:val="20"/>
                <w:szCs w:val="20"/>
                <w:lang w:val="bg-BG"/>
              </w:rPr>
              <w:t xml:space="preserve">До момента от резервата и околностите му са известни </w:t>
            </w:r>
            <w:r w:rsidR="00F41641" w:rsidRPr="000010DF">
              <w:rPr>
                <w:snapToGrid w:val="0"/>
                <w:sz w:val="20"/>
                <w:szCs w:val="20"/>
                <w:lang w:val="bg-BG"/>
              </w:rPr>
              <w:t>19</w:t>
            </w:r>
            <w:r w:rsidRPr="000010DF">
              <w:rPr>
                <w:snapToGrid w:val="0"/>
                <w:sz w:val="20"/>
                <w:szCs w:val="20"/>
                <w:lang w:val="bg-BG"/>
              </w:rPr>
              <w:t xml:space="preserve"> вида, като броят им се очаква да бъде увеличен значително при провеждане на необходимите изследвания. Резерватът има регионално значение по отношение на голяма част от видовете. </w:t>
            </w:r>
            <w:r w:rsidRPr="000010DF">
              <w:rPr>
                <w:rFonts w:eastAsia="Times New Roman"/>
                <w:i/>
                <w:iCs/>
                <w:sz w:val="20"/>
                <w:szCs w:val="20"/>
                <w:lang w:val="bg-BG" w:eastAsia="bg-BG"/>
              </w:rPr>
              <w:t>Myas (Myas) chalybaeus</w:t>
            </w:r>
            <w:r w:rsidRPr="000010DF">
              <w:rPr>
                <w:rFonts w:eastAsia="Times New Roman"/>
                <w:sz w:val="20"/>
                <w:szCs w:val="20"/>
                <w:lang w:val="bg-BG" w:eastAsia="bg-BG"/>
              </w:rPr>
              <w:t xml:space="preserve"> е терциерен реликт.</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Земноводни и влечуги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6502" w:type="dxa"/>
          </w:tcPr>
          <w:p w:rsidR="00407D48" w:rsidRPr="000010DF" w:rsidRDefault="00407D48" w:rsidP="005B6E64">
            <w:pPr>
              <w:pStyle w:val="Default"/>
              <w:spacing w:after="33"/>
              <w:rPr>
                <w:sz w:val="20"/>
                <w:szCs w:val="20"/>
                <w:lang w:val="bg-BG"/>
              </w:rPr>
            </w:pPr>
            <w:r w:rsidRPr="000010DF">
              <w:rPr>
                <w:sz w:val="20"/>
                <w:szCs w:val="20"/>
                <w:lang w:val="bg-BG"/>
              </w:rPr>
              <w:t xml:space="preserve">Въпреки малките си размери, поддържаният резерват има регионално значение за земноводните и влечугите. Срещат се 8 вида земноводни и </w:t>
            </w:r>
            <w:r w:rsidR="0048574C" w:rsidRPr="000010DF">
              <w:rPr>
                <w:sz w:val="20"/>
                <w:szCs w:val="20"/>
                <w:lang w:val="bg-BG"/>
              </w:rPr>
              <w:t>13</w:t>
            </w:r>
            <w:r w:rsidRPr="000010DF">
              <w:rPr>
                <w:sz w:val="20"/>
                <w:szCs w:val="20"/>
                <w:lang w:val="bg-BG"/>
              </w:rPr>
              <w:t xml:space="preserve"> вида влечуги.</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Птици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ниска</w:t>
            </w:r>
          </w:p>
        </w:tc>
        <w:tc>
          <w:tcPr>
            <w:tcW w:w="6502" w:type="dxa"/>
          </w:tcPr>
          <w:p w:rsidR="00407D48" w:rsidRPr="000010DF" w:rsidRDefault="00D62323" w:rsidP="005B6E64">
            <w:pPr>
              <w:pStyle w:val="Default"/>
              <w:spacing w:after="33"/>
              <w:rPr>
                <w:sz w:val="20"/>
                <w:szCs w:val="20"/>
                <w:lang w:val="bg-BG"/>
              </w:rPr>
            </w:pPr>
            <w:r w:rsidRPr="000010DF">
              <w:rPr>
                <w:snapToGrid w:val="0"/>
                <w:sz w:val="20"/>
                <w:szCs w:val="20"/>
                <w:lang w:val="bg-BG"/>
              </w:rPr>
              <w:t xml:space="preserve">От установените видове 3 са включени в Червената книга на Р България, 5 вида в Приложение I на Директивата за </w:t>
            </w:r>
            <w:r w:rsidR="00BC080C">
              <w:rPr>
                <w:snapToGrid w:val="0"/>
                <w:sz w:val="20"/>
                <w:szCs w:val="20"/>
                <w:lang w:val="bg-BG"/>
              </w:rPr>
              <w:t xml:space="preserve">опазване на </w:t>
            </w:r>
            <w:r w:rsidR="00BC080C">
              <w:rPr>
                <w:snapToGrid w:val="0"/>
                <w:sz w:val="20"/>
                <w:szCs w:val="20"/>
                <w:lang w:val="bg-BG"/>
              </w:rPr>
              <w:lastRenderedPageBreak/>
              <w:t xml:space="preserve">дивите птици </w:t>
            </w:r>
            <w:r w:rsidRPr="000010DF">
              <w:rPr>
                <w:snapToGrid w:val="0"/>
                <w:sz w:val="20"/>
                <w:szCs w:val="20"/>
                <w:lang w:val="bg-BG"/>
              </w:rPr>
              <w:t>(2009/147/EU), 30 вида в Бернската конвенция и 3 вида в приложенията на CITES. Двадесет и девет (29) вида са включени в Приложения II и III на Закона за биологичното разнообразие.</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lastRenderedPageBreak/>
              <w:t xml:space="preserve">Бозайници </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6502" w:type="dxa"/>
          </w:tcPr>
          <w:p w:rsidR="00407D48" w:rsidRPr="000010DF" w:rsidRDefault="00407D48" w:rsidP="005B6E64">
            <w:pPr>
              <w:pStyle w:val="Default"/>
              <w:spacing w:after="33"/>
              <w:rPr>
                <w:sz w:val="20"/>
                <w:szCs w:val="20"/>
                <w:lang w:val="bg-BG"/>
              </w:rPr>
            </w:pPr>
            <w:r w:rsidRPr="000010DF">
              <w:rPr>
                <w:sz w:val="20"/>
                <w:szCs w:val="20"/>
                <w:lang w:val="bg-BG"/>
              </w:rPr>
              <w:t>1 вид - в категория застрашен (VU) на IUCN (</w:t>
            </w:r>
            <w:r w:rsidRPr="000010DF">
              <w:rPr>
                <w:i/>
                <w:sz w:val="20"/>
                <w:szCs w:val="20"/>
                <w:lang w:val="bg-BG"/>
              </w:rPr>
              <w:t>Spalax leucodon</w:t>
            </w:r>
            <w:r w:rsidRPr="000010DF">
              <w:rPr>
                <w:sz w:val="20"/>
                <w:szCs w:val="20"/>
                <w:lang w:val="bg-BG"/>
              </w:rPr>
              <w:t>)</w:t>
            </w:r>
            <w:r w:rsidRPr="000010DF">
              <w:rPr>
                <w:rFonts w:eastAsia="Times New Roman"/>
                <w:iCs/>
                <w:sz w:val="20"/>
                <w:szCs w:val="20"/>
                <w:lang w:val="bg-BG" w:eastAsia="zh-TW"/>
              </w:rPr>
              <w:t xml:space="preserve">. </w:t>
            </w:r>
            <w:r w:rsidRPr="000010DF">
              <w:rPr>
                <w:sz w:val="20"/>
                <w:szCs w:val="20"/>
                <w:lang w:val="bg-BG"/>
              </w:rPr>
              <w:t>В Приложение 2 на ЗБР  - 2 вида (</w:t>
            </w:r>
            <w:r w:rsidRPr="000010DF">
              <w:rPr>
                <w:i/>
                <w:sz w:val="20"/>
                <w:szCs w:val="20"/>
                <w:lang w:val="bg-BG"/>
              </w:rPr>
              <w:t>Canis lupus</w:t>
            </w:r>
            <w:r w:rsidRPr="000010DF">
              <w:rPr>
                <w:sz w:val="20"/>
                <w:szCs w:val="20"/>
                <w:lang w:val="bg-BG"/>
              </w:rPr>
              <w:t xml:space="preserve"> и </w:t>
            </w:r>
            <w:r w:rsidRPr="000010DF">
              <w:rPr>
                <w:i/>
                <w:sz w:val="20"/>
                <w:szCs w:val="20"/>
                <w:lang w:val="bg-BG"/>
              </w:rPr>
              <w:t>Felis silvestris</w:t>
            </w:r>
            <w:r w:rsidRPr="000010DF">
              <w:rPr>
                <w:sz w:val="20"/>
                <w:szCs w:val="20"/>
                <w:lang w:val="bg-BG"/>
              </w:rPr>
              <w:t>). Приложение 3 на ЗБР са включени 3 вида (</w:t>
            </w:r>
            <w:r w:rsidRPr="000010DF">
              <w:rPr>
                <w:i/>
                <w:sz w:val="20"/>
                <w:szCs w:val="20"/>
                <w:lang w:val="bg-BG"/>
              </w:rPr>
              <w:t>Erinaceus roumanicus</w:t>
            </w:r>
            <w:r w:rsidRPr="000010DF">
              <w:rPr>
                <w:sz w:val="20"/>
                <w:szCs w:val="20"/>
                <w:lang w:val="bg-BG"/>
              </w:rPr>
              <w:t xml:space="preserve">, </w:t>
            </w:r>
            <w:r w:rsidRPr="000010DF">
              <w:rPr>
                <w:i/>
                <w:sz w:val="20"/>
                <w:szCs w:val="20"/>
                <w:lang w:val="bg-BG"/>
              </w:rPr>
              <w:t>Dryomys nitedula</w:t>
            </w:r>
            <w:r w:rsidRPr="000010DF">
              <w:rPr>
                <w:sz w:val="20"/>
                <w:szCs w:val="20"/>
                <w:lang w:val="bg-BG"/>
              </w:rPr>
              <w:t xml:space="preserve"> и </w:t>
            </w:r>
            <w:r w:rsidRPr="000010DF">
              <w:rPr>
                <w:i/>
                <w:sz w:val="20"/>
                <w:szCs w:val="20"/>
                <w:lang w:val="bg-BG"/>
              </w:rPr>
              <w:t>Mustela nivalis</w:t>
            </w:r>
            <w:r w:rsidRPr="000010DF">
              <w:rPr>
                <w:sz w:val="20"/>
                <w:szCs w:val="20"/>
                <w:lang w:val="bg-BG"/>
              </w:rPr>
              <w:t xml:space="preserve">). </w:t>
            </w:r>
            <w:r w:rsidRPr="000010DF">
              <w:rPr>
                <w:rFonts w:eastAsia="Times New Roman"/>
                <w:iCs/>
                <w:sz w:val="20"/>
                <w:szCs w:val="20"/>
                <w:lang w:val="bg-BG" w:eastAsia="zh-TW"/>
              </w:rPr>
              <w:t xml:space="preserve">Червената книга на България (2011) в категория уязвим са включени </w:t>
            </w:r>
            <w:r w:rsidRPr="000010DF">
              <w:rPr>
                <w:sz w:val="20"/>
                <w:szCs w:val="20"/>
                <w:lang w:val="bg-BG"/>
              </w:rPr>
              <w:t>2 вида (</w:t>
            </w:r>
            <w:r w:rsidRPr="000010DF">
              <w:rPr>
                <w:i/>
                <w:sz w:val="20"/>
                <w:szCs w:val="20"/>
                <w:lang w:val="bg-BG"/>
              </w:rPr>
              <w:t>Canis lupus</w:t>
            </w:r>
            <w:r w:rsidRPr="000010DF">
              <w:rPr>
                <w:sz w:val="20"/>
                <w:szCs w:val="20"/>
                <w:lang w:val="bg-BG"/>
              </w:rPr>
              <w:t xml:space="preserve"> и </w:t>
            </w:r>
            <w:r w:rsidRPr="000010DF">
              <w:rPr>
                <w:i/>
                <w:sz w:val="20"/>
                <w:szCs w:val="20"/>
                <w:lang w:val="bg-BG"/>
              </w:rPr>
              <w:t>Felis silvestris</w:t>
            </w:r>
            <w:r w:rsidRPr="000010DF">
              <w:rPr>
                <w:sz w:val="20"/>
                <w:szCs w:val="20"/>
                <w:lang w:val="bg-BG"/>
              </w:rPr>
              <w:t>).</w:t>
            </w:r>
          </w:p>
        </w:tc>
      </w:tr>
      <w:tr w:rsidR="00407D48" w:rsidRPr="000010DF" w:rsidTr="005E6DA3">
        <w:tc>
          <w:tcPr>
            <w:tcW w:w="2160" w:type="dxa"/>
            <w:shd w:val="clear" w:color="auto" w:fill="D6E3BC" w:themeFill="accent3" w:themeFillTint="66"/>
          </w:tcPr>
          <w:p w:rsidR="00407D48" w:rsidRPr="000010DF" w:rsidRDefault="00407D48" w:rsidP="005B6E64">
            <w:pPr>
              <w:pStyle w:val="Default"/>
              <w:rPr>
                <w:b/>
                <w:bCs/>
                <w:sz w:val="20"/>
                <w:szCs w:val="20"/>
                <w:lang w:val="bg-BG"/>
              </w:rPr>
            </w:pPr>
            <w:r w:rsidRPr="000010DF">
              <w:rPr>
                <w:b/>
                <w:bCs/>
                <w:sz w:val="20"/>
                <w:szCs w:val="20"/>
                <w:lang w:val="bg-BG"/>
              </w:rPr>
              <w:t>Прилепи</w:t>
            </w:r>
          </w:p>
        </w:tc>
        <w:tc>
          <w:tcPr>
            <w:tcW w:w="144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6502" w:type="dxa"/>
          </w:tcPr>
          <w:p w:rsidR="00407D48" w:rsidRPr="000010DF" w:rsidRDefault="00407D48" w:rsidP="005B6E64">
            <w:pPr>
              <w:pStyle w:val="Default"/>
              <w:spacing w:after="33"/>
              <w:rPr>
                <w:sz w:val="20"/>
                <w:szCs w:val="20"/>
                <w:lang w:val="bg-BG"/>
              </w:rPr>
            </w:pPr>
            <w:r w:rsidRPr="000010DF">
              <w:rPr>
                <w:sz w:val="20"/>
                <w:szCs w:val="20"/>
                <w:lang w:val="bg-BG"/>
              </w:rPr>
              <w:t xml:space="preserve">1 вид в категория застрашен (VU) на IUCN </w:t>
            </w:r>
            <w:r w:rsidRPr="000010DF">
              <w:rPr>
                <w:rFonts w:eastAsia="Times New Roman"/>
                <w:sz w:val="20"/>
                <w:szCs w:val="20"/>
                <w:lang w:val="bg-BG" w:eastAsia="zh-TW"/>
              </w:rPr>
              <w:t>(</w:t>
            </w:r>
            <w:r w:rsidRPr="000010DF">
              <w:rPr>
                <w:rFonts w:eastAsia="Times New Roman"/>
                <w:i/>
                <w:iCs/>
                <w:sz w:val="20"/>
                <w:szCs w:val="20"/>
                <w:lang w:val="bg-BG" w:eastAsia="zh-TW"/>
              </w:rPr>
              <w:t>Rhinolophus mehelyi</w:t>
            </w:r>
            <w:r w:rsidRPr="000010DF">
              <w:rPr>
                <w:rFonts w:eastAsia="Times New Roman"/>
                <w:iCs/>
                <w:sz w:val="20"/>
                <w:szCs w:val="20"/>
                <w:lang w:val="bg-BG" w:eastAsia="zh-TW"/>
              </w:rPr>
              <w:t xml:space="preserve">). </w:t>
            </w:r>
            <w:r w:rsidRPr="000010DF">
              <w:rPr>
                <w:sz w:val="20"/>
                <w:szCs w:val="20"/>
                <w:lang w:val="bg-BG"/>
              </w:rPr>
              <w:t xml:space="preserve">В Приложение 2 и 3 на ЗБР са всички видове прилепи (Chiroptera). </w:t>
            </w:r>
            <w:r w:rsidRPr="000010DF">
              <w:rPr>
                <w:rFonts w:eastAsia="Times New Roman"/>
                <w:iCs/>
                <w:sz w:val="20"/>
                <w:szCs w:val="20"/>
                <w:lang w:val="bg-BG" w:eastAsia="zh-TW"/>
              </w:rPr>
              <w:t xml:space="preserve">Червената книга на България (2011)  - 3 вида в категория уязвим </w:t>
            </w:r>
            <w:r w:rsidRPr="000010DF">
              <w:rPr>
                <w:rFonts w:eastAsia="Times New Roman"/>
                <w:sz w:val="20"/>
                <w:szCs w:val="20"/>
                <w:lang w:val="bg-BG" w:eastAsia="zh-TW"/>
              </w:rPr>
              <w:t>(</w:t>
            </w:r>
            <w:r w:rsidRPr="000010DF">
              <w:rPr>
                <w:rFonts w:eastAsia="Times New Roman"/>
                <w:i/>
                <w:iCs/>
                <w:sz w:val="20"/>
                <w:szCs w:val="20"/>
                <w:lang w:val="bg-BG" w:eastAsia="zh-TW"/>
              </w:rPr>
              <w:t>Myotis emarginatus</w:t>
            </w:r>
            <w:r w:rsidRPr="000010DF">
              <w:rPr>
                <w:rFonts w:eastAsia="Times New Roman"/>
                <w:iCs/>
                <w:sz w:val="20"/>
                <w:szCs w:val="20"/>
                <w:lang w:val="bg-BG" w:eastAsia="zh-TW"/>
              </w:rPr>
              <w:t xml:space="preserve">, </w:t>
            </w:r>
            <w:r w:rsidRPr="000010DF">
              <w:rPr>
                <w:rFonts w:eastAsia="Times New Roman"/>
                <w:i/>
                <w:iCs/>
                <w:sz w:val="20"/>
                <w:szCs w:val="20"/>
                <w:lang w:val="bg-BG" w:eastAsia="zh-TW"/>
              </w:rPr>
              <w:t>Myotis capaccinii</w:t>
            </w:r>
            <w:r w:rsidRPr="000010DF">
              <w:rPr>
                <w:rFonts w:eastAsia="Times New Roman"/>
                <w:iCs/>
                <w:sz w:val="20"/>
                <w:szCs w:val="20"/>
                <w:lang w:val="bg-BG" w:eastAsia="zh-TW"/>
              </w:rPr>
              <w:t>,</w:t>
            </w:r>
            <w:r w:rsidRPr="000010DF">
              <w:rPr>
                <w:rFonts w:eastAsia="Times New Roman"/>
                <w:i/>
                <w:iCs/>
                <w:sz w:val="20"/>
                <w:szCs w:val="20"/>
                <w:lang w:val="bg-BG" w:eastAsia="zh-TW"/>
              </w:rPr>
              <w:t xml:space="preserve"> Miniopterus schreibersii</w:t>
            </w:r>
            <w:r w:rsidRPr="000010DF">
              <w:rPr>
                <w:rFonts w:eastAsia="Times New Roman"/>
                <w:iCs/>
                <w:sz w:val="20"/>
                <w:szCs w:val="20"/>
                <w:lang w:val="bg-BG" w:eastAsia="zh-TW"/>
              </w:rPr>
              <w:t xml:space="preserve">), 1 вид </w:t>
            </w:r>
            <w:r w:rsidRPr="000010DF">
              <w:rPr>
                <w:sz w:val="20"/>
                <w:szCs w:val="20"/>
                <w:lang w:val="bg-BG"/>
              </w:rPr>
              <w:t xml:space="preserve">в категория почти застрашен </w:t>
            </w:r>
            <w:r w:rsidRPr="000010DF">
              <w:rPr>
                <w:rFonts w:eastAsia="Times New Roman"/>
                <w:sz w:val="20"/>
                <w:szCs w:val="20"/>
                <w:lang w:val="bg-BG" w:eastAsia="zh-TW"/>
              </w:rPr>
              <w:t>(</w:t>
            </w:r>
            <w:r w:rsidRPr="000010DF">
              <w:rPr>
                <w:rFonts w:eastAsia="Times New Roman"/>
                <w:i/>
                <w:iCs/>
                <w:sz w:val="20"/>
                <w:szCs w:val="20"/>
                <w:lang w:val="bg-BG" w:eastAsia="zh-TW"/>
              </w:rPr>
              <w:t xml:space="preserve">Rhinolophus ferrumequinum) </w:t>
            </w:r>
            <w:r w:rsidRPr="000010DF">
              <w:rPr>
                <w:rFonts w:eastAsia="Times New Roman"/>
                <w:iCs/>
                <w:sz w:val="20"/>
                <w:szCs w:val="20"/>
                <w:lang w:val="bg-BG" w:eastAsia="zh-TW"/>
              </w:rPr>
              <w:t xml:space="preserve">и 2 вида </w:t>
            </w:r>
            <w:r w:rsidRPr="000010DF">
              <w:rPr>
                <w:rFonts w:eastAsia="Times New Roman"/>
                <w:sz w:val="20"/>
                <w:szCs w:val="20"/>
                <w:lang w:val="bg-BG" w:eastAsia="zh-TW"/>
              </w:rPr>
              <w:t>в категорията слабо засегнат (</w:t>
            </w:r>
            <w:r w:rsidRPr="000010DF">
              <w:rPr>
                <w:rFonts w:eastAsia="Times New Roman"/>
                <w:i/>
                <w:sz w:val="20"/>
                <w:szCs w:val="20"/>
                <w:lang w:val="bg-BG" w:eastAsia="zh-TW"/>
              </w:rPr>
              <w:t>Plecotus austriacus</w:t>
            </w:r>
            <w:r w:rsidRPr="000010DF">
              <w:rPr>
                <w:rFonts w:eastAsia="Times New Roman"/>
                <w:sz w:val="20"/>
                <w:szCs w:val="20"/>
                <w:lang w:val="bg-BG" w:eastAsia="zh-TW"/>
              </w:rPr>
              <w:t xml:space="preserve"> и </w:t>
            </w:r>
            <w:r w:rsidRPr="000010DF">
              <w:rPr>
                <w:i/>
                <w:sz w:val="20"/>
                <w:szCs w:val="20"/>
                <w:lang w:val="bg-BG"/>
              </w:rPr>
              <w:t>Hypsugo savii</w:t>
            </w:r>
            <w:r w:rsidRPr="000010DF">
              <w:rPr>
                <w:sz w:val="20"/>
                <w:szCs w:val="20"/>
                <w:lang w:val="bg-BG"/>
              </w:rPr>
              <w:t>)</w:t>
            </w:r>
          </w:p>
        </w:tc>
      </w:tr>
    </w:tbl>
    <w:p w:rsidR="00C928D4" w:rsidRPr="000010DF" w:rsidRDefault="00C928D4" w:rsidP="005B6E64">
      <w:pPr>
        <w:pStyle w:val="Heading3"/>
      </w:pPr>
    </w:p>
    <w:p w:rsidR="00E83B34" w:rsidRPr="000010DF" w:rsidRDefault="00C928D4" w:rsidP="005C404E">
      <w:pPr>
        <w:pStyle w:val="Heading3"/>
        <w:jc w:val="both"/>
      </w:pPr>
      <w:r w:rsidRPr="000010DF">
        <w:br w:type="column"/>
      </w:r>
      <w:bookmarkStart w:id="110" w:name="_Toc429141611"/>
      <w:r w:rsidR="00E83B34" w:rsidRPr="000010DF">
        <w:lastRenderedPageBreak/>
        <w:t>1.21.</w:t>
      </w:r>
      <w:r w:rsidR="001C6BB3" w:rsidRPr="000010DF">
        <w:t>7. Стабилност и нестабилност</w:t>
      </w:r>
      <w:bookmarkEnd w:id="110"/>
      <w:r w:rsidR="00E83B34" w:rsidRPr="000010DF">
        <w:t xml:space="preserve"> </w:t>
      </w:r>
    </w:p>
    <w:p w:rsidR="00E83B34" w:rsidRPr="000010DF" w:rsidRDefault="00E83B34" w:rsidP="005C404E">
      <w:pPr>
        <w:pStyle w:val="Default"/>
        <w:jc w:val="both"/>
        <w:rPr>
          <w:b/>
          <w:lang w:val="bg-BG"/>
        </w:rPr>
      </w:pPr>
    </w:p>
    <w:p w:rsidR="00407D48" w:rsidRPr="000010DF" w:rsidRDefault="00407D48" w:rsidP="005C404E">
      <w:pPr>
        <w:pStyle w:val="Heading4"/>
        <w:jc w:val="both"/>
      </w:pPr>
      <w:r w:rsidRPr="000010DF">
        <w:t xml:space="preserve">1.21.7.1. Стабилност и устойчивост на популациите и екосистемите спрямо антропогенни и други отрицателно действащи фактори. </w:t>
      </w:r>
    </w:p>
    <w:p w:rsidR="00E54B09" w:rsidRPr="000010DF" w:rsidRDefault="00E54B09" w:rsidP="005C404E">
      <w:pPr>
        <w:pStyle w:val="Default"/>
        <w:spacing w:after="240"/>
        <w:jc w:val="both"/>
        <w:rPr>
          <w:lang w:val="bg-BG"/>
        </w:rPr>
      </w:pPr>
    </w:p>
    <w:p w:rsidR="00E54B09" w:rsidRPr="000010DF" w:rsidRDefault="00E54B09" w:rsidP="005C404E">
      <w:pPr>
        <w:pStyle w:val="Default"/>
        <w:spacing w:after="240"/>
        <w:jc w:val="both"/>
        <w:rPr>
          <w:lang w:val="bg-BG"/>
        </w:rPr>
      </w:pPr>
      <w:r w:rsidRPr="000010DF">
        <w:rPr>
          <w:lang w:val="bg-BG"/>
        </w:rPr>
        <w:t xml:space="preserve">Горите от черен бор, които са основен обект на опазване на поддържания резерват са сравнително нестабилни, защото са реликтни и са в състава на доминиращите широколистни гори. Те са и естествено нестабилни и поради рискът от природни деструктивни процеси – каламитети, пожари и др. Тревните съобщества са също нестабилни, защото са производни и подложени на активна паша и ерозия. </w:t>
      </w:r>
    </w:p>
    <w:p w:rsidR="0048574C" w:rsidRPr="000010DF" w:rsidRDefault="00407D48" w:rsidP="005C404E">
      <w:pPr>
        <w:pStyle w:val="Default"/>
        <w:spacing w:after="240"/>
        <w:jc w:val="both"/>
        <w:rPr>
          <w:lang w:val="bg-BG"/>
        </w:rPr>
      </w:pPr>
      <w:r w:rsidRPr="000010DF">
        <w:rPr>
          <w:lang w:val="bg-BG"/>
        </w:rPr>
        <w:t>Флората на висшите растения и мъховете и микотата на лихенизираните гъби (лишеите) и на макромицетите са с ниска степен на уязвимост, защото се състоят предимно от ши</w:t>
      </w:r>
      <w:r w:rsidR="00E54B09" w:rsidRPr="000010DF">
        <w:rPr>
          <w:lang w:val="bg-BG"/>
        </w:rPr>
        <w:t xml:space="preserve">роко </w:t>
      </w:r>
      <w:r w:rsidRPr="000010DF">
        <w:rPr>
          <w:lang w:val="bg-BG"/>
        </w:rPr>
        <w:t>разпространени в страната видове. Консервационно-значимите видове макромицети и висшите растения са свързани и с производните съобщества, не само с горите от черен бор.</w:t>
      </w:r>
      <w:r w:rsidR="0048574C" w:rsidRPr="000010DF">
        <w:rPr>
          <w:lang w:val="bg-BG"/>
        </w:rPr>
        <w:t xml:space="preserve"> </w:t>
      </w:r>
    </w:p>
    <w:p w:rsidR="0048574C" w:rsidRPr="000010DF" w:rsidRDefault="0048574C" w:rsidP="005C404E">
      <w:pPr>
        <w:pStyle w:val="Default"/>
        <w:spacing w:after="240"/>
        <w:jc w:val="both"/>
        <w:rPr>
          <w:lang w:val="bg-BG"/>
        </w:rPr>
      </w:pPr>
      <w:r w:rsidRPr="000010DF">
        <w:rPr>
          <w:lang w:val="bg-BG"/>
        </w:rPr>
        <w:t xml:space="preserve">По отношение на безгръбначните животни, не </w:t>
      </w:r>
      <w:r w:rsidR="00407D48" w:rsidRPr="000010DF">
        <w:rPr>
          <w:lang w:val="bg-BG"/>
        </w:rPr>
        <w:t>са установени популации на видове, които се намират в нестабилно състояние, но също така липсват и данни за популационните характеристики в миналото, за да м</w:t>
      </w:r>
      <w:r w:rsidRPr="000010DF">
        <w:rPr>
          <w:lang w:val="bg-BG"/>
        </w:rPr>
        <w:t>оже да се направи точна оценка.</w:t>
      </w:r>
    </w:p>
    <w:p w:rsidR="0048574C" w:rsidRPr="000010DF" w:rsidRDefault="0048574C" w:rsidP="005C404E">
      <w:pPr>
        <w:pStyle w:val="Default"/>
        <w:spacing w:after="240"/>
        <w:jc w:val="both"/>
        <w:rPr>
          <w:lang w:val="bg-BG"/>
        </w:rPr>
      </w:pPr>
      <w:r w:rsidRPr="000010DF">
        <w:rPr>
          <w:lang w:val="bg-BG"/>
        </w:rPr>
        <w:t>Действащите заплахи и лимитиращи фактори в прилежащите на резервата територии влияят негативно върху локалните популации на земноводните и влечугите, въпреки защитата. Следва да се отбележи, че в резултат на стопански дейности значителна част от местообитанията на влечугите в прилежащите на резервата територии са фрагментирани.</w:t>
      </w:r>
    </w:p>
    <w:p w:rsidR="00D62323" w:rsidRPr="000010DF" w:rsidRDefault="00D62323" w:rsidP="005C404E">
      <w:pPr>
        <w:pStyle w:val="Default"/>
        <w:spacing w:after="240"/>
        <w:jc w:val="both"/>
        <w:rPr>
          <w:lang w:val="bg-BG"/>
        </w:rPr>
      </w:pPr>
      <w:r w:rsidRPr="000010DF">
        <w:rPr>
          <w:lang w:val="bg-BG"/>
        </w:rPr>
        <w:t>По отношение на орнитофауната от особено значение е нерегламентирания достъп на хора, което се свързва със засилен риск от безпокойство. За отбелязване е рискът от ограбване на гнезда и потенциалната възможност от пожари.</w:t>
      </w:r>
    </w:p>
    <w:tbl>
      <w:tblPr>
        <w:tblStyle w:val="TableGrid"/>
        <w:tblW w:w="9214" w:type="dxa"/>
        <w:tblInd w:w="108" w:type="dxa"/>
        <w:tblLook w:val="04A0" w:firstRow="1" w:lastRow="0" w:firstColumn="1" w:lastColumn="0" w:noHBand="0" w:noVBand="1"/>
      </w:tblPr>
      <w:tblGrid>
        <w:gridCol w:w="1901"/>
        <w:gridCol w:w="2210"/>
        <w:gridCol w:w="5103"/>
      </w:tblGrid>
      <w:tr w:rsidR="00407D48" w:rsidRPr="000010DF" w:rsidTr="00C928D4">
        <w:trPr>
          <w:trHeight w:val="525"/>
          <w:tblHeader/>
        </w:trPr>
        <w:tc>
          <w:tcPr>
            <w:tcW w:w="1901" w:type="dxa"/>
            <w:shd w:val="clear" w:color="auto" w:fill="D6E3BC" w:themeFill="accent3" w:themeFillTint="66"/>
          </w:tcPr>
          <w:p w:rsidR="00407D48" w:rsidRPr="000010DF" w:rsidRDefault="00407D48" w:rsidP="005B6E64">
            <w:pPr>
              <w:pStyle w:val="Default"/>
              <w:jc w:val="center"/>
              <w:rPr>
                <w:sz w:val="20"/>
                <w:szCs w:val="20"/>
                <w:lang w:val="bg-BG"/>
              </w:rPr>
            </w:pPr>
            <w:r w:rsidRPr="000010DF">
              <w:rPr>
                <w:b/>
                <w:bCs/>
                <w:sz w:val="20"/>
                <w:szCs w:val="20"/>
                <w:lang w:val="bg-BG"/>
              </w:rPr>
              <w:t>Група</w:t>
            </w:r>
          </w:p>
        </w:tc>
        <w:tc>
          <w:tcPr>
            <w:tcW w:w="2210" w:type="dxa"/>
            <w:shd w:val="clear" w:color="auto" w:fill="D6E3BC" w:themeFill="accent3" w:themeFillTint="66"/>
          </w:tcPr>
          <w:p w:rsidR="00407D48" w:rsidRPr="000010DF" w:rsidRDefault="00407D48" w:rsidP="005B6E64">
            <w:pPr>
              <w:pStyle w:val="Default"/>
              <w:jc w:val="center"/>
              <w:rPr>
                <w:sz w:val="20"/>
                <w:szCs w:val="20"/>
                <w:lang w:val="bg-BG"/>
              </w:rPr>
            </w:pPr>
            <w:r w:rsidRPr="000010DF">
              <w:rPr>
                <w:b/>
                <w:bCs/>
                <w:sz w:val="20"/>
                <w:szCs w:val="20"/>
                <w:lang w:val="bg-BG"/>
              </w:rPr>
              <w:t>Оценка  (степен на стабилност)</w:t>
            </w:r>
          </w:p>
        </w:tc>
        <w:tc>
          <w:tcPr>
            <w:tcW w:w="5103" w:type="dxa"/>
            <w:shd w:val="clear" w:color="auto" w:fill="D6E3BC" w:themeFill="accent3" w:themeFillTint="66"/>
          </w:tcPr>
          <w:p w:rsidR="00407D48" w:rsidRPr="000010DF" w:rsidRDefault="00407D48" w:rsidP="005B6E64">
            <w:pPr>
              <w:pStyle w:val="Default"/>
              <w:jc w:val="center"/>
              <w:rPr>
                <w:sz w:val="20"/>
                <w:szCs w:val="20"/>
                <w:lang w:val="bg-BG"/>
              </w:rPr>
            </w:pPr>
            <w:r w:rsidRPr="000010DF">
              <w:rPr>
                <w:b/>
                <w:bCs/>
                <w:sz w:val="20"/>
                <w:szCs w:val="20"/>
                <w:lang w:val="bg-BG"/>
              </w:rPr>
              <w:t>Причини</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Мъхообразни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spacing w:after="33"/>
              <w:rPr>
                <w:sz w:val="20"/>
                <w:szCs w:val="20"/>
                <w:lang w:val="bg-BG"/>
              </w:rPr>
            </w:pPr>
            <w:r w:rsidRPr="000010DF">
              <w:rPr>
                <w:rFonts w:eastAsia="Calibri"/>
                <w:sz w:val="20"/>
                <w:szCs w:val="20"/>
                <w:lang w:val="bg-BG" w:eastAsia="ar-SA"/>
              </w:rPr>
              <w:t>Средна степен на стабилност, поради бедността на бриофлората и неголямата територия на резервата.</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b/>
                <w:sz w:val="20"/>
                <w:szCs w:val="20"/>
                <w:lang w:val="bg-BG"/>
              </w:rPr>
            </w:pPr>
            <w:r w:rsidRPr="000010DF">
              <w:rPr>
                <w:b/>
                <w:sz w:val="20"/>
                <w:szCs w:val="20"/>
                <w:lang w:val="bg-BG"/>
              </w:rPr>
              <w:t>Лишеи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rPr>
                <w:sz w:val="20"/>
                <w:szCs w:val="20"/>
                <w:lang w:val="bg-BG"/>
              </w:rPr>
            </w:pPr>
            <w:r w:rsidRPr="000010DF">
              <w:rPr>
                <w:rFonts w:eastAsia="Calibri"/>
                <w:sz w:val="20"/>
                <w:szCs w:val="20"/>
                <w:lang w:val="bg-BG" w:eastAsia="ar-SA"/>
              </w:rPr>
              <w:t>Средна степен на стабилност, поради бедността на лихенизираните гъби и неголямата територия на резервата.</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Макромицети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spacing w:after="33"/>
              <w:rPr>
                <w:sz w:val="20"/>
                <w:szCs w:val="20"/>
                <w:lang w:val="bg-BG"/>
              </w:rPr>
            </w:pPr>
            <w:r w:rsidRPr="000010DF">
              <w:rPr>
                <w:rFonts w:eastAsia="Calibri"/>
                <w:sz w:val="20"/>
                <w:szCs w:val="20"/>
                <w:lang w:val="bg-BG" w:eastAsia="ar-SA"/>
              </w:rPr>
              <w:t>Средна степен на стабилност, поради неголямата територия на резервата. Някои от консервационно-значимите видове се срещат и в производни съобщества, като пасищата.</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Висши растения</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rPr>
                <w:sz w:val="20"/>
                <w:szCs w:val="20"/>
                <w:lang w:val="bg-BG"/>
              </w:rPr>
            </w:pPr>
            <w:r w:rsidRPr="000010DF">
              <w:rPr>
                <w:rFonts w:eastAsia="Calibri"/>
                <w:sz w:val="20"/>
                <w:szCs w:val="20"/>
                <w:lang w:val="bg-BG" w:eastAsia="ar-SA"/>
              </w:rPr>
              <w:t>Средна степен на стабилност, поради бедността на флората и неголямата територия на резервата.</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b/>
                <w:bCs/>
                <w:sz w:val="20"/>
                <w:szCs w:val="20"/>
                <w:lang w:val="bg-BG"/>
              </w:rPr>
            </w:pPr>
            <w:r w:rsidRPr="000010DF">
              <w:rPr>
                <w:b/>
                <w:bCs/>
                <w:sz w:val="20"/>
                <w:szCs w:val="20"/>
                <w:lang w:val="bg-BG"/>
              </w:rPr>
              <w:t>Безгръбначни животни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висока</w:t>
            </w:r>
          </w:p>
        </w:tc>
        <w:tc>
          <w:tcPr>
            <w:tcW w:w="5103" w:type="dxa"/>
          </w:tcPr>
          <w:p w:rsidR="00407D48" w:rsidRPr="000010DF" w:rsidRDefault="00407D48" w:rsidP="00C928D4">
            <w:pPr>
              <w:pStyle w:val="Default"/>
              <w:rPr>
                <w:sz w:val="20"/>
                <w:szCs w:val="20"/>
                <w:lang w:val="bg-BG"/>
              </w:rPr>
            </w:pPr>
            <w:r w:rsidRPr="000010DF">
              <w:rPr>
                <w:sz w:val="20"/>
                <w:szCs w:val="20"/>
                <w:lang w:val="bg-BG"/>
              </w:rPr>
              <w:t xml:space="preserve">Не са установени негативни влияния; дестабилизиращ фактор </w:t>
            </w:r>
            <w:r w:rsidR="00C928D4" w:rsidRPr="000010DF">
              <w:rPr>
                <w:sz w:val="20"/>
                <w:szCs w:val="20"/>
                <w:lang w:val="bg-BG"/>
              </w:rPr>
              <w:t xml:space="preserve">е </w:t>
            </w:r>
            <w:r w:rsidRPr="000010DF">
              <w:rPr>
                <w:sz w:val="20"/>
                <w:szCs w:val="20"/>
                <w:lang w:val="bg-BG"/>
              </w:rPr>
              <w:t>рискът от пожари</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Земноводни и влечуги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spacing w:after="120"/>
              <w:rPr>
                <w:snapToGrid w:val="0"/>
                <w:sz w:val="20"/>
                <w:szCs w:val="20"/>
              </w:rPr>
            </w:pPr>
            <w:r w:rsidRPr="000010DF">
              <w:rPr>
                <w:snapToGrid w:val="0"/>
                <w:sz w:val="20"/>
                <w:szCs w:val="20"/>
              </w:rPr>
              <w:t>Характерно за локалните популации на видовете земноводни и влечуги в района на ПР „</w:t>
            </w:r>
            <w:r w:rsidR="00D62323" w:rsidRPr="000010DF">
              <w:rPr>
                <w:snapToGrid w:val="0"/>
                <w:sz w:val="20"/>
                <w:szCs w:val="20"/>
              </w:rPr>
              <w:t>Женда</w:t>
            </w:r>
            <w:r w:rsidRPr="000010DF">
              <w:rPr>
                <w:snapToGrid w:val="0"/>
                <w:sz w:val="20"/>
                <w:szCs w:val="20"/>
              </w:rPr>
              <w:t>“ е ограниченото им разпространение. Липсват данни за популационните характеристики на видовете, на база на които да се направи адекватна оценка за съст</w:t>
            </w:r>
            <w:r w:rsidR="0048574C" w:rsidRPr="000010DF">
              <w:rPr>
                <w:snapToGrid w:val="0"/>
                <w:sz w:val="20"/>
                <w:szCs w:val="20"/>
              </w:rPr>
              <w:t>оянието на локалните популации.</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Птици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spacing w:after="33"/>
              <w:rPr>
                <w:sz w:val="20"/>
                <w:szCs w:val="20"/>
                <w:lang w:val="bg-BG"/>
              </w:rPr>
            </w:pPr>
            <w:r w:rsidRPr="000010DF">
              <w:rPr>
                <w:sz w:val="20"/>
                <w:szCs w:val="20"/>
                <w:lang w:val="bg-BG"/>
              </w:rPr>
              <w:t xml:space="preserve">Не са установени </w:t>
            </w:r>
            <w:r w:rsidR="00D62323" w:rsidRPr="000010DF">
              <w:rPr>
                <w:sz w:val="20"/>
                <w:szCs w:val="20"/>
                <w:lang w:val="bg-BG"/>
              </w:rPr>
              <w:t xml:space="preserve">реално въздействащи </w:t>
            </w:r>
            <w:r w:rsidRPr="000010DF">
              <w:rPr>
                <w:sz w:val="20"/>
                <w:szCs w:val="20"/>
                <w:lang w:val="bg-BG"/>
              </w:rPr>
              <w:t xml:space="preserve"> влияния; Като дестабилизиращ фактор може да се оцени рискът от </w:t>
            </w:r>
            <w:r w:rsidRPr="000010DF">
              <w:rPr>
                <w:sz w:val="20"/>
                <w:szCs w:val="20"/>
                <w:lang w:val="bg-BG"/>
              </w:rPr>
              <w:lastRenderedPageBreak/>
              <w:t>пожари</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lastRenderedPageBreak/>
              <w:t xml:space="preserve">Бозайници </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rPr>
                <w:sz w:val="20"/>
                <w:szCs w:val="20"/>
                <w:lang w:val="bg-BG"/>
              </w:rPr>
            </w:pPr>
            <w:r w:rsidRPr="000010DF">
              <w:rPr>
                <w:sz w:val="20"/>
                <w:szCs w:val="20"/>
                <w:lang w:val="bg-BG"/>
              </w:rPr>
              <w:t>Като дестабилизиращ фактор може да се оцени ловът в района</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b/>
                <w:bCs/>
                <w:sz w:val="20"/>
                <w:szCs w:val="20"/>
                <w:lang w:val="bg-BG"/>
              </w:rPr>
            </w:pPr>
            <w:r w:rsidRPr="000010DF">
              <w:rPr>
                <w:b/>
                <w:bCs/>
                <w:sz w:val="20"/>
                <w:szCs w:val="20"/>
                <w:lang w:val="bg-BG"/>
              </w:rPr>
              <w:t>Прилепи</w:t>
            </w:r>
          </w:p>
        </w:tc>
        <w:tc>
          <w:tcPr>
            <w:tcW w:w="2210" w:type="dxa"/>
          </w:tcPr>
          <w:p w:rsidR="00407D48" w:rsidRPr="000010DF" w:rsidRDefault="00407D48" w:rsidP="005B6E64">
            <w:pPr>
              <w:pStyle w:val="Default"/>
              <w:spacing w:after="33"/>
              <w:rPr>
                <w:sz w:val="20"/>
                <w:szCs w:val="20"/>
                <w:lang w:val="bg-BG"/>
              </w:rPr>
            </w:pPr>
            <w:r w:rsidRPr="000010DF">
              <w:rPr>
                <w:sz w:val="20"/>
                <w:szCs w:val="20"/>
                <w:lang w:val="bg-BG"/>
              </w:rPr>
              <w:t>средна</w:t>
            </w:r>
          </w:p>
        </w:tc>
        <w:tc>
          <w:tcPr>
            <w:tcW w:w="5103" w:type="dxa"/>
          </w:tcPr>
          <w:p w:rsidR="00407D48" w:rsidRPr="000010DF" w:rsidRDefault="00407D48" w:rsidP="005B6E64">
            <w:pPr>
              <w:pStyle w:val="Default"/>
              <w:rPr>
                <w:sz w:val="20"/>
                <w:szCs w:val="20"/>
                <w:lang w:val="bg-BG"/>
              </w:rPr>
            </w:pPr>
            <w:r w:rsidRPr="000010DF">
              <w:rPr>
                <w:sz w:val="20"/>
                <w:szCs w:val="20"/>
                <w:lang w:val="bg-BG"/>
              </w:rPr>
              <w:t xml:space="preserve">Като цяло прилепната фауна може да се приеме за относително необезпокоена </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Горски екосистеми </w:t>
            </w:r>
          </w:p>
        </w:tc>
        <w:tc>
          <w:tcPr>
            <w:tcW w:w="2210" w:type="dxa"/>
          </w:tcPr>
          <w:p w:rsidR="00407D48" w:rsidRPr="000010DF" w:rsidRDefault="00E54B09" w:rsidP="005B6E64">
            <w:pPr>
              <w:pStyle w:val="Default"/>
              <w:spacing w:after="33"/>
              <w:rPr>
                <w:sz w:val="20"/>
                <w:szCs w:val="20"/>
                <w:lang w:val="bg-BG"/>
              </w:rPr>
            </w:pPr>
            <w:r w:rsidRPr="000010DF">
              <w:rPr>
                <w:sz w:val="20"/>
                <w:szCs w:val="20"/>
                <w:lang w:val="bg-BG"/>
              </w:rPr>
              <w:t>ниска</w:t>
            </w:r>
          </w:p>
        </w:tc>
        <w:tc>
          <w:tcPr>
            <w:tcW w:w="5103" w:type="dxa"/>
          </w:tcPr>
          <w:p w:rsidR="00E54B09" w:rsidRPr="000010DF" w:rsidRDefault="00E54B09" w:rsidP="005B6E64">
            <w:pPr>
              <w:pStyle w:val="Default"/>
              <w:rPr>
                <w:sz w:val="20"/>
                <w:szCs w:val="20"/>
                <w:lang w:val="bg-BG"/>
              </w:rPr>
            </w:pPr>
            <w:r w:rsidRPr="000010DF">
              <w:rPr>
                <w:sz w:val="20"/>
                <w:szCs w:val="20"/>
                <w:lang w:val="bg-BG"/>
              </w:rPr>
              <w:t xml:space="preserve">Горите от черен бор са сравнително нестабилни, защото са реликтни и са в състава на доминиращите широколистни гори. Те са и естествено нестабилни и поради рискът от природни деструктивни процеси – каламитети, пожари и др. </w:t>
            </w:r>
          </w:p>
          <w:p w:rsidR="00407D48" w:rsidRPr="000010DF" w:rsidRDefault="00407D48" w:rsidP="005B6E64">
            <w:pPr>
              <w:pStyle w:val="Default"/>
              <w:rPr>
                <w:sz w:val="20"/>
                <w:szCs w:val="20"/>
                <w:lang w:val="bg-BG"/>
              </w:rPr>
            </w:pPr>
            <w:r w:rsidRPr="000010DF">
              <w:rPr>
                <w:sz w:val="20"/>
                <w:szCs w:val="20"/>
                <w:lang w:val="bg-BG"/>
              </w:rPr>
              <w:t>Като дестабилизиращ фактор може да се оцени рискът от пожари</w:t>
            </w:r>
          </w:p>
        </w:tc>
      </w:tr>
      <w:tr w:rsidR="00407D48" w:rsidRPr="000010DF" w:rsidTr="00C928D4">
        <w:tc>
          <w:tcPr>
            <w:tcW w:w="1901" w:type="dxa"/>
            <w:shd w:val="clear" w:color="auto" w:fill="D6E3BC" w:themeFill="accent3" w:themeFillTint="66"/>
          </w:tcPr>
          <w:p w:rsidR="00407D48" w:rsidRPr="000010DF" w:rsidRDefault="00407D48" w:rsidP="005B6E64">
            <w:pPr>
              <w:pStyle w:val="Default"/>
              <w:rPr>
                <w:sz w:val="20"/>
                <w:szCs w:val="20"/>
                <w:lang w:val="bg-BG"/>
              </w:rPr>
            </w:pPr>
            <w:r w:rsidRPr="000010DF">
              <w:rPr>
                <w:b/>
                <w:bCs/>
                <w:sz w:val="20"/>
                <w:szCs w:val="20"/>
                <w:lang w:val="bg-BG"/>
              </w:rPr>
              <w:t xml:space="preserve">Тревни екосистеми </w:t>
            </w:r>
          </w:p>
        </w:tc>
        <w:tc>
          <w:tcPr>
            <w:tcW w:w="2210" w:type="dxa"/>
          </w:tcPr>
          <w:p w:rsidR="00407D48" w:rsidRPr="000010DF" w:rsidRDefault="00E54B09" w:rsidP="005B6E64">
            <w:pPr>
              <w:pStyle w:val="Default"/>
              <w:spacing w:after="33"/>
              <w:rPr>
                <w:sz w:val="20"/>
                <w:szCs w:val="20"/>
                <w:lang w:val="bg-BG"/>
              </w:rPr>
            </w:pPr>
            <w:r w:rsidRPr="000010DF">
              <w:rPr>
                <w:sz w:val="20"/>
                <w:szCs w:val="20"/>
                <w:lang w:val="bg-BG"/>
              </w:rPr>
              <w:t>ниска</w:t>
            </w:r>
          </w:p>
        </w:tc>
        <w:tc>
          <w:tcPr>
            <w:tcW w:w="5103" w:type="dxa"/>
          </w:tcPr>
          <w:p w:rsidR="00407D48" w:rsidRPr="000010DF" w:rsidRDefault="00407D48" w:rsidP="005B6E64">
            <w:pPr>
              <w:pStyle w:val="Default"/>
              <w:rPr>
                <w:sz w:val="20"/>
                <w:szCs w:val="20"/>
                <w:lang w:val="bg-BG"/>
              </w:rPr>
            </w:pPr>
            <w:r w:rsidRPr="000010DF">
              <w:rPr>
                <w:sz w:val="20"/>
                <w:szCs w:val="20"/>
                <w:lang w:val="bg-BG"/>
              </w:rPr>
              <w:t>Относително стабилно състояние на производните тревните екосистеми; Като дестабилизиращ фактор може да се оцени рискът от пожари</w:t>
            </w:r>
          </w:p>
        </w:tc>
      </w:tr>
    </w:tbl>
    <w:p w:rsidR="00407D48" w:rsidRPr="000010DF" w:rsidRDefault="00407D48" w:rsidP="005B6E64">
      <w:pPr>
        <w:pStyle w:val="Default"/>
        <w:spacing w:after="240"/>
        <w:rPr>
          <w:lang w:val="bg-BG"/>
        </w:rPr>
      </w:pPr>
    </w:p>
    <w:p w:rsidR="00407D48" w:rsidRPr="000010DF" w:rsidRDefault="00407D48" w:rsidP="005C404E">
      <w:pPr>
        <w:pStyle w:val="Heading4"/>
        <w:jc w:val="both"/>
      </w:pPr>
      <w:r w:rsidRPr="000010DF">
        <w:t xml:space="preserve">1.21.7.2. Приоритетни хабитати или популации на видове, за които е установено, че се намират в нестабилно състояние и причините за това. </w:t>
      </w:r>
    </w:p>
    <w:p w:rsidR="003F1614" w:rsidRPr="000010DF" w:rsidRDefault="003F1614" w:rsidP="005C404E">
      <w:pPr>
        <w:pStyle w:val="Default"/>
        <w:spacing w:after="240"/>
        <w:jc w:val="both"/>
        <w:rPr>
          <w:lang w:val="bg-BG"/>
        </w:rPr>
      </w:pPr>
    </w:p>
    <w:p w:rsidR="00E54B09" w:rsidRPr="000010DF" w:rsidRDefault="00407D48" w:rsidP="005C404E">
      <w:pPr>
        <w:pStyle w:val="Default"/>
        <w:spacing w:after="240"/>
        <w:jc w:val="both"/>
        <w:rPr>
          <w:lang w:val="bg-BG"/>
        </w:rPr>
      </w:pPr>
      <w:r w:rsidRPr="000010DF">
        <w:rPr>
          <w:lang w:val="bg-BG"/>
        </w:rPr>
        <w:t xml:space="preserve">Поради малката площ на поддържания резерват възникването на пожари може до значителна степен да дестабилизира екосистемите и популациите на видовете на територията му. </w:t>
      </w:r>
    </w:p>
    <w:p w:rsidR="00407D48" w:rsidRPr="000010DF" w:rsidRDefault="00407D48" w:rsidP="005C404E">
      <w:pPr>
        <w:pStyle w:val="Default"/>
        <w:spacing w:after="240"/>
        <w:jc w:val="both"/>
        <w:rPr>
          <w:lang w:val="bg-BG"/>
        </w:rPr>
      </w:pPr>
      <w:r w:rsidRPr="000010DF">
        <w:rPr>
          <w:lang w:val="bg-BG"/>
        </w:rPr>
        <w:t xml:space="preserve">Горите от черен бор, които са основен обект на опазване на поддържания резерват са нестабилни, защото са реликтни и са в състава на доминиращите широколистни гори, като се наблюдава тяхното намаляване и заместване по естествени </w:t>
      </w:r>
      <w:r w:rsidR="00E54B09" w:rsidRPr="000010DF">
        <w:rPr>
          <w:lang w:val="bg-BG"/>
        </w:rPr>
        <w:t>причини от широколистни гори</w:t>
      </w:r>
      <w:r w:rsidRPr="000010DF">
        <w:rPr>
          <w:lang w:val="bg-BG"/>
        </w:rPr>
        <w:t>. Причините за тяхната нестабилност са природните деструктивни процеси – каламитети, пожари и др. Тревните съобщества са също нестабилни, защото са производни и подложени на активна паша и ерозия.</w:t>
      </w:r>
    </w:p>
    <w:p w:rsidR="00961D44" w:rsidRPr="000010DF" w:rsidRDefault="00961D44" w:rsidP="005C404E">
      <w:pPr>
        <w:pStyle w:val="Default"/>
        <w:spacing w:after="240"/>
        <w:jc w:val="both"/>
        <w:rPr>
          <w:lang w:val="bg-BG"/>
        </w:rPr>
      </w:pPr>
      <w:r w:rsidRPr="000010DF">
        <w:rPr>
          <w:lang w:val="bg-BG"/>
        </w:rPr>
        <w:t xml:space="preserve">Важно е да се отбележи, че оценката на стабилността/нестабилността при фауната, касае не целите популации на видовете, а онази част от тях, които обитават резервата и прилежащите му територии. Фауната на резервата, като цяло е със средна степен на стабилност. </w:t>
      </w:r>
    </w:p>
    <w:p w:rsidR="00961D44" w:rsidRPr="000010DF" w:rsidRDefault="00961D44" w:rsidP="005C404E">
      <w:pPr>
        <w:pStyle w:val="Default"/>
        <w:spacing w:after="240"/>
        <w:jc w:val="both"/>
        <w:rPr>
          <w:lang w:val="bg-BG"/>
        </w:rPr>
      </w:pPr>
      <w:r w:rsidRPr="000010DF">
        <w:rPr>
          <w:lang w:val="bg-BG"/>
        </w:rPr>
        <w:t xml:space="preserve">Със сравнително висока степен на стабилност са частите от популациите на видовете земноводни и влечуги, тези на безгръбначните животни и птиците, обитаващи територията на резервата </w:t>
      </w:r>
    </w:p>
    <w:p w:rsidR="00A46831" w:rsidRPr="000010DF" w:rsidRDefault="00961D44" w:rsidP="005C404E">
      <w:pPr>
        <w:pStyle w:val="Default"/>
        <w:spacing w:after="240"/>
        <w:jc w:val="both"/>
        <w:rPr>
          <w:lang w:val="bg-BG"/>
        </w:rPr>
      </w:pPr>
      <w:r w:rsidRPr="000010DF">
        <w:rPr>
          <w:lang w:val="bg-BG"/>
        </w:rPr>
        <w:t>Частите от популацията на бозайниците, обитаваща резерватната и съседни на нея територии, също са със средна степен на стабилност. Климатичните условия (студени зими, сухи лета) са едни от основните фактори влияещи върху числеността и динамиката при дребните бозайници (</w:t>
      </w:r>
      <w:r w:rsidRPr="000010DF">
        <w:rPr>
          <w:i/>
          <w:lang w:val="bg-BG"/>
        </w:rPr>
        <w:t>Insectivora</w:t>
      </w:r>
      <w:r w:rsidRPr="000010DF">
        <w:rPr>
          <w:lang w:val="bg-BG"/>
        </w:rPr>
        <w:t xml:space="preserve">, </w:t>
      </w:r>
      <w:r w:rsidRPr="000010DF">
        <w:rPr>
          <w:i/>
          <w:lang w:val="bg-BG"/>
        </w:rPr>
        <w:t>Rodentia</w:t>
      </w:r>
      <w:r w:rsidRPr="000010DF">
        <w:rPr>
          <w:lang w:val="bg-BG"/>
        </w:rPr>
        <w:t xml:space="preserve">). Динамиката в числеността на тази група, особено на гризачите, би повлияла и на числеността на някой хищници изхранващи се с тях (белка, дива котка, хищни птици и др.). </w:t>
      </w:r>
    </w:p>
    <w:p w:rsidR="00961D44" w:rsidRPr="000010DF" w:rsidRDefault="00961D44" w:rsidP="005C404E">
      <w:pPr>
        <w:pStyle w:val="Default"/>
        <w:spacing w:after="240"/>
        <w:jc w:val="both"/>
        <w:rPr>
          <w:lang w:val="bg-BG"/>
        </w:rPr>
      </w:pPr>
      <w:r w:rsidRPr="000010DF">
        <w:rPr>
          <w:lang w:val="bg-BG"/>
        </w:rPr>
        <w:t xml:space="preserve">Бракониерството е друг фактор застрашаващ основно копитните бозайници, вълка и дивата котка. Използване на отровни </w:t>
      </w:r>
      <w:r w:rsidR="00C928D4" w:rsidRPr="000010DF">
        <w:rPr>
          <w:lang w:val="bg-BG"/>
        </w:rPr>
        <w:t>примамки</w:t>
      </w:r>
      <w:r w:rsidRPr="000010DF">
        <w:rPr>
          <w:lang w:val="bg-BG"/>
        </w:rPr>
        <w:t xml:space="preserve"> за хищници, е потенциална заплаха, която както и при птиците, може да доведе до залпов негативен ефект върху хищните бозайници. Въпреки че е забранен този метод, има случай от близкото минало на използване на такива примамки основно за вълците, който са с добра численост и нанасят щети по домашните животни.</w:t>
      </w:r>
    </w:p>
    <w:p w:rsidR="00407D48" w:rsidRPr="000010DF" w:rsidRDefault="00407D48" w:rsidP="005C404E">
      <w:pPr>
        <w:pStyle w:val="Default"/>
        <w:spacing w:after="240"/>
        <w:jc w:val="both"/>
        <w:rPr>
          <w:lang w:val="bg-BG"/>
        </w:rPr>
      </w:pPr>
      <w:r w:rsidRPr="000010DF">
        <w:rPr>
          <w:lang w:val="bg-BG"/>
        </w:rPr>
        <w:lastRenderedPageBreak/>
        <w:t>Също поради малката площ ловът в околните райони може да бъде дестабилизиращ фактор за популациите на вълка и дивата котка, основно поради безпокойство и преследването им извън резервата.</w:t>
      </w:r>
    </w:p>
    <w:p w:rsidR="00407D48" w:rsidRPr="000010DF" w:rsidRDefault="00407D48" w:rsidP="005C404E">
      <w:pPr>
        <w:pStyle w:val="Heading4"/>
        <w:jc w:val="both"/>
      </w:pPr>
      <w:r w:rsidRPr="000010DF">
        <w:t xml:space="preserve">1.21.7.3. Необходимост от мерки за премахване или намаляване на въздействието на фактори, водещи до нестабилност на хабитати или популации на видове. </w:t>
      </w:r>
    </w:p>
    <w:p w:rsidR="00407D48" w:rsidRPr="000010DF" w:rsidRDefault="00407D48" w:rsidP="005C404E">
      <w:pPr>
        <w:pStyle w:val="Default"/>
        <w:jc w:val="both"/>
        <w:rPr>
          <w:lang w:val="bg-BG"/>
        </w:rPr>
      </w:pPr>
    </w:p>
    <w:p w:rsidR="00407D48" w:rsidRPr="000010DF" w:rsidRDefault="00407D48" w:rsidP="005C404E">
      <w:pPr>
        <w:pStyle w:val="Default"/>
        <w:numPr>
          <w:ilvl w:val="0"/>
          <w:numId w:val="34"/>
        </w:numPr>
        <w:jc w:val="both"/>
        <w:rPr>
          <w:lang w:val="bg-BG"/>
        </w:rPr>
      </w:pPr>
      <w:r w:rsidRPr="000010DF">
        <w:rPr>
          <w:lang w:val="bg-BG"/>
        </w:rPr>
        <w:t xml:space="preserve">Повече и ясно видими забранителни табели за палене на огън в близост до резервата и засилен контрол по отношение на противопожарните мерки. </w:t>
      </w:r>
    </w:p>
    <w:p w:rsidR="00407D48" w:rsidRPr="000010DF" w:rsidRDefault="00407D48" w:rsidP="005C404E">
      <w:pPr>
        <w:pStyle w:val="Default"/>
        <w:numPr>
          <w:ilvl w:val="0"/>
          <w:numId w:val="34"/>
        </w:numPr>
        <w:jc w:val="both"/>
        <w:rPr>
          <w:lang w:val="bg-BG"/>
        </w:rPr>
      </w:pPr>
      <w:r w:rsidRPr="000010DF">
        <w:rPr>
          <w:lang w:val="bg-BG"/>
        </w:rPr>
        <w:t xml:space="preserve">Засилен контрол върху събирането на билки в района (трофична база за редица безгръбначни, вкл. целевите видове) </w:t>
      </w:r>
    </w:p>
    <w:p w:rsidR="00407D48" w:rsidRPr="000010DF" w:rsidRDefault="00407D48" w:rsidP="005C404E">
      <w:pPr>
        <w:pStyle w:val="Default"/>
        <w:numPr>
          <w:ilvl w:val="0"/>
          <w:numId w:val="34"/>
        </w:numPr>
        <w:jc w:val="both"/>
        <w:rPr>
          <w:lang w:val="bg-BG"/>
        </w:rPr>
      </w:pPr>
      <w:r w:rsidRPr="000010DF">
        <w:rPr>
          <w:lang w:val="bg-BG"/>
        </w:rPr>
        <w:t>Мониторинг на процесите на естествено възобновяване на екосистемите и съобществата</w:t>
      </w:r>
    </w:p>
    <w:p w:rsidR="00407D48" w:rsidRPr="000010DF" w:rsidRDefault="00407D48" w:rsidP="005C404E">
      <w:pPr>
        <w:pStyle w:val="Default"/>
        <w:numPr>
          <w:ilvl w:val="0"/>
          <w:numId w:val="34"/>
        </w:numPr>
        <w:jc w:val="both"/>
        <w:rPr>
          <w:lang w:val="bg-BG"/>
        </w:rPr>
      </w:pPr>
      <w:r w:rsidRPr="000010DF">
        <w:rPr>
          <w:lang w:val="bg-BG"/>
        </w:rPr>
        <w:t xml:space="preserve">Наблюдения и контрол върху проникването на инвазивни видове и охрастяването </w:t>
      </w:r>
    </w:p>
    <w:p w:rsidR="00407D48" w:rsidRPr="000010DF" w:rsidRDefault="00407D48" w:rsidP="005C404E">
      <w:pPr>
        <w:pStyle w:val="Default"/>
        <w:numPr>
          <w:ilvl w:val="0"/>
          <w:numId w:val="34"/>
        </w:numPr>
        <w:jc w:val="both"/>
        <w:rPr>
          <w:lang w:val="bg-BG"/>
        </w:rPr>
      </w:pPr>
      <w:r w:rsidRPr="000010DF">
        <w:rPr>
          <w:lang w:val="bg-BG"/>
        </w:rPr>
        <w:t>Създаване на буферна зона, свободна от лов около границите на резервата (500 m)</w:t>
      </w:r>
    </w:p>
    <w:p w:rsidR="00E83B34" w:rsidRPr="000010DF" w:rsidRDefault="00E83B34" w:rsidP="005C404E">
      <w:pPr>
        <w:pStyle w:val="Default"/>
        <w:jc w:val="both"/>
        <w:rPr>
          <w:lang w:val="bg-BG"/>
        </w:rPr>
      </w:pPr>
    </w:p>
    <w:p w:rsidR="00E83B34" w:rsidRPr="000010DF" w:rsidRDefault="00E83B34" w:rsidP="005C404E">
      <w:pPr>
        <w:pStyle w:val="Heading2"/>
        <w:jc w:val="both"/>
      </w:pPr>
      <w:bookmarkStart w:id="111" w:name="_Toc429141612"/>
      <w:r w:rsidRPr="000010DF">
        <w:t>1.22 СОЦИАЛНА И ИКОНОМИЧЕСКА ОЦЕНКА</w:t>
      </w:r>
      <w:bookmarkEnd w:id="111"/>
    </w:p>
    <w:p w:rsidR="00A46831" w:rsidRPr="000010DF" w:rsidRDefault="00A46831" w:rsidP="005C404E">
      <w:pPr>
        <w:jc w:val="both"/>
      </w:pPr>
    </w:p>
    <w:p w:rsidR="00A46831" w:rsidRPr="000010DF" w:rsidRDefault="00A46831" w:rsidP="005C404E">
      <w:pPr>
        <w:jc w:val="both"/>
      </w:pPr>
      <w:r w:rsidRPr="000010DF">
        <w:t>В тази част е представена оценка на условията за участието на местните органи и обществеността, при обсъждането и вземането на решенията, свързани с управлението на резервата. Представена е оценка на информираността на населението.Оценени са оптималните форми на бъдещото управление и охрана на резервата. Направена е оценка на стопанисването и туристическите дейности в прилежащите територии и тяхната съвместимост с предназначението, целите и режимите, определени със ЗЗТ. Оценено е културно-историческото наследство.</w:t>
      </w:r>
    </w:p>
    <w:p w:rsidR="00A46831" w:rsidRPr="000010DF" w:rsidRDefault="00C928D4" w:rsidP="005B6E64">
      <w:r w:rsidRPr="000010DF">
        <w:br w:type="column"/>
      </w:r>
    </w:p>
    <w:tbl>
      <w:tblPr>
        <w:tblStyle w:val="TableGrid"/>
        <w:tblW w:w="9605" w:type="dxa"/>
        <w:tblLook w:val="04A0" w:firstRow="1" w:lastRow="0" w:firstColumn="1" w:lastColumn="0" w:noHBand="0" w:noVBand="1"/>
      </w:tblPr>
      <w:tblGrid>
        <w:gridCol w:w="3085"/>
        <w:gridCol w:w="2835"/>
        <w:gridCol w:w="3685"/>
      </w:tblGrid>
      <w:tr w:rsidR="00492D83" w:rsidRPr="000010DF" w:rsidTr="00C928D4">
        <w:trPr>
          <w:tblHeader/>
        </w:trPr>
        <w:tc>
          <w:tcPr>
            <w:tcW w:w="3085" w:type="dxa"/>
            <w:shd w:val="clear" w:color="auto" w:fill="D6E3BC" w:themeFill="accent3" w:themeFillTint="66"/>
          </w:tcPr>
          <w:p w:rsidR="00A46831" w:rsidRPr="000010DF" w:rsidRDefault="00A46831" w:rsidP="005B6E64">
            <w:pPr>
              <w:pStyle w:val="Default"/>
              <w:jc w:val="center"/>
              <w:rPr>
                <w:b/>
                <w:sz w:val="22"/>
                <w:szCs w:val="22"/>
                <w:lang w:val="bg-BG"/>
              </w:rPr>
            </w:pPr>
            <w:r w:rsidRPr="000010DF">
              <w:rPr>
                <w:b/>
                <w:sz w:val="22"/>
                <w:szCs w:val="22"/>
                <w:lang w:val="bg-BG"/>
              </w:rPr>
              <w:t>Показател</w:t>
            </w:r>
          </w:p>
        </w:tc>
        <w:tc>
          <w:tcPr>
            <w:tcW w:w="2835" w:type="dxa"/>
            <w:shd w:val="clear" w:color="auto" w:fill="D6E3BC" w:themeFill="accent3" w:themeFillTint="66"/>
          </w:tcPr>
          <w:p w:rsidR="00A46831" w:rsidRPr="000010DF" w:rsidRDefault="00A46831" w:rsidP="005B6E64">
            <w:pPr>
              <w:pStyle w:val="Default"/>
              <w:ind w:right="-51"/>
              <w:jc w:val="center"/>
              <w:rPr>
                <w:b/>
                <w:sz w:val="22"/>
                <w:szCs w:val="22"/>
                <w:lang w:val="bg-BG"/>
              </w:rPr>
            </w:pPr>
            <w:r w:rsidRPr="000010DF">
              <w:rPr>
                <w:b/>
                <w:sz w:val="22"/>
                <w:szCs w:val="22"/>
                <w:lang w:val="bg-BG"/>
              </w:rPr>
              <w:t>Оценка</w:t>
            </w:r>
          </w:p>
        </w:tc>
        <w:tc>
          <w:tcPr>
            <w:tcW w:w="3685" w:type="dxa"/>
            <w:shd w:val="clear" w:color="auto" w:fill="D6E3BC" w:themeFill="accent3" w:themeFillTint="66"/>
          </w:tcPr>
          <w:p w:rsidR="00A46831" w:rsidRPr="000010DF" w:rsidRDefault="00A46831" w:rsidP="005B6E64">
            <w:pPr>
              <w:pStyle w:val="Default"/>
              <w:ind w:right="-86"/>
              <w:jc w:val="center"/>
              <w:rPr>
                <w:b/>
                <w:sz w:val="22"/>
                <w:szCs w:val="22"/>
                <w:lang w:val="bg-BG"/>
              </w:rPr>
            </w:pPr>
            <w:r w:rsidRPr="000010DF">
              <w:rPr>
                <w:b/>
                <w:sz w:val="22"/>
                <w:szCs w:val="22"/>
                <w:lang w:val="bg-BG"/>
              </w:rPr>
              <w:t>Препоръки</w:t>
            </w:r>
          </w:p>
        </w:tc>
      </w:tr>
      <w:tr w:rsidR="00A46831" w:rsidRPr="000010DF" w:rsidTr="00C928D4">
        <w:tc>
          <w:tcPr>
            <w:tcW w:w="3085" w:type="dxa"/>
            <w:shd w:val="clear" w:color="auto" w:fill="D6E3BC" w:themeFill="accent3" w:themeFillTint="66"/>
          </w:tcPr>
          <w:p w:rsidR="00A46831" w:rsidRPr="000010DF" w:rsidRDefault="00A46831" w:rsidP="005B6E64">
            <w:pPr>
              <w:pStyle w:val="Default"/>
              <w:rPr>
                <w:b/>
                <w:sz w:val="22"/>
                <w:szCs w:val="22"/>
                <w:lang w:val="bg-BG"/>
              </w:rPr>
            </w:pPr>
            <w:r w:rsidRPr="000010DF">
              <w:rPr>
                <w:b/>
                <w:sz w:val="22"/>
                <w:szCs w:val="22"/>
                <w:lang w:val="bg-BG"/>
              </w:rPr>
              <w:t xml:space="preserve">Условия за участие на местни органи и обществеността при обсъждането и вземането на решенията, свързани с управлението на резервата. </w:t>
            </w:r>
          </w:p>
        </w:tc>
        <w:tc>
          <w:tcPr>
            <w:tcW w:w="2835" w:type="dxa"/>
          </w:tcPr>
          <w:p w:rsidR="00A46831" w:rsidRPr="000010DF" w:rsidRDefault="00A46831" w:rsidP="005B6E64">
            <w:pPr>
              <w:pStyle w:val="Default"/>
              <w:ind w:right="-51"/>
              <w:rPr>
                <w:sz w:val="22"/>
                <w:szCs w:val="22"/>
                <w:lang w:val="bg-BG"/>
              </w:rPr>
            </w:pPr>
            <w:r w:rsidRPr="000010DF">
              <w:rPr>
                <w:sz w:val="22"/>
                <w:szCs w:val="22"/>
                <w:lang w:val="bg-BG"/>
              </w:rPr>
              <w:t xml:space="preserve">Нормативната уредба (ЗЗТ, Наредбата за изготвяне на ПУ) предоставя възможност за участие на местните органи и обществеността при обсъждането и вземането на решенията, свързани с управлението на резервата. </w:t>
            </w:r>
          </w:p>
        </w:tc>
        <w:tc>
          <w:tcPr>
            <w:tcW w:w="3685" w:type="dxa"/>
          </w:tcPr>
          <w:p w:rsidR="00A46831" w:rsidRPr="000010DF" w:rsidRDefault="00A46831" w:rsidP="005B6E64">
            <w:pPr>
              <w:pStyle w:val="Default"/>
              <w:ind w:right="-86"/>
              <w:rPr>
                <w:sz w:val="22"/>
                <w:szCs w:val="22"/>
                <w:lang w:val="bg-BG"/>
              </w:rPr>
            </w:pPr>
            <w:r w:rsidRPr="000010DF">
              <w:rPr>
                <w:sz w:val="22"/>
                <w:szCs w:val="22"/>
                <w:lang w:val="bg-BG"/>
              </w:rPr>
              <w:t xml:space="preserve">При провеждане на общественото обсъждане да се осигури реална възможност за участие на местните органи (Община; ДЛС) и обществеността в общественото обсъждане. </w:t>
            </w:r>
          </w:p>
          <w:p w:rsidR="00A46831" w:rsidRPr="000010DF" w:rsidRDefault="00A46831" w:rsidP="005B6E64">
            <w:pPr>
              <w:pStyle w:val="Default"/>
              <w:ind w:right="-86"/>
              <w:rPr>
                <w:sz w:val="22"/>
                <w:szCs w:val="22"/>
                <w:lang w:val="bg-BG"/>
              </w:rPr>
            </w:pPr>
            <w:r w:rsidRPr="000010DF">
              <w:rPr>
                <w:sz w:val="22"/>
                <w:szCs w:val="22"/>
                <w:lang w:val="bg-BG"/>
              </w:rPr>
              <w:t xml:space="preserve">Да се създаде възможност за участие на местното население и местните власти при изпълнение на дейностите заложени в плана. </w:t>
            </w:r>
          </w:p>
          <w:p w:rsidR="00A46831" w:rsidRPr="000010DF" w:rsidRDefault="00A46831" w:rsidP="005B6E64">
            <w:pPr>
              <w:pStyle w:val="Default"/>
              <w:ind w:right="-86"/>
              <w:rPr>
                <w:sz w:val="22"/>
                <w:szCs w:val="22"/>
                <w:lang w:val="bg-BG"/>
              </w:rPr>
            </w:pPr>
            <w:r w:rsidRPr="000010DF">
              <w:rPr>
                <w:sz w:val="22"/>
                <w:szCs w:val="22"/>
                <w:lang w:val="bg-BG"/>
              </w:rPr>
              <w:t xml:space="preserve">Да се организират ежегодни работни срещи между представители на кметствата, ДЛС и РИОСВ-Хасково, на които да се планират годишните мероприятия, имащи отношение към управлението на резервата. В максимална степен да се привлече местното население и власти към каузата за опазване на биологичното разнообразие на територията на резервата и в околностите му. </w:t>
            </w:r>
          </w:p>
        </w:tc>
      </w:tr>
      <w:tr w:rsidR="00A46831" w:rsidRPr="000010DF" w:rsidTr="00C928D4">
        <w:tc>
          <w:tcPr>
            <w:tcW w:w="3085" w:type="dxa"/>
            <w:shd w:val="clear" w:color="auto" w:fill="D6E3BC" w:themeFill="accent3" w:themeFillTint="66"/>
          </w:tcPr>
          <w:p w:rsidR="00A46831" w:rsidRPr="000010DF" w:rsidRDefault="00A46831" w:rsidP="005B6E64">
            <w:pPr>
              <w:pStyle w:val="Default"/>
              <w:rPr>
                <w:b/>
                <w:sz w:val="22"/>
                <w:szCs w:val="22"/>
                <w:lang w:val="bg-BG"/>
              </w:rPr>
            </w:pPr>
            <w:r w:rsidRPr="000010DF">
              <w:rPr>
                <w:b/>
                <w:sz w:val="22"/>
                <w:szCs w:val="22"/>
                <w:lang w:val="bg-BG"/>
              </w:rPr>
              <w:t>Оптимални форми на бъдещото управление и охрана на резервата.</w:t>
            </w:r>
          </w:p>
        </w:tc>
        <w:tc>
          <w:tcPr>
            <w:tcW w:w="2835" w:type="dxa"/>
          </w:tcPr>
          <w:p w:rsidR="00A46831" w:rsidRPr="000010DF" w:rsidRDefault="00A46831" w:rsidP="005B6E64">
            <w:pPr>
              <w:pStyle w:val="Default"/>
              <w:ind w:right="-51"/>
              <w:rPr>
                <w:sz w:val="22"/>
                <w:szCs w:val="22"/>
                <w:lang w:val="bg-BG"/>
              </w:rPr>
            </w:pPr>
            <w:r w:rsidRPr="000010DF">
              <w:rPr>
                <w:sz w:val="22"/>
                <w:szCs w:val="22"/>
                <w:lang w:val="bg-BG"/>
              </w:rPr>
              <w:t xml:space="preserve">Настоящият документ (План за управление) е база за оптимално бъдещо управление на резервата. </w:t>
            </w:r>
          </w:p>
          <w:p w:rsidR="00A46831" w:rsidRPr="000010DF" w:rsidRDefault="00A46831" w:rsidP="005B6E64">
            <w:pPr>
              <w:pStyle w:val="Default"/>
              <w:ind w:right="-51"/>
              <w:rPr>
                <w:sz w:val="22"/>
                <w:szCs w:val="22"/>
                <w:lang w:val="bg-BG"/>
              </w:rPr>
            </w:pPr>
            <w:r w:rsidRPr="000010DF">
              <w:rPr>
                <w:sz w:val="22"/>
                <w:szCs w:val="22"/>
                <w:lang w:val="bg-BG"/>
              </w:rPr>
              <w:t xml:space="preserve">Към момента няма данни за нарушение на режима на ЗТ. </w:t>
            </w:r>
          </w:p>
          <w:p w:rsidR="00A46831" w:rsidRPr="000010DF" w:rsidRDefault="00A46831" w:rsidP="005B6E64">
            <w:pPr>
              <w:pStyle w:val="Default"/>
              <w:ind w:right="-51"/>
              <w:rPr>
                <w:sz w:val="22"/>
                <w:szCs w:val="22"/>
                <w:lang w:val="bg-BG"/>
              </w:rPr>
            </w:pPr>
            <w:r w:rsidRPr="000010DF">
              <w:rPr>
                <w:sz w:val="22"/>
                <w:szCs w:val="22"/>
                <w:lang w:val="bg-BG"/>
              </w:rPr>
              <w:t xml:space="preserve">При теренните проучвания са установени следи от нерегламентирани сечи и бракониерство. </w:t>
            </w:r>
          </w:p>
        </w:tc>
        <w:tc>
          <w:tcPr>
            <w:tcW w:w="3685" w:type="dxa"/>
          </w:tcPr>
          <w:p w:rsidR="00A46831" w:rsidRPr="000010DF" w:rsidRDefault="00A46831" w:rsidP="005B6E64">
            <w:pPr>
              <w:pStyle w:val="Default"/>
              <w:ind w:right="-86"/>
              <w:rPr>
                <w:sz w:val="22"/>
                <w:szCs w:val="22"/>
                <w:lang w:val="bg-BG"/>
              </w:rPr>
            </w:pPr>
            <w:r w:rsidRPr="000010DF">
              <w:rPr>
                <w:sz w:val="22"/>
                <w:szCs w:val="22"/>
                <w:lang w:val="bg-BG"/>
              </w:rPr>
              <w:t xml:space="preserve">Спазване на изготвения план за управление на резервата. </w:t>
            </w:r>
          </w:p>
          <w:p w:rsidR="00A46831" w:rsidRPr="000010DF" w:rsidRDefault="00A46831" w:rsidP="005B6E64">
            <w:pPr>
              <w:pStyle w:val="Default"/>
              <w:ind w:right="-86"/>
              <w:rPr>
                <w:sz w:val="22"/>
                <w:szCs w:val="22"/>
                <w:lang w:val="bg-BG"/>
              </w:rPr>
            </w:pPr>
            <w:r w:rsidRPr="000010DF">
              <w:rPr>
                <w:sz w:val="22"/>
                <w:szCs w:val="22"/>
                <w:lang w:val="bg-BG"/>
              </w:rPr>
              <w:t xml:space="preserve">Подобряване на охраната на резерватната територия, чрез назначаване на охрана или възлагане на охрана на ДЛС. </w:t>
            </w:r>
          </w:p>
          <w:p w:rsidR="00A46831" w:rsidRPr="000010DF" w:rsidRDefault="00A46831" w:rsidP="005B6E64">
            <w:pPr>
              <w:pStyle w:val="Default"/>
              <w:ind w:right="-86"/>
              <w:rPr>
                <w:sz w:val="22"/>
                <w:szCs w:val="22"/>
                <w:lang w:val="bg-BG"/>
              </w:rPr>
            </w:pPr>
            <w:r w:rsidRPr="000010DF">
              <w:rPr>
                <w:sz w:val="22"/>
                <w:szCs w:val="22"/>
                <w:lang w:val="bg-BG"/>
              </w:rPr>
              <w:t xml:space="preserve">Ако бъде назначена охрана, тя ще е отговорна за опазването, както на резервата. Охраната трябва да бъде екип от двама души, съгласно нормативните разпоредби. </w:t>
            </w:r>
          </w:p>
          <w:p w:rsidR="00A46831" w:rsidRPr="000010DF" w:rsidRDefault="00A46831" w:rsidP="005B6E64">
            <w:pPr>
              <w:pStyle w:val="Default"/>
              <w:ind w:right="-86"/>
              <w:rPr>
                <w:sz w:val="22"/>
                <w:szCs w:val="22"/>
                <w:lang w:val="bg-BG"/>
              </w:rPr>
            </w:pPr>
            <w:r w:rsidRPr="000010DF">
              <w:rPr>
                <w:sz w:val="22"/>
                <w:szCs w:val="22"/>
                <w:lang w:val="bg-BG"/>
              </w:rPr>
              <w:t xml:space="preserve">Особено внимание трябва да се обърне на охраната на подхода към резервата от село Женда. По възможност в периодите на разрешен лов на диви прасета, да се предвиди и нощна охрана. </w:t>
            </w:r>
          </w:p>
        </w:tc>
      </w:tr>
      <w:tr w:rsidR="00A46831" w:rsidRPr="000010DF" w:rsidTr="00C928D4">
        <w:tc>
          <w:tcPr>
            <w:tcW w:w="3085" w:type="dxa"/>
            <w:shd w:val="clear" w:color="auto" w:fill="D6E3BC" w:themeFill="accent3" w:themeFillTint="66"/>
          </w:tcPr>
          <w:p w:rsidR="00A46831" w:rsidRPr="000010DF" w:rsidRDefault="00A46831" w:rsidP="005B6E64">
            <w:pPr>
              <w:pStyle w:val="Default"/>
              <w:rPr>
                <w:b/>
                <w:sz w:val="22"/>
                <w:szCs w:val="22"/>
                <w:lang w:val="bg-BG"/>
              </w:rPr>
            </w:pPr>
            <w:r w:rsidRPr="000010DF">
              <w:rPr>
                <w:b/>
                <w:sz w:val="22"/>
                <w:szCs w:val="22"/>
                <w:lang w:val="bg-BG"/>
              </w:rPr>
              <w:t xml:space="preserve">Стопанисване и туристически дейности в прилежащите територии и защитената местност. Оценка на тяхната съвместимост с предназначението, целите и режимите, определени със ЗЗТ. </w:t>
            </w:r>
          </w:p>
        </w:tc>
        <w:tc>
          <w:tcPr>
            <w:tcW w:w="2835" w:type="dxa"/>
          </w:tcPr>
          <w:p w:rsidR="00A46831" w:rsidRPr="000010DF" w:rsidRDefault="00A46831" w:rsidP="005B6E64">
            <w:pPr>
              <w:pStyle w:val="Default"/>
              <w:ind w:right="-51"/>
              <w:rPr>
                <w:sz w:val="22"/>
                <w:szCs w:val="22"/>
                <w:lang w:val="bg-BG"/>
              </w:rPr>
            </w:pPr>
            <w:r w:rsidRPr="000010DF">
              <w:rPr>
                <w:sz w:val="22"/>
                <w:szCs w:val="22"/>
                <w:lang w:val="bg-BG"/>
              </w:rPr>
              <w:t xml:space="preserve">РИОСВ-Хасково стопанисва законосъобразно резервата. Няма документирани нарушения. При теренните проучвания не са установени негативни тенденции. </w:t>
            </w:r>
          </w:p>
          <w:p w:rsidR="00A46831" w:rsidRPr="000010DF" w:rsidRDefault="00A46831" w:rsidP="005B6E64">
            <w:pPr>
              <w:pStyle w:val="Default"/>
              <w:ind w:right="-51"/>
              <w:rPr>
                <w:sz w:val="22"/>
                <w:szCs w:val="22"/>
                <w:lang w:val="bg-BG"/>
              </w:rPr>
            </w:pPr>
            <w:r w:rsidRPr="000010DF">
              <w:rPr>
                <w:sz w:val="22"/>
                <w:szCs w:val="22"/>
                <w:lang w:val="bg-BG"/>
              </w:rPr>
              <w:t xml:space="preserve">Районът около резервата е богат на природни и дадености, които имат известен потенциал да привлекат туристи. </w:t>
            </w:r>
          </w:p>
          <w:p w:rsidR="00A46831" w:rsidRPr="000010DF" w:rsidRDefault="00A46831" w:rsidP="005B6E64">
            <w:pPr>
              <w:pStyle w:val="Default"/>
              <w:ind w:right="-141"/>
              <w:rPr>
                <w:sz w:val="22"/>
                <w:szCs w:val="22"/>
                <w:lang w:val="bg-BG"/>
              </w:rPr>
            </w:pPr>
          </w:p>
        </w:tc>
        <w:tc>
          <w:tcPr>
            <w:tcW w:w="3685" w:type="dxa"/>
          </w:tcPr>
          <w:p w:rsidR="00A46831" w:rsidRPr="000010DF" w:rsidRDefault="00A46831" w:rsidP="005B6E64">
            <w:pPr>
              <w:pStyle w:val="Default"/>
              <w:ind w:right="-86"/>
              <w:rPr>
                <w:sz w:val="22"/>
                <w:szCs w:val="22"/>
                <w:lang w:val="bg-BG"/>
              </w:rPr>
            </w:pPr>
            <w:r w:rsidRPr="000010DF">
              <w:rPr>
                <w:sz w:val="22"/>
                <w:szCs w:val="22"/>
                <w:lang w:val="bg-BG"/>
              </w:rPr>
              <w:t xml:space="preserve">Подобряване на възможностите за запознаване на туристите с ценностите на резервата, за да може районът максимално да се възползва от съвременното потребление и нагласи на посетителите. </w:t>
            </w:r>
          </w:p>
          <w:p w:rsidR="00A46831" w:rsidRPr="000010DF" w:rsidRDefault="00A46831" w:rsidP="005B6E64">
            <w:pPr>
              <w:pStyle w:val="Default"/>
              <w:ind w:right="-86"/>
              <w:rPr>
                <w:sz w:val="22"/>
                <w:szCs w:val="22"/>
                <w:lang w:val="bg-BG"/>
              </w:rPr>
            </w:pPr>
            <w:r w:rsidRPr="000010DF">
              <w:rPr>
                <w:sz w:val="22"/>
                <w:szCs w:val="22"/>
                <w:lang w:val="bg-BG"/>
              </w:rPr>
              <w:t>Потенциал представлява съществуването на ДЛС, чиято база може да се използва за развитие на познавателен и фото туризъм, които да подобрят цялостното  състояние на туризма.</w:t>
            </w:r>
          </w:p>
        </w:tc>
      </w:tr>
      <w:tr w:rsidR="00A46831" w:rsidRPr="000010DF" w:rsidTr="00C928D4">
        <w:tc>
          <w:tcPr>
            <w:tcW w:w="3085" w:type="dxa"/>
            <w:shd w:val="clear" w:color="auto" w:fill="D6E3BC" w:themeFill="accent3" w:themeFillTint="66"/>
          </w:tcPr>
          <w:p w:rsidR="00A46831" w:rsidRPr="000010DF" w:rsidRDefault="00A46831" w:rsidP="005B6E64">
            <w:pPr>
              <w:pStyle w:val="Default"/>
              <w:rPr>
                <w:b/>
                <w:sz w:val="22"/>
                <w:szCs w:val="22"/>
                <w:lang w:val="bg-BG"/>
              </w:rPr>
            </w:pPr>
            <w:r w:rsidRPr="000010DF">
              <w:rPr>
                <w:b/>
                <w:sz w:val="22"/>
                <w:szCs w:val="22"/>
                <w:lang w:val="bg-BG"/>
              </w:rPr>
              <w:t xml:space="preserve">Културно-историческото наследство </w:t>
            </w:r>
          </w:p>
        </w:tc>
        <w:tc>
          <w:tcPr>
            <w:tcW w:w="2835" w:type="dxa"/>
          </w:tcPr>
          <w:p w:rsidR="00A46831" w:rsidRPr="000010DF" w:rsidRDefault="00A46831" w:rsidP="005B6E64">
            <w:pPr>
              <w:pStyle w:val="Default"/>
              <w:ind w:right="-51"/>
              <w:rPr>
                <w:sz w:val="22"/>
                <w:szCs w:val="22"/>
                <w:lang w:val="bg-BG"/>
              </w:rPr>
            </w:pPr>
            <w:r w:rsidRPr="000010DF">
              <w:rPr>
                <w:sz w:val="22"/>
                <w:szCs w:val="22"/>
                <w:lang w:val="bg-BG"/>
              </w:rPr>
              <w:t xml:space="preserve">В границите на резервата няма установени паметници на културата и/или </w:t>
            </w:r>
            <w:r w:rsidRPr="000010DF">
              <w:rPr>
                <w:sz w:val="22"/>
                <w:szCs w:val="22"/>
                <w:lang w:val="bg-BG"/>
              </w:rPr>
              <w:lastRenderedPageBreak/>
              <w:t xml:space="preserve">туристически обекти. </w:t>
            </w:r>
          </w:p>
        </w:tc>
        <w:tc>
          <w:tcPr>
            <w:tcW w:w="3685" w:type="dxa"/>
          </w:tcPr>
          <w:p w:rsidR="00A46831" w:rsidRPr="000010DF" w:rsidRDefault="00A46831" w:rsidP="005B6E64">
            <w:pPr>
              <w:pStyle w:val="Default"/>
              <w:ind w:right="-86"/>
              <w:rPr>
                <w:sz w:val="22"/>
                <w:szCs w:val="22"/>
                <w:lang w:val="bg-BG"/>
              </w:rPr>
            </w:pPr>
            <w:r w:rsidRPr="000010DF">
              <w:rPr>
                <w:sz w:val="22"/>
                <w:szCs w:val="22"/>
                <w:lang w:val="bg-BG"/>
              </w:rPr>
              <w:lastRenderedPageBreak/>
              <w:t xml:space="preserve">Няма препоръки </w:t>
            </w:r>
          </w:p>
        </w:tc>
      </w:tr>
    </w:tbl>
    <w:p w:rsidR="00E83B34" w:rsidRPr="000010DF" w:rsidRDefault="00E83B34" w:rsidP="005C404E">
      <w:pPr>
        <w:pStyle w:val="Heading3"/>
        <w:jc w:val="both"/>
      </w:pPr>
      <w:bookmarkStart w:id="112" w:name="_Toc429141613"/>
      <w:r w:rsidRPr="000010DF">
        <w:lastRenderedPageBreak/>
        <w:t>1.22.1. Социално-икономически условия</w:t>
      </w:r>
      <w:bookmarkEnd w:id="112"/>
    </w:p>
    <w:p w:rsidR="00544402" w:rsidRPr="000010DF" w:rsidRDefault="00544402" w:rsidP="005C404E">
      <w:pPr>
        <w:pStyle w:val="Default"/>
        <w:jc w:val="both"/>
        <w:rPr>
          <w:color w:val="auto"/>
          <w:lang w:val="bg-BG"/>
        </w:rPr>
      </w:pPr>
      <w:r w:rsidRPr="000010DF">
        <w:rPr>
          <w:color w:val="auto"/>
          <w:lang w:val="bg-BG"/>
        </w:rPr>
        <w:t>В тази част в обобщен вид предлагаме оценка на потенциала и условията в Поддържан резерват „Казъл черпа“ за развитие и упражняван</w:t>
      </w:r>
      <w:r w:rsidR="005A3129">
        <w:rPr>
          <w:color w:val="auto"/>
          <w:lang w:val="bg-BG"/>
        </w:rPr>
        <w:t>е на образователни</w:t>
      </w:r>
      <w:r w:rsidRPr="000010DF">
        <w:rPr>
          <w:color w:val="auto"/>
          <w:lang w:val="bg-BG"/>
        </w:rPr>
        <w:t xml:space="preserve"> и </w:t>
      </w:r>
      <w:r w:rsidR="005A3129">
        <w:rPr>
          <w:color w:val="auto"/>
          <w:lang w:val="bg-BG"/>
        </w:rPr>
        <w:t>посетителски</w:t>
      </w:r>
      <w:r w:rsidRPr="000010DF">
        <w:rPr>
          <w:color w:val="auto"/>
          <w:lang w:val="bg-BG"/>
        </w:rPr>
        <w:t xml:space="preserve"> дейности. Оценили сме и дейностите, свързани с ползване на ресурсите, като необходимостта от провеждане на санитарни дейности в горите, ако са установени проблеми, както и състоянието и необходимостта от мерки в насаждения от нетипични и чуждоземни дървесни видове, ако са установени такива. </w:t>
      </w:r>
    </w:p>
    <w:p w:rsidR="00544402" w:rsidRPr="000010DF" w:rsidRDefault="00544402" w:rsidP="005B6E64">
      <w:pPr>
        <w:pStyle w:val="Default"/>
        <w:rPr>
          <w:lang w:val="bg-BG"/>
        </w:rPr>
      </w:pPr>
    </w:p>
    <w:tbl>
      <w:tblPr>
        <w:tblStyle w:val="TableGrid"/>
        <w:tblW w:w="9322" w:type="dxa"/>
        <w:tblLayout w:type="fixed"/>
        <w:tblLook w:val="04A0" w:firstRow="1" w:lastRow="0" w:firstColumn="1" w:lastColumn="0" w:noHBand="0" w:noVBand="1"/>
      </w:tblPr>
      <w:tblGrid>
        <w:gridCol w:w="1668"/>
        <w:gridCol w:w="3969"/>
        <w:gridCol w:w="3685"/>
      </w:tblGrid>
      <w:tr w:rsidR="00492D83" w:rsidRPr="000010DF" w:rsidTr="00C928D4">
        <w:tc>
          <w:tcPr>
            <w:tcW w:w="1668" w:type="dxa"/>
            <w:shd w:val="clear" w:color="auto" w:fill="D6E3BC" w:themeFill="accent3" w:themeFillTint="66"/>
          </w:tcPr>
          <w:p w:rsidR="00492D83" w:rsidRPr="000010DF" w:rsidRDefault="00492D83" w:rsidP="005B6E64">
            <w:pPr>
              <w:jc w:val="center"/>
              <w:rPr>
                <w:b/>
                <w:sz w:val="20"/>
                <w:szCs w:val="20"/>
              </w:rPr>
            </w:pPr>
            <w:r w:rsidRPr="000010DF">
              <w:rPr>
                <w:b/>
                <w:sz w:val="20"/>
                <w:szCs w:val="20"/>
              </w:rPr>
              <w:t>Показател</w:t>
            </w:r>
          </w:p>
        </w:tc>
        <w:tc>
          <w:tcPr>
            <w:tcW w:w="3969" w:type="dxa"/>
            <w:shd w:val="clear" w:color="auto" w:fill="D6E3BC" w:themeFill="accent3" w:themeFillTint="66"/>
          </w:tcPr>
          <w:p w:rsidR="00492D83" w:rsidRPr="000010DF" w:rsidRDefault="00492D83" w:rsidP="005B6E64">
            <w:pPr>
              <w:ind w:right="-108"/>
              <w:jc w:val="center"/>
              <w:rPr>
                <w:sz w:val="20"/>
                <w:szCs w:val="20"/>
              </w:rPr>
            </w:pPr>
            <w:r w:rsidRPr="000010DF">
              <w:rPr>
                <w:b/>
                <w:sz w:val="20"/>
                <w:szCs w:val="20"/>
              </w:rPr>
              <w:t>Оценка</w:t>
            </w:r>
          </w:p>
        </w:tc>
        <w:tc>
          <w:tcPr>
            <w:tcW w:w="3685" w:type="dxa"/>
            <w:shd w:val="clear" w:color="auto" w:fill="D6E3BC" w:themeFill="accent3" w:themeFillTint="66"/>
          </w:tcPr>
          <w:p w:rsidR="00492D83" w:rsidRPr="000010DF" w:rsidRDefault="00492D83" w:rsidP="005B6E64">
            <w:pPr>
              <w:ind w:right="-86"/>
              <w:jc w:val="center"/>
              <w:rPr>
                <w:sz w:val="20"/>
                <w:szCs w:val="20"/>
              </w:rPr>
            </w:pPr>
            <w:r w:rsidRPr="000010DF">
              <w:rPr>
                <w:b/>
                <w:sz w:val="20"/>
                <w:szCs w:val="20"/>
              </w:rPr>
              <w:t>Препоръки</w:t>
            </w:r>
          </w:p>
        </w:tc>
      </w:tr>
      <w:tr w:rsidR="00492D83" w:rsidRPr="000010DF" w:rsidTr="00C928D4">
        <w:tc>
          <w:tcPr>
            <w:tcW w:w="1668" w:type="dxa"/>
            <w:shd w:val="clear" w:color="auto" w:fill="D6E3BC" w:themeFill="accent3" w:themeFillTint="66"/>
            <w:vAlign w:val="center"/>
          </w:tcPr>
          <w:p w:rsidR="00492D83" w:rsidRPr="000010DF" w:rsidRDefault="00492D83" w:rsidP="005B6E64">
            <w:pPr>
              <w:pStyle w:val="Default"/>
              <w:jc w:val="center"/>
              <w:rPr>
                <w:b/>
                <w:sz w:val="20"/>
                <w:szCs w:val="20"/>
                <w:lang w:val="bg-BG"/>
              </w:rPr>
            </w:pPr>
            <w:r w:rsidRPr="000010DF">
              <w:rPr>
                <w:b/>
                <w:sz w:val="20"/>
                <w:szCs w:val="20"/>
                <w:lang w:val="bg-BG"/>
              </w:rPr>
              <w:t>Потенциал и условия за развитие и упражняване на образовате</w:t>
            </w:r>
            <w:r w:rsidR="005A3129">
              <w:rPr>
                <w:b/>
                <w:sz w:val="20"/>
                <w:szCs w:val="20"/>
                <w:lang w:val="bg-BG"/>
              </w:rPr>
              <w:t>лни и посетителски</w:t>
            </w:r>
            <w:r w:rsidRPr="000010DF">
              <w:rPr>
                <w:b/>
                <w:sz w:val="20"/>
                <w:szCs w:val="20"/>
                <w:lang w:val="bg-BG"/>
              </w:rPr>
              <w:t xml:space="preserve"> дейности</w:t>
            </w:r>
          </w:p>
        </w:tc>
        <w:tc>
          <w:tcPr>
            <w:tcW w:w="3969" w:type="dxa"/>
            <w:vAlign w:val="center"/>
          </w:tcPr>
          <w:p w:rsidR="00492D83" w:rsidRPr="000010DF" w:rsidRDefault="00492D83" w:rsidP="005B6E64">
            <w:pPr>
              <w:pStyle w:val="Default"/>
              <w:ind w:right="-108"/>
              <w:jc w:val="center"/>
              <w:rPr>
                <w:sz w:val="20"/>
                <w:szCs w:val="20"/>
                <w:lang w:val="bg-BG"/>
              </w:rPr>
            </w:pPr>
            <w:r w:rsidRPr="000010DF">
              <w:rPr>
                <w:sz w:val="20"/>
                <w:szCs w:val="20"/>
                <w:lang w:val="bg-BG"/>
              </w:rPr>
              <w:t>Предвид самобитната  природна стойност на резервата, той представлява безценен ресурс по отношение на образователни и рекреационни дейности.</w:t>
            </w:r>
          </w:p>
          <w:p w:rsidR="00492D83" w:rsidRPr="000010DF" w:rsidRDefault="00492D83" w:rsidP="005B6E64">
            <w:pPr>
              <w:pStyle w:val="Default"/>
              <w:ind w:right="-108"/>
              <w:jc w:val="center"/>
              <w:rPr>
                <w:sz w:val="20"/>
                <w:szCs w:val="20"/>
                <w:lang w:val="bg-BG"/>
              </w:rPr>
            </w:pPr>
          </w:p>
          <w:p w:rsidR="00492D83" w:rsidRPr="000010DF" w:rsidRDefault="00492D83" w:rsidP="005B6E64">
            <w:pPr>
              <w:ind w:right="-108"/>
              <w:jc w:val="center"/>
              <w:rPr>
                <w:sz w:val="20"/>
                <w:szCs w:val="20"/>
              </w:rPr>
            </w:pPr>
            <w:r w:rsidRPr="000010DF">
              <w:rPr>
                <w:sz w:val="20"/>
                <w:szCs w:val="20"/>
              </w:rPr>
              <w:t>Към момента този ресурс не се оползотворява</w:t>
            </w:r>
          </w:p>
        </w:tc>
        <w:tc>
          <w:tcPr>
            <w:tcW w:w="3685" w:type="dxa"/>
            <w:vAlign w:val="center"/>
          </w:tcPr>
          <w:p w:rsidR="00492D83" w:rsidRPr="000010DF" w:rsidRDefault="00492D83" w:rsidP="005B6E64">
            <w:pPr>
              <w:pStyle w:val="Default"/>
              <w:ind w:right="-86"/>
              <w:jc w:val="center"/>
              <w:rPr>
                <w:sz w:val="20"/>
                <w:szCs w:val="20"/>
                <w:lang w:val="bg-BG"/>
              </w:rPr>
            </w:pPr>
            <w:r w:rsidRPr="000010DF">
              <w:rPr>
                <w:sz w:val="20"/>
                <w:szCs w:val="20"/>
                <w:lang w:val="bg-BG"/>
              </w:rPr>
              <w:t>Да се проучат възможностите за  изграждане на информационно-образователен киоск – малка информационна структура, в село Комунига, което е в близост до по-голяма пътна артерия, както и за подобна структура в района на язовирната стена на яз. Боровец. Тези структури да бъдат снабдени с информационни табла.</w:t>
            </w:r>
          </w:p>
          <w:p w:rsidR="00492D83" w:rsidRPr="000010DF" w:rsidRDefault="00492D83" w:rsidP="005B6E64">
            <w:pPr>
              <w:pStyle w:val="Default"/>
              <w:ind w:right="-86"/>
              <w:jc w:val="center"/>
              <w:rPr>
                <w:sz w:val="20"/>
                <w:szCs w:val="20"/>
                <w:lang w:val="bg-BG"/>
              </w:rPr>
            </w:pPr>
            <w:r w:rsidRPr="000010DF">
              <w:rPr>
                <w:sz w:val="20"/>
                <w:szCs w:val="20"/>
                <w:lang w:val="bg-BG"/>
              </w:rPr>
              <w:t>Ползвайки наличната ловна инфраструктура, да се създаде  база за развитие на екотуризъм</w:t>
            </w:r>
            <w:r w:rsidR="005A3129">
              <w:rPr>
                <w:sz w:val="20"/>
                <w:szCs w:val="20"/>
                <w:lang w:val="bg-BG"/>
              </w:rPr>
              <w:t xml:space="preserve"> в прилежащите на ПР територии</w:t>
            </w:r>
            <w:r w:rsidRPr="000010DF">
              <w:rPr>
                <w:sz w:val="20"/>
                <w:szCs w:val="20"/>
                <w:lang w:val="bg-BG"/>
              </w:rPr>
              <w:t>, като не на последно място се работи с местните хора, за да бъдат те подготвени да посрещат и обслужват туристи.</w:t>
            </w:r>
          </w:p>
          <w:p w:rsidR="00492D83" w:rsidRPr="000010DF" w:rsidRDefault="00492D83" w:rsidP="005B6E64">
            <w:pPr>
              <w:pStyle w:val="Default"/>
              <w:ind w:right="-86"/>
              <w:jc w:val="center"/>
              <w:rPr>
                <w:sz w:val="20"/>
                <w:szCs w:val="20"/>
                <w:lang w:val="bg-BG"/>
              </w:rPr>
            </w:pPr>
            <w:r w:rsidRPr="000010DF">
              <w:rPr>
                <w:sz w:val="20"/>
                <w:szCs w:val="20"/>
                <w:lang w:val="bg-BG"/>
              </w:rPr>
              <w:t>Да се обвърже изграждащата се екопътека по подходящ начин с поддържания резерват, така че да го популяризират без да се обезпокояват животните в него.</w:t>
            </w:r>
          </w:p>
          <w:p w:rsidR="00492D83" w:rsidRPr="000010DF" w:rsidRDefault="00492D83" w:rsidP="005A3129">
            <w:pPr>
              <w:pStyle w:val="Default"/>
              <w:ind w:right="-86"/>
              <w:jc w:val="center"/>
              <w:rPr>
                <w:sz w:val="20"/>
                <w:szCs w:val="20"/>
                <w:lang w:val="bg-BG"/>
              </w:rPr>
            </w:pPr>
            <w:r w:rsidRPr="000010DF">
              <w:rPr>
                <w:sz w:val="20"/>
                <w:szCs w:val="20"/>
                <w:lang w:val="bg-BG"/>
              </w:rPr>
              <w:t>Да се положат усилия за популяризиране на ценностите на</w:t>
            </w:r>
            <w:r w:rsidR="005A3129">
              <w:rPr>
                <w:sz w:val="20"/>
                <w:szCs w:val="20"/>
                <w:lang w:val="bg-BG"/>
              </w:rPr>
              <w:t xml:space="preserve"> резервата като място с потенциал за развитие на образователни програми</w:t>
            </w:r>
            <w:r w:rsidRPr="000010DF">
              <w:rPr>
                <w:sz w:val="20"/>
                <w:szCs w:val="20"/>
                <w:lang w:val="bg-BG"/>
              </w:rPr>
              <w:t xml:space="preserve"> и </w:t>
            </w:r>
            <w:r w:rsidR="005A3129">
              <w:rPr>
                <w:sz w:val="20"/>
                <w:szCs w:val="20"/>
                <w:lang w:val="bg-BG"/>
              </w:rPr>
              <w:t xml:space="preserve">за </w:t>
            </w:r>
            <w:r w:rsidRPr="000010DF">
              <w:rPr>
                <w:sz w:val="20"/>
                <w:szCs w:val="20"/>
                <w:lang w:val="bg-BG"/>
              </w:rPr>
              <w:t>опознаване на българската природа.</w:t>
            </w:r>
          </w:p>
        </w:tc>
      </w:tr>
      <w:tr w:rsidR="00492D83" w:rsidRPr="000010DF" w:rsidTr="00C928D4">
        <w:tc>
          <w:tcPr>
            <w:tcW w:w="1668" w:type="dxa"/>
            <w:shd w:val="clear" w:color="auto" w:fill="D6E3BC" w:themeFill="accent3" w:themeFillTint="66"/>
            <w:vAlign w:val="center"/>
          </w:tcPr>
          <w:p w:rsidR="00492D83" w:rsidRPr="000010DF" w:rsidRDefault="00492D83" w:rsidP="005B6E64">
            <w:pPr>
              <w:pStyle w:val="Default"/>
              <w:jc w:val="center"/>
              <w:rPr>
                <w:b/>
                <w:sz w:val="20"/>
                <w:szCs w:val="20"/>
                <w:lang w:val="bg-BG"/>
              </w:rPr>
            </w:pPr>
            <w:r w:rsidRPr="000010DF">
              <w:rPr>
                <w:b/>
                <w:sz w:val="20"/>
                <w:szCs w:val="20"/>
                <w:lang w:val="bg-BG"/>
              </w:rPr>
              <w:t>Оценка на дейностите по ползване на ресурсите</w:t>
            </w:r>
          </w:p>
        </w:tc>
        <w:tc>
          <w:tcPr>
            <w:tcW w:w="3969" w:type="dxa"/>
            <w:vAlign w:val="center"/>
          </w:tcPr>
          <w:p w:rsidR="00492D83" w:rsidRPr="000010DF" w:rsidRDefault="00492D83" w:rsidP="005B6E64">
            <w:pPr>
              <w:pStyle w:val="Default"/>
              <w:ind w:right="-108"/>
              <w:jc w:val="center"/>
              <w:rPr>
                <w:sz w:val="20"/>
                <w:szCs w:val="20"/>
                <w:lang w:val="bg-BG"/>
              </w:rPr>
            </w:pPr>
            <w:r w:rsidRPr="000010DF">
              <w:rPr>
                <w:sz w:val="20"/>
                <w:szCs w:val="20"/>
                <w:lang w:val="bg-BG"/>
              </w:rPr>
              <w:t>Предвид статута на територията, в границите на резервата не е разрешено ползването на природни продукти, сечи, лов и др.</w:t>
            </w:r>
          </w:p>
          <w:p w:rsidR="00492D83" w:rsidRPr="000010DF" w:rsidRDefault="00492D83" w:rsidP="005B6E64">
            <w:pPr>
              <w:pStyle w:val="Default"/>
              <w:ind w:right="-108"/>
              <w:jc w:val="center"/>
              <w:rPr>
                <w:sz w:val="20"/>
                <w:szCs w:val="20"/>
                <w:lang w:val="bg-BG"/>
              </w:rPr>
            </w:pPr>
            <w:r w:rsidRPr="000010DF">
              <w:rPr>
                <w:sz w:val="20"/>
                <w:szCs w:val="20"/>
                <w:lang w:val="bg-BG"/>
              </w:rPr>
              <w:t>Няма документирани нарушения на режимите и начина на ползване на горите, дивеча и природните продукти.</w:t>
            </w:r>
          </w:p>
          <w:p w:rsidR="00492D83" w:rsidRPr="000010DF" w:rsidRDefault="00492D83" w:rsidP="005B6E64">
            <w:pPr>
              <w:ind w:right="-108"/>
              <w:jc w:val="center"/>
              <w:rPr>
                <w:sz w:val="20"/>
                <w:szCs w:val="20"/>
              </w:rPr>
            </w:pPr>
            <w:r w:rsidRPr="000010DF">
              <w:rPr>
                <w:sz w:val="20"/>
                <w:szCs w:val="20"/>
              </w:rPr>
              <w:t>При теренните посещения са установени следи от бракониерство в границите на резервата</w:t>
            </w:r>
          </w:p>
        </w:tc>
        <w:tc>
          <w:tcPr>
            <w:tcW w:w="3685" w:type="dxa"/>
            <w:vAlign w:val="center"/>
          </w:tcPr>
          <w:p w:rsidR="00492D83" w:rsidRPr="000010DF" w:rsidRDefault="00492D83" w:rsidP="005B6E64">
            <w:pPr>
              <w:pStyle w:val="Default"/>
              <w:ind w:right="-86"/>
              <w:jc w:val="center"/>
              <w:rPr>
                <w:sz w:val="20"/>
                <w:szCs w:val="20"/>
                <w:lang w:val="bg-BG"/>
              </w:rPr>
            </w:pPr>
            <w:r w:rsidRPr="000010DF">
              <w:rPr>
                <w:sz w:val="20"/>
                <w:szCs w:val="20"/>
                <w:lang w:val="bg-BG"/>
              </w:rPr>
              <w:t>Да се положат усилия за регламентиране и природосъобразно използване на горите, дивеча и другите природни продукти в прилежащите на резервата територии.</w:t>
            </w:r>
          </w:p>
          <w:p w:rsidR="00492D83" w:rsidRPr="000010DF" w:rsidRDefault="00492D83" w:rsidP="005B6E64">
            <w:pPr>
              <w:pStyle w:val="Default"/>
              <w:ind w:right="-86"/>
              <w:jc w:val="center"/>
              <w:rPr>
                <w:sz w:val="20"/>
                <w:szCs w:val="20"/>
                <w:lang w:val="bg-BG"/>
              </w:rPr>
            </w:pPr>
            <w:r w:rsidRPr="000010DF">
              <w:rPr>
                <w:sz w:val="20"/>
                <w:szCs w:val="20"/>
                <w:lang w:val="bg-BG"/>
              </w:rPr>
              <w:t>Да се положат усилия за прилагане на природосъобразни практики на ползване на обработваемите земи и постоянно затревените площи около резервата.</w:t>
            </w:r>
          </w:p>
        </w:tc>
      </w:tr>
      <w:tr w:rsidR="00492D83" w:rsidRPr="000010DF" w:rsidTr="00C928D4">
        <w:tc>
          <w:tcPr>
            <w:tcW w:w="1668" w:type="dxa"/>
            <w:shd w:val="clear" w:color="auto" w:fill="D6E3BC" w:themeFill="accent3" w:themeFillTint="66"/>
            <w:vAlign w:val="center"/>
          </w:tcPr>
          <w:p w:rsidR="00492D83" w:rsidRPr="000010DF" w:rsidRDefault="00492D83" w:rsidP="005B6E64">
            <w:pPr>
              <w:pStyle w:val="Default"/>
              <w:jc w:val="center"/>
              <w:rPr>
                <w:b/>
                <w:sz w:val="20"/>
                <w:szCs w:val="20"/>
                <w:lang w:val="bg-BG"/>
              </w:rPr>
            </w:pPr>
            <w:r w:rsidRPr="000010DF">
              <w:rPr>
                <w:b/>
                <w:sz w:val="20"/>
                <w:szCs w:val="20"/>
                <w:lang w:val="bg-BG"/>
              </w:rPr>
              <w:t>Необходимост от провеждане на санитарни дейности в горите, ако са установени проблеми.</w:t>
            </w:r>
          </w:p>
        </w:tc>
        <w:tc>
          <w:tcPr>
            <w:tcW w:w="3969" w:type="dxa"/>
            <w:vAlign w:val="center"/>
          </w:tcPr>
          <w:p w:rsidR="00492D83" w:rsidRPr="000010DF" w:rsidRDefault="00492D83" w:rsidP="005B6E64">
            <w:pPr>
              <w:pStyle w:val="Default"/>
              <w:ind w:right="-108"/>
              <w:jc w:val="center"/>
              <w:rPr>
                <w:sz w:val="20"/>
                <w:szCs w:val="20"/>
                <w:lang w:val="bg-BG"/>
              </w:rPr>
            </w:pPr>
            <w:r w:rsidRPr="000010DF">
              <w:rPr>
                <w:sz w:val="20"/>
                <w:szCs w:val="20"/>
                <w:lang w:val="bg-BG"/>
              </w:rPr>
              <w:t>Няма установена необходимост от провеждане на санитарни сечи и други санитарни дейности в рамките на резервата.</w:t>
            </w:r>
          </w:p>
          <w:p w:rsidR="00492D83" w:rsidRPr="000010DF" w:rsidRDefault="00492D83" w:rsidP="005B6E64">
            <w:pPr>
              <w:ind w:right="-108"/>
              <w:jc w:val="center"/>
              <w:rPr>
                <w:sz w:val="20"/>
                <w:szCs w:val="20"/>
              </w:rPr>
            </w:pPr>
            <w:r w:rsidRPr="000010DF">
              <w:rPr>
                <w:sz w:val="20"/>
                <w:szCs w:val="20"/>
              </w:rPr>
              <w:t>Всички дейности, които се извършват в прилежащите територии са в съответствие с планираното в ЛУП. Няма установена необходимост от провеждането на специализирани мероприятия.</w:t>
            </w:r>
          </w:p>
        </w:tc>
        <w:tc>
          <w:tcPr>
            <w:tcW w:w="3685" w:type="dxa"/>
            <w:vAlign w:val="center"/>
          </w:tcPr>
          <w:p w:rsidR="00492D83" w:rsidRPr="000010DF" w:rsidRDefault="00492D83" w:rsidP="005B6E64">
            <w:pPr>
              <w:pStyle w:val="Default"/>
              <w:ind w:right="-86"/>
              <w:jc w:val="center"/>
              <w:rPr>
                <w:sz w:val="20"/>
                <w:szCs w:val="20"/>
                <w:lang w:val="bg-BG"/>
              </w:rPr>
            </w:pPr>
            <w:r w:rsidRPr="000010DF">
              <w:rPr>
                <w:sz w:val="20"/>
                <w:szCs w:val="20"/>
                <w:lang w:val="bg-BG"/>
              </w:rPr>
              <w:t>Няма препоръки</w:t>
            </w:r>
          </w:p>
        </w:tc>
      </w:tr>
      <w:tr w:rsidR="00492D83" w:rsidRPr="000010DF" w:rsidTr="00C928D4">
        <w:tc>
          <w:tcPr>
            <w:tcW w:w="1668" w:type="dxa"/>
            <w:shd w:val="clear" w:color="auto" w:fill="D6E3BC" w:themeFill="accent3" w:themeFillTint="66"/>
            <w:vAlign w:val="center"/>
          </w:tcPr>
          <w:p w:rsidR="00492D83" w:rsidRPr="000010DF" w:rsidRDefault="00492D83" w:rsidP="005B6E64">
            <w:pPr>
              <w:pStyle w:val="Default"/>
              <w:jc w:val="center"/>
              <w:rPr>
                <w:b/>
                <w:sz w:val="20"/>
                <w:szCs w:val="20"/>
                <w:lang w:val="bg-BG"/>
              </w:rPr>
            </w:pPr>
            <w:r w:rsidRPr="000010DF">
              <w:rPr>
                <w:b/>
                <w:sz w:val="20"/>
                <w:szCs w:val="20"/>
                <w:lang w:val="bg-BG"/>
              </w:rPr>
              <w:t>Нетипични и чуждоземни дървесни видове</w:t>
            </w:r>
          </w:p>
        </w:tc>
        <w:tc>
          <w:tcPr>
            <w:tcW w:w="3969" w:type="dxa"/>
            <w:vAlign w:val="center"/>
          </w:tcPr>
          <w:p w:rsidR="00492D83" w:rsidRPr="000010DF" w:rsidRDefault="00492D83" w:rsidP="005B6E64">
            <w:pPr>
              <w:pStyle w:val="Default"/>
              <w:ind w:right="-108"/>
              <w:jc w:val="center"/>
              <w:rPr>
                <w:sz w:val="20"/>
                <w:szCs w:val="20"/>
                <w:lang w:val="bg-BG"/>
              </w:rPr>
            </w:pPr>
            <w:r w:rsidRPr="000010DF">
              <w:rPr>
                <w:sz w:val="20"/>
                <w:szCs w:val="20"/>
                <w:lang w:val="bg-BG"/>
              </w:rPr>
              <w:t>Не е установено навлизане на чужди и инвазивни видове на територията на поддържания резерват.</w:t>
            </w:r>
          </w:p>
        </w:tc>
        <w:tc>
          <w:tcPr>
            <w:tcW w:w="3685" w:type="dxa"/>
            <w:vAlign w:val="center"/>
          </w:tcPr>
          <w:p w:rsidR="00492D83" w:rsidRPr="000010DF" w:rsidRDefault="00492D83" w:rsidP="005B6E64">
            <w:pPr>
              <w:pStyle w:val="Default"/>
              <w:ind w:right="-86"/>
              <w:jc w:val="center"/>
              <w:rPr>
                <w:sz w:val="20"/>
                <w:szCs w:val="20"/>
                <w:lang w:val="bg-BG"/>
              </w:rPr>
            </w:pPr>
            <w:r w:rsidRPr="000010DF">
              <w:rPr>
                <w:sz w:val="20"/>
                <w:szCs w:val="20"/>
                <w:lang w:val="bg-BG"/>
              </w:rPr>
              <w:t>Препоръчва се мониторинг за своевременно установяване на инвазивни видове, ако се появят.</w:t>
            </w:r>
          </w:p>
        </w:tc>
      </w:tr>
    </w:tbl>
    <w:p w:rsidR="00492D83" w:rsidRPr="000010DF" w:rsidRDefault="00492D83" w:rsidP="005B6E64"/>
    <w:p w:rsidR="00E83B34" w:rsidRPr="000010DF" w:rsidRDefault="00E83B34" w:rsidP="005C404E">
      <w:pPr>
        <w:pStyle w:val="Heading3"/>
        <w:jc w:val="both"/>
      </w:pPr>
      <w:bookmarkStart w:id="113" w:name="_Toc429141614"/>
      <w:r w:rsidRPr="000010DF">
        <w:lastRenderedPageBreak/>
        <w:t>1.22.2. Собственост</w:t>
      </w:r>
      <w:bookmarkEnd w:id="113"/>
      <w:r w:rsidRPr="000010DF">
        <w:t xml:space="preserve"> </w:t>
      </w:r>
    </w:p>
    <w:p w:rsidR="00544402" w:rsidRPr="000010DF" w:rsidRDefault="00544402" w:rsidP="005C404E">
      <w:pPr>
        <w:pStyle w:val="Default"/>
        <w:jc w:val="both"/>
        <w:rPr>
          <w:lang w:val="bg-BG"/>
        </w:rPr>
      </w:pPr>
    </w:p>
    <w:p w:rsidR="00544402" w:rsidRPr="000010DF" w:rsidRDefault="00544402" w:rsidP="005C404E">
      <w:pPr>
        <w:pStyle w:val="Default"/>
        <w:jc w:val="both"/>
        <w:rPr>
          <w:lang w:val="bg-BG"/>
        </w:rPr>
      </w:pPr>
      <w:r w:rsidRPr="000010DF">
        <w:rPr>
          <w:lang w:val="bg-BG"/>
        </w:rPr>
        <w:t>Предлагаме оценка на интересите на собствениците и ползвателите на резерватаната територия, които предвид факта, че цялата площ на „Казъл черпа“ попада в границите на ДЛС Женда е сведена до изключителна държавна собственост, и интересите на единствения собственик, би трябвало да съвпадат напълно с природозащитните цели на резервата.</w:t>
      </w:r>
    </w:p>
    <w:p w:rsidR="00544402" w:rsidRPr="000010DF" w:rsidRDefault="00544402" w:rsidP="005B6E64">
      <w:pPr>
        <w:pStyle w:val="Default"/>
        <w:rPr>
          <w:lang w:val="bg-BG"/>
        </w:rPr>
      </w:pPr>
    </w:p>
    <w:tbl>
      <w:tblPr>
        <w:tblStyle w:val="TableGrid"/>
        <w:tblW w:w="9889" w:type="dxa"/>
        <w:tblLook w:val="04A0" w:firstRow="1" w:lastRow="0" w:firstColumn="1" w:lastColumn="0" w:noHBand="0" w:noVBand="1"/>
      </w:tblPr>
      <w:tblGrid>
        <w:gridCol w:w="2235"/>
        <w:gridCol w:w="2520"/>
        <w:gridCol w:w="5134"/>
      </w:tblGrid>
      <w:tr w:rsidR="00544402" w:rsidRPr="000010DF" w:rsidTr="001D74F3">
        <w:tc>
          <w:tcPr>
            <w:tcW w:w="2235" w:type="dxa"/>
            <w:shd w:val="clear" w:color="auto" w:fill="D6E3BC" w:themeFill="accent3" w:themeFillTint="66"/>
            <w:vAlign w:val="center"/>
          </w:tcPr>
          <w:p w:rsidR="00544402" w:rsidRPr="000010DF" w:rsidRDefault="00544402" w:rsidP="005B6E64">
            <w:pPr>
              <w:pStyle w:val="Default"/>
              <w:jc w:val="center"/>
              <w:rPr>
                <w:b/>
                <w:sz w:val="20"/>
                <w:szCs w:val="20"/>
                <w:lang w:val="bg-BG"/>
              </w:rPr>
            </w:pPr>
            <w:r w:rsidRPr="000010DF">
              <w:rPr>
                <w:b/>
                <w:sz w:val="20"/>
                <w:szCs w:val="20"/>
                <w:lang w:val="bg-BG"/>
              </w:rPr>
              <w:t>Интереси на собствениците и ползвателите на земите и горите граничещи с Резервата при различните форми на собственост и ползване с оглед статута на Резервата</w:t>
            </w:r>
          </w:p>
        </w:tc>
        <w:tc>
          <w:tcPr>
            <w:tcW w:w="2520" w:type="dxa"/>
            <w:vAlign w:val="center"/>
          </w:tcPr>
          <w:p w:rsidR="00544402" w:rsidRPr="000010DF" w:rsidRDefault="00544402" w:rsidP="005B6E64">
            <w:pPr>
              <w:pStyle w:val="Default"/>
              <w:jc w:val="center"/>
              <w:rPr>
                <w:sz w:val="20"/>
                <w:szCs w:val="20"/>
                <w:lang w:val="bg-BG"/>
              </w:rPr>
            </w:pPr>
            <w:r w:rsidRPr="000010DF">
              <w:rPr>
                <w:sz w:val="20"/>
                <w:szCs w:val="20"/>
                <w:lang w:val="bg-BG"/>
              </w:rPr>
              <w:t>Територията на резервата е изключителна държавна собственост.</w:t>
            </w:r>
          </w:p>
          <w:p w:rsidR="00544402" w:rsidRPr="000010DF" w:rsidRDefault="00544402" w:rsidP="005B6E64">
            <w:pPr>
              <w:jc w:val="center"/>
              <w:rPr>
                <w:sz w:val="20"/>
                <w:szCs w:val="20"/>
              </w:rPr>
            </w:pPr>
            <w:r w:rsidRPr="000010DF">
              <w:rPr>
                <w:sz w:val="20"/>
                <w:szCs w:val="20"/>
              </w:rPr>
              <w:t>Интересите на собствените в района не се нарушават, тъй като ПУ урежда само територията на самия резерват.</w:t>
            </w:r>
          </w:p>
        </w:tc>
        <w:tc>
          <w:tcPr>
            <w:tcW w:w="5134" w:type="dxa"/>
            <w:vAlign w:val="center"/>
          </w:tcPr>
          <w:p w:rsidR="00544402" w:rsidRPr="000010DF" w:rsidRDefault="00544402" w:rsidP="005B6E64">
            <w:pPr>
              <w:pStyle w:val="Default"/>
              <w:jc w:val="center"/>
              <w:rPr>
                <w:sz w:val="20"/>
                <w:szCs w:val="20"/>
                <w:lang w:val="bg-BG"/>
              </w:rPr>
            </w:pPr>
            <w:r w:rsidRPr="000010DF">
              <w:rPr>
                <w:sz w:val="20"/>
                <w:szCs w:val="20"/>
                <w:lang w:val="bg-BG"/>
              </w:rPr>
              <w:t>Няма препоръки</w:t>
            </w:r>
          </w:p>
        </w:tc>
      </w:tr>
      <w:tr w:rsidR="00544402" w:rsidRPr="000010DF" w:rsidTr="001D74F3">
        <w:trPr>
          <w:trHeight w:val="2553"/>
        </w:trPr>
        <w:tc>
          <w:tcPr>
            <w:tcW w:w="2235" w:type="dxa"/>
            <w:shd w:val="clear" w:color="auto" w:fill="D6E3BC" w:themeFill="accent3" w:themeFillTint="66"/>
            <w:vAlign w:val="center"/>
          </w:tcPr>
          <w:p w:rsidR="00544402" w:rsidRPr="000010DF" w:rsidRDefault="00544402" w:rsidP="005B6E64">
            <w:pPr>
              <w:pStyle w:val="Default"/>
              <w:jc w:val="center"/>
              <w:rPr>
                <w:b/>
                <w:sz w:val="20"/>
                <w:szCs w:val="20"/>
                <w:lang w:val="bg-BG"/>
              </w:rPr>
            </w:pPr>
            <w:r w:rsidRPr="000010DF">
              <w:rPr>
                <w:b/>
                <w:sz w:val="20"/>
                <w:szCs w:val="20"/>
                <w:lang w:val="bg-BG"/>
              </w:rPr>
              <w:t>Възможности за привличане на частните собственици за изпълнение на целите и задачите на Плана</w:t>
            </w:r>
          </w:p>
        </w:tc>
        <w:tc>
          <w:tcPr>
            <w:tcW w:w="2520" w:type="dxa"/>
            <w:vAlign w:val="center"/>
          </w:tcPr>
          <w:p w:rsidR="00544402" w:rsidRPr="000010DF" w:rsidRDefault="00544402" w:rsidP="005B6E64">
            <w:pPr>
              <w:pStyle w:val="Default"/>
              <w:jc w:val="center"/>
              <w:rPr>
                <w:sz w:val="20"/>
                <w:szCs w:val="20"/>
                <w:lang w:val="bg-BG"/>
              </w:rPr>
            </w:pPr>
            <w:r w:rsidRPr="000010DF">
              <w:rPr>
                <w:sz w:val="20"/>
                <w:szCs w:val="20"/>
                <w:lang w:val="bg-BG"/>
              </w:rPr>
              <w:t>Към момента частни собственици не участват в изпълнението на дейности по управление на резервата</w:t>
            </w:r>
          </w:p>
        </w:tc>
        <w:tc>
          <w:tcPr>
            <w:tcW w:w="5134" w:type="dxa"/>
            <w:vAlign w:val="center"/>
          </w:tcPr>
          <w:p w:rsidR="00544402" w:rsidRPr="000010DF" w:rsidRDefault="00544402" w:rsidP="005A3129">
            <w:pPr>
              <w:pStyle w:val="Default"/>
              <w:ind w:right="-108"/>
              <w:rPr>
                <w:sz w:val="20"/>
                <w:szCs w:val="20"/>
                <w:lang w:val="bg-BG"/>
              </w:rPr>
            </w:pPr>
            <w:r w:rsidRPr="000010DF">
              <w:rPr>
                <w:sz w:val="20"/>
                <w:szCs w:val="20"/>
                <w:lang w:val="bg-BG"/>
              </w:rPr>
              <w:t>Включването на частни собственици при изграждането</w:t>
            </w:r>
            <w:r w:rsidR="001D74F3" w:rsidRPr="000010DF">
              <w:rPr>
                <w:sz w:val="20"/>
                <w:szCs w:val="20"/>
                <w:lang w:val="bg-BG"/>
              </w:rPr>
              <w:t xml:space="preserve"> на туристическата инфраструктура</w:t>
            </w:r>
            <w:r w:rsidR="005A3129">
              <w:rPr>
                <w:sz w:val="20"/>
                <w:szCs w:val="20"/>
                <w:lang w:val="bg-BG"/>
              </w:rPr>
              <w:t xml:space="preserve"> в прилежащите на резервата територии</w:t>
            </w:r>
            <w:r w:rsidR="001D74F3" w:rsidRPr="000010DF">
              <w:rPr>
                <w:sz w:val="20"/>
                <w:szCs w:val="20"/>
                <w:lang w:val="bg-BG"/>
              </w:rPr>
              <w:t>, което ще гарантира информирано отношение към поддържането ѝ. Голяма част от предвидените дейности по поддръжката на резервата мога да се извършват мобилизирайки частен интерес – пр</w:t>
            </w:r>
            <w:r w:rsidRPr="000010DF">
              <w:rPr>
                <w:sz w:val="20"/>
                <w:szCs w:val="20"/>
                <w:lang w:val="bg-BG"/>
              </w:rPr>
              <w:t>овеждане на акции по почистване на териториите от битови отпадъци, при провеждането на мониторинг, популяризирането на</w:t>
            </w:r>
            <w:r w:rsidR="005A3129">
              <w:rPr>
                <w:sz w:val="20"/>
                <w:szCs w:val="20"/>
                <w:lang w:val="bg-BG"/>
              </w:rPr>
              <w:t xml:space="preserve"> прилежащите ПР „Женда“</w:t>
            </w:r>
            <w:r w:rsidRPr="000010DF">
              <w:rPr>
                <w:sz w:val="20"/>
                <w:szCs w:val="20"/>
                <w:lang w:val="bg-BG"/>
              </w:rPr>
              <w:t xml:space="preserve"> </w:t>
            </w:r>
            <w:r w:rsidR="005A3129">
              <w:rPr>
                <w:sz w:val="20"/>
                <w:szCs w:val="20"/>
                <w:lang w:val="bg-BG"/>
              </w:rPr>
              <w:t>територии</w:t>
            </w:r>
            <w:r w:rsidRPr="000010DF">
              <w:rPr>
                <w:sz w:val="20"/>
                <w:szCs w:val="20"/>
                <w:lang w:val="bg-BG"/>
              </w:rPr>
              <w:t xml:space="preserve"> като туристически обект, както и при прилагане на природосъобразни практики на ползване на земеделските земи.</w:t>
            </w:r>
          </w:p>
        </w:tc>
      </w:tr>
    </w:tbl>
    <w:p w:rsidR="00E83B34" w:rsidRPr="000010DF" w:rsidRDefault="00E83B34" w:rsidP="005B6E64">
      <w:pPr>
        <w:pStyle w:val="Default"/>
        <w:rPr>
          <w:lang w:val="bg-BG"/>
        </w:rPr>
      </w:pPr>
    </w:p>
    <w:p w:rsidR="00E83B34" w:rsidRPr="000010DF" w:rsidRDefault="00E83B34" w:rsidP="005C404E">
      <w:pPr>
        <w:pStyle w:val="Heading3"/>
        <w:jc w:val="both"/>
      </w:pPr>
      <w:bookmarkStart w:id="114" w:name="_Toc429141615"/>
      <w:r w:rsidRPr="000010DF">
        <w:t>1.22.3. Управление</w:t>
      </w:r>
      <w:bookmarkEnd w:id="114"/>
      <w:r w:rsidRPr="000010DF">
        <w:t xml:space="preserve"> </w:t>
      </w:r>
    </w:p>
    <w:p w:rsidR="001D74F3" w:rsidRPr="000010DF" w:rsidRDefault="001D74F3" w:rsidP="005C404E">
      <w:pPr>
        <w:pStyle w:val="Default"/>
        <w:jc w:val="both"/>
        <w:rPr>
          <w:color w:val="auto"/>
          <w:lang w:val="bg-BG"/>
        </w:rPr>
      </w:pPr>
    </w:p>
    <w:p w:rsidR="001D74F3" w:rsidRPr="000010DF" w:rsidRDefault="001D74F3" w:rsidP="005C404E">
      <w:pPr>
        <w:pStyle w:val="Default"/>
        <w:jc w:val="both"/>
        <w:rPr>
          <w:color w:val="auto"/>
          <w:lang w:val="bg-BG"/>
        </w:rPr>
      </w:pPr>
      <w:r w:rsidRPr="000010DF">
        <w:rPr>
          <w:color w:val="auto"/>
          <w:lang w:val="bg-BG"/>
        </w:rPr>
        <w:t xml:space="preserve">По-долу сме направили </w:t>
      </w:r>
      <w:r w:rsidR="00E83B34" w:rsidRPr="000010DF">
        <w:rPr>
          <w:color w:val="auto"/>
          <w:lang w:val="bg-BG"/>
        </w:rPr>
        <w:t>оценка на степента на кадрова и материално-техническа осигуреност на РИОСВ и на регионалните структури на ДЛС</w:t>
      </w:r>
      <w:r w:rsidRPr="000010DF">
        <w:rPr>
          <w:color w:val="auto"/>
          <w:lang w:val="bg-BG"/>
        </w:rPr>
        <w:t xml:space="preserve"> </w:t>
      </w:r>
      <w:r w:rsidR="00E83B34" w:rsidRPr="000010DF">
        <w:rPr>
          <w:color w:val="auto"/>
          <w:lang w:val="bg-BG"/>
        </w:rPr>
        <w:t>и необходимостта от развитие</w:t>
      </w:r>
      <w:r w:rsidRPr="000010DF">
        <w:rPr>
          <w:color w:val="auto"/>
          <w:lang w:val="bg-BG"/>
        </w:rPr>
        <w:t>то им</w:t>
      </w:r>
      <w:r w:rsidR="00E83B34" w:rsidRPr="000010DF">
        <w:rPr>
          <w:color w:val="auto"/>
          <w:lang w:val="bg-BG"/>
        </w:rPr>
        <w:t xml:space="preserve">. </w:t>
      </w:r>
      <w:r w:rsidRPr="000010DF">
        <w:rPr>
          <w:color w:val="auto"/>
          <w:lang w:val="bg-BG"/>
        </w:rPr>
        <w:t xml:space="preserve">Оценили сме и съществуващата динамика на отношенията между </w:t>
      </w:r>
      <w:r w:rsidR="00E83B34" w:rsidRPr="000010DF">
        <w:rPr>
          <w:color w:val="auto"/>
          <w:lang w:val="bg-BG"/>
        </w:rPr>
        <w:t xml:space="preserve">РИОСВ с регионалните структури на ИАГ, общини, полиция, пожарна и др. и с неправителствени организации и необходимостта от разширяването им. </w:t>
      </w:r>
    </w:p>
    <w:p w:rsidR="00E83B34" w:rsidRPr="000010DF" w:rsidRDefault="001D74F3" w:rsidP="005C404E">
      <w:pPr>
        <w:pStyle w:val="Default"/>
        <w:jc w:val="both"/>
        <w:rPr>
          <w:color w:val="auto"/>
          <w:lang w:val="bg-BG"/>
        </w:rPr>
      </w:pPr>
      <w:r w:rsidRPr="000010DF">
        <w:rPr>
          <w:color w:val="auto"/>
          <w:lang w:val="bg-BG"/>
        </w:rPr>
        <w:t>Разгледали сме отношенията с други организации, както и</w:t>
      </w:r>
      <w:r w:rsidR="00E83B34" w:rsidRPr="000010DF">
        <w:rPr>
          <w:color w:val="auto"/>
          <w:lang w:val="bg-BG"/>
        </w:rPr>
        <w:t xml:space="preserve"> НПО, които изпълняват функции по: мониторинг на фактори на околната среда; обезпечаване сигурността и здравето на посетителите; борба с пожарите и други дейности (извън тези на РИОСВ и ДЛС/ДГС) на територията на поддържания резерват. </w:t>
      </w:r>
    </w:p>
    <w:p w:rsidR="00E83B34" w:rsidRPr="000010DF" w:rsidRDefault="00E83B34" w:rsidP="005B6E64">
      <w:pPr>
        <w:pStyle w:val="Default"/>
        <w:rPr>
          <w:color w:val="auto"/>
          <w:lang w:val="bg-BG"/>
        </w:rPr>
      </w:pPr>
    </w:p>
    <w:tbl>
      <w:tblPr>
        <w:tblStyle w:val="TableGrid"/>
        <w:tblW w:w="10019" w:type="dxa"/>
        <w:tblLook w:val="04A0" w:firstRow="1" w:lastRow="0" w:firstColumn="1" w:lastColumn="0" w:noHBand="0" w:noVBand="1"/>
      </w:tblPr>
      <w:tblGrid>
        <w:gridCol w:w="3085"/>
        <w:gridCol w:w="2409"/>
        <w:gridCol w:w="4525"/>
      </w:tblGrid>
      <w:tr w:rsidR="001D74F3" w:rsidRPr="000010DF" w:rsidTr="00852F13">
        <w:trPr>
          <w:tblHeader/>
        </w:trPr>
        <w:tc>
          <w:tcPr>
            <w:tcW w:w="3085" w:type="dxa"/>
            <w:shd w:val="clear" w:color="auto" w:fill="D6E3BC" w:themeFill="accent3" w:themeFillTint="66"/>
          </w:tcPr>
          <w:p w:rsidR="001D74F3" w:rsidRPr="000010DF" w:rsidRDefault="001D74F3" w:rsidP="005B6E64">
            <w:pPr>
              <w:jc w:val="center"/>
              <w:rPr>
                <w:b/>
                <w:sz w:val="20"/>
                <w:szCs w:val="20"/>
              </w:rPr>
            </w:pPr>
            <w:r w:rsidRPr="000010DF">
              <w:rPr>
                <w:b/>
                <w:sz w:val="20"/>
                <w:szCs w:val="20"/>
              </w:rPr>
              <w:t>Показател</w:t>
            </w:r>
          </w:p>
        </w:tc>
        <w:tc>
          <w:tcPr>
            <w:tcW w:w="2409" w:type="dxa"/>
            <w:shd w:val="clear" w:color="auto" w:fill="D6E3BC" w:themeFill="accent3" w:themeFillTint="66"/>
          </w:tcPr>
          <w:p w:rsidR="001D74F3" w:rsidRPr="000010DF" w:rsidRDefault="001D74F3" w:rsidP="005B6E64">
            <w:pPr>
              <w:jc w:val="center"/>
              <w:rPr>
                <w:sz w:val="20"/>
                <w:szCs w:val="20"/>
              </w:rPr>
            </w:pPr>
            <w:r w:rsidRPr="000010DF">
              <w:rPr>
                <w:b/>
                <w:sz w:val="20"/>
                <w:szCs w:val="20"/>
              </w:rPr>
              <w:t>Оценка</w:t>
            </w:r>
          </w:p>
        </w:tc>
        <w:tc>
          <w:tcPr>
            <w:tcW w:w="4525" w:type="dxa"/>
            <w:shd w:val="clear" w:color="auto" w:fill="D6E3BC" w:themeFill="accent3" w:themeFillTint="66"/>
          </w:tcPr>
          <w:p w:rsidR="001D74F3" w:rsidRPr="000010DF" w:rsidRDefault="001D74F3" w:rsidP="005B6E64">
            <w:pPr>
              <w:jc w:val="center"/>
              <w:rPr>
                <w:sz w:val="20"/>
                <w:szCs w:val="20"/>
              </w:rPr>
            </w:pPr>
            <w:r w:rsidRPr="000010DF">
              <w:rPr>
                <w:b/>
                <w:sz w:val="20"/>
                <w:szCs w:val="20"/>
              </w:rPr>
              <w:t>Препоръки</w:t>
            </w:r>
          </w:p>
        </w:tc>
      </w:tr>
      <w:tr w:rsidR="001D74F3" w:rsidRPr="000010DF" w:rsidTr="00852F13">
        <w:tc>
          <w:tcPr>
            <w:tcW w:w="3085" w:type="dxa"/>
            <w:shd w:val="clear" w:color="auto" w:fill="D6E3BC" w:themeFill="accent3" w:themeFillTint="66"/>
          </w:tcPr>
          <w:p w:rsidR="001D74F3" w:rsidRPr="000010DF" w:rsidRDefault="001D74F3" w:rsidP="005B6E64">
            <w:pPr>
              <w:pStyle w:val="Default"/>
              <w:rPr>
                <w:b/>
                <w:sz w:val="20"/>
                <w:szCs w:val="20"/>
                <w:lang w:val="bg-BG"/>
              </w:rPr>
            </w:pPr>
            <w:r w:rsidRPr="000010DF">
              <w:rPr>
                <w:b/>
                <w:sz w:val="20"/>
                <w:szCs w:val="20"/>
                <w:lang w:val="bg-BG"/>
              </w:rPr>
              <w:t>Степен на кадрова и материално-техническа осигуреност на РИОСВ - Хасково и на регионалните структури на ИАГ (ДЛС/ДГС) и необходимостта от развитие.</w:t>
            </w:r>
          </w:p>
        </w:tc>
        <w:tc>
          <w:tcPr>
            <w:tcW w:w="2409" w:type="dxa"/>
          </w:tcPr>
          <w:p w:rsidR="001D74F3" w:rsidRPr="000010DF" w:rsidRDefault="001D74F3" w:rsidP="005B6E64">
            <w:pPr>
              <w:pStyle w:val="Default"/>
              <w:rPr>
                <w:sz w:val="20"/>
                <w:szCs w:val="20"/>
                <w:lang w:val="bg-BG"/>
              </w:rPr>
            </w:pPr>
            <w:r w:rsidRPr="000010DF">
              <w:rPr>
                <w:sz w:val="20"/>
                <w:szCs w:val="20"/>
                <w:lang w:val="bg-BG"/>
              </w:rPr>
              <w:t>РИОСВ-Хасково разполага с относително задоволителна материално-техническа обезпеченост.</w:t>
            </w:r>
          </w:p>
        </w:tc>
        <w:tc>
          <w:tcPr>
            <w:tcW w:w="4525" w:type="dxa"/>
          </w:tcPr>
          <w:p w:rsidR="001D74F3" w:rsidRPr="000010DF" w:rsidRDefault="00852F13" w:rsidP="005B6E64">
            <w:pPr>
              <w:pStyle w:val="Default"/>
              <w:rPr>
                <w:sz w:val="20"/>
                <w:szCs w:val="20"/>
                <w:lang w:val="bg-BG"/>
              </w:rPr>
            </w:pPr>
            <w:r w:rsidRPr="000010DF">
              <w:rPr>
                <w:sz w:val="20"/>
                <w:szCs w:val="20"/>
                <w:lang w:val="bg-BG"/>
              </w:rPr>
              <w:t xml:space="preserve">С изграждането на препоръчаната информационна структура </w:t>
            </w:r>
            <w:r w:rsidR="001D74F3" w:rsidRPr="000010DF">
              <w:rPr>
                <w:sz w:val="20"/>
                <w:szCs w:val="20"/>
                <w:lang w:val="bg-BG"/>
              </w:rPr>
              <w:t xml:space="preserve">ще се засили контрола върху достъпа до резервата. </w:t>
            </w:r>
          </w:p>
          <w:p w:rsidR="001D74F3" w:rsidRPr="000010DF" w:rsidRDefault="001D74F3" w:rsidP="005B6E64">
            <w:pPr>
              <w:pStyle w:val="Default"/>
              <w:rPr>
                <w:sz w:val="20"/>
                <w:szCs w:val="20"/>
                <w:lang w:val="bg-BG"/>
              </w:rPr>
            </w:pPr>
            <w:r w:rsidRPr="000010DF">
              <w:rPr>
                <w:sz w:val="20"/>
                <w:szCs w:val="20"/>
                <w:lang w:val="bg-BG"/>
              </w:rPr>
              <w:t>Необходимо е да се подобри взаимодействието между РИОСВ-Хасково, Д</w:t>
            </w:r>
            <w:r w:rsidR="00852F13" w:rsidRPr="000010DF">
              <w:rPr>
                <w:sz w:val="20"/>
                <w:szCs w:val="20"/>
                <w:lang w:val="bg-BG"/>
              </w:rPr>
              <w:t>Л</w:t>
            </w:r>
            <w:r w:rsidRPr="000010DF">
              <w:rPr>
                <w:sz w:val="20"/>
                <w:szCs w:val="20"/>
                <w:lang w:val="bg-BG"/>
              </w:rPr>
              <w:t xml:space="preserve">С, </w:t>
            </w:r>
            <w:r w:rsidR="00852F13" w:rsidRPr="000010DF">
              <w:rPr>
                <w:sz w:val="20"/>
                <w:szCs w:val="20"/>
                <w:lang w:val="bg-BG"/>
              </w:rPr>
              <w:t xml:space="preserve">община </w:t>
            </w:r>
            <w:r w:rsidR="00C928D4" w:rsidRPr="000010DF">
              <w:rPr>
                <w:sz w:val="20"/>
                <w:szCs w:val="20"/>
                <w:lang w:val="bg-BG"/>
              </w:rPr>
              <w:t>Черноочене</w:t>
            </w:r>
            <w:r w:rsidRPr="000010DF">
              <w:rPr>
                <w:sz w:val="20"/>
                <w:szCs w:val="20"/>
                <w:lang w:val="bg-BG"/>
              </w:rPr>
              <w:t xml:space="preserve"> и кметствата в района по отношение на: охраната на резервата; провеждане на образователни мероприятия; предприемането на противопожарни мерки и действия; </w:t>
            </w:r>
          </w:p>
          <w:p w:rsidR="001D74F3" w:rsidRPr="000010DF" w:rsidRDefault="001D74F3" w:rsidP="005B6E64">
            <w:pPr>
              <w:pStyle w:val="Default"/>
              <w:rPr>
                <w:sz w:val="20"/>
                <w:szCs w:val="20"/>
                <w:lang w:val="bg-BG"/>
              </w:rPr>
            </w:pPr>
            <w:r w:rsidRPr="000010DF">
              <w:rPr>
                <w:sz w:val="20"/>
                <w:szCs w:val="20"/>
                <w:lang w:val="bg-BG"/>
              </w:rPr>
              <w:t>Назначаване на екип за охрана или възлагането на такава на Д</w:t>
            </w:r>
            <w:r w:rsidR="00852F13" w:rsidRPr="000010DF">
              <w:rPr>
                <w:sz w:val="20"/>
                <w:szCs w:val="20"/>
                <w:lang w:val="bg-BG"/>
              </w:rPr>
              <w:t>Л</w:t>
            </w:r>
            <w:r w:rsidRPr="000010DF">
              <w:rPr>
                <w:sz w:val="20"/>
                <w:szCs w:val="20"/>
                <w:lang w:val="bg-BG"/>
              </w:rPr>
              <w:t xml:space="preserve">С. </w:t>
            </w:r>
          </w:p>
          <w:p w:rsidR="001D74F3" w:rsidRPr="000010DF" w:rsidRDefault="001D74F3" w:rsidP="005B6E64">
            <w:pPr>
              <w:pStyle w:val="Default"/>
              <w:rPr>
                <w:sz w:val="20"/>
                <w:szCs w:val="20"/>
                <w:lang w:val="bg-BG"/>
              </w:rPr>
            </w:pPr>
            <w:r w:rsidRPr="000010DF">
              <w:rPr>
                <w:sz w:val="20"/>
                <w:szCs w:val="20"/>
                <w:lang w:val="bg-BG"/>
              </w:rPr>
              <w:t xml:space="preserve">Назначената охрана да бъде оборудвана с необходимите средства за охрана, вкл. високо проходимо МПС. </w:t>
            </w:r>
          </w:p>
        </w:tc>
      </w:tr>
      <w:tr w:rsidR="001D74F3" w:rsidRPr="000010DF" w:rsidTr="00852F13">
        <w:tc>
          <w:tcPr>
            <w:tcW w:w="3085" w:type="dxa"/>
            <w:shd w:val="clear" w:color="auto" w:fill="D6E3BC" w:themeFill="accent3" w:themeFillTint="66"/>
          </w:tcPr>
          <w:p w:rsidR="001D74F3" w:rsidRPr="000010DF" w:rsidRDefault="001D74F3" w:rsidP="005B6E64">
            <w:pPr>
              <w:pStyle w:val="Default"/>
              <w:rPr>
                <w:b/>
                <w:sz w:val="20"/>
                <w:szCs w:val="20"/>
                <w:lang w:val="bg-BG"/>
              </w:rPr>
            </w:pPr>
            <w:r w:rsidRPr="000010DF">
              <w:rPr>
                <w:b/>
                <w:sz w:val="20"/>
                <w:szCs w:val="20"/>
                <w:lang w:val="bg-BG"/>
              </w:rPr>
              <w:lastRenderedPageBreak/>
              <w:t xml:space="preserve">Оценка на установените връзки и взаимодействие на РИОСВ - Хасково с регионалните структури на ИАГ (ДЛС/ДГС), общини, полиция, пожарна и др., и с неправителствени организации и необходимостта от разширяването им. </w:t>
            </w:r>
          </w:p>
        </w:tc>
        <w:tc>
          <w:tcPr>
            <w:tcW w:w="2409" w:type="dxa"/>
          </w:tcPr>
          <w:p w:rsidR="001D74F3" w:rsidRPr="000010DF" w:rsidRDefault="001D74F3" w:rsidP="005B6E64">
            <w:pPr>
              <w:pStyle w:val="Default"/>
              <w:rPr>
                <w:sz w:val="20"/>
                <w:szCs w:val="20"/>
                <w:lang w:val="bg-BG"/>
              </w:rPr>
            </w:pPr>
            <w:r w:rsidRPr="000010DF">
              <w:rPr>
                <w:sz w:val="20"/>
                <w:szCs w:val="20"/>
                <w:lang w:val="bg-BG"/>
              </w:rPr>
              <w:t xml:space="preserve">Налице са добре установени връзки и взаимодействие </w:t>
            </w:r>
          </w:p>
        </w:tc>
        <w:tc>
          <w:tcPr>
            <w:tcW w:w="4525" w:type="dxa"/>
          </w:tcPr>
          <w:p w:rsidR="001D74F3" w:rsidRPr="000010DF" w:rsidRDefault="001D74F3" w:rsidP="005B6E64">
            <w:pPr>
              <w:pStyle w:val="Default"/>
              <w:rPr>
                <w:sz w:val="20"/>
                <w:szCs w:val="20"/>
                <w:lang w:val="bg-BG"/>
              </w:rPr>
            </w:pPr>
            <w:r w:rsidRPr="000010DF">
              <w:rPr>
                <w:sz w:val="20"/>
                <w:szCs w:val="20"/>
                <w:lang w:val="bg-BG"/>
              </w:rPr>
              <w:t>Създаване на устойчива във времето схема на взаимодействие между РИОСВ Хасково, ДГС, Общинна Минерални бани и Кметствата на територията, на които попада резервата.</w:t>
            </w:r>
          </w:p>
        </w:tc>
      </w:tr>
      <w:tr w:rsidR="001D74F3" w:rsidRPr="000010DF" w:rsidTr="00852F13">
        <w:tc>
          <w:tcPr>
            <w:tcW w:w="3085" w:type="dxa"/>
            <w:shd w:val="clear" w:color="auto" w:fill="D6E3BC" w:themeFill="accent3" w:themeFillTint="66"/>
          </w:tcPr>
          <w:p w:rsidR="001D74F3" w:rsidRPr="000010DF" w:rsidRDefault="001D74F3" w:rsidP="005B6E64">
            <w:pPr>
              <w:pStyle w:val="Default"/>
              <w:rPr>
                <w:b/>
                <w:sz w:val="20"/>
                <w:szCs w:val="20"/>
                <w:lang w:val="bg-BG"/>
              </w:rPr>
            </w:pPr>
            <w:r w:rsidRPr="000010DF">
              <w:rPr>
                <w:b/>
                <w:sz w:val="20"/>
                <w:szCs w:val="20"/>
                <w:lang w:val="bg-BG"/>
              </w:rPr>
              <w:t>Оценка на други органи или НПО, които изпълняват функции по: мониторинг на фактори на околната среда; обезпечаване сигурността и здравето на посетителите; борба с пожарите и други дейности (извън тези на РИОСВ и ДЛС/ДГС) на територията на Резервата.</w:t>
            </w:r>
          </w:p>
        </w:tc>
        <w:tc>
          <w:tcPr>
            <w:tcW w:w="2409" w:type="dxa"/>
          </w:tcPr>
          <w:p w:rsidR="001D74F3" w:rsidRPr="000010DF" w:rsidRDefault="001D74F3" w:rsidP="005B6E64">
            <w:pPr>
              <w:pStyle w:val="Default"/>
              <w:rPr>
                <w:sz w:val="20"/>
                <w:szCs w:val="20"/>
                <w:lang w:val="bg-BG"/>
              </w:rPr>
            </w:pPr>
            <w:r w:rsidRPr="000010DF">
              <w:rPr>
                <w:sz w:val="20"/>
                <w:szCs w:val="20"/>
                <w:lang w:val="bg-BG"/>
              </w:rPr>
              <w:t>Не са установени дейности от други органи или НПО, свързани с Резервата.</w:t>
            </w:r>
          </w:p>
        </w:tc>
        <w:tc>
          <w:tcPr>
            <w:tcW w:w="4525" w:type="dxa"/>
          </w:tcPr>
          <w:p w:rsidR="001D74F3" w:rsidRPr="000010DF" w:rsidRDefault="001D74F3" w:rsidP="005B6E64">
            <w:pPr>
              <w:pStyle w:val="Default"/>
              <w:rPr>
                <w:sz w:val="20"/>
                <w:szCs w:val="20"/>
                <w:lang w:val="bg-BG"/>
              </w:rPr>
            </w:pPr>
            <w:r w:rsidRPr="000010DF">
              <w:rPr>
                <w:sz w:val="20"/>
                <w:szCs w:val="20"/>
                <w:lang w:val="bg-BG"/>
              </w:rPr>
              <w:t>Идентифициране на групи заинтересовани лица и НПО с интерес за работа в района на резервата</w:t>
            </w:r>
          </w:p>
          <w:p w:rsidR="001D74F3" w:rsidRPr="000010DF" w:rsidRDefault="001D74F3" w:rsidP="005B6E64">
            <w:pPr>
              <w:pStyle w:val="Default"/>
              <w:rPr>
                <w:sz w:val="20"/>
                <w:szCs w:val="20"/>
                <w:lang w:val="bg-BG"/>
              </w:rPr>
            </w:pPr>
            <w:r w:rsidRPr="000010DF">
              <w:rPr>
                <w:sz w:val="20"/>
                <w:szCs w:val="20"/>
                <w:lang w:val="bg-BG"/>
              </w:rPr>
              <w:t>Създаване на устойчива във времето схема на взаимодействие</w:t>
            </w:r>
          </w:p>
        </w:tc>
      </w:tr>
    </w:tbl>
    <w:p w:rsidR="00E83B34" w:rsidRPr="000010DF" w:rsidRDefault="00E83B34" w:rsidP="005B6E64">
      <w:pPr>
        <w:pStyle w:val="Default"/>
        <w:rPr>
          <w:lang w:val="bg-BG"/>
        </w:rPr>
      </w:pPr>
    </w:p>
    <w:p w:rsidR="00E83B34" w:rsidRPr="000010DF" w:rsidRDefault="00E83B34" w:rsidP="005C404E">
      <w:pPr>
        <w:pStyle w:val="Heading3"/>
        <w:jc w:val="both"/>
      </w:pPr>
      <w:bookmarkStart w:id="115" w:name="_Toc429141616"/>
      <w:r w:rsidRPr="000010DF">
        <w:t>1.22.4. Формиране на основните и на специфичните проблеми на територията.</w:t>
      </w:r>
      <w:bookmarkEnd w:id="115"/>
      <w:r w:rsidRPr="000010DF">
        <w:t xml:space="preserve"> </w:t>
      </w:r>
    </w:p>
    <w:p w:rsidR="00852F13" w:rsidRPr="000010DF" w:rsidRDefault="00852F13" w:rsidP="005C404E">
      <w:pPr>
        <w:pStyle w:val="Default"/>
        <w:jc w:val="both"/>
        <w:rPr>
          <w:i/>
          <w:color w:val="auto"/>
          <w:lang w:val="bg-BG"/>
        </w:rPr>
      </w:pPr>
    </w:p>
    <w:p w:rsidR="00852F13" w:rsidRPr="000010DF" w:rsidRDefault="00852F13" w:rsidP="005C404E">
      <w:pPr>
        <w:pStyle w:val="Default"/>
        <w:spacing w:after="240"/>
        <w:jc w:val="both"/>
        <w:rPr>
          <w:sz w:val="23"/>
          <w:szCs w:val="23"/>
          <w:lang w:val="bg-BG"/>
        </w:rPr>
      </w:pPr>
      <w:r w:rsidRPr="000010DF">
        <w:rPr>
          <w:sz w:val="23"/>
          <w:szCs w:val="23"/>
          <w:lang w:val="bg-BG"/>
        </w:rPr>
        <w:t>Като цяло резерватът изпълнява своите функции.Основните и специфичните проблеми на територията, факторите и причините за тяхното възникване, са посочени в таблицата по-долу:</w:t>
      </w:r>
    </w:p>
    <w:tbl>
      <w:tblPr>
        <w:tblStyle w:val="TableGrid"/>
        <w:tblW w:w="0" w:type="auto"/>
        <w:tblLook w:val="04A0" w:firstRow="1" w:lastRow="0" w:firstColumn="1" w:lastColumn="0" w:noHBand="0" w:noVBand="1"/>
      </w:tblPr>
      <w:tblGrid>
        <w:gridCol w:w="538"/>
        <w:gridCol w:w="2960"/>
        <w:gridCol w:w="5789"/>
      </w:tblGrid>
      <w:tr w:rsidR="00852F13" w:rsidRPr="000010DF" w:rsidTr="00852F13">
        <w:tc>
          <w:tcPr>
            <w:tcW w:w="538" w:type="dxa"/>
            <w:shd w:val="clear" w:color="auto" w:fill="D6E3BC" w:themeFill="accent3" w:themeFillTint="66"/>
          </w:tcPr>
          <w:p w:rsidR="00852F13" w:rsidRPr="000010DF" w:rsidRDefault="00852F13" w:rsidP="005B6E64">
            <w:pPr>
              <w:pStyle w:val="Default"/>
              <w:rPr>
                <w:b/>
                <w:sz w:val="20"/>
                <w:szCs w:val="20"/>
                <w:lang w:val="bg-BG"/>
              </w:rPr>
            </w:pPr>
            <w:r w:rsidRPr="000010DF">
              <w:rPr>
                <w:b/>
                <w:sz w:val="20"/>
                <w:szCs w:val="20"/>
                <w:lang w:val="bg-BG"/>
              </w:rPr>
              <w:t>№</w:t>
            </w:r>
          </w:p>
        </w:tc>
        <w:tc>
          <w:tcPr>
            <w:tcW w:w="2960" w:type="dxa"/>
            <w:shd w:val="clear" w:color="auto" w:fill="D6E3BC" w:themeFill="accent3" w:themeFillTint="66"/>
          </w:tcPr>
          <w:p w:rsidR="00852F13" w:rsidRPr="000010DF" w:rsidRDefault="00852F13" w:rsidP="005B6E64">
            <w:pPr>
              <w:pStyle w:val="Default"/>
              <w:rPr>
                <w:sz w:val="20"/>
                <w:szCs w:val="20"/>
                <w:lang w:val="bg-BG"/>
              </w:rPr>
            </w:pPr>
            <w:r w:rsidRPr="000010DF">
              <w:rPr>
                <w:b/>
                <w:bCs/>
                <w:sz w:val="20"/>
                <w:szCs w:val="20"/>
                <w:lang w:val="bg-BG"/>
              </w:rPr>
              <w:t>Констатирани проблеми</w:t>
            </w:r>
          </w:p>
        </w:tc>
        <w:tc>
          <w:tcPr>
            <w:tcW w:w="5789" w:type="dxa"/>
            <w:shd w:val="clear" w:color="auto" w:fill="D6E3BC" w:themeFill="accent3" w:themeFillTint="66"/>
          </w:tcPr>
          <w:p w:rsidR="00852F13" w:rsidRPr="000010DF" w:rsidRDefault="00852F13" w:rsidP="005B6E64">
            <w:pPr>
              <w:pStyle w:val="Default"/>
              <w:rPr>
                <w:sz w:val="20"/>
                <w:szCs w:val="20"/>
                <w:lang w:val="bg-BG"/>
              </w:rPr>
            </w:pPr>
            <w:r w:rsidRPr="000010DF">
              <w:rPr>
                <w:b/>
                <w:bCs/>
                <w:sz w:val="20"/>
                <w:szCs w:val="20"/>
                <w:lang w:val="bg-BG"/>
              </w:rPr>
              <w:t>Фактори и причини за възникване на проблемите</w:t>
            </w:r>
          </w:p>
        </w:tc>
      </w:tr>
      <w:tr w:rsidR="00852F13" w:rsidRPr="000010DF" w:rsidTr="00852F13">
        <w:tc>
          <w:tcPr>
            <w:tcW w:w="9287" w:type="dxa"/>
            <w:gridSpan w:val="3"/>
            <w:shd w:val="clear" w:color="auto" w:fill="D6E3BC" w:themeFill="accent3" w:themeFillTint="66"/>
          </w:tcPr>
          <w:p w:rsidR="00852F13" w:rsidRPr="000010DF" w:rsidRDefault="00852F13" w:rsidP="005B6E64">
            <w:pPr>
              <w:pStyle w:val="Default"/>
              <w:rPr>
                <w:sz w:val="20"/>
                <w:szCs w:val="20"/>
                <w:lang w:val="bg-BG"/>
              </w:rPr>
            </w:pPr>
            <w:r w:rsidRPr="000010DF">
              <w:rPr>
                <w:b/>
                <w:bCs/>
                <w:sz w:val="20"/>
                <w:szCs w:val="20"/>
                <w:lang w:val="bg-BG"/>
              </w:rPr>
              <w:t>Основни проблеми</w:t>
            </w:r>
          </w:p>
        </w:tc>
      </w:tr>
      <w:tr w:rsidR="00852F13" w:rsidRPr="000010DF" w:rsidTr="00852F13">
        <w:tc>
          <w:tcPr>
            <w:tcW w:w="538" w:type="dxa"/>
            <w:shd w:val="clear" w:color="auto" w:fill="D6E3BC" w:themeFill="accent3" w:themeFillTint="66"/>
          </w:tcPr>
          <w:p w:rsidR="00852F13" w:rsidRPr="000010DF" w:rsidRDefault="00852F13" w:rsidP="005B6E64">
            <w:pPr>
              <w:pStyle w:val="Default"/>
              <w:rPr>
                <w:sz w:val="20"/>
                <w:szCs w:val="20"/>
                <w:lang w:val="bg-BG"/>
              </w:rPr>
            </w:pPr>
            <w:r w:rsidRPr="000010DF">
              <w:rPr>
                <w:sz w:val="20"/>
                <w:szCs w:val="20"/>
                <w:lang w:val="bg-BG"/>
              </w:rPr>
              <w:t>1</w:t>
            </w:r>
          </w:p>
        </w:tc>
        <w:tc>
          <w:tcPr>
            <w:tcW w:w="2960" w:type="dxa"/>
          </w:tcPr>
          <w:p w:rsidR="00852F13" w:rsidRPr="000010DF" w:rsidRDefault="00852F13" w:rsidP="005B6E64">
            <w:pPr>
              <w:pStyle w:val="Default"/>
              <w:rPr>
                <w:sz w:val="20"/>
                <w:szCs w:val="20"/>
                <w:lang w:val="bg-BG"/>
              </w:rPr>
            </w:pPr>
            <w:r w:rsidRPr="000010DF">
              <w:rPr>
                <w:sz w:val="20"/>
                <w:szCs w:val="20"/>
                <w:lang w:val="bg-BG"/>
              </w:rPr>
              <w:t>Уязвимост на видове и местообитания към безпокойство и дейности в близост до резервата.</w:t>
            </w:r>
          </w:p>
        </w:tc>
        <w:tc>
          <w:tcPr>
            <w:tcW w:w="5789" w:type="dxa"/>
          </w:tcPr>
          <w:p w:rsidR="00852F13" w:rsidRPr="000010DF" w:rsidRDefault="00852F13" w:rsidP="005B6E64">
            <w:pPr>
              <w:pStyle w:val="Default"/>
              <w:rPr>
                <w:sz w:val="20"/>
                <w:szCs w:val="20"/>
                <w:lang w:val="bg-BG"/>
              </w:rPr>
            </w:pPr>
            <w:r w:rsidRPr="000010DF">
              <w:rPr>
                <w:sz w:val="20"/>
                <w:szCs w:val="20"/>
                <w:lang w:val="bg-BG"/>
              </w:rPr>
              <w:t xml:space="preserve">Близост до населени места. </w:t>
            </w:r>
          </w:p>
          <w:p w:rsidR="00852F13" w:rsidRPr="000010DF" w:rsidRDefault="00852F13" w:rsidP="005B6E64">
            <w:pPr>
              <w:pStyle w:val="Default"/>
              <w:rPr>
                <w:sz w:val="20"/>
                <w:szCs w:val="20"/>
                <w:lang w:val="bg-BG"/>
              </w:rPr>
            </w:pPr>
            <w:r w:rsidRPr="000010DF">
              <w:rPr>
                <w:sz w:val="20"/>
                <w:szCs w:val="20"/>
                <w:lang w:val="bg-BG"/>
              </w:rPr>
              <w:t xml:space="preserve">Лесен достъп в границите на резервата, вкл. с автомобил. </w:t>
            </w:r>
          </w:p>
        </w:tc>
      </w:tr>
      <w:tr w:rsidR="00852F13" w:rsidRPr="000010DF" w:rsidTr="00852F13">
        <w:tc>
          <w:tcPr>
            <w:tcW w:w="538" w:type="dxa"/>
            <w:shd w:val="clear" w:color="auto" w:fill="D6E3BC" w:themeFill="accent3" w:themeFillTint="66"/>
          </w:tcPr>
          <w:p w:rsidR="00852F13" w:rsidRPr="000010DF" w:rsidRDefault="00852F13" w:rsidP="005B6E64">
            <w:pPr>
              <w:pStyle w:val="Default"/>
              <w:rPr>
                <w:sz w:val="20"/>
                <w:szCs w:val="20"/>
                <w:lang w:val="bg-BG"/>
              </w:rPr>
            </w:pPr>
            <w:r w:rsidRPr="000010DF">
              <w:rPr>
                <w:sz w:val="20"/>
                <w:szCs w:val="20"/>
                <w:lang w:val="bg-BG"/>
              </w:rPr>
              <w:t>2</w:t>
            </w:r>
          </w:p>
        </w:tc>
        <w:tc>
          <w:tcPr>
            <w:tcW w:w="2960" w:type="dxa"/>
          </w:tcPr>
          <w:p w:rsidR="00852F13" w:rsidRPr="000010DF" w:rsidRDefault="00852F13" w:rsidP="005B6E64">
            <w:pPr>
              <w:pStyle w:val="Default"/>
              <w:rPr>
                <w:sz w:val="20"/>
                <w:szCs w:val="20"/>
                <w:lang w:val="bg-BG"/>
              </w:rPr>
            </w:pPr>
            <w:r w:rsidRPr="000010DF">
              <w:rPr>
                <w:sz w:val="20"/>
                <w:szCs w:val="20"/>
                <w:lang w:val="bg-BG"/>
              </w:rPr>
              <w:t>Уязвимост на видове и местообитания следствие от нерегламентирани сечи на територията на резервата.</w:t>
            </w:r>
          </w:p>
        </w:tc>
        <w:tc>
          <w:tcPr>
            <w:tcW w:w="5789" w:type="dxa"/>
          </w:tcPr>
          <w:p w:rsidR="00852F13" w:rsidRPr="000010DF" w:rsidRDefault="00852F13" w:rsidP="005B6E64">
            <w:pPr>
              <w:pStyle w:val="Default"/>
              <w:rPr>
                <w:sz w:val="20"/>
                <w:szCs w:val="20"/>
                <w:lang w:val="bg-BG"/>
              </w:rPr>
            </w:pPr>
            <w:r w:rsidRPr="000010DF">
              <w:rPr>
                <w:sz w:val="20"/>
                <w:szCs w:val="20"/>
                <w:lang w:val="bg-BG"/>
              </w:rPr>
              <w:t xml:space="preserve">Липса на охрана. </w:t>
            </w:r>
          </w:p>
        </w:tc>
      </w:tr>
      <w:tr w:rsidR="00852F13" w:rsidRPr="000010DF" w:rsidTr="00852F13">
        <w:tc>
          <w:tcPr>
            <w:tcW w:w="9287" w:type="dxa"/>
            <w:gridSpan w:val="3"/>
            <w:shd w:val="clear" w:color="auto" w:fill="D6E3BC" w:themeFill="accent3" w:themeFillTint="66"/>
          </w:tcPr>
          <w:p w:rsidR="00852F13" w:rsidRPr="000010DF" w:rsidRDefault="00852F13" w:rsidP="005B6E64">
            <w:pPr>
              <w:pStyle w:val="Default"/>
              <w:rPr>
                <w:sz w:val="20"/>
                <w:szCs w:val="20"/>
                <w:lang w:val="bg-BG"/>
              </w:rPr>
            </w:pPr>
            <w:r w:rsidRPr="000010DF">
              <w:rPr>
                <w:b/>
                <w:bCs/>
                <w:sz w:val="20"/>
                <w:szCs w:val="20"/>
                <w:lang w:val="bg-BG"/>
              </w:rPr>
              <w:t xml:space="preserve">Специфични проблеми </w:t>
            </w:r>
          </w:p>
        </w:tc>
      </w:tr>
      <w:tr w:rsidR="00852F13" w:rsidRPr="000010DF" w:rsidTr="00852F13">
        <w:tc>
          <w:tcPr>
            <w:tcW w:w="538" w:type="dxa"/>
            <w:shd w:val="clear" w:color="auto" w:fill="D6E3BC" w:themeFill="accent3" w:themeFillTint="66"/>
          </w:tcPr>
          <w:p w:rsidR="00852F13" w:rsidRPr="000010DF" w:rsidRDefault="00852F13" w:rsidP="005B6E64">
            <w:pPr>
              <w:pStyle w:val="Default"/>
              <w:rPr>
                <w:sz w:val="20"/>
                <w:szCs w:val="20"/>
                <w:lang w:val="bg-BG"/>
              </w:rPr>
            </w:pPr>
            <w:r w:rsidRPr="000010DF">
              <w:rPr>
                <w:sz w:val="20"/>
                <w:szCs w:val="20"/>
                <w:lang w:val="bg-BG"/>
              </w:rPr>
              <w:t>3</w:t>
            </w:r>
          </w:p>
        </w:tc>
        <w:tc>
          <w:tcPr>
            <w:tcW w:w="2960" w:type="dxa"/>
          </w:tcPr>
          <w:p w:rsidR="00852F13" w:rsidRPr="000010DF" w:rsidRDefault="00852F13" w:rsidP="005B6E64">
            <w:pPr>
              <w:pStyle w:val="Default"/>
              <w:rPr>
                <w:sz w:val="20"/>
                <w:szCs w:val="20"/>
                <w:lang w:val="bg-BG"/>
              </w:rPr>
            </w:pPr>
            <w:r w:rsidRPr="000010DF">
              <w:rPr>
                <w:sz w:val="20"/>
                <w:szCs w:val="20"/>
                <w:lang w:val="bg-BG"/>
              </w:rPr>
              <w:t>Потенциална опасност от възникване на пожари</w:t>
            </w:r>
          </w:p>
        </w:tc>
        <w:tc>
          <w:tcPr>
            <w:tcW w:w="5789" w:type="dxa"/>
          </w:tcPr>
          <w:p w:rsidR="00852F13" w:rsidRPr="000010DF" w:rsidRDefault="00852F13" w:rsidP="005B6E64">
            <w:pPr>
              <w:pStyle w:val="Default"/>
              <w:rPr>
                <w:sz w:val="20"/>
                <w:szCs w:val="20"/>
                <w:lang w:val="bg-BG"/>
              </w:rPr>
            </w:pPr>
            <w:r w:rsidRPr="000010DF">
              <w:rPr>
                <w:sz w:val="20"/>
                <w:szCs w:val="20"/>
                <w:lang w:val="bg-BG"/>
              </w:rPr>
              <w:t>Сухи и горещи лета, увеличаващи риска от пожари</w:t>
            </w:r>
          </w:p>
          <w:p w:rsidR="00852F13" w:rsidRPr="000010DF" w:rsidRDefault="00852F13" w:rsidP="005B6E64">
            <w:pPr>
              <w:pStyle w:val="Default"/>
              <w:rPr>
                <w:sz w:val="20"/>
                <w:szCs w:val="20"/>
                <w:lang w:val="bg-BG"/>
              </w:rPr>
            </w:pPr>
            <w:r w:rsidRPr="000010DF">
              <w:rPr>
                <w:sz w:val="20"/>
                <w:szCs w:val="20"/>
                <w:lang w:val="bg-BG"/>
              </w:rPr>
              <w:t>Резерватът е час от ловно стопанство, мероприятията в което могат да подложат на натиск естествените видове и да модифицират природните процеси, които ги формират.</w:t>
            </w:r>
          </w:p>
          <w:p w:rsidR="00852F13" w:rsidRPr="000010DF" w:rsidRDefault="00852F13" w:rsidP="005B6E64">
            <w:pPr>
              <w:pStyle w:val="Default"/>
              <w:rPr>
                <w:sz w:val="20"/>
                <w:szCs w:val="20"/>
                <w:lang w:val="bg-BG"/>
              </w:rPr>
            </w:pPr>
            <w:r w:rsidRPr="000010DF">
              <w:rPr>
                <w:sz w:val="20"/>
                <w:szCs w:val="20"/>
                <w:lang w:val="bg-BG"/>
              </w:rPr>
              <w:t xml:space="preserve">Близост до селища и засилен риск от антропогенна преса, безпокойство, бракониерство. </w:t>
            </w:r>
          </w:p>
        </w:tc>
      </w:tr>
    </w:tbl>
    <w:p w:rsidR="00E83B34" w:rsidRPr="000010DF" w:rsidRDefault="00E83B34" w:rsidP="005C404E">
      <w:pPr>
        <w:pStyle w:val="Heading2"/>
        <w:jc w:val="both"/>
      </w:pPr>
      <w:bookmarkStart w:id="116" w:name="_Toc429141617"/>
      <w:r w:rsidRPr="000010DF">
        <w:t>1.23. ПОТЕНЦИАЛНА СТОЙНОСТ НА ЗАЩИТЕНАТА ТЕРИТОРИЯ</w:t>
      </w:r>
      <w:bookmarkEnd w:id="116"/>
      <w:r w:rsidRPr="000010DF">
        <w:t xml:space="preserve"> </w:t>
      </w:r>
    </w:p>
    <w:p w:rsidR="00F41641" w:rsidRPr="000010DF" w:rsidRDefault="00F41641" w:rsidP="005B6E64">
      <w:pPr>
        <w:pStyle w:val="Default"/>
        <w:rPr>
          <w:i/>
          <w:color w:val="auto"/>
          <w:lang w:val="bg-BG"/>
        </w:rPr>
      </w:pPr>
    </w:p>
    <w:tbl>
      <w:tblPr>
        <w:tblStyle w:val="TableGrid"/>
        <w:tblW w:w="9961" w:type="dxa"/>
        <w:tblInd w:w="-72" w:type="dxa"/>
        <w:tblLayout w:type="fixed"/>
        <w:tblLook w:val="04A0" w:firstRow="1" w:lastRow="0" w:firstColumn="1" w:lastColumn="0" w:noHBand="0" w:noVBand="1"/>
      </w:tblPr>
      <w:tblGrid>
        <w:gridCol w:w="1710"/>
        <w:gridCol w:w="1872"/>
        <w:gridCol w:w="6379"/>
      </w:tblGrid>
      <w:tr w:rsidR="00F41641" w:rsidRPr="000010DF" w:rsidTr="00203D06">
        <w:tc>
          <w:tcPr>
            <w:tcW w:w="1710" w:type="dxa"/>
            <w:shd w:val="clear" w:color="auto" w:fill="D6E3BC" w:themeFill="accent3" w:themeFillTint="66"/>
          </w:tcPr>
          <w:p w:rsidR="00F41641" w:rsidRPr="000010DF" w:rsidRDefault="00F41641" w:rsidP="005B6E64">
            <w:pPr>
              <w:pStyle w:val="Default"/>
              <w:ind w:right="-108"/>
              <w:rPr>
                <w:b/>
                <w:sz w:val="20"/>
                <w:szCs w:val="20"/>
                <w:lang w:val="bg-BG"/>
              </w:rPr>
            </w:pPr>
            <w:r w:rsidRPr="000010DF">
              <w:rPr>
                <w:b/>
                <w:sz w:val="20"/>
                <w:szCs w:val="20"/>
                <w:lang w:val="bg-BG"/>
              </w:rPr>
              <w:t>Показател</w:t>
            </w:r>
          </w:p>
        </w:tc>
        <w:tc>
          <w:tcPr>
            <w:tcW w:w="1872" w:type="dxa"/>
            <w:shd w:val="clear" w:color="auto" w:fill="D6E3BC" w:themeFill="accent3" w:themeFillTint="66"/>
          </w:tcPr>
          <w:p w:rsidR="00F41641" w:rsidRPr="000010DF" w:rsidRDefault="00F41641" w:rsidP="005B6E64">
            <w:pPr>
              <w:pStyle w:val="Default"/>
              <w:rPr>
                <w:b/>
                <w:bCs/>
                <w:sz w:val="20"/>
                <w:szCs w:val="20"/>
                <w:lang w:val="bg-BG"/>
              </w:rPr>
            </w:pPr>
            <w:r w:rsidRPr="000010DF">
              <w:rPr>
                <w:b/>
                <w:bCs/>
                <w:sz w:val="20"/>
                <w:szCs w:val="20"/>
                <w:lang w:val="bg-BG"/>
              </w:rPr>
              <w:t>Оценка</w:t>
            </w:r>
          </w:p>
        </w:tc>
        <w:tc>
          <w:tcPr>
            <w:tcW w:w="6379" w:type="dxa"/>
            <w:shd w:val="clear" w:color="auto" w:fill="D6E3BC" w:themeFill="accent3" w:themeFillTint="66"/>
          </w:tcPr>
          <w:p w:rsidR="00F41641" w:rsidRPr="000010DF" w:rsidRDefault="00F41641" w:rsidP="005B6E64">
            <w:pPr>
              <w:pStyle w:val="Default"/>
              <w:ind w:right="-86"/>
              <w:rPr>
                <w:sz w:val="20"/>
                <w:szCs w:val="20"/>
                <w:lang w:val="bg-BG"/>
              </w:rPr>
            </w:pPr>
            <w:r w:rsidRPr="000010DF">
              <w:rPr>
                <w:b/>
                <w:bCs/>
                <w:sz w:val="20"/>
                <w:szCs w:val="20"/>
                <w:lang w:val="bg-BG"/>
              </w:rPr>
              <w:t>Основание</w:t>
            </w:r>
          </w:p>
        </w:tc>
      </w:tr>
      <w:tr w:rsidR="00F41641" w:rsidRPr="000010DF" w:rsidTr="00203D06">
        <w:tc>
          <w:tcPr>
            <w:tcW w:w="1710" w:type="dxa"/>
            <w:shd w:val="clear" w:color="auto" w:fill="D6E3BC" w:themeFill="accent3" w:themeFillTint="66"/>
            <w:vAlign w:val="center"/>
          </w:tcPr>
          <w:p w:rsidR="00F41641" w:rsidRPr="000010DF" w:rsidRDefault="00F41641" w:rsidP="005B6E64">
            <w:pPr>
              <w:pStyle w:val="Default"/>
              <w:spacing w:after="33"/>
              <w:ind w:right="-108"/>
              <w:jc w:val="center"/>
              <w:rPr>
                <w:b/>
                <w:sz w:val="20"/>
                <w:szCs w:val="20"/>
                <w:lang w:val="bg-BG"/>
              </w:rPr>
            </w:pPr>
            <w:r w:rsidRPr="000010DF">
              <w:rPr>
                <w:b/>
                <w:sz w:val="20"/>
                <w:szCs w:val="20"/>
                <w:lang w:val="bg-BG"/>
              </w:rPr>
              <w:t>Биологично разнообразие</w:t>
            </w:r>
          </w:p>
        </w:tc>
        <w:tc>
          <w:tcPr>
            <w:tcW w:w="1872" w:type="dxa"/>
            <w:vAlign w:val="center"/>
          </w:tcPr>
          <w:p w:rsidR="00F41641" w:rsidRPr="000010DF" w:rsidRDefault="00F41641" w:rsidP="005B6E64">
            <w:pPr>
              <w:pStyle w:val="Default"/>
              <w:jc w:val="center"/>
              <w:rPr>
                <w:sz w:val="20"/>
                <w:szCs w:val="20"/>
                <w:lang w:val="bg-BG"/>
              </w:rPr>
            </w:pPr>
            <w:r w:rsidRPr="000010DF">
              <w:rPr>
                <w:sz w:val="20"/>
                <w:szCs w:val="20"/>
                <w:lang w:val="bg-BG"/>
              </w:rPr>
              <w:t>ПР „Женда” е територия със средна стойност на биологично разнообразие отнесено към територия на България.</w:t>
            </w:r>
          </w:p>
        </w:tc>
        <w:tc>
          <w:tcPr>
            <w:tcW w:w="6379" w:type="dxa"/>
          </w:tcPr>
          <w:p w:rsidR="00F41641" w:rsidRPr="000010DF" w:rsidRDefault="00F41641" w:rsidP="005B6E64">
            <w:pPr>
              <w:pStyle w:val="Default"/>
              <w:ind w:right="-86"/>
              <w:rPr>
                <w:sz w:val="20"/>
                <w:szCs w:val="20"/>
                <w:lang w:val="bg-BG"/>
              </w:rPr>
            </w:pPr>
            <w:r w:rsidRPr="000010DF">
              <w:rPr>
                <w:sz w:val="20"/>
                <w:szCs w:val="20"/>
                <w:lang w:val="bg-BG"/>
              </w:rPr>
              <w:t xml:space="preserve">На територията на поддържан резерват „Женда” са установени три типа природни местообитания, 53 вида низши растения, 81 вида висши растения, 19 вида безгръбначни животни, 21 представители на земноводните и влечугите (8 вида земноводни и 13 вида влечуги), 49 вида птици (от тях с полево изследване са потвърдени 31 вида) и 32 вида бозайници. </w:t>
            </w:r>
          </w:p>
          <w:p w:rsidR="00F41641" w:rsidRPr="000010DF" w:rsidRDefault="00F41641" w:rsidP="005B6E64">
            <w:pPr>
              <w:pStyle w:val="Default"/>
              <w:ind w:right="-86"/>
              <w:rPr>
                <w:sz w:val="20"/>
                <w:szCs w:val="20"/>
                <w:lang w:val="bg-BG"/>
              </w:rPr>
            </w:pPr>
            <w:r w:rsidRPr="000010DF">
              <w:rPr>
                <w:sz w:val="20"/>
                <w:szCs w:val="20"/>
                <w:lang w:val="bg-BG"/>
              </w:rPr>
              <w:t xml:space="preserve">По отношение на типовете природни местообитания, растенията, безгръбначните животни и птиците, поддържаният резерват се характеризира с ниско разнообразие. По отношение на бозайниците, влечугите и земноводните обаче разнообразието от видове е значително. Например на територията на резервата са установени 40% от бозайната </w:t>
            </w:r>
            <w:r w:rsidRPr="000010DF">
              <w:rPr>
                <w:sz w:val="20"/>
                <w:szCs w:val="20"/>
                <w:lang w:val="bg-BG"/>
              </w:rPr>
              <w:lastRenderedPageBreak/>
              <w:t>фауна на България. Общо резерватът се характеризира със средно по степен биоразнообразие.</w:t>
            </w:r>
          </w:p>
          <w:p w:rsidR="009D4911" w:rsidRPr="000010DF" w:rsidRDefault="009D4911" w:rsidP="005B6E64">
            <w:pPr>
              <w:pStyle w:val="Default"/>
              <w:ind w:right="-86"/>
              <w:rPr>
                <w:sz w:val="20"/>
                <w:szCs w:val="20"/>
                <w:lang w:val="bg-BG"/>
              </w:rPr>
            </w:pPr>
            <w:r w:rsidRPr="000010DF">
              <w:rPr>
                <w:sz w:val="20"/>
                <w:szCs w:val="20"/>
                <w:lang w:val="bg-BG"/>
              </w:rPr>
              <w:t>От установените видове безгръбначни животни има три вида със специален приордозащитен статут.</w:t>
            </w:r>
          </w:p>
          <w:p w:rsidR="009D4911" w:rsidRPr="000010DF" w:rsidRDefault="009D4911" w:rsidP="005B6E64">
            <w:pPr>
              <w:pStyle w:val="Default"/>
              <w:ind w:right="-86"/>
              <w:rPr>
                <w:sz w:val="20"/>
                <w:szCs w:val="20"/>
                <w:lang w:val="bg-BG"/>
              </w:rPr>
            </w:pPr>
            <w:r w:rsidRPr="000010DF">
              <w:rPr>
                <w:sz w:val="20"/>
                <w:szCs w:val="20"/>
                <w:lang w:val="bg-BG"/>
              </w:rPr>
              <w:t xml:space="preserve">По отношение на херпетофауната консервационно значимите видове включват: 3 вида от Приложение II, 15 попадат в приложение III и 1 вид фигурира в приложение IV </w:t>
            </w:r>
            <w:r w:rsidRPr="000010DF">
              <w:rPr>
                <w:b/>
                <w:sz w:val="20"/>
                <w:szCs w:val="20"/>
                <w:u w:val="single"/>
                <w:lang w:val="bg-BG"/>
              </w:rPr>
              <w:t>на ЗБР</w:t>
            </w:r>
            <w:r w:rsidRPr="000010DF">
              <w:rPr>
                <w:sz w:val="20"/>
                <w:szCs w:val="20"/>
                <w:lang w:val="bg-BG"/>
              </w:rPr>
              <w:t xml:space="preserve">. Респективно 3 вида попадат в Приложение II, 16 вида попадат в Приложение IV и 1 вид е включен в Приложение V на </w:t>
            </w:r>
            <w:r w:rsidR="00BC080C">
              <w:rPr>
                <w:sz w:val="20"/>
                <w:szCs w:val="20"/>
                <w:u w:val="single"/>
                <w:lang w:val="bg-BG"/>
              </w:rPr>
              <w:t>Директивата за опазване на природните местообитания</w:t>
            </w:r>
            <w:r w:rsidR="00BC080C">
              <w:rPr>
                <w:sz w:val="20"/>
                <w:szCs w:val="20"/>
                <w:lang w:val="bg-BG"/>
              </w:rPr>
              <w:t xml:space="preserve"> (Директива 92/43/ЕО</w:t>
            </w:r>
            <w:r w:rsidRPr="000010DF">
              <w:rPr>
                <w:sz w:val="20"/>
                <w:szCs w:val="20"/>
                <w:lang w:val="bg-BG"/>
              </w:rPr>
              <w:t>). В Приложение II на Бернската конвенция са включени 16 вида от установените в резервата, а в Приложение III на конвенцията са включени 5 вида от установените на територията на резервата. В категорията застрашен (EN) на Червената книга на България попадат 2 от установените видове на територията на резервата – шипобедрена и шипоопашата сухоземни костенурки. От установените на територията на резервата видове, в Червения списък на IUCN са включени 18 вида, като само един вид попада в категория уязвим (VU). От видовете включени в приложенията на Конвенция за международната търговия със застрашени видове (CITES), 2 вида попадат в Приложение 2 на конвенцията</w:t>
            </w:r>
          </w:p>
          <w:p w:rsidR="00F41641" w:rsidRPr="000010DF" w:rsidRDefault="00F41641" w:rsidP="005B6E64">
            <w:pPr>
              <w:pStyle w:val="Default"/>
              <w:spacing w:after="33"/>
              <w:ind w:right="-86"/>
              <w:rPr>
                <w:snapToGrid w:val="0"/>
                <w:sz w:val="20"/>
                <w:szCs w:val="20"/>
                <w:lang w:val="bg-BG"/>
              </w:rPr>
            </w:pPr>
            <w:r w:rsidRPr="000010DF">
              <w:rPr>
                <w:snapToGrid w:val="0"/>
                <w:sz w:val="20"/>
                <w:szCs w:val="20"/>
                <w:lang w:val="bg-BG"/>
              </w:rPr>
              <w:t>От установените видове птици 3 са включени в Червената книга на Р България, 5 вида в Приложение I на Директивата за птиците (2009/147/EU), 30 вида в Бернската конвенция и 3 вида в приложенията на CITES. Двадесет и девет (29) вида са включени в Приложения II и III на Закона за биологичното разнообразие.</w:t>
            </w:r>
          </w:p>
          <w:p w:rsidR="00F41641" w:rsidRPr="000010DF" w:rsidRDefault="00F41641" w:rsidP="005B6E64">
            <w:pPr>
              <w:pStyle w:val="Default"/>
              <w:spacing w:after="33"/>
              <w:ind w:right="-86"/>
              <w:rPr>
                <w:sz w:val="20"/>
                <w:szCs w:val="20"/>
                <w:lang w:val="bg-BG"/>
              </w:rPr>
            </w:pPr>
            <w:r w:rsidRPr="000010DF">
              <w:rPr>
                <w:snapToGrid w:val="0"/>
                <w:sz w:val="20"/>
                <w:szCs w:val="20"/>
                <w:lang w:val="bg-BG"/>
              </w:rPr>
              <w:t xml:space="preserve">От бозайниците (без прилепи) </w:t>
            </w:r>
            <w:r w:rsidRPr="000010DF">
              <w:rPr>
                <w:sz w:val="20"/>
                <w:szCs w:val="20"/>
                <w:lang w:val="bg-BG"/>
              </w:rPr>
              <w:t xml:space="preserve">в Приложение 2 на ЗБР  - 2 вида . Приложение 3 на ЗБР са включени 3 вида. </w:t>
            </w:r>
            <w:r w:rsidRPr="000010DF">
              <w:rPr>
                <w:rFonts w:eastAsia="Times New Roman"/>
                <w:iCs/>
                <w:sz w:val="20"/>
                <w:szCs w:val="20"/>
                <w:lang w:val="bg-BG" w:eastAsia="zh-TW"/>
              </w:rPr>
              <w:t xml:space="preserve">Червената книга на България (2011) в категория уязвим са включени </w:t>
            </w:r>
            <w:r w:rsidRPr="000010DF">
              <w:rPr>
                <w:sz w:val="20"/>
                <w:szCs w:val="20"/>
                <w:lang w:val="bg-BG"/>
              </w:rPr>
              <w:t xml:space="preserve">2 вида. От прилепите 1 вид в категория застрашен (VU) на IUCN </w:t>
            </w:r>
            <w:r w:rsidRPr="000010DF">
              <w:rPr>
                <w:rFonts w:eastAsia="Times New Roman"/>
                <w:sz w:val="20"/>
                <w:szCs w:val="20"/>
                <w:lang w:val="bg-BG" w:eastAsia="zh-TW"/>
              </w:rPr>
              <w:t>(</w:t>
            </w:r>
            <w:r w:rsidRPr="000010DF">
              <w:rPr>
                <w:rFonts w:eastAsia="Times New Roman"/>
                <w:i/>
                <w:iCs/>
                <w:sz w:val="20"/>
                <w:szCs w:val="20"/>
                <w:lang w:val="bg-BG" w:eastAsia="zh-TW"/>
              </w:rPr>
              <w:t>Rhinolophus mehelyi</w:t>
            </w:r>
            <w:r w:rsidRPr="000010DF">
              <w:rPr>
                <w:rFonts w:eastAsia="Times New Roman"/>
                <w:iCs/>
                <w:sz w:val="20"/>
                <w:szCs w:val="20"/>
                <w:lang w:val="bg-BG" w:eastAsia="zh-TW"/>
              </w:rPr>
              <w:t xml:space="preserve">). </w:t>
            </w:r>
            <w:r w:rsidRPr="000010DF">
              <w:rPr>
                <w:sz w:val="20"/>
                <w:szCs w:val="20"/>
                <w:lang w:val="bg-BG"/>
              </w:rPr>
              <w:t xml:space="preserve">В Приложение 2 и 3 на ЗБР са всички видове прилепи. </w:t>
            </w:r>
            <w:r w:rsidRPr="000010DF">
              <w:rPr>
                <w:rFonts w:eastAsia="Times New Roman"/>
                <w:iCs/>
                <w:sz w:val="20"/>
                <w:szCs w:val="20"/>
                <w:lang w:val="bg-BG" w:eastAsia="zh-TW"/>
              </w:rPr>
              <w:t xml:space="preserve">Червената книга на България (2011)  - 3 вида в категория уязвим, 1 вид </w:t>
            </w:r>
            <w:r w:rsidRPr="000010DF">
              <w:rPr>
                <w:sz w:val="20"/>
                <w:szCs w:val="20"/>
                <w:lang w:val="bg-BG"/>
              </w:rPr>
              <w:t xml:space="preserve">в категория почти застрашен </w:t>
            </w:r>
            <w:r w:rsidRPr="000010DF">
              <w:rPr>
                <w:rFonts w:eastAsia="Times New Roman"/>
                <w:i/>
                <w:iCs/>
                <w:sz w:val="20"/>
                <w:szCs w:val="20"/>
                <w:lang w:val="bg-BG" w:eastAsia="zh-TW"/>
              </w:rPr>
              <w:t xml:space="preserve"> </w:t>
            </w:r>
            <w:r w:rsidRPr="000010DF">
              <w:rPr>
                <w:rFonts w:eastAsia="Times New Roman"/>
                <w:iCs/>
                <w:sz w:val="20"/>
                <w:szCs w:val="20"/>
                <w:lang w:val="bg-BG" w:eastAsia="zh-TW"/>
              </w:rPr>
              <w:t xml:space="preserve">и 2 вида </w:t>
            </w:r>
            <w:r w:rsidR="002A448E" w:rsidRPr="000010DF">
              <w:rPr>
                <w:rFonts w:eastAsia="Times New Roman"/>
                <w:sz w:val="20"/>
                <w:szCs w:val="20"/>
                <w:lang w:val="bg-BG" w:eastAsia="zh-TW"/>
              </w:rPr>
              <w:t>в категорията слабо засегнат.</w:t>
            </w:r>
          </w:p>
        </w:tc>
      </w:tr>
      <w:tr w:rsidR="00F41641" w:rsidRPr="000010DF" w:rsidTr="00203D06">
        <w:tc>
          <w:tcPr>
            <w:tcW w:w="1710" w:type="dxa"/>
            <w:shd w:val="clear" w:color="auto" w:fill="D6E3BC" w:themeFill="accent3" w:themeFillTint="66"/>
            <w:vAlign w:val="center"/>
          </w:tcPr>
          <w:p w:rsidR="00F41641" w:rsidRPr="000010DF" w:rsidRDefault="00F41641" w:rsidP="005B6E64">
            <w:pPr>
              <w:pStyle w:val="Default"/>
              <w:spacing w:after="33"/>
              <w:ind w:right="-108"/>
              <w:jc w:val="center"/>
              <w:rPr>
                <w:b/>
                <w:sz w:val="20"/>
                <w:szCs w:val="20"/>
                <w:lang w:val="bg-BG"/>
              </w:rPr>
            </w:pPr>
            <w:r w:rsidRPr="000010DF">
              <w:rPr>
                <w:b/>
                <w:sz w:val="20"/>
                <w:szCs w:val="20"/>
                <w:lang w:val="bg-BG"/>
              </w:rPr>
              <w:lastRenderedPageBreak/>
              <w:t>Място на обекта в екологичната мрежа на България и Европа</w:t>
            </w:r>
          </w:p>
        </w:tc>
        <w:tc>
          <w:tcPr>
            <w:tcW w:w="1872" w:type="dxa"/>
            <w:vAlign w:val="center"/>
          </w:tcPr>
          <w:p w:rsidR="00F41641" w:rsidRPr="000010DF" w:rsidRDefault="00F41641" w:rsidP="005B6E64">
            <w:pPr>
              <w:pStyle w:val="Default"/>
              <w:jc w:val="center"/>
              <w:rPr>
                <w:sz w:val="20"/>
                <w:szCs w:val="20"/>
                <w:lang w:val="bg-BG"/>
              </w:rPr>
            </w:pPr>
            <w:r w:rsidRPr="000010DF">
              <w:rPr>
                <w:sz w:val="20"/>
                <w:szCs w:val="20"/>
                <w:lang w:val="bg-BG"/>
              </w:rPr>
              <w:t>ПР „</w:t>
            </w:r>
            <w:r w:rsidR="009D4911" w:rsidRPr="000010DF">
              <w:rPr>
                <w:sz w:val="20"/>
                <w:szCs w:val="20"/>
                <w:lang w:val="bg-BG"/>
              </w:rPr>
              <w:t>Женда</w:t>
            </w:r>
            <w:r w:rsidRPr="000010DF">
              <w:rPr>
                <w:sz w:val="20"/>
                <w:szCs w:val="20"/>
                <w:lang w:val="bg-BG"/>
              </w:rPr>
              <w:t>” е част от екологичната мрежа Натура 2000</w:t>
            </w:r>
          </w:p>
        </w:tc>
        <w:tc>
          <w:tcPr>
            <w:tcW w:w="6379" w:type="dxa"/>
          </w:tcPr>
          <w:p w:rsidR="002A448E" w:rsidRPr="000010DF" w:rsidRDefault="00F41641" w:rsidP="005B6E64">
            <w:pPr>
              <w:pStyle w:val="Default"/>
              <w:ind w:right="-86"/>
              <w:rPr>
                <w:sz w:val="20"/>
                <w:szCs w:val="20"/>
                <w:lang w:val="bg-BG"/>
              </w:rPr>
            </w:pPr>
            <w:r w:rsidRPr="000010DF">
              <w:rPr>
                <w:sz w:val="20"/>
                <w:szCs w:val="20"/>
                <w:lang w:val="bg-BG"/>
              </w:rPr>
              <w:t>ПР</w:t>
            </w:r>
            <w:r w:rsidR="009D4911" w:rsidRPr="000010DF">
              <w:rPr>
                <w:sz w:val="20"/>
                <w:szCs w:val="20"/>
                <w:lang w:val="bg-BG"/>
              </w:rPr>
              <w:t xml:space="preserve"> „Женда</w:t>
            </w:r>
            <w:r w:rsidRPr="000010DF">
              <w:rPr>
                <w:sz w:val="20"/>
                <w:szCs w:val="20"/>
                <w:lang w:val="bg-BG"/>
              </w:rPr>
              <w:t>” е включен в Екологичната мрежа Натура 2000, тъй като попада в  Защитена зона по Директивата 92/43/ЕЕС за опазване на природните местообитания “Родопи - Средни”( BG 0001031)</w:t>
            </w:r>
            <w:r w:rsidR="009D4911" w:rsidRPr="000010DF">
              <w:rPr>
                <w:sz w:val="20"/>
                <w:szCs w:val="20"/>
                <w:lang w:val="bg-BG"/>
              </w:rPr>
              <w:t xml:space="preserve"> и Защитена зона по Директивата за птиците </w:t>
            </w:r>
            <w:r w:rsidR="002A448E" w:rsidRPr="000010DF">
              <w:rPr>
                <w:sz w:val="20"/>
                <w:szCs w:val="20"/>
                <w:lang w:val="bg-BG"/>
              </w:rPr>
              <w:t>2009/147/ЕО „Добростан“ (BG0002073)</w:t>
            </w:r>
            <w:r w:rsidRPr="000010DF">
              <w:rPr>
                <w:sz w:val="20"/>
                <w:szCs w:val="20"/>
                <w:lang w:val="bg-BG"/>
              </w:rPr>
              <w:t xml:space="preserve">. </w:t>
            </w:r>
          </w:p>
          <w:p w:rsidR="00F41641" w:rsidRPr="000010DF" w:rsidRDefault="00F41641" w:rsidP="005B6E64">
            <w:pPr>
              <w:pStyle w:val="Default"/>
              <w:ind w:right="-86"/>
              <w:rPr>
                <w:sz w:val="20"/>
                <w:szCs w:val="20"/>
                <w:lang w:val="bg-BG"/>
              </w:rPr>
            </w:pPr>
            <w:r w:rsidRPr="000010DF">
              <w:rPr>
                <w:sz w:val="20"/>
                <w:szCs w:val="20"/>
                <w:lang w:val="bg-BG"/>
              </w:rPr>
              <w:t xml:space="preserve">На територията му са установени </w:t>
            </w:r>
            <w:r w:rsidR="002A448E" w:rsidRPr="000010DF">
              <w:rPr>
                <w:sz w:val="20"/>
                <w:szCs w:val="20"/>
                <w:lang w:val="bg-BG"/>
              </w:rPr>
              <w:t>2</w:t>
            </w:r>
            <w:r w:rsidRPr="000010DF">
              <w:rPr>
                <w:sz w:val="20"/>
                <w:szCs w:val="20"/>
                <w:lang w:val="bg-BG"/>
              </w:rPr>
              <w:t xml:space="preserve"> типа природни местообитания включени в Приложение 1 на ЗБР; </w:t>
            </w:r>
            <w:r w:rsidR="002A448E" w:rsidRPr="000010DF">
              <w:rPr>
                <w:sz w:val="20"/>
                <w:szCs w:val="20"/>
                <w:lang w:val="bg-BG"/>
              </w:rPr>
              <w:t>20</w:t>
            </w:r>
            <w:r w:rsidRPr="000010DF">
              <w:rPr>
                <w:sz w:val="20"/>
                <w:szCs w:val="20"/>
                <w:lang w:val="bg-BG"/>
              </w:rPr>
              <w:t xml:space="preserve"> вида земноводни и влечуги и </w:t>
            </w:r>
            <w:r w:rsidR="00186BB0" w:rsidRPr="000010DF">
              <w:rPr>
                <w:sz w:val="20"/>
                <w:szCs w:val="20"/>
                <w:lang w:val="bg-BG"/>
              </w:rPr>
              <w:t>9</w:t>
            </w:r>
            <w:r w:rsidRPr="000010DF">
              <w:rPr>
                <w:sz w:val="20"/>
                <w:szCs w:val="20"/>
                <w:lang w:val="bg-BG"/>
              </w:rPr>
              <w:t xml:space="preserve"> вида бозайници по Директива 92/43</w:t>
            </w:r>
            <w:r w:rsidR="00186BB0" w:rsidRPr="000010DF">
              <w:rPr>
                <w:sz w:val="20"/>
                <w:szCs w:val="20"/>
                <w:lang w:val="bg-BG"/>
              </w:rPr>
              <w:t xml:space="preserve"> (пет от тях прилепи)</w:t>
            </w:r>
            <w:r w:rsidRPr="000010DF">
              <w:rPr>
                <w:sz w:val="20"/>
                <w:szCs w:val="20"/>
                <w:lang w:val="bg-BG"/>
              </w:rPr>
              <w:t xml:space="preserve">; </w:t>
            </w:r>
            <w:r w:rsidR="00186BB0" w:rsidRPr="000010DF">
              <w:rPr>
                <w:sz w:val="20"/>
                <w:szCs w:val="20"/>
                <w:lang w:val="bg-BG"/>
              </w:rPr>
              <w:t xml:space="preserve">както и осем вида птици </w:t>
            </w:r>
            <w:r w:rsidRPr="000010DF">
              <w:rPr>
                <w:sz w:val="20"/>
                <w:szCs w:val="20"/>
                <w:lang w:val="bg-BG"/>
              </w:rPr>
              <w:t xml:space="preserve">по Директива 2009/147 на ЕС за опазване на дивите птици. </w:t>
            </w:r>
          </w:p>
        </w:tc>
      </w:tr>
      <w:tr w:rsidR="00F41641" w:rsidRPr="000010DF" w:rsidTr="00203D06">
        <w:tc>
          <w:tcPr>
            <w:tcW w:w="1710" w:type="dxa"/>
            <w:shd w:val="clear" w:color="auto" w:fill="D6E3BC" w:themeFill="accent3" w:themeFillTint="66"/>
            <w:vAlign w:val="center"/>
          </w:tcPr>
          <w:p w:rsidR="00F41641" w:rsidRPr="000010DF" w:rsidRDefault="00F41641" w:rsidP="005B6E64">
            <w:pPr>
              <w:pStyle w:val="Default"/>
              <w:spacing w:after="33"/>
              <w:ind w:right="-108"/>
              <w:jc w:val="center"/>
              <w:rPr>
                <w:b/>
                <w:sz w:val="20"/>
                <w:szCs w:val="20"/>
                <w:lang w:val="bg-BG"/>
              </w:rPr>
            </w:pPr>
            <w:r w:rsidRPr="000010DF">
              <w:rPr>
                <w:b/>
                <w:sz w:val="20"/>
                <w:szCs w:val="20"/>
                <w:lang w:val="bg-BG"/>
              </w:rPr>
              <w:t>Територия за съхранение на местообитания и видове с европейско и световно консервационно значение</w:t>
            </w:r>
          </w:p>
        </w:tc>
        <w:tc>
          <w:tcPr>
            <w:tcW w:w="1872" w:type="dxa"/>
            <w:vAlign w:val="center"/>
          </w:tcPr>
          <w:p w:rsidR="00F41641" w:rsidRPr="000010DF" w:rsidRDefault="00F41641" w:rsidP="005B6E64">
            <w:pPr>
              <w:pStyle w:val="Default"/>
              <w:jc w:val="center"/>
              <w:rPr>
                <w:sz w:val="20"/>
                <w:szCs w:val="20"/>
                <w:lang w:val="bg-BG"/>
              </w:rPr>
            </w:pPr>
            <w:r w:rsidRPr="000010DF">
              <w:rPr>
                <w:sz w:val="20"/>
                <w:szCs w:val="20"/>
                <w:lang w:val="bg-BG"/>
              </w:rPr>
              <w:t>ПР „</w:t>
            </w:r>
            <w:r w:rsidR="00186BB0" w:rsidRPr="000010DF">
              <w:rPr>
                <w:sz w:val="20"/>
                <w:szCs w:val="20"/>
                <w:lang w:val="bg-BG"/>
              </w:rPr>
              <w:t>Женда</w:t>
            </w:r>
            <w:r w:rsidRPr="000010DF">
              <w:rPr>
                <w:sz w:val="20"/>
                <w:szCs w:val="20"/>
                <w:lang w:val="bg-BG"/>
              </w:rPr>
              <w:t>”  има принос за опазване на видове  с европейско и световно значение</w:t>
            </w:r>
          </w:p>
        </w:tc>
        <w:tc>
          <w:tcPr>
            <w:tcW w:w="6379" w:type="dxa"/>
            <w:vAlign w:val="center"/>
          </w:tcPr>
          <w:p w:rsidR="00203D06" w:rsidRPr="000010DF" w:rsidRDefault="00F41641" w:rsidP="005B6E64">
            <w:pPr>
              <w:pStyle w:val="Default"/>
              <w:ind w:right="-86"/>
              <w:jc w:val="center"/>
              <w:rPr>
                <w:rFonts w:eastAsia="Times New Roman"/>
                <w:iCs/>
                <w:sz w:val="20"/>
                <w:szCs w:val="20"/>
                <w:lang w:val="bg-BG" w:eastAsia="zh-TW"/>
              </w:rPr>
            </w:pPr>
            <w:r w:rsidRPr="000010DF">
              <w:rPr>
                <w:snapToGrid w:val="0"/>
                <w:sz w:val="20"/>
                <w:szCs w:val="20"/>
                <w:lang w:val="bg-BG"/>
              </w:rPr>
              <w:t>От бозайниците (</w:t>
            </w:r>
            <w:r w:rsidR="00203D06" w:rsidRPr="000010DF">
              <w:rPr>
                <w:snapToGrid w:val="0"/>
                <w:sz w:val="20"/>
                <w:szCs w:val="20"/>
                <w:lang w:val="bg-BG"/>
              </w:rPr>
              <w:t>включително</w:t>
            </w:r>
            <w:r w:rsidRPr="000010DF">
              <w:rPr>
                <w:snapToGrid w:val="0"/>
                <w:sz w:val="20"/>
                <w:szCs w:val="20"/>
                <w:lang w:val="bg-BG"/>
              </w:rPr>
              <w:t xml:space="preserve"> прилепи) </w:t>
            </w:r>
            <w:r w:rsidR="00F37F76" w:rsidRPr="000010DF">
              <w:rPr>
                <w:snapToGrid w:val="0"/>
                <w:sz w:val="20"/>
                <w:szCs w:val="20"/>
                <w:lang w:val="bg-BG"/>
              </w:rPr>
              <w:t xml:space="preserve">с европейско значение </w:t>
            </w:r>
            <w:r w:rsidR="00203D06" w:rsidRPr="000010DF">
              <w:rPr>
                <w:snapToGrid w:val="0"/>
                <w:sz w:val="20"/>
                <w:szCs w:val="20"/>
                <w:lang w:val="bg-BG"/>
              </w:rPr>
              <w:t xml:space="preserve">са 7 </w:t>
            </w:r>
            <w:r w:rsidRPr="000010DF">
              <w:rPr>
                <w:sz w:val="20"/>
                <w:szCs w:val="20"/>
                <w:lang w:val="bg-BG"/>
              </w:rPr>
              <w:t>вид</w:t>
            </w:r>
            <w:r w:rsidR="00203D06" w:rsidRPr="000010DF">
              <w:rPr>
                <w:sz w:val="20"/>
                <w:szCs w:val="20"/>
                <w:lang w:val="bg-BG"/>
              </w:rPr>
              <w:t>а, от различни категории на IUCN</w:t>
            </w:r>
            <w:r w:rsidRPr="000010DF">
              <w:rPr>
                <w:rFonts w:eastAsia="Times New Roman"/>
                <w:iCs/>
                <w:sz w:val="20"/>
                <w:szCs w:val="20"/>
                <w:lang w:val="bg-BG" w:eastAsia="zh-TW"/>
              </w:rPr>
              <w:t>.</w:t>
            </w:r>
            <w:r w:rsidR="00203D06" w:rsidRPr="000010DF">
              <w:rPr>
                <w:rFonts w:eastAsia="Times New Roman"/>
                <w:iCs/>
                <w:sz w:val="20"/>
                <w:szCs w:val="20"/>
                <w:lang w:val="bg-BG" w:eastAsia="zh-TW"/>
              </w:rPr>
              <w:t xml:space="preserve"> От европейско значение е един вид от </w:t>
            </w:r>
            <w:r w:rsidRPr="000010DF">
              <w:rPr>
                <w:rFonts w:eastAsia="Times New Roman"/>
                <w:iCs/>
                <w:sz w:val="20"/>
                <w:szCs w:val="20"/>
                <w:lang w:val="bg-BG" w:eastAsia="zh-TW"/>
              </w:rPr>
              <w:t>безгръбначни животни</w:t>
            </w:r>
            <w:r w:rsidR="00203D06" w:rsidRPr="000010DF">
              <w:rPr>
                <w:rFonts w:eastAsia="Times New Roman"/>
                <w:iCs/>
                <w:sz w:val="20"/>
                <w:szCs w:val="20"/>
                <w:lang w:val="bg-BG" w:eastAsia="zh-TW"/>
              </w:rPr>
              <w:t>тер 18 вида от земноводните и влечугите, включени в различни категории на IUCN, част от тях ендемични. Не са установени консервационно значими (вписани в списъците на IUCN) птици.</w:t>
            </w:r>
          </w:p>
          <w:p w:rsidR="00F41641" w:rsidRPr="000010DF" w:rsidRDefault="00F41641" w:rsidP="005B6E64">
            <w:pPr>
              <w:pStyle w:val="Default"/>
              <w:ind w:right="-86"/>
              <w:jc w:val="center"/>
              <w:rPr>
                <w:sz w:val="20"/>
                <w:szCs w:val="20"/>
                <w:lang w:val="bg-BG"/>
              </w:rPr>
            </w:pPr>
          </w:p>
        </w:tc>
      </w:tr>
      <w:tr w:rsidR="00F41641" w:rsidRPr="000010DF" w:rsidTr="00203D06">
        <w:tc>
          <w:tcPr>
            <w:tcW w:w="1710" w:type="dxa"/>
            <w:shd w:val="clear" w:color="auto" w:fill="D6E3BC" w:themeFill="accent3" w:themeFillTint="66"/>
            <w:vAlign w:val="center"/>
          </w:tcPr>
          <w:p w:rsidR="00F41641" w:rsidRPr="000010DF" w:rsidRDefault="00F41641" w:rsidP="005B6E64">
            <w:pPr>
              <w:pStyle w:val="Default"/>
              <w:spacing w:after="33"/>
              <w:ind w:right="-108"/>
              <w:jc w:val="center"/>
              <w:rPr>
                <w:b/>
                <w:sz w:val="20"/>
                <w:szCs w:val="20"/>
                <w:lang w:val="bg-BG"/>
              </w:rPr>
            </w:pPr>
            <w:r w:rsidRPr="000010DF">
              <w:rPr>
                <w:b/>
                <w:sz w:val="20"/>
                <w:szCs w:val="20"/>
                <w:lang w:val="bg-BG"/>
              </w:rPr>
              <w:t>Обект за образователни и научно-изследователски дейности</w:t>
            </w:r>
          </w:p>
        </w:tc>
        <w:tc>
          <w:tcPr>
            <w:tcW w:w="1872" w:type="dxa"/>
            <w:vAlign w:val="center"/>
          </w:tcPr>
          <w:p w:rsidR="00F41641" w:rsidRPr="000010DF" w:rsidRDefault="00203D06" w:rsidP="005B6E64">
            <w:pPr>
              <w:pStyle w:val="Default"/>
              <w:rPr>
                <w:sz w:val="20"/>
                <w:szCs w:val="20"/>
                <w:lang w:val="bg-BG"/>
              </w:rPr>
            </w:pPr>
            <w:r w:rsidRPr="000010DF">
              <w:rPr>
                <w:sz w:val="20"/>
                <w:szCs w:val="20"/>
                <w:lang w:val="bg-BG"/>
              </w:rPr>
              <w:t>Ограничената</w:t>
            </w:r>
            <w:r w:rsidR="00F41641" w:rsidRPr="000010DF">
              <w:rPr>
                <w:sz w:val="20"/>
                <w:szCs w:val="20"/>
                <w:lang w:val="bg-BG"/>
              </w:rPr>
              <w:t xml:space="preserve"> територия и относително лесната достъпност на ПР, заедно със специфичния комплекс екосистеми и техните видове го прави подходящ обект за образователни и  научноизследователски дейности</w:t>
            </w:r>
          </w:p>
        </w:tc>
        <w:tc>
          <w:tcPr>
            <w:tcW w:w="6379" w:type="dxa"/>
            <w:vAlign w:val="center"/>
          </w:tcPr>
          <w:p w:rsidR="00F41641" w:rsidRPr="000010DF" w:rsidRDefault="00F41641" w:rsidP="005B6E64">
            <w:pPr>
              <w:pStyle w:val="Default"/>
              <w:ind w:right="-86"/>
              <w:rPr>
                <w:sz w:val="20"/>
                <w:szCs w:val="20"/>
                <w:lang w:val="bg-BG"/>
              </w:rPr>
            </w:pPr>
            <w:r w:rsidRPr="000010DF">
              <w:rPr>
                <w:sz w:val="20"/>
                <w:szCs w:val="20"/>
                <w:lang w:val="bg-BG"/>
              </w:rPr>
              <w:t>Направления, подходящи за провеждане на научно-изследователски дейности:</w:t>
            </w:r>
          </w:p>
          <w:p w:rsidR="00F41641" w:rsidRPr="000010DF" w:rsidRDefault="00F41641" w:rsidP="005B6E64">
            <w:pPr>
              <w:pStyle w:val="Default"/>
              <w:ind w:right="-86"/>
              <w:rPr>
                <w:sz w:val="20"/>
                <w:szCs w:val="20"/>
                <w:lang w:val="bg-BG"/>
              </w:rPr>
            </w:pPr>
            <w:r w:rsidRPr="000010DF">
              <w:rPr>
                <w:sz w:val="20"/>
                <w:szCs w:val="20"/>
                <w:lang w:val="bg-BG"/>
              </w:rPr>
              <w:t>Проучване на слабо изучените растителни и животински видове</w:t>
            </w:r>
          </w:p>
          <w:p w:rsidR="00F41641" w:rsidRPr="000010DF" w:rsidRDefault="00F41641" w:rsidP="005B6E64">
            <w:pPr>
              <w:pStyle w:val="Default"/>
              <w:ind w:right="-86"/>
              <w:rPr>
                <w:sz w:val="20"/>
                <w:szCs w:val="20"/>
                <w:lang w:val="bg-BG"/>
              </w:rPr>
            </w:pPr>
            <w:r w:rsidRPr="000010DF">
              <w:rPr>
                <w:sz w:val="20"/>
                <w:szCs w:val="20"/>
                <w:lang w:val="bg-BG"/>
              </w:rPr>
              <w:t>Комплексен мониторинг на екосистемите и биотопите.</w:t>
            </w:r>
          </w:p>
          <w:p w:rsidR="00F41641" w:rsidRPr="000010DF" w:rsidRDefault="00F41641" w:rsidP="005B6E64">
            <w:pPr>
              <w:pStyle w:val="Default"/>
              <w:ind w:right="-86"/>
              <w:rPr>
                <w:sz w:val="20"/>
                <w:szCs w:val="20"/>
                <w:lang w:val="bg-BG"/>
              </w:rPr>
            </w:pPr>
            <w:r w:rsidRPr="000010DF">
              <w:rPr>
                <w:sz w:val="20"/>
                <w:szCs w:val="20"/>
                <w:lang w:val="bg-BG"/>
              </w:rPr>
              <w:t>Проучване на насоките на протичащите сукцесии в горските и тревни екосистеми.</w:t>
            </w:r>
          </w:p>
          <w:p w:rsidR="00F41641" w:rsidRPr="000010DF" w:rsidRDefault="00F41641" w:rsidP="005B6E64">
            <w:pPr>
              <w:pStyle w:val="Default"/>
              <w:ind w:right="-86"/>
              <w:rPr>
                <w:sz w:val="20"/>
                <w:szCs w:val="20"/>
                <w:lang w:val="bg-BG"/>
              </w:rPr>
            </w:pPr>
            <w:r w:rsidRPr="000010DF">
              <w:rPr>
                <w:sz w:val="20"/>
                <w:szCs w:val="20"/>
                <w:lang w:val="bg-BG"/>
              </w:rPr>
              <w:t>Мониторинг на приоритетни за опазване видове животни.</w:t>
            </w:r>
          </w:p>
          <w:p w:rsidR="00F41641" w:rsidRPr="000010DF" w:rsidRDefault="00F41641" w:rsidP="005B6E64">
            <w:pPr>
              <w:pStyle w:val="Default"/>
              <w:ind w:right="-86"/>
              <w:rPr>
                <w:sz w:val="20"/>
                <w:szCs w:val="20"/>
                <w:lang w:val="bg-BG"/>
              </w:rPr>
            </w:pPr>
            <w:r w:rsidRPr="000010DF">
              <w:rPr>
                <w:sz w:val="20"/>
                <w:szCs w:val="20"/>
                <w:lang w:val="bg-BG"/>
              </w:rPr>
              <w:t>Направления, подходящи за провеждане на образователни програми:</w:t>
            </w:r>
          </w:p>
          <w:p w:rsidR="00F41641" w:rsidRPr="000010DF" w:rsidRDefault="00F41641" w:rsidP="005B6E64">
            <w:pPr>
              <w:pStyle w:val="Default"/>
              <w:ind w:right="-86"/>
              <w:rPr>
                <w:sz w:val="20"/>
                <w:szCs w:val="20"/>
                <w:lang w:val="bg-BG"/>
              </w:rPr>
            </w:pPr>
            <w:r w:rsidRPr="000010DF">
              <w:rPr>
                <w:sz w:val="20"/>
                <w:szCs w:val="20"/>
                <w:lang w:val="bg-BG"/>
              </w:rPr>
              <w:t>Опознаване и защита на редки и застрашени видове в района на ПР.</w:t>
            </w:r>
          </w:p>
          <w:p w:rsidR="00F41641" w:rsidRPr="000010DF" w:rsidRDefault="00F41641" w:rsidP="005B6E64">
            <w:pPr>
              <w:pStyle w:val="Default"/>
              <w:spacing w:after="33"/>
              <w:ind w:right="-86"/>
              <w:rPr>
                <w:sz w:val="20"/>
                <w:szCs w:val="20"/>
                <w:lang w:val="bg-BG"/>
              </w:rPr>
            </w:pPr>
            <w:r w:rsidRPr="000010DF">
              <w:rPr>
                <w:sz w:val="20"/>
                <w:szCs w:val="20"/>
                <w:lang w:val="bg-BG"/>
              </w:rPr>
              <w:t>Опознаване на основните типове растителни съобщества и свързаните с тях природни местообитания.</w:t>
            </w:r>
          </w:p>
          <w:p w:rsidR="00F41641" w:rsidRPr="000010DF" w:rsidRDefault="00F41641" w:rsidP="005B6E64">
            <w:pPr>
              <w:pStyle w:val="Default"/>
              <w:ind w:right="-86"/>
              <w:rPr>
                <w:sz w:val="20"/>
                <w:szCs w:val="20"/>
                <w:lang w:val="bg-BG"/>
              </w:rPr>
            </w:pPr>
            <w:r w:rsidRPr="000010DF">
              <w:rPr>
                <w:sz w:val="20"/>
                <w:szCs w:val="20"/>
                <w:lang w:val="bg-BG"/>
              </w:rPr>
              <w:t>Запознаване с правилата на поведение в ПР.</w:t>
            </w:r>
          </w:p>
          <w:p w:rsidR="00F41641" w:rsidRPr="000010DF" w:rsidRDefault="00F41641" w:rsidP="005B6E64">
            <w:pPr>
              <w:pStyle w:val="Default"/>
              <w:spacing w:after="33"/>
              <w:ind w:right="-86"/>
              <w:rPr>
                <w:sz w:val="20"/>
                <w:szCs w:val="20"/>
                <w:lang w:val="bg-BG"/>
              </w:rPr>
            </w:pPr>
            <w:r w:rsidRPr="000010DF">
              <w:rPr>
                <w:sz w:val="20"/>
                <w:szCs w:val="20"/>
                <w:lang w:val="bg-BG"/>
              </w:rPr>
              <w:t>Повишаване информираността и познанието на местните хора за ценността и значимостта на природния комплекс</w:t>
            </w:r>
          </w:p>
        </w:tc>
      </w:tr>
      <w:tr w:rsidR="00F41641" w:rsidRPr="000010DF" w:rsidTr="00203D06">
        <w:tc>
          <w:tcPr>
            <w:tcW w:w="1710" w:type="dxa"/>
            <w:shd w:val="clear" w:color="auto" w:fill="D6E3BC" w:themeFill="accent3" w:themeFillTint="66"/>
          </w:tcPr>
          <w:p w:rsidR="00F41641" w:rsidRPr="000010DF" w:rsidRDefault="00F41641" w:rsidP="005B6E64">
            <w:pPr>
              <w:pStyle w:val="Default"/>
              <w:spacing w:after="33"/>
              <w:ind w:right="-108"/>
              <w:rPr>
                <w:b/>
                <w:sz w:val="20"/>
                <w:szCs w:val="20"/>
                <w:lang w:val="bg-BG"/>
              </w:rPr>
            </w:pPr>
            <w:r w:rsidRPr="000010DF">
              <w:rPr>
                <w:b/>
                <w:sz w:val="20"/>
                <w:szCs w:val="20"/>
                <w:lang w:val="bg-BG"/>
              </w:rPr>
              <w:lastRenderedPageBreak/>
              <w:t>Ресурси – обобщаваща оценка</w:t>
            </w:r>
          </w:p>
        </w:tc>
        <w:tc>
          <w:tcPr>
            <w:tcW w:w="1872" w:type="dxa"/>
          </w:tcPr>
          <w:p w:rsidR="00F41641" w:rsidRPr="000010DF" w:rsidRDefault="00F41641" w:rsidP="005B6E64">
            <w:pPr>
              <w:pStyle w:val="Default"/>
              <w:spacing w:after="33"/>
              <w:rPr>
                <w:sz w:val="20"/>
                <w:szCs w:val="20"/>
                <w:lang w:val="bg-BG"/>
              </w:rPr>
            </w:pPr>
            <w:r w:rsidRPr="000010DF">
              <w:rPr>
                <w:sz w:val="20"/>
                <w:szCs w:val="20"/>
                <w:lang w:val="bg-BG"/>
              </w:rPr>
              <w:t>Неоползотворени в момента възможности, но с перспектива за развитие на природен и познавателен туризъм и природосъобразно  земеделие и животновъдство в околностите му.</w:t>
            </w:r>
          </w:p>
        </w:tc>
        <w:tc>
          <w:tcPr>
            <w:tcW w:w="6379" w:type="dxa"/>
          </w:tcPr>
          <w:p w:rsidR="00F41641" w:rsidRPr="000010DF" w:rsidRDefault="00F41641" w:rsidP="005B6E64">
            <w:pPr>
              <w:pStyle w:val="Default"/>
              <w:ind w:right="-86"/>
              <w:rPr>
                <w:sz w:val="20"/>
                <w:szCs w:val="20"/>
                <w:lang w:val="bg-BG"/>
              </w:rPr>
            </w:pPr>
            <w:r w:rsidRPr="000010DF">
              <w:rPr>
                <w:sz w:val="20"/>
                <w:szCs w:val="20"/>
                <w:lang w:val="bg-BG"/>
              </w:rPr>
              <w:t xml:space="preserve">Съгласно нормативните разпоредби в резерватната територия не е позволено ползването на природни ресурси. </w:t>
            </w:r>
          </w:p>
          <w:p w:rsidR="00F41641" w:rsidRPr="000010DF" w:rsidRDefault="00F41641" w:rsidP="005B6E64">
            <w:pPr>
              <w:pStyle w:val="Default"/>
              <w:spacing w:after="33"/>
              <w:ind w:right="-86"/>
              <w:rPr>
                <w:sz w:val="20"/>
                <w:szCs w:val="20"/>
                <w:lang w:val="bg-BG"/>
              </w:rPr>
            </w:pPr>
            <w:r w:rsidRPr="000010DF">
              <w:rPr>
                <w:sz w:val="20"/>
                <w:szCs w:val="20"/>
                <w:lang w:val="bg-BG"/>
              </w:rPr>
              <w:t xml:space="preserve">Резерватът представлява ценен ресурс от гледна точка на съществуващото биологично и ландшафтно разнообразие и възможността за практикуване на природен и опознавателен туризъм. Предвид реализиращия се в момента от община Минерални бани  проект за екопътека в района се създава чудесна възможност за оползотворяване на този природен ресурс и насърчаване на туристическите дейности в околностите на резервата. </w:t>
            </w:r>
          </w:p>
          <w:p w:rsidR="00F41641" w:rsidRPr="000010DF" w:rsidRDefault="00F41641" w:rsidP="005B6E64">
            <w:pPr>
              <w:pStyle w:val="Default"/>
              <w:spacing w:after="33"/>
              <w:ind w:right="-86"/>
              <w:rPr>
                <w:sz w:val="20"/>
                <w:szCs w:val="20"/>
                <w:lang w:val="bg-BG"/>
              </w:rPr>
            </w:pPr>
            <w:r w:rsidRPr="000010DF">
              <w:rPr>
                <w:sz w:val="20"/>
                <w:szCs w:val="20"/>
                <w:lang w:val="bg-BG"/>
              </w:rPr>
              <w:t>Макар и неразработени, съществуват потенциални възможности за поддържане на постоянните затревени площи и обработваемите земи чрез природосъобразно земеделие – особено отглеждане на билки, животновъдство и производство на мед.</w:t>
            </w:r>
          </w:p>
        </w:tc>
      </w:tr>
      <w:tr w:rsidR="00F41641" w:rsidRPr="000010DF" w:rsidTr="002D07CA">
        <w:tc>
          <w:tcPr>
            <w:tcW w:w="1710" w:type="dxa"/>
            <w:shd w:val="clear" w:color="auto" w:fill="D6E3BC" w:themeFill="accent3" w:themeFillTint="66"/>
          </w:tcPr>
          <w:p w:rsidR="00F41641" w:rsidRPr="000010DF" w:rsidRDefault="00F41641" w:rsidP="005B6E64">
            <w:pPr>
              <w:pStyle w:val="Default"/>
              <w:ind w:right="-108"/>
              <w:rPr>
                <w:b/>
                <w:sz w:val="20"/>
                <w:szCs w:val="20"/>
                <w:lang w:val="bg-BG"/>
              </w:rPr>
            </w:pPr>
            <w:r w:rsidRPr="000010DF">
              <w:rPr>
                <w:b/>
                <w:sz w:val="20"/>
                <w:szCs w:val="20"/>
                <w:lang w:val="bg-BG"/>
              </w:rPr>
              <w:t>Територия с възможности за развитие на туризъм и рекреация</w:t>
            </w:r>
          </w:p>
        </w:tc>
        <w:tc>
          <w:tcPr>
            <w:tcW w:w="1872" w:type="dxa"/>
            <w:vAlign w:val="center"/>
          </w:tcPr>
          <w:p w:rsidR="00F41641" w:rsidRPr="000010DF" w:rsidRDefault="002D07CA" w:rsidP="005B6E64">
            <w:pPr>
              <w:pStyle w:val="Default"/>
              <w:jc w:val="center"/>
              <w:rPr>
                <w:sz w:val="20"/>
                <w:szCs w:val="20"/>
                <w:lang w:val="bg-BG"/>
              </w:rPr>
            </w:pPr>
            <w:r w:rsidRPr="000010DF">
              <w:rPr>
                <w:sz w:val="20"/>
                <w:szCs w:val="20"/>
                <w:lang w:val="bg-BG"/>
              </w:rPr>
              <w:t xml:space="preserve">Неоползотворени  </w:t>
            </w:r>
          </w:p>
        </w:tc>
        <w:tc>
          <w:tcPr>
            <w:tcW w:w="6379" w:type="dxa"/>
          </w:tcPr>
          <w:p w:rsidR="002D07CA" w:rsidRPr="000010DF" w:rsidRDefault="00F41641" w:rsidP="005B6E64">
            <w:pPr>
              <w:pStyle w:val="Default"/>
              <w:ind w:right="-86"/>
              <w:rPr>
                <w:sz w:val="20"/>
                <w:szCs w:val="20"/>
                <w:lang w:val="bg-BG"/>
              </w:rPr>
            </w:pPr>
            <w:r w:rsidRPr="000010DF">
              <w:rPr>
                <w:sz w:val="20"/>
                <w:szCs w:val="20"/>
                <w:lang w:val="bg-BG"/>
              </w:rPr>
              <w:t>Отделни видове ландшафти се възприемат в пространствено-зрително взаимодействие с околната среда и служат като естествен фон за туризъм, спорт и рекреация.</w:t>
            </w:r>
          </w:p>
          <w:p w:rsidR="00F41641" w:rsidRPr="000010DF" w:rsidRDefault="002D07CA" w:rsidP="005B6E64">
            <w:pPr>
              <w:pStyle w:val="Default"/>
              <w:ind w:right="-86"/>
              <w:rPr>
                <w:sz w:val="20"/>
                <w:szCs w:val="20"/>
                <w:lang w:val="bg-BG"/>
              </w:rPr>
            </w:pPr>
            <w:r w:rsidRPr="000010DF">
              <w:rPr>
                <w:sz w:val="20"/>
                <w:szCs w:val="20"/>
                <w:lang w:val="bg-BG"/>
              </w:rPr>
              <w:t xml:space="preserve">Като част от ДЛС Женда </w:t>
            </w:r>
            <w:r w:rsidR="003837CB">
              <w:rPr>
                <w:sz w:val="20"/>
                <w:szCs w:val="20"/>
                <w:lang w:val="bg-BG"/>
              </w:rPr>
              <w:t xml:space="preserve">прилежащата на ПР „Женда“ </w:t>
            </w:r>
            <w:r w:rsidRPr="000010DF">
              <w:rPr>
                <w:sz w:val="20"/>
                <w:szCs w:val="20"/>
                <w:lang w:val="bg-BG"/>
              </w:rPr>
              <w:t>т</w:t>
            </w:r>
            <w:r w:rsidR="003837CB">
              <w:rPr>
                <w:sz w:val="20"/>
                <w:szCs w:val="20"/>
                <w:lang w:val="bg-BG"/>
              </w:rPr>
              <w:t>еритория</w:t>
            </w:r>
            <w:r w:rsidR="00F41641" w:rsidRPr="000010DF">
              <w:rPr>
                <w:sz w:val="20"/>
                <w:szCs w:val="20"/>
                <w:lang w:val="bg-BG"/>
              </w:rPr>
              <w:t xml:space="preserve"> опредлага условия за развитие на устойчив, природосъборазен туризъм</w:t>
            </w:r>
            <w:r w:rsidRPr="000010DF">
              <w:rPr>
                <w:sz w:val="20"/>
                <w:szCs w:val="20"/>
                <w:lang w:val="bg-BG"/>
              </w:rPr>
              <w:t xml:space="preserve"> и разнообразяване на ловно-туристическите дейности</w:t>
            </w:r>
            <w:r w:rsidR="00F41641" w:rsidRPr="000010DF">
              <w:rPr>
                <w:sz w:val="20"/>
                <w:szCs w:val="20"/>
                <w:lang w:val="bg-BG"/>
              </w:rPr>
              <w:t xml:space="preserve">. </w:t>
            </w:r>
          </w:p>
          <w:p w:rsidR="00F41641" w:rsidRPr="000010DF" w:rsidRDefault="00F41641" w:rsidP="005B6E64">
            <w:pPr>
              <w:pStyle w:val="Default"/>
              <w:ind w:right="-86"/>
              <w:rPr>
                <w:sz w:val="20"/>
                <w:szCs w:val="20"/>
                <w:lang w:val="bg-BG"/>
              </w:rPr>
            </w:pPr>
          </w:p>
        </w:tc>
      </w:tr>
    </w:tbl>
    <w:p w:rsidR="00E83B34" w:rsidRPr="000010DF" w:rsidRDefault="00E83B34" w:rsidP="005C404E">
      <w:pPr>
        <w:pStyle w:val="Heading1"/>
        <w:jc w:val="both"/>
      </w:pPr>
      <w:bookmarkStart w:id="117" w:name="_Toc429141618"/>
      <w:r w:rsidRPr="000010DF">
        <w:t>Ч А С Т 2: ДЪЛГОСРОЧНИ ЦЕЛИ И ОГРАНИЧЕНИЯ</w:t>
      </w:r>
      <w:bookmarkEnd w:id="117"/>
      <w:r w:rsidRPr="000010DF">
        <w:t xml:space="preserve"> </w:t>
      </w:r>
    </w:p>
    <w:p w:rsidR="00E83B34" w:rsidRPr="000010DF" w:rsidRDefault="00E83B34" w:rsidP="005C404E">
      <w:pPr>
        <w:pStyle w:val="Heading2"/>
        <w:jc w:val="both"/>
      </w:pPr>
      <w:bookmarkStart w:id="118" w:name="_Toc429141619"/>
      <w:r w:rsidRPr="000010DF">
        <w:t>2.1. ДЪЛГОСРОЧНИ ЦЕЛИ</w:t>
      </w:r>
      <w:bookmarkEnd w:id="118"/>
      <w:r w:rsidRPr="000010DF">
        <w:t xml:space="preserve"> </w:t>
      </w:r>
    </w:p>
    <w:p w:rsidR="00E83B34" w:rsidRPr="000010DF" w:rsidRDefault="00E83B34" w:rsidP="005C404E">
      <w:pPr>
        <w:pStyle w:val="Heading3"/>
        <w:jc w:val="both"/>
      </w:pPr>
      <w:bookmarkStart w:id="119" w:name="_Toc429141620"/>
      <w:r w:rsidRPr="000010DF">
        <w:t>2.1.1. Определяне на главните цели.</w:t>
      </w:r>
      <w:bookmarkEnd w:id="119"/>
      <w:r w:rsidRPr="000010DF">
        <w:t xml:space="preserve"> </w:t>
      </w:r>
    </w:p>
    <w:p w:rsidR="002D07CA" w:rsidRPr="000010DF" w:rsidRDefault="002D07CA" w:rsidP="005C404E">
      <w:pPr>
        <w:pStyle w:val="Default"/>
        <w:spacing w:after="240"/>
        <w:jc w:val="both"/>
        <w:rPr>
          <w:lang w:val="bg-BG"/>
        </w:rPr>
      </w:pPr>
      <w:r w:rsidRPr="000010DF">
        <w:rPr>
          <w:lang w:val="bg-BG"/>
        </w:rPr>
        <w:t xml:space="preserve">Определянето на дългосрочните цели и ограничения е направено съгласно изискванията на Закона за защитените територии и приетата система за категоризация на Международния съюз за защита на природата IUCN. </w:t>
      </w:r>
    </w:p>
    <w:p w:rsidR="002D07CA" w:rsidRPr="000010DF" w:rsidRDefault="002D07CA" w:rsidP="005C404E">
      <w:pPr>
        <w:pStyle w:val="Default"/>
        <w:jc w:val="both"/>
        <w:rPr>
          <w:lang w:val="bg-BG"/>
        </w:rPr>
      </w:pPr>
      <w:r w:rsidRPr="000010DF">
        <w:rPr>
          <w:lang w:val="bg-BG"/>
        </w:rPr>
        <w:t xml:space="preserve">Съгласно </w:t>
      </w:r>
      <w:r w:rsidRPr="000010DF">
        <w:rPr>
          <w:rFonts w:eastAsia="Calibri"/>
          <w:b/>
          <w:lang w:val="bg-BG"/>
        </w:rPr>
        <w:t>чл. 26</w:t>
      </w:r>
      <w:r w:rsidRPr="000010DF">
        <w:rPr>
          <w:rFonts w:eastAsia="Calibri"/>
          <w:lang w:val="bg-BG"/>
        </w:rPr>
        <w:t xml:space="preserve">  (2)</w:t>
      </w:r>
      <w:r w:rsidRPr="000010DF">
        <w:rPr>
          <w:lang w:val="bg-BG"/>
        </w:rPr>
        <w:t xml:space="preserve"> от Закона за защитените територии </w:t>
      </w:r>
      <w:r w:rsidRPr="000010DF">
        <w:rPr>
          <w:rFonts w:eastAsia="Calibri"/>
          <w:lang w:val="bg-BG"/>
        </w:rPr>
        <w:t>Поддържаните резервати се управляват с цел</w:t>
      </w:r>
      <w:r w:rsidRPr="000010DF">
        <w:rPr>
          <w:lang w:val="bg-BG"/>
        </w:rPr>
        <w:t xml:space="preserve">: </w:t>
      </w:r>
    </w:p>
    <w:p w:rsidR="002D07CA" w:rsidRPr="000010DF" w:rsidRDefault="002D07CA" w:rsidP="005C404E">
      <w:pPr>
        <w:pStyle w:val="ListParagraph"/>
        <w:numPr>
          <w:ilvl w:val="0"/>
          <w:numId w:val="38"/>
        </w:numPr>
        <w:autoSpaceDE/>
        <w:autoSpaceDN/>
        <w:adjustRightInd/>
        <w:jc w:val="both"/>
        <w:rPr>
          <w:rFonts w:eastAsia="Calibri"/>
        </w:rPr>
      </w:pPr>
      <w:r w:rsidRPr="000010DF">
        <w:rPr>
          <w:rFonts w:eastAsia="Calibri"/>
        </w:rPr>
        <w:t>поддържане на природния им характер;</w:t>
      </w:r>
    </w:p>
    <w:p w:rsidR="002D07CA" w:rsidRPr="000010DF" w:rsidRDefault="002D07CA" w:rsidP="005C404E">
      <w:pPr>
        <w:pStyle w:val="ListParagraph"/>
        <w:numPr>
          <w:ilvl w:val="0"/>
          <w:numId w:val="38"/>
        </w:numPr>
        <w:autoSpaceDE/>
        <w:autoSpaceDN/>
        <w:adjustRightInd/>
        <w:jc w:val="both"/>
        <w:rPr>
          <w:rFonts w:eastAsia="Calibri"/>
        </w:rPr>
      </w:pPr>
      <w:r w:rsidRPr="000010DF">
        <w:rPr>
          <w:rFonts w:eastAsia="Calibri"/>
        </w:rPr>
        <w:t>научни и образователни цели и/или екологичен мониторинг;</w:t>
      </w:r>
    </w:p>
    <w:p w:rsidR="002D07CA" w:rsidRPr="000010DF" w:rsidRDefault="002D07CA" w:rsidP="005C404E">
      <w:pPr>
        <w:pStyle w:val="ListParagraph"/>
        <w:numPr>
          <w:ilvl w:val="0"/>
          <w:numId w:val="38"/>
        </w:numPr>
        <w:autoSpaceDE/>
        <w:autoSpaceDN/>
        <w:adjustRightInd/>
        <w:jc w:val="both"/>
        <w:rPr>
          <w:rFonts w:eastAsia="Calibri"/>
        </w:rPr>
      </w:pPr>
      <w:r w:rsidRPr="000010DF">
        <w:rPr>
          <w:rFonts w:eastAsia="Calibri"/>
        </w:rPr>
        <w:t>възстановяване на популации на растителни и животински видове и/или условия на местообитанията им;</w:t>
      </w:r>
    </w:p>
    <w:p w:rsidR="002D07CA" w:rsidRPr="000010DF" w:rsidRDefault="002D07CA" w:rsidP="005C404E">
      <w:pPr>
        <w:pStyle w:val="ListParagraph"/>
        <w:numPr>
          <w:ilvl w:val="0"/>
          <w:numId w:val="38"/>
        </w:numPr>
        <w:autoSpaceDE/>
        <w:autoSpaceDN/>
        <w:adjustRightInd/>
        <w:spacing w:after="200"/>
        <w:jc w:val="both"/>
        <w:rPr>
          <w:rFonts w:eastAsia="Calibri"/>
        </w:rPr>
      </w:pPr>
      <w:r w:rsidRPr="000010DF">
        <w:rPr>
          <w:rFonts w:eastAsia="Calibri"/>
        </w:rPr>
        <w:t xml:space="preserve">опазване на  генетичните ресурси. </w:t>
      </w:r>
    </w:p>
    <w:p w:rsidR="002D07CA" w:rsidRPr="000010DF" w:rsidRDefault="00CB17CB" w:rsidP="005C404E">
      <w:pPr>
        <w:pStyle w:val="Default"/>
        <w:spacing w:after="240"/>
        <w:jc w:val="both"/>
        <w:rPr>
          <w:lang w:val="bg-BG"/>
        </w:rPr>
      </w:pPr>
      <w:r w:rsidRPr="000010DF">
        <w:rPr>
          <w:lang w:val="bg-BG"/>
        </w:rPr>
        <w:t>Съгласно „</w:t>
      </w:r>
      <w:r w:rsidR="002D07CA" w:rsidRPr="000010DF">
        <w:rPr>
          <w:lang w:val="bg-BG"/>
        </w:rPr>
        <w:t xml:space="preserve">Насоки за управленски категории защитените територии” (IUCN) поддържан резерват “Борака” попада в </w:t>
      </w:r>
      <w:r w:rsidR="002D07CA" w:rsidRPr="000010DF">
        <w:rPr>
          <w:b/>
          <w:bCs/>
          <w:lang w:val="bg-BG"/>
        </w:rPr>
        <w:t xml:space="preserve">Категория ІV – Територия за управление на местообитания и видове: защитена територия, управлявана главно с цел поддържане, опазване  и възстановяване на видове и местообитания. </w:t>
      </w:r>
    </w:p>
    <w:p w:rsidR="002D07CA" w:rsidRPr="000010DF" w:rsidRDefault="00CB17CB" w:rsidP="005C404E">
      <w:pPr>
        <w:pStyle w:val="Default"/>
        <w:jc w:val="both"/>
        <w:rPr>
          <w:lang w:val="bg-BG"/>
        </w:rPr>
      </w:pPr>
      <w:r w:rsidRPr="000010DF">
        <w:rPr>
          <w:lang w:val="bg-BG"/>
        </w:rPr>
        <w:t xml:space="preserve">Целите </w:t>
      </w:r>
      <w:r w:rsidR="002D07CA" w:rsidRPr="000010DF">
        <w:rPr>
          <w:lang w:val="bg-BG"/>
        </w:rPr>
        <w:t xml:space="preserve">на тази категория защитена територия </w:t>
      </w:r>
      <w:r w:rsidR="007E39A0" w:rsidRPr="000010DF">
        <w:rPr>
          <w:lang w:val="bg-BG"/>
        </w:rPr>
        <w:t>включват</w:t>
      </w:r>
      <w:r w:rsidR="002D07CA" w:rsidRPr="000010DF">
        <w:rPr>
          <w:lang w:val="bg-BG"/>
        </w:rPr>
        <w:t xml:space="preserve">: </w:t>
      </w:r>
    </w:p>
    <w:p w:rsidR="002D07CA" w:rsidRPr="000010DF" w:rsidRDefault="002D07CA" w:rsidP="005C404E">
      <w:pPr>
        <w:pStyle w:val="Default"/>
        <w:numPr>
          <w:ilvl w:val="0"/>
          <w:numId w:val="37"/>
        </w:numPr>
        <w:jc w:val="both"/>
        <w:rPr>
          <w:lang w:val="bg-BG"/>
        </w:rPr>
      </w:pPr>
      <w:r w:rsidRPr="000010DF">
        <w:rPr>
          <w:lang w:val="bg-BG"/>
        </w:rPr>
        <w:t xml:space="preserve">Опазване на </w:t>
      </w:r>
      <w:r w:rsidR="007F5C81" w:rsidRPr="000010DF">
        <w:rPr>
          <w:lang w:val="bg-BG"/>
        </w:rPr>
        <w:t xml:space="preserve">растителни съобщества или други биологични елементи </w:t>
      </w:r>
      <w:r w:rsidRPr="000010DF">
        <w:rPr>
          <w:lang w:val="bg-BG"/>
        </w:rPr>
        <w:t>чрез традиционни</w:t>
      </w:r>
      <w:r w:rsidR="007F5C81" w:rsidRPr="000010DF">
        <w:rPr>
          <w:lang w:val="bg-BG"/>
        </w:rPr>
        <w:t xml:space="preserve"> </w:t>
      </w:r>
      <w:r w:rsidRPr="000010DF">
        <w:rPr>
          <w:lang w:val="bg-BG"/>
        </w:rPr>
        <w:t xml:space="preserve">подходи на управление; </w:t>
      </w:r>
    </w:p>
    <w:p w:rsidR="00FC41EF" w:rsidRPr="000010DF" w:rsidRDefault="002D07CA" w:rsidP="005C404E">
      <w:pPr>
        <w:pStyle w:val="Default"/>
        <w:numPr>
          <w:ilvl w:val="0"/>
          <w:numId w:val="37"/>
        </w:numPr>
        <w:jc w:val="both"/>
        <w:rPr>
          <w:lang w:val="bg-BG"/>
        </w:rPr>
      </w:pPr>
      <w:r w:rsidRPr="000010DF">
        <w:rPr>
          <w:lang w:val="bg-BG"/>
        </w:rPr>
        <w:t xml:space="preserve">Опазване на </w:t>
      </w:r>
      <w:r w:rsidR="007F5C81" w:rsidRPr="000010DF">
        <w:rPr>
          <w:lang w:val="bg-BG"/>
        </w:rPr>
        <w:t xml:space="preserve">определени </w:t>
      </w:r>
      <w:r w:rsidR="00FC41EF" w:rsidRPr="000010DF">
        <w:rPr>
          <w:lang w:val="bg-BG"/>
        </w:rPr>
        <w:t xml:space="preserve">части от </w:t>
      </w:r>
      <w:r w:rsidRPr="000010DF">
        <w:rPr>
          <w:lang w:val="bg-BG"/>
        </w:rPr>
        <w:t xml:space="preserve">местообитания като </w:t>
      </w:r>
      <w:r w:rsidR="00FC41EF" w:rsidRPr="000010DF">
        <w:rPr>
          <w:lang w:val="bg-BG"/>
        </w:rPr>
        <w:t xml:space="preserve">компонент от прилагането на </w:t>
      </w:r>
      <w:r w:rsidRPr="000010DF">
        <w:rPr>
          <w:lang w:val="bg-BG"/>
        </w:rPr>
        <w:t>стратегии за опазване на ландшафта или на морски</w:t>
      </w:r>
      <w:r w:rsidR="00FC41EF" w:rsidRPr="000010DF">
        <w:rPr>
          <w:lang w:val="bg-BG"/>
        </w:rPr>
        <w:t>те територии.</w:t>
      </w:r>
    </w:p>
    <w:p w:rsidR="00FC41EF" w:rsidRPr="000010DF" w:rsidRDefault="002D07CA" w:rsidP="005C404E">
      <w:pPr>
        <w:pStyle w:val="Default"/>
        <w:numPr>
          <w:ilvl w:val="0"/>
          <w:numId w:val="37"/>
        </w:numPr>
        <w:jc w:val="both"/>
        <w:rPr>
          <w:lang w:val="bg-BG"/>
        </w:rPr>
      </w:pPr>
      <w:r w:rsidRPr="000010DF">
        <w:rPr>
          <w:lang w:val="bg-BG"/>
        </w:rPr>
        <w:t xml:space="preserve">Образоване </w:t>
      </w:r>
      <w:r w:rsidR="00FC41EF" w:rsidRPr="000010DF">
        <w:rPr>
          <w:lang w:val="bg-BG"/>
        </w:rPr>
        <w:t>и изграждане на информирано приемане на ценността на видовете и местообитанията, които са предмет на защита;</w:t>
      </w:r>
    </w:p>
    <w:p w:rsidR="002D07CA" w:rsidRPr="000010DF" w:rsidRDefault="002D07CA" w:rsidP="005C404E">
      <w:pPr>
        <w:pStyle w:val="Default"/>
        <w:numPr>
          <w:ilvl w:val="0"/>
          <w:numId w:val="37"/>
        </w:numPr>
        <w:jc w:val="both"/>
        <w:rPr>
          <w:lang w:val="bg-BG"/>
        </w:rPr>
      </w:pPr>
      <w:r w:rsidRPr="000010DF">
        <w:rPr>
          <w:lang w:val="bg-BG"/>
        </w:rPr>
        <w:t xml:space="preserve">Осигуряване на възможности за хората, живеещи в градовете, за постоянен контакт с природата. </w:t>
      </w:r>
    </w:p>
    <w:p w:rsidR="00FC41EF" w:rsidRPr="000010DF" w:rsidRDefault="00FC41EF" w:rsidP="005C404E">
      <w:pPr>
        <w:jc w:val="both"/>
      </w:pPr>
    </w:p>
    <w:p w:rsidR="002D07CA" w:rsidRPr="000010DF" w:rsidRDefault="002D07CA" w:rsidP="005C404E">
      <w:pPr>
        <w:jc w:val="both"/>
      </w:pPr>
      <w:r w:rsidRPr="000010DF">
        <w:t xml:space="preserve">Основният принцип при определяне на дългосрочните цели, е територията да бъде управлявана по такъв начин, че спазвайки българското законодателство да се осигурява опазване и поддържане на биоразнообразието в дългосрочен план. </w:t>
      </w:r>
    </w:p>
    <w:p w:rsidR="00FC41EF" w:rsidRPr="000010DF" w:rsidRDefault="00FC41EF" w:rsidP="005C404E">
      <w:pPr>
        <w:jc w:val="both"/>
      </w:pPr>
    </w:p>
    <w:p w:rsidR="002D07CA" w:rsidRPr="000010DF" w:rsidRDefault="002D07CA" w:rsidP="005C404E">
      <w:pPr>
        <w:jc w:val="both"/>
      </w:pPr>
      <w:r w:rsidRPr="000010DF">
        <w:t xml:space="preserve">Определени са главните цели на управление на резервата, в съответствие с нормативните изисквания, направената оценка и изискванията посочени в Заповедите за обявяване на защитената територия. </w:t>
      </w:r>
    </w:p>
    <w:p w:rsidR="00FC41EF" w:rsidRPr="000010DF" w:rsidRDefault="00FC41EF" w:rsidP="005C404E">
      <w:pPr>
        <w:jc w:val="both"/>
      </w:pPr>
    </w:p>
    <w:p w:rsidR="002D07CA" w:rsidRPr="000010DF" w:rsidRDefault="002D07CA" w:rsidP="005C404E">
      <w:pPr>
        <w:jc w:val="both"/>
      </w:pPr>
      <w:r w:rsidRPr="000010DF">
        <w:rPr>
          <w:b/>
          <w:bCs/>
        </w:rPr>
        <w:t xml:space="preserve">Главна цел 1: Опазване, поддържане и възстановяване на естествения и </w:t>
      </w:r>
      <w:r w:rsidR="00FC41EF" w:rsidRPr="000010DF">
        <w:rPr>
          <w:b/>
          <w:bCs/>
        </w:rPr>
        <w:t>съхранен</w:t>
      </w:r>
      <w:r w:rsidRPr="000010DF">
        <w:rPr>
          <w:b/>
          <w:bCs/>
        </w:rPr>
        <w:t xml:space="preserve"> </w:t>
      </w:r>
      <w:r w:rsidR="00FC41EF" w:rsidRPr="000010DF">
        <w:rPr>
          <w:b/>
          <w:bCs/>
        </w:rPr>
        <w:t xml:space="preserve">характер </w:t>
      </w:r>
      <w:r w:rsidRPr="000010DF">
        <w:rPr>
          <w:b/>
          <w:bCs/>
        </w:rPr>
        <w:t xml:space="preserve">на местообитанията </w:t>
      </w:r>
    </w:p>
    <w:p w:rsidR="00FC41EF" w:rsidRPr="000010DF" w:rsidRDefault="002D07CA" w:rsidP="005C404E">
      <w:pPr>
        <w:ind w:left="720"/>
        <w:jc w:val="both"/>
      </w:pPr>
      <w:r w:rsidRPr="000010DF">
        <w:t xml:space="preserve">Опазване на съществуващото фитоценотично разнообразие на растителността, специално характерните гори от черен бор, и </w:t>
      </w:r>
      <w:r w:rsidR="00FC41EF" w:rsidRPr="000010DF">
        <w:t xml:space="preserve">гарантиране на </w:t>
      </w:r>
      <w:r w:rsidRPr="000010DF">
        <w:t>благоприятното природозащитно състояние на природните местообитания включени в Приложение 1 на ЗБР.</w:t>
      </w:r>
    </w:p>
    <w:p w:rsidR="002D07CA" w:rsidRPr="000010DF" w:rsidRDefault="002D07CA" w:rsidP="005C404E">
      <w:pPr>
        <w:ind w:left="720"/>
        <w:jc w:val="both"/>
      </w:pPr>
      <w:r w:rsidRPr="000010DF">
        <w:t xml:space="preserve"> </w:t>
      </w:r>
    </w:p>
    <w:p w:rsidR="002D07CA" w:rsidRPr="000010DF" w:rsidRDefault="002D07CA" w:rsidP="005C404E">
      <w:pPr>
        <w:jc w:val="both"/>
      </w:pPr>
      <w:r w:rsidRPr="000010DF">
        <w:rPr>
          <w:b/>
          <w:bCs/>
        </w:rPr>
        <w:t xml:space="preserve">Главна цел 2: Опазване и поддържане на естествения </w:t>
      </w:r>
      <w:r w:rsidR="00FC41EF" w:rsidRPr="000010DF">
        <w:rPr>
          <w:b/>
          <w:bCs/>
        </w:rPr>
        <w:t xml:space="preserve">и съхранен </w:t>
      </w:r>
      <w:r w:rsidRPr="000010DF">
        <w:rPr>
          <w:b/>
          <w:bCs/>
        </w:rPr>
        <w:t>характер на популации</w:t>
      </w:r>
      <w:r w:rsidR="00FB248D" w:rsidRPr="000010DF">
        <w:rPr>
          <w:b/>
          <w:bCs/>
        </w:rPr>
        <w:t>те</w:t>
      </w:r>
      <w:r w:rsidRPr="000010DF">
        <w:rPr>
          <w:b/>
          <w:bCs/>
        </w:rPr>
        <w:t xml:space="preserve"> на видове </w:t>
      </w:r>
    </w:p>
    <w:p w:rsidR="002D07CA" w:rsidRPr="000010DF" w:rsidRDefault="002D07CA" w:rsidP="005C404E">
      <w:pPr>
        <w:ind w:left="720"/>
        <w:jc w:val="both"/>
      </w:pPr>
      <w:r w:rsidRPr="000010DF">
        <w:t xml:space="preserve">Запазване на естествените местообитания на популациите на реликтни, ендемични, редки и застрашени растителни видове. </w:t>
      </w:r>
    </w:p>
    <w:p w:rsidR="002D07CA" w:rsidRPr="000010DF" w:rsidRDefault="002D07CA" w:rsidP="005C404E">
      <w:pPr>
        <w:ind w:left="720"/>
        <w:jc w:val="both"/>
      </w:pPr>
      <w:r w:rsidRPr="000010DF">
        <w:t>Запазване на естествените местообитания на популациите на животински</w:t>
      </w:r>
      <w:r w:rsidR="00FC41EF" w:rsidRPr="000010DF">
        <w:t>те</w:t>
      </w:r>
      <w:r w:rsidRPr="000010DF">
        <w:t xml:space="preserve"> видове с висока консервационна стойност. </w:t>
      </w:r>
    </w:p>
    <w:p w:rsidR="00FC41EF" w:rsidRPr="000010DF" w:rsidRDefault="00FC41EF" w:rsidP="005C404E">
      <w:pPr>
        <w:ind w:left="720"/>
        <w:jc w:val="both"/>
      </w:pPr>
    </w:p>
    <w:p w:rsidR="002D07CA" w:rsidRPr="000010DF" w:rsidRDefault="002D07CA" w:rsidP="005C404E">
      <w:pPr>
        <w:jc w:val="both"/>
      </w:pPr>
      <w:r w:rsidRPr="000010DF">
        <w:rPr>
          <w:b/>
          <w:bCs/>
        </w:rPr>
        <w:t xml:space="preserve">Главна цел 3: Опазване и съхранение на естественото състояние и целостта на ландшафта </w:t>
      </w:r>
    </w:p>
    <w:p w:rsidR="002D07CA" w:rsidRPr="000010DF" w:rsidRDefault="002D07CA" w:rsidP="005C404E">
      <w:pPr>
        <w:ind w:left="720"/>
        <w:jc w:val="both"/>
      </w:pPr>
      <w:r w:rsidRPr="000010DF">
        <w:t xml:space="preserve">Опазване характерния полупланински ландшафт. </w:t>
      </w:r>
    </w:p>
    <w:p w:rsidR="002D07CA" w:rsidRPr="000010DF" w:rsidRDefault="002D07CA" w:rsidP="005C404E">
      <w:pPr>
        <w:pStyle w:val="Default"/>
        <w:ind w:left="720"/>
        <w:jc w:val="both"/>
        <w:rPr>
          <w:lang w:val="bg-BG"/>
        </w:rPr>
      </w:pPr>
      <w:r w:rsidRPr="000010DF">
        <w:rPr>
          <w:lang w:val="bg-BG"/>
        </w:rPr>
        <w:t>Недопускане разширяването на техническата инфраструктура в района на поддържания резерват, с единствено изключение на такава, която допринася за неговото опазване и управление</w:t>
      </w:r>
    </w:p>
    <w:p w:rsidR="002D07CA" w:rsidRPr="000010DF" w:rsidRDefault="002D07CA" w:rsidP="005C404E">
      <w:pPr>
        <w:pStyle w:val="Default"/>
        <w:jc w:val="both"/>
        <w:rPr>
          <w:lang w:val="bg-BG"/>
        </w:rPr>
      </w:pPr>
    </w:p>
    <w:p w:rsidR="00E83B34" w:rsidRPr="000010DF" w:rsidRDefault="00E83B34" w:rsidP="005C404E">
      <w:pPr>
        <w:pStyle w:val="Heading3"/>
        <w:jc w:val="both"/>
      </w:pPr>
      <w:bookmarkStart w:id="120" w:name="_Toc429141621"/>
      <w:r w:rsidRPr="000010DF">
        <w:t>2.1.2. Определяне на второстепенните цели</w:t>
      </w:r>
      <w:bookmarkEnd w:id="120"/>
    </w:p>
    <w:p w:rsidR="003A6018" w:rsidRPr="000010DF" w:rsidRDefault="003A6018" w:rsidP="005C404E">
      <w:pPr>
        <w:pStyle w:val="Default"/>
        <w:jc w:val="both"/>
        <w:rPr>
          <w:lang w:val="bg-BG"/>
        </w:rPr>
      </w:pPr>
    </w:p>
    <w:p w:rsidR="003A6018" w:rsidRPr="000010DF" w:rsidRDefault="003A6018" w:rsidP="005C404E">
      <w:pPr>
        <w:pStyle w:val="Default"/>
        <w:jc w:val="both"/>
        <w:rPr>
          <w:lang w:val="bg-BG"/>
        </w:rPr>
      </w:pPr>
      <w:r w:rsidRPr="000010DF">
        <w:rPr>
          <w:b/>
          <w:bCs/>
          <w:lang w:val="bg-BG"/>
        </w:rPr>
        <w:t xml:space="preserve">Второстепенна цел 1: Опазване, поддържане или възстановяване на горите </w:t>
      </w:r>
    </w:p>
    <w:p w:rsidR="003A6018" w:rsidRPr="000010DF" w:rsidRDefault="003A6018" w:rsidP="005C404E">
      <w:pPr>
        <w:pStyle w:val="Default"/>
        <w:ind w:left="360"/>
        <w:jc w:val="both"/>
        <w:rPr>
          <w:lang w:val="bg-BG"/>
        </w:rPr>
      </w:pPr>
      <w:r w:rsidRPr="000010DF">
        <w:rPr>
          <w:lang w:val="bg-BG"/>
        </w:rPr>
        <w:t xml:space="preserve">Запазване на естествения характер на горите от черен бор. </w:t>
      </w:r>
    </w:p>
    <w:p w:rsidR="003A6018" w:rsidRPr="000010DF" w:rsidRDefault="003A6018" w:rsidP="005C404E">
      <w:pPr>
        <w:pStyle w:val="Default"/>
        <w:spacing w:after="240"/>
        <w:ind w:left="360"/>
        <w:jc w:val="both"/>
        <w:rPr>
          <w:lang w:val="bg-BG"/>
        </w:rPr>
      </w:pPr>
      <w:r w:rsidRPr="000010DF">
        <w:rPr>
          <w:lang w:val="bg-BG"/>
        </w:rPr>
        <w:t xml:space="preserve">Ненамеса в горските екосистеми с изключение на потушаване на пожари и санитарни мероприятия в горите, увредени вследствие на природни бедствия и каламитети в случаите регламентирани в ЗЗТ. </w:t>
      </w:r>
    </w:p>
    <w:p w:rsidR="003A6018" w:rsidRPr="000010DF" w:rsidRDefault="003A6018" w:rsidP="005C404E">
      <w:pPr>
        <w:pStyle w:val="Default"/>
        <w:jc w:val="both"/>
        <w:rPr>
          <w:lang w:val="bg-BG"/>
        </w:rPr>
      </w:pPr>
      <w:r w:rsidRPr="000010DF">
        <w:rPr>
          <w:b/>
          <w:bCs/>
          <w:lang w:val="bg-BG"/>
        </w:rPr>
        <w:t>Второстепенна цел 2: Запазване и поддържане на условията за екологичен и опознавателен туризъм</w:t>
      </w:r>
      <w:r w:rsidR="003837CB">
        <w:rPr>
          <w:b/>
          <w:bCs/>
          <w:lang w:val="bg-BG"/>
        </w:rPr>
        <w:t xml:space="preserve"> в прилежащите на ПР „Женда“ територии</w:t>
      </w:r>
    </w:p>
    <w:p w:rsidR="003A6018" w:rsidRPr="000010DF" w:rsidRDefault="003A6018" w:rsidP="005C404E">
      <w:pPr>
        <w:pStyle w:val="Default"/>
        <w:ind w:left="360"/>
        <w:jc w:val="both"/>
        <w:rPr>
          <w:lang w:val="bg-BG"/>
        </w:rPr>
      </w:pPr>
      <w:r w:rsidRPr="000010DF">
        <w:rPr>
          <w:lang w:val="bg-BG"/>
        </w:rPr>
        <w:t xml:space="preserve">Създаване и поддържане на подходящи туристически маршрути около резервата в съответствие с изискванията на ЗЗТ и заповедта за обявяване на поддържания резерват и като се използва съществуващата инфраструктура на ДЛС Женда. </w:t>
      </w:r>
    </w:p>
    <w:p w:rsidR="003A6018" w:rsidRPr="000010DF" w:rsidRDefault="003A6018" w:rsidP="005C404E">
      <w:pPr>
        <w:pStyle w:val="Default"/>
        <w:spacing w:after="240"/>
        <w:ind w:left="360"/>
        <w:jc w:val="both"/>
        <w:rPr>
          <w:lang w:val="bg-BG"/>
        </w:rPr>
      </w:pPr>
      <w:r w:rsidRPr="000010DF">
        <w:rPr>
          <w:lang w:val="bg-BG"/>
        </w:rPr>
        <w:t xml:space="preserve">Разкриване на потенциалната стойност и осигуряване на устойчиво развитие на територията. </w:t>
      </w:r>
    </w:p>
    <w:p w:rsidR="003A6018" w:rsidRPr="000010DF" w:rsidRDefault="003A6018" w:rsidP="005C404E">
      <w:pPr>
        <w:pStyle w:val="Default"/>
        <w:jc w:val="both"/>
        <w:rPr>
          <w:lang w:val="bg-BG"/>
        </w:rPr>
      </w:pPr>
      <w:r w:rsidRPr="000010DF">
        <w:rPr>
          <w:b/>
          <w:bCs/>
          <w:lang w:val="bg-BG"/>
        </w:rPr>
        <w:t xml:space="preserve">Второстепенна цел 3: Създаване на условия за развитие на научни и образователни дейности </w:t>
      </w:r>
    </w:p>
    <w:p w:rsidR="003A6018" w:rsidRPr="000010DF" w:rsidRDefault="003A6018" w:rsidP="005C404E">
      <w:pPr>
        <w:pStyle w:val="Default"/>
        <w:ind w:left="360"/>
        <w:jc w:val="both"/>
        <w:rPr>
          <w:lang w:val="bg-BG"/>
        </w:rPr>
      </w:pPr>
      <w:r w:rsidRPr="000010DF">
        <w:rPr>
          <w:lang w:val="bg-BG"/>
        </w:rPr>
        <w:t xml:space="preserve">Организиране на комплексен мониторинг  резервата. </w:t>
      </w:r>
    </w:p>
    <w:p w:rsidR="003A6018" w:rsidRPr="000010DF" w:rsidRDefault="003A6018" w:rsidP="005C404E">
      <w:pPr>
        <w:pStyle w:val="Default"/>
        <w:ind w:left="360"/>
        <w:jc w:val="both"/>
        <w:rPr>
          <w:lang w:val="bg-BG"/>
        </w:rPr>
      </w:pPr>
      <w:r w:rsidRPr="000010DF">
        <w:rPr>
          <w:lang w:val="bg-BG"/>
        </w:rPr>
        <w:t xml:space="preserve">Организиране на проучвания на малко проучени в поддържания резервата видове, както и проучване на процесите в екосистемите и тенденциите в популациите на видовете. </w:t>
      </w:r>
    </w:p>
    <w:p w:rsidR="003A6018" w:rsidRPr="000010DF" w:rsidRDefault="003A6018" w:rsidP="005C404E">
      <w:pPr>
        <w:pStyle w:val="Default"/>
        <w:ind w:left="360"/>
        <w:jc w:val="both"/>
        <w:rPr>
          <w:lang w:val="bg-BG"/>
        </w:rPr>
      </w:pPr>
      <w:r w:rsidRPr="000010DF">
        <w:rPr>
          <w:lang w:val="bg-BG"/>
        </w:rPr>
        <w:t xml:space="preserve">Създаване и поддържане на база данни. </w:t>
      </w:r>
    </w:p>
    <w:p w:rsidR="003A6018" w:rsidRPr="000010DF" w:rsidRDefault="003A6018" w:rsidP="005C404E">
      <w:pPr>
        <w:pStyle w:val="Default"/>
        <w:ind w:left="360"/>
        <w:jc w:val="both"/>
        <w:rPr>
          <w:lang w:val="bg-BG"/>
        </w:rPr>
      </w:pPr>
      <w:r w:rsidRPr="000010DF">
        <w:rPr>
          <w:lang w:val="bg-BG"/>
        </w:rPr>
        <w:t xml:space="preserve">Повишаване екологичната култура на местното население и посетителите. </w:t>
      </w:r>
    </w:p>
    <w:p w:rsidR="003A6018" w:rsidRPr="000010DF" w:rsidRDefault="003A6018" w:rsidP="005C404E">
      <w:pPr>
        <w:pStyle w:val="Default"/>
        <w:ind w:left="360"/>
        <w:jc w:val="both"/>
        <w:rPr>
          <w:lang w:val="bg-BG"/>
        </w:rPr>
      </w:pPr>
      <w:r w:rsidRPr="000010DF">
        <w:rPr>
          <w:lang w:val="bg-BG"/>
        </w:rPr>
        <w:t xml:space="preserve">Подобряване и поддържане обществената информираност за възможностите, значимостта и ценността на резервата. </w:t>
      </w:r>
    </w:p>
    <w:p w:rsidR="003A6018" w:rsidRPr="000010DF" w:rsidRDefault="003A6018" w:rsidP="005C404E">
      <w:pPr>
        <w:pStyle w:val="Default"/>
        <w:ind w:left="360"/>
        <w:jc w:val="both"/>
        <w:rPr>
          <w:lang w:val="bg-BG"/>
        </w:rPr>
      </w:pPr>
      <w:r w:rsidRPr="000010DF">
        <w:rPr>
          <w:lang w:val="bg-BG"/>
        </w:rPr>
        <w:lastRenderedPageBreak/>
        <w:t>Популяризиране на ПР „Женда” като обект с научно и познавателно значение.</w:t>
      </w:r>
    </w:p>
    <w:p w:rsidR="003A6018" w:rsidRPr="000010DF" w:rsidRDefault="003A6018" w:rsidP="005C404E">
      <w:pPr>
        <w:pStyle w:val="Default"/>
        <w:spacing w:after="240"/>
        <w:ind w:left="360"/>
        <w:jc w:val="both"/>
        <w:rPr>
          <w:lang w:val="bg-BG"/>
        </w:rPr>
      </w:pPr>
      <w:r w:rsidRPr="000010DF">
        <w:rPr>
          <w:lang w:val="bg-BG"/>
        </w:rPr>
        <w:t>Създаване на два информационни киоска – в село Комунига и в близост до азовир Боровец, които да предлагат достъпна информация за биоразнообразието на района. Във връзка с горното – обучаване на местни хора, които имат желание да поемат ролята водачи при заявка на интерес.</w:t>
      </w:r>
    </w:p>
    <w:p w:rsidR="003A6018" w:rsidRPr="000010DF" w:rsidRDefault="003A6018" w:rsidP="005C404E">
      <w:pPr>
        <w:pStyle w:val="Default"/>
        <w:jc w:val="both"/>
        <w:rPr>
          <w:lang w:val="bg-BG"/>
        </w:rPr>
      </w:pPr>
      <w:r w:rsidRPr="000010DF">
        <w:rPr>
          <w:b/>
          <w:bCs/>
          <w:lang w:val="bg-BG"/>
        </w:rPr>
        <w:t xml:space="preserve">Второстепенна цел 4: Институционално развитие </w:t>
      </w:r>
    </w:p>
    <w:p w:rsidR="003A6018" w:rsidRPr="000010DF" w:rsidRDefault="003A6018" w:rsidP="005C404E">
      <w:pPr>
        <w:pStyle w:val="Default"/>
        <w:spacing w:after="240"/>
        <w:ind w:left="360"/>
        <w:jc w:val="both"/>
        <w:rPr>
          <w:lang w:val="bg-BG"/>
        </w:rPr>
      </w:pPr>
      <w:r w:rsidRPr="000010DF">
        <w:rPr>
          <w:lang w:val="bg-BG"/>
        </w:rPr>
        <w:t>Към момента организация</w:t>
      </w:r>
      <w:r w:rsidR="00FB248D" w:rsidRPr="000010DF">
        <w:rPr>
          <w:lang w:val="bg-BG"/>
        </w:rPr>
        <w:t xml:space="preserve">та на </w:t>
      </w:r>
      <w:r w:rsidRPr="000010DF">
        <w:rPr>
          <w:lang w:val="bg-BG"/>
        </w:rPr>
        <w:t>управление на резервата не е достатъчно добр</w:t>
      </w:r>
      <w:r w:rsidR="00FB248D" w:rsidRPr="000010DF">
        <w:rPr>
          <w:lang w:val="bg-BG"/>
        </w:rPr>
        <w:t>а</w:t>
      </w:r>
      <w:r w:rsidRPr="000010DF">
        <w:rPr>
          <w:lang w:val="bg-BG"/>
        </w:rPr>
        <w:t xml:space="preserve">. Експертите отговорни за управлението на резервата са с добра квалификация и притежават необходимите знания за устойчиво управление, но базата им е разположена в РИОСВ Хасково и са далеч от самия резерват. Материално техническата база на експертния екип не е достатъчна за управлението и поддържането на резервата, като се има предвид, че МТБ се ползва за всички защитени територии в юрисдикцията на РИОСВ Хасково. </w:t>
      </w:r>
    </w:p>
    <w:p w:rsidR="003A6018" w:rsidRPr="000010DF" w:rsidRDefault="003A6018" w:rsidP="005C404E">
      <w:pPr>
        <w:pStyle w:val="Default"/>
        <w:jc w:val="both"/>
        <w:rPr>
          <w:lang w:val="bg-BG"/>
        </w:rPr>
      </w:pPr>
      <w:r w:rsidRPr="000010DF">
        <w:rPr>
          <w:lang w:val="bg-BG"/>
        </w:rPr>
        <w:t xml:space="preserve">За постигане на целите на плана и устойчиво управление на резерватната територия е необходимо постоянно развитие, както на служителите, така и на управляващата институция като цяло, в това число и привличане на доброволци, експерти и местната общественост. Постигането на целта е възможно чрез изпълнението на следните дейности: </w:t>
      </w:r>
    </w:p>
    <w:p w:rsidR="003A6018" w:rsidRPr="000010DF" w:rsidRDefault="003A6018" w:rsidP="005C404E">
      <w:pPr>
        <w:pStyle w:val="Default"/>
        <w:numPr>
          <w:ilvl w:val="0"/>
          <w:numId w:val="39"/>
        </w:numPr>
        <w:jc w:val="both"/>
        <w:rPr>
          <w:lang w:val="bg-BG"/>
        </w:rPr>
      </w:pPr>
      <w:r w:rsidRPr="000010DF">
        <w:rPr>
          <w:lang w:val="bg-BG"/>
        </w:rPr>
        <w:t xml:space="preserve">Усъвършенстване на управлението чрез повишаване на квалификацията на служителите, имащи отношение към управлението на резервата; </w:t>
      </w:r>
    </w:p>
    <w:p w:rsidR="003A6018" w:rsidRPr="000010DF" w:rsidRDefault="003A6018" w:rsidP="005C404E">
      <w:pPr>
        <w:pStyle w:val="Default"/>
        <w:numPr>
          <w:ilvl w:val="0"/>
          <w:numId w:val="39"/>
        </w:numPr>
        <w:jc w:val="both"/>
        <w:rPr>
          <w:lang w:val="bg-BG"/>
        </w:rPr>
      </w:pPr>
      <w:r w:rsidRPr="000010DF">
        <w:rPr>
          <w:lang w:val="bg-BG"/>
        </w:rPr>
        <w:t>Подобряване на материално техническата база;</w:t>
      </w:r>
    </w:p>
    <w:p w:rsidR="003A6018" w:rsidRPr="000010DF" w:rsidRDefault="003A6018" w:rsidP="005C404E">
      <w:pPr>
        <w:pStyle w:val="Default"/>
        <w:numPr>
          <w:ilvl w:val="0"/>
          <w:numId w:val="39"/>
        </w:numPr>
        <w:jc w:val="both"/>
        <w:rPr>
          <w:lang w:val="bg-BG"/>
        </w:rPr>
      </w:pPr>
      <w:r w:rsidRPr="000010DF">
        <w:rPr>
          <w:lang w:val="bg-BG"/>
        </w:rPr>
        <w:t xml:space="preserve">Постигане на дълготрайна подкрепа на местните общности за реализиране на целите на управлението; </w:t>
      </w:r>
    </w:p>
    <w:p w:rsidR="003A6018" w:rsidRPr="000010DF" w:rsidRDefault="003A6018" w:rsidP="005C404E">
      <w:pPr>
        <w:pStyle w:val="Default"/>
        <w:numPr>
          <w:ilvl w:val="0"/>
          <w:numId w:val="39"/>
        </w:numPr>
        <w:jc w:val="both"/>
        <w:rPr>
          <w:lang w:val="bg-BG"/>
        </w:rPr>
      </w:pPr>
      <w:r w:rsidRPr="000010DF">
        <w:rPr>
          <w:lang w:val="bg-BG"/>
        </w:rPr>
        <w:t xml:space="preserve">Разработване на проекти и развиване възможностите за привличане и работа с доброволци, особено такива от селищата около резервата; </w:t>
      </w:r>
    </w:p>
    <w:p w:rsidR="003A6018" w:rsidRPr="000010DF" w:rsidRDefault="003A6018" w:rsidP="005C404E">
      <w:pPr>
        <w:pStyle w:val="Default"/>
        <w:numPr>
          <w:ilvl w:val="0"/>
          <w:numId w:val="39"/>
        </w:numPr>
        <w:spacing w:after="240"/>
        <w:jc w:val="both"/>
        <w:rPr>
          <w:lang w:val="bg-BG"/>
        </w:rPr>
      </w:pPr>
      <w:r w:rsidRPr="000010DF">
        <w:rPr>
          <w:lang w:val="bg-BG"/>
        </w:rPr>
        <w:t xml:space="preserve">Постигане на дълготрайна подкрепа на ключови партньори за целите на опазването и устойчивото развитие на територията. </w:t>
      </w:r>
    </w:p>
    <w:p w:rsidR="003A6018" w:rsidRPr="000010DF" w:rsidRDefault="003A6018" w:rsidP="005C404E">
      <w:pPr>
        <w:pStyle w:val="Default"/>
        <w:spacing w:after="240"/>
        <w:jc w:val="both"/>
        <w:rPr>
          <w:lang w:val="bg-BG"/>
        </w:rPr>
      </w:pPr>
      <w:r w:rsidRPr="000010DF">
        <w:rPr>
          <w:lang w:val="bg-BG"/>
        </w:rPr>
        <w:t>Разработен</w:t>
      </w:r>
      <w:r w:rsidR="00FB248D" w:rsidRPr="000010DF">
        <w:rPr>
          <w:lang w:val="bg-BG"/>
        </w:rPr>
        <w:t xml:space="preserve">ата до тук рамка за управление, определена от </w:t>
      </w:r>
      <w:r w:rsidRPr="000010DF">
        <w:rPr>
          <w:lang w:val="bg-BG"/>
        </w:rPr>
        <w:t>главни</w:t>
      </w:r>
      <w:r w:rsidR="00FB248D" w:rsidRPr="000010DF">
        <w:rPr>
          <w:lang w:val="bg-BG"/>
        </w:rPr>
        <w:t>те</w:t>
      </w:r>
      <w:r w:rsidRPr="000010DF">
        <w:rPr>
          <w:lang w:val="bg-BG"/>
        </w:rPr>
        <w:t xml:space="preserve"> и второстепенни цели и задачи </w:t>
      </w:r>
      <w:r w:rsidR="00FB248D" w:rsidRPr="000010DF">
        <w:rPr>
          <w:lang w:val="bg-BG"/>
        </w:rPr>
        <w:t xml:space="preserve">ще </w:t>
      </w:r>
      <w:r w:rsidRPr="000010DF">
        <w:rPr>
          <w:lang w:val="bg-BG"/>
        </w:rPr>
        <w:t>осигур</w:t>
      </w:r>
      <w:r w:rsidR="00FB248D" w:rsidRPr="000010DF">
        <w:rPr>
          <w:lang w:val="bg-BG"/>
        </w:rPr>
        <w:t xml:space="preserve">и бъдещото </w:t>
      </w:r>
      <w:r w:rsidRPr="000010DF">
        <w:rPr>
          <w:lang w:val="bg-BG"/>
        </w:rPr>
        <w:t>устойчиво опазване на резервата съобразно неговата естествена динамика.</w:t>
      </w:r>
    </w:p>
    <w:p w:rsidR="00E83B34" w:rsidRPr="000010DF" w:rsidRDefault="00E83B34" w:rsidP="005C404E">
      <w:pPr>
        <w:pStyle w:val="Heading2"/>
        <w:jc w:val="both"/>
      </w:pPr>
      <w:bookmarkStart w:id="121" w:name="_Toc429141622"/>
      <w:r w:rsidRPr="000010DF">
        <w:t>2.2. ОГРАНИЧЕНИЯ</w:t>
      </w:r>
      <w:bookmarkEnd w:id="121"/>
      <w:r w:rsidRPr="000010DF">
        <w:t xml:space="preserve"> </w:t>
      </w:r>
    </w:p>
    <w:p w:rsidR="0023277F" w:rsidRPr="000010DF" w:rsidRDefault="0023277F" w:rsidP="005C404E">
      <w:pPr>
        <w:pStyle w:val="Default"/>
        <w:jc w:val="both"/>
        <w:rPr>
          <w:i/>
          <w:color w:val="auto"/>
          <w:lang w:val="bg-BG"/>
        </w:rPr>
      </w:pPr>
    </w:p>
    <w:p w:rsidR="0023277F" w:rsidRPr="000010DF" w:rsidRDefault="0023277F" w:rsidP="005C404E">
      <w:pPr>
        <w:spacing w:after="240"/>
        <w:jc w:val="both"/>
      </w:pPr>
      <w:r w:rsidRPr="000010DF">
        <w:t xml:space="preserve">Постигането на посочените главни и второстепенни цели зависи от множество фактори на средата (от естествен или антропогенен произход), които както могат да стимулират тяхното осъществяване, така и да ограничат постигането им. </w:t>
      </w:r>
    </w:p>
    <w:p w:rsidR="0023277F" w:rsidRPr="000010DF" w:rsidRDefault="0023277F" w:rsidP="005C404E">
      <w:pPr>
        <w:spacing w:after="240"/>
        <w:jc w:val="both"/>
      </w:pPr>
      <w:r w:rsidRPr="000010DF">
        <w:t>Ограниченията и заплахите за постигане на главните и второстепенни цели, съответстват на направените констатации и оценки. Оценката е направена като се използват един или свободно съчетание на подходящи критерии. По-долу са представени основните фактори (тенденции), които потенциално биха могли да окажат влияние на изпълнението на целите, идентифицирани в процеса на изготвяне на настоящия план за управление.  Те са разпределени като тенденции с антропогенен и естествен характер и са подредени по значимост.</w:t>
      </w:r>
    </w:p>
    <w:p w:rsidR="00E83B34" w:rsidRPr="000010DF" w:rsidRDefault="00F37F76" w:rsidP="005C404E">
      <w:pPr>
        <w:pStyle w:val="Heading3"/>
        <w:jc w:val="both"/>
      </w:pPr>
      <w:r w:rsidRPr="000010DF">
        <w:br w:type="column"/>
      </w:r>
      <w:bookmarkStart w:id="122" w:name="_Toc429141623"/>
      <w:r w:rsidR="00E83B34" w:rsidRPr="000010DF">
        <w:lastRenderedPageBreak/>
        <w:t>2.2.1. Тенденции от естествен характер</w:t>
      </w:r>
      <w:bookmarkEnd w:id="122"/>
      <w:r w:rsidR="00E83B34" w:rsidRPr="000010DF">
        <w:t xml:space="preserve"> </w:t>
      </w:r>
    </w:p>
    <w:p w:rsidR="00495C7B" w:rsidRPr="000010DF" w:rsidRDefault="00495C7B" w:rsidP="005C404E">
      <w:pPr>
        <w:jc w:val="both"/>
      </w:pPr>
    </w:p>
    <w:p w:rsidR="00495C7B" w:rsidRPr="000010DF" w:rsidRDefault="00495C7B" w:rsidP="005C404E">
      <w:pPr>
        <w:pStyle w:val="Heading4"/>
        <w:jc w:val="both"/>
      </w:pPr>
      <w:r w:rsidRPr="000010DF">
        <w:t>2.2.1.1 Промяна на климата</w:t>
      </w:r>
    </w:p>
    <w:p w:rsidR="0023277F" w:rsidRPr="000010DF" w:rsidRDefault="0023277F" w:rsidP="005C404E">
      <w:pPr>
        <w:pStyle w:val="Default"/>
        <w:jc w:val="both"/>
        <w:rPr>
          <w:i/>
          <w:color w:val="FF0000"/>
          <w:lang w:val="bg-BG"/>
        </w:rPr>
      </w:pPr>
    </w:p>
    <w:p w:rsidR="0023277F" w:rsidRPr="000010DF" w:rsidRDefault="0023277F" w:rsidP="005C404E">
      <w:pPr>
        <w:suppressAutoHyphens/>
        <w:autoSpaceDE/>
        <w:autoSpaceDN/>
        <w:adjustRightInd/>
        <w:jc w:val="both"/>
        <w:rPr>
          <w:color w:val="auto"/>
        </w:rPr>
      </w:pPr>
      <w:r w:rsidRPr="000010DF">
        <w:rPr>
          <w:color w:val="auto"/>
        </w:rPr>
        <w:t xml:space="preserve">Глобалната промяна на климата е трайна тенденция, водеща до повишаване средните температури в световен мащаб и съответно на локалните условия на средата, свързани със съответната промяна в климатичните и почвените условия, хидроложкия режим и другите абиотични компоненти. При трайно въздействие от този характер може да настъпи промяна във видовия състав, намаляване и дори изчезване на консервационно значими видове и хабитати. </w:t>
      </w:r>
    </w:p>
    <w:p w:rsidR="0023277F" w:rsidRPr="000010DF" w:rsidRDefault="0023277F" w:rsidP="005C404E">
      <w:pPr>
        <w:suppressAutoHyphens/>
        <w:autoSpaceDE/>
        <w:autoSpaceDN/>
        <w:adjustRightInd/>
        <w:jc w:val="both"/>
        <w:rPr>
          <w:color w:val="auto"/>
        </w:rPr>
      </w:pPr>
    </w:p>
    <w:p w:rsidR="0023277F" w:rsidRPr="000010DF" w:rsidRDefault="0023277F" w:rsidP="005C404E">
      <w:pPr>
        <w:suppressAutoHyphens/>
        <w:autoSpaceDE/>
        <w:autoSpaceDN/>
        <w:adjustRightInd/>
        <w:jc w:val="both"/>
        <w:rPr>
          <w:color w:val="auto"/>
        </w:rPr>
      </w:pPr>
      <w:r w:rsidRPr="000010DF">
        <w:rPr>
          <w:color w:val="auto"/>
        </w:rPr>
        <w:t>Забелязва се тенденция към засушаване на района, което е свързано с изсъхването на част от местообитанията на птиците, както и със засушаване на водните тела през летните месеци.</w:t>
      </w:r>
      <w:r w:rsidRPr="000010DF">
        <w:rPr>
          <w:rFonts w:asciiTheme="minorHAnsi" w:hAnsiTheme="minorHAnsi" w:cstheme="minorBidi"/>
          <w:color w:val="auto"/>
        </w:rPr>
        <w:t xml:space="preserve"> </w:t>
      </w:r>
      <w:r w:rsidRPr="000010DF">
        <w:rPr>
          <w:color w:val="auto"/>
        </w:rPr>
        <w:t>Водните тела в защитената територия са малко на брой, основно потоци. През летните месеци потоците пресъхват, което влияе негативно върху местообитанията. Горите от черен бор на територията на поддържания резерват са особено уязвими към посочените промени в климата. Явлението има негативно въздействие върху горското стопанство, развитието на екологичния туризъм</w:t>
      </w:r>
      <w:r w:rsidR="003837CB">
        <w:rPr>
          <w:color w:val="auto"/>
        </w:rPr>
        <w:t xml:space="preserve"> в прилежащите на ПР „Женда“ територии</w:t>
      </w:r>
      <w:r w:rsidRPr="000010DF">
        <w:rPr>
          <w:color w:val="auto"/>
        </w:rPr>
        <w:t xml:space="preserve"> и други фактори за развитие на територията. По този начин се ограничава постигането на основните цели, свързани с опазването на консервационно значимите видове и местообитания.</w:t>
      </w:r>
    </w:p>
    <w:p w:rsidR="0023277F" w:rsidRPr="000010DF" w:rsidRDefault="0023277F" w:rsidP="005C404E">
      <w:pPr>
        <w:suppressAutoHyphens/>
        <w:autoSpaceDE/>
        <w:autoSpaceDN/>
        <w:adjustRightInd/>
        <w:jc w:val="both"/>
        <w:rPr>
          <w:color w:val="auto"/>
        </w:rPr>
      </w:pPr>
    </w:p>
    <w:p w:rsidR="0023277F" w:rsidRPr="000010DF" w:rsidRDefault="0023277F" w:rsidP="005C404E">
      <w:pPr>
        <w:suppressAutoHyphens/>
        <w:autoSpaceDE/>
        <w:autoSpaceDN/>
        <w:adjustRightInd/>
        <w:spacing w:after="200"/>
        <w:jc w:val="both"/>
        <w:rPr>
          <w:color w:val="auto"/>
        </w:rPr>
      </w:pPr>
      <w:r w:rsidRPr="000010DF">
        <w:rPr>
          <w:color w:val="auto"/>
        </w:rPr>
        <w:t>Климатичните условия (студени зими, сухи лета) са едни от основните фактори влияещи върху числеността и динамиката при дребните бозайници (Insectivora, Rodentia), но това са естествени (природни) процеси, които не може да се категоризират като заплаха. Вероятно динамиката в числеността на тази група, особено на гризачите, би повлияла и на числеността на някой хищници изхранващи се с тях (б</w:t>
      </w:r>
      <w:r w:rsidR="00495C7B" w:rsidRPr="000010DF">
        <w:rPr>
          <w:color w:val="auto"/>
        </w:rPr>
        <w:t>е</w:t>
      </w:r>
      <w:r w:rsidRPr="000010DF">
        <w:rPr>
          <w:color w:val="auto"/>
        </w:rPr>
        <w:t>лка, дива котка, хищни птици и др.).</w:t>
      </w:r>
    </w:p>
    <w:tbl>
      <w:tblPr>
        <w:tblStyle w:val="TableGrid"/>
        <w:tblW w:w="9498" w:type="dxa"/>
        <w:tblLayout w:type="fixed"/>
        <w:tblLook w:val="04A0" w:firstRow="1" w:lastRow="0" w:firstColumn="1" w:lastColumn="0" w:noHBand="0" w:noVBand="1"/>
      </w:tblPr>
      <w:tblGrid>
        <w:gridCol w:w="1809"/>
        <w:gridCol w:w="3402"/>
        <w:gridCol w:w="1418"/>
        <w:gridCol w:w="1504"/>
        <w:gridCol w:w="1365"/>
      </w:tblGrid>
      <w:tr w:rsidR="00495C7B" w:rsidRPr="000010DF" w:rsidTr="00495C7B">
        <w:tc>
          <w:tcPr>
            <w:tcW w:w="1809" w:type="dxa"/>
            <w:shd w:val="clear" w:color="auto" w:fill="D6E3BC" w:themeFill="accent3" w:themeFillTint="66"/>
          </w:tcPr>
          <w:p w:rsidR="00495C7B" w:rsidRPr="000010DF" w:rsidRDefault="00495C7B" w:rsidP="005C404E">
            <w:pPr>
              <w:pStyle w:val="Default"/>
              <w:jc w:val="center"/>
              <w:rPr>
                <w:sz w:val="20"/>
                <w:szCs w:val="20"/>
                <w:lang w:val="bg-BG"/>
              </w:rPr>
            </w:pPr>
            <w:r w:rsidRPr="000010DF">
              <w:rPr>
                <w:b/>
                <w:bCs/>
                <w:sz w:val="20"/>
                <w:szCs w:val="20"/>
                <w:lang w:val="bg-BG"/>
              </w:rPr>
              <w:t>Тип цел</w:t>
            </w:r>
          </w:p>
        </w:tc>
        <w:tc>
          <w:tcPr>
            <w:tcW w:w="3402" w:type="dxa"/>
            <w:shd w:val="clear" w:color="auto" w:fill="D6E3BC" w:themeFill="accent3" w:themeFillTint="66"/>
          </w:tcPr>
          <w:p w:rsidR="00495C7B" w:rsidRPr="000010DF" w:rsidRDefault="00495C7B" w:rsidP="005C404E">
            <w:pPr>
              <w:pStyle w:val="Default"/>
              <w:jc w:val="center"/>
              <w:rPr>
                <w:sz w:val="20"/>
                <w:szCs w:val="20"/>
                <w:lang w:val="bg-BG"/>
              </w:rPr>
            </w:pPr>
            <w:r w:rsidRPr="000010DF">
              <w:rPr>
                <w:b/>
                <w:bCs/>
                <w:sz w:val="20"/>
                <w:szCs w:val="20"/>
                <w:lang w:val="bg-BG"/>
              </w:rPr>
              <w:t>Цел</w:t>
            </w:r>
          </w:p>
        </w:tc>
        <w:tc>
          <w:tcPr>
            <w:tcW w:w="1418" w:type="dxa"/>
            <w:shd w:val="clear" w:color="auto" w:fill="D6E3BC" w:themeFill="accent3" w:themeFillTint="66"/>
          </w:tcPr>
          <w:p w:rsidR="00495C7B" w:rsidRPr="000010DF" w:rsidRDefault="00495C7B" w:rsidP="005C404E">
            <w:pPr>
              <w:pStyle w:val="Default"/>
              <w:jc w:val="center"/>
              <w:rPr>
                <w:sz w:val="20"/>
                <w:szCs w:val="20"/>
                <w:lang w:val="bg-BG"/>
              </w:rPr>
            </w:pPr>
            <w:r w:rsidRPr="000010DF">
              <w:rPr>
                <w:b/>
                <w:bCs/>
                <w:sz w:val="20"/>
                <w:szCs w:val="20"/>
                <w:lang w:val="bg-BG"/>
              </w:rPr>
              <w:t>Степен на въздействие</w:t>
            </w:r>
          </w:p>
        </w:tc>
        <w:tc>
          <w:tcPr>
            <w:tcW w:w="1504" w:type="dxa"/>
            <w:shd w:val="clear" w:color="auto" w:fill="D6E3BC" w:themeFill="accent3" w:themeFillTint="66"/>
          </w:tcPr>
          <w:p w:rsidR="00495C7B" w:rsidRPr="000010DF" w:rsidRDefault="00495C7B" w:rsidP="005C404E">
            <w:pPr>
              <w:pStyle w:val="Default"/>
              <w:jc w:val="center"/>
              <w:rPr>
                <w:sz w:val="20"/>
                <w:szCs w:val="20"/>
                <w:lang w:val="bg-BG"/>
              </w:rPr>
            </w:pPr>
            <w:r w:rsidRPr="000010DF">
              <w:rPr>
                <w:b/>
                <w:bCs/>
                <w:sz w:val="20"/>
                <w:szCs w:val="20"/>
                <w:lang w:val="bg-BG"/>
              </w:rPr>
              <w:t>Обект на въздействие</w:t>
            </w:r>
          </w:p>
        </w:tc>
        <w:tc>
          <w:tcPr>
            <w:tcW w:w="1365" w:type="dxa"/>
            <w:shd w:val="clear" w:color="auto" w:fill="D6E3BC" w:themeFill="accent3" w:themeFillTint="66"/>
          </w:tcPr>
          <w:p w:rsidR="00495C7B" w:rsidRPr="000010DF" w:rsidRDefault="00495C7B" w:rsidP="005C404E">
            <w:pPr>
              <w:pStyle w:val="Default"/>
              <w:jc w:val="center"/>
              <w:rPr>
                <w:sz w:val="20"/>
                <w:szCs w:val="20"/>
                <w:lang w:val="bg-BG"/>
              </w:rPr>
            </w:pPr>
            <w:r w:rsidRPr="000010DF">
              <w:rPr>
                <w:b/>
                <w:bCs/>
                <w:sz w:val="20"/>
                <w:szCs w:val="20"/>
                <w:lang w:val="bg-BG"/>
              </w:rPr>
              <w:t>Обхват на въздействие</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sz w:val="20"/>
                <w:szCs w:val="20"/>
                <w:lang w:val="bg-BG"/>
              </w:rPr>
            </w:pPr>
            <w:r w:rsidRPr="000010DF">
              <w:rPr>
                <w:sz w:val="20"/>
                <w:szCs w:val="20"/>
                <w:lang w:val="bg-BG"/>
              </w:rPr>
              <w:t>Главна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Дългосрочно поддържане и възстановяване на местообитания</w:t>
            </w:r>
          </w:p>
        </w:tc>
        <w:tc>
          <w:tcPr>
            <w:tcW w:w="1418" w:type="dxa"/>
          </w:tcPr>
          <w:p w:rsidR="00495C7B" w:rsidRPr="000010DF" w:rsidRDefault="00495C7B" w:rsidP="005B6E64">
            <w:pPr>
              <w:pStyle w:val="Default"/>
              <w:rPr>
                <w:sz w:val="20"/>
                <w:szCs w:val="20"/>
                <w:lang w:val="bg-BG"/>
              </w:rPr>
            </w:pPr>
            <w:r w:rsidRPr="000010DF">
              <w:rPr>
                <w:sz w:val="20"/>
                <w:szCs w:val="20"/>
                <w:lang w:val="bg-BG"/>
              </w:rPr>
              <w:t>Високо</w:t>
            </w:r>
          </w:p>
        </w:tc>
        <w:tc>
          <w:tcPr>
            <w:tcW w:w="1504" w:type="dxa"/>
          </w:tcPr>
          <w:p w:rsidR="00495C7B" w:rsidRPr="000010DF" w:rsidRDefault="00495C7B" w:rsidP="005B6E64">
            <w:pPr>
              <w:pStyle w:val="Default"/>
              <w:rPr>
                <w:sz w:val="20"/>
                <w:szCs w:val="20"/>
                <w:lang w:val="bg-BG"/>
              </w:rPr>
            </w:pPr>
            <w:r w:rsidRPr="000010DF">
              <w:rPr>
                <w:sz w:val="20"/>
                <w:szCs w:val="20"/>
                <w:lang w:val="bg-BG"/>
              </w:rPr>
              <w:t xml:space="preserve">Хабитати </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 xml:space="preserve">Повсеместно </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Главна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Дългосрочно опазване и поддържане на популации на видове</w:t>
            </w:r>
          </w:p>
        </w:tc>
        <w:tc>
          <w:tcPr>
            <w:tcW w:w="1418"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4" w:type="dxa"/>
          </w:tcPr>
          <w:p w:rsidR="00495C7B" w:rsidRPr="000010DF" w:rsidRDefault="00495C7B" w:rsidP="005B6E64">
            <w:pPr>
              <w:pStyle w:val="Default"/>
              <w:rPr>
                <w:sz w:val="20"/>
                <w:szCs w:val="20"/>
                <w:lang w:val="bg-BG"/>
              </w:rPr>
            </w:pPr>
            <w:r w:rsidRPr="000010DF">
              <w:rPr>
                <w:sz w:val="20"/>
                <w:szCs w:val="20"/>
                <w:lang w:val="bg-BG"/>
              </w:rPr>
              <w:t>Видове</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Главна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Опазване и съхранение на естественото състояние и целостта на ландшафта</w:t>
            </w:r>
          </w:p>
        </w:tc>
        <w:tc>
          <w:tcPr>
            <w:tcW w:w="1418" w:type="dxa"/>
          </w:tcPr>
          <w:p w:rsidR="00495C7B" w:rsidRPr="000010DF" w:rsidRDefault="00495C7B" w:rsidP="005B6E64">
            <w:pPr>
              <w:pStyle w:val="Default"/>
              <w:rPr>
                <w:bCs/>
                <w:sz w:val="20"/>
                <w:szCs w:val="20"/>
                <w:lang w:val="bg-BG"/>
              </w:rPr>
            </w:pPr>
            <w:r w:rsidRPr="000010DF">
              <w:rPr>
                <w:sz w:val="20"/>
                <w:szCs w:val="20"/>
                <w:lang w:val="bg-BG"/>
              </w:rPr>
              <w:t>Средно</w:t>
            </w:r>
          </w:p>
        </w:tc>
        <w:tc>
          <w:tcPr>
            <w:tcW w:w="1504" w:type="dxa"/>
          </w:tcPr>
          <w:p w:rsidR="00495C7B" w:rsidRPr="000010DF" w:rsidRDefault="00495C7B" w:rsidP="005B6E64">
            <w:pPr>
              <w:pStyle w:val="Default"/>
              <w:rPr>
                <w:sz w:val="20"/>
                <w:szCs w:val="20"/>
                <w:lang w:val="bg-BG"/>
              </w:rPr>
            </w:pPr>
            <w:r w:rsidRPr="000010DF">
              <w:rPr>
                <w:sz w:val="20"/>
                <w:szCs w:val="20"/>
                <w:lang w:val="bg-BG"/>
              </w:rPr>
              <w:t xml:space="preserve">Видове </w:t>
            </w:r>
          </w:p>
          <w:p w:rsidR="00495C7B" w:rsidRPr="000010DF" w:rsidRDefault="00495C7B" w:rsidP="005B6E64">
            <w:pPr>
              <w:pStyle w:val="Default"/>
              <w:rPr>
                <w:bCs/>
                <w:sz w:val="20"/>
                <w:szCs w:val="20"/>
                <w:lang w:val="bg-BG"/>
              </w:rPr>
            </w:pPr>
            <w:r w:rsidRPr="000010DF">
              <w:rPr>
                <w:sz w:val="20"/>
                <w:szCs w:val="20"/>
                <w:lang w:val="bg-BG"/>
              </w:rPr>
              <w:t xml:space="preserve">Хабитати </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sz w:val="20"/>
                <w:szCs w:val="20"/>
                <w:lang w:val="bg-BG"/>
              </w:rPr>
            </w:pPr>
            <w:r w:rsidRPr="000010DF">
              <w:rPr>
                <w:sz w:val="20"/>
                <w:szCs w:val="20"/>
                <w:lang w:val="bg-BG"/>
              </w:rPr>
              <w:t>Второстепенна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 xml:space="preserve">Опазване, поддържане или възстановяване на горите </w:t>
            </w:r>
          </w:p>
        </w:tc>
        <w:tc>
          <w:tcPr>
            <w:tcW w:w="1418" w:type="dxa"/>
          </w:tcPr>
          <w:p w:rsidR="00495C7B" w:rsidRPr="000010DF" w:rsidRDefault="00495C7B" w:rsidP="005B6E64">
            <w:pPr>
              <w:pStyle w:val="Default"/>
              <w:rPr>
                <w:bCs/>
                <w:sz w:val="20"/>
                <w:szCs w:val="20"/>
                <w:lang w:val="bg-BG"/>
              </w:rPr>
            </w:pPr>
            <w:r w:rsidRPr="000010DF">
              <w:rPr>
                <w:sz w:val="20"/>
                <w:szCs w:val="20"/>
                <w:lang w:val="bg-BG"/>
              </w:rPr>
              <w:t>Средно</w:t>
            </w:r>
          </w:p>
        </w:tc>
        <w:tc>
          <w:tcPr>
            <w:tcW w:w="1504" w:type="dxa"/>
          </w:tcPr>
          <w:p w:rsidR="00495C7B" w:rsidRPr="000010DF" w:rsidRDefault="00495C7B" w:rsidP="005B6E64">
            <w:pPr>
              <w:pStyle w:val="Default"/>
              <w:rPr>
                <w:sz w:val="20"/>
                <w:szCs w:val="20"/>
                <w:lang w:val="bg-BG"/>
              </w:rPr>
            </w:pPr>
            <w:r w:rsidRPr="000010DF">
              <w:rPr>
                <w:sz w:val="20"/>
                <w:szCs w:val="20"/>
                <w:lang w:val="bg-BG"/>
              </w:rPr>
              <w:t xml:space="preserve">Видове </w:t>
            </w:r>
          </w:p>
          <w:p w:rsidR="00495C7B" w:rsidRPr="000010DF" w:rsidRDefault="00495C7B" w:rsidP="005B6E64">
            <w:pPr>
              <w:pStyle w:val="Default"/>
              <w:rPr>
                <w:bCs/>
                <w:sz w:val="20"/>
                <w:szCs w:val="20"/>
                <w:lang w:val="bg-BG"/>
              </w:rPr>
            </w:pPr>
            <w:r w:rsidRPr="000010DF">
              <w:rPr>
                <w:sz w:val="20"/>
                <w:szCs w:val="20"/>
                <w:lang w:val="bg-BG"/>
              </w:rPr>
              <w:t xml:space="preserve">Хабитати </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 xml:space="preserve">Запазване и поддържане на условията за екологичен и </w:t>
            </w:r>
            <w:r w:rsidR="00F37F76" w:rsidRPr="000010DF">
              <w:rPr>
                <w:bCs/>
                <w:sz w:val="20"/>
                <w:szCs w:val="20"/>
                <w:lang w:val="bg-BG"/>
              </w:rPr>
              <w:t>познавателен</w:t>
            </w:r>
            <w:r w:rsidRPr="000010DF">
              <w:rPr>
                <w:bCs/>
                <w:sz w:val="20"/>
                <w:szCs w:val="20"/>
                <w:lang w:val="bg-BG"/>
              </w:rPr>
              <w:t xml:space="preserve"> туризъм </w:t>
            </w:r>
            <w:r w:rsidR="003837CB">
              <w:rPr>
                <w:bCs/>
                <w:sz w:val="20"/>
                <w:szCs w:val="20"/>
                <w:lang w:val="bg-BG"/>
              </w:rPr>
              <w:t>в прилежащите на ПР „Женда“ територии</w:t>
            </w:r>
          </w:p>
        </w:tc>
        <w:tc>
          <w:tcPr>
            <w:tcW w:w="1418" w:type="dxa"/>
          </w:tcPr>
          <w:p w:rsidR="00495C7B" w:rsidRPr="000010DF" w:rsidRDefault="00495C7B" w:rsidP="005B6E64">
            <w:pPr>
              <w:pStyle w:val="Default"/>
              <w:rPr>
                <w:sz w:val="20"/>
                <w:szCs w:val="20"/>
                <w:lang w:val="bg-BG"/>
              </w:rPr>
            </w:pPr>
            <w:r w:rsidRPr="000010DF">
              <w:rPr>
                <w:sz w:val="20"/>
                <w:szCs w:val="20"/>
                <w:lang w:val="bg-BG"/>
              </w:rPr>
              <w:t>Ниско</w:t>
            </w:r>
          </w:p>
        </w:tc>
        <w:tc>
          <w:tcPr>
            <w:tcW w:w="1504" w:type="dxa"/>
          </w:tcPr>
          <w:p w:rsidR="00495C7B" w:rsidRPr="000010DF" w:rsidRDefault="00495C7B" w:rsidP="005B6E64">
            <w:pPr>
              <w:pStyle w:val="Default"/>
              <w:rPr>
                <w:sz w:val="20"/>
                <w:szCs w:val="20"/>
                <w:lang w:val="bg-BG"/>
              </w:rPr>
            </w:pPr>
            <w:r w:rsidRPr="000010DF">
              <w:rPr>
                <w:sz w:val="20"/>
                <w:szCs w:val="20"/>
                <w:lang w:val="bg-BG"/>
              </w:rPr>
              <w:t>За хората</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 xml:space="preserve">Създаване на условия за развитие на научни и образователни дейности </w:t>
            </w:r>
          </w:p>
        </w:tc>
        <w:tc>
          <w:tcPr>
            <w:tcW w:w="1418" w:type="dxa"/>
          </w:tcPr>
          <w:p w:rsidR="00495C7B" w:rsidRPr="000010DF" w:rsidRDefault="00495C7B" w:rsidP="005B6E64">
            <w:pPr>
              <w:pStyle w:val="Default"/>
              <w:rPr>
                <w:bCs/>
                <w:sz w:val="20"/>
                <w:szCs w:val="20"/>
                <w:lang w:val="bg-BG"/>
              </w:rPr>
            </w:pPr>
            <w:r w:rsidRPr="000010DF">
              <w:rPr>
                <w:sz w:val="20"/>
                <w:szCs w:val="20"/>
                <w:lang w:val="bg-BG"/>
              </w:rPr>
              <w:t>Ниско</w:t>
            </w:r>
          </w:p>
        </w:tc>
        <w:tc>
          <w:tcPr>
            <w:tcW w:w="1504" w:type="dxa"/>
          </w:tcPr>
          <w:p w:rsidR="00495C7B" w:rsidRPr="000010DF" w:rsidRDefault="00495C7B" w:rsidP="005B6E64">
            <w:pPr>
              <w:pStyle w:val="Default"/>
              <w:rPr>
                <w:bCs/>
                <w:sz w:val="20"/>
                <w:szCs w:val="20"/>
                <w:lang w:val="bg-BG"/>
              </w:rPr>
            </w:pPr>
            <w:r w:rsidRPr="000010DF">
              <w:rPr>
                <w:sz w:val="20"/>
                <w:szCs w:val="20"/>
                <w:lang w:val="bg-BG"/>
              </w:rPr>
              <w:t>За хората</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r w:rsidR="00495C7B" w:rsidRPr="000010DF" w:rsidTr="00495C7B">
        <w:tc>
          <w:tcPr>
            <w:tcW w:w="1809"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402" w:type="dxa"/>
          </w:tcPr>
          <w:p w:rsidR="00495C7B" w:rsidRPr="000010DF" w:rsidRDefault="00495C7B" w:rsidP="005B6E64">
            <w:pPr>
              <w:pStyle w:val="Default"/>
              <w:rPr>
                <w:sz w:val="20"/>
                <w:szCs w:val="20"/>
                <w:lang w:val="bg-BG"/>
              </w:rPr>
            </w:pPr>
            <w:r w:rsidRPr="000010DF">
              <w:rPr>
                <w:bCs/>
                <w:sz w:val="20"/>
                <w:szCs w:val="20"/>
                <w:lang w:val="bg-BG"/>
              </w:rPr>
              <w:t>Институционално развитие</w:t>
            </w:r>
          </w:p>
        </w:tc>
        <w:tc>
          <w:tcPr>
            <w:tcW w:w="1418" w:type="dxa"/>
          </w:tcPr>
          <w:p w:rsidR="00495C7B" w:rsidRPr="000010DF" w:rsidRDefault="00495C7B" w:rsidP="005B6E64">
            <w:pPr>
              <w:pStyle w:val="Default"/>
              <w:rPr>
                <w:bCs/>
                <w:sz w:val="20"/>
                <w:szCs w:val="20"/>
                <w:lang w:val="bg-BG"/>
              </w:rPr>
            </w:pPr>
            <w:r w:rsidRPr="000010DF">
              <w:rPr>
                <w:sz w:val="20"/>
                <w:szCs w:val="20"/>
                <w:lang w:val="bg-BG"/>
              </w:rPr>
              <w:t>Средно</w:t>
            </w:r>
          </w:p>
        </w:tc>
        <w:tc>
          <w:tcPr>
            <w:tcW w:w="1504" w:type="dxa"/>
          </w:tcPr>
          <w:p w:rsidR="00495C7B" w:rsidRPr="000010DF" w:rsidRDefault="00495C7B" w:rsidP="005B6E64">
            <w:pPr>
              <w:pStyle w:val="Default"/>
              <w:rPr>
                <w:bCs/>
                <w:sz w:val="20"/>
                <w:szCs w:val="20"/>
                <w:lang w:val="bg-BG"/>
              </w:rPr>
            </w:pPr>
            <w:r w:rsidRPr="000010DF">
              <w:rPr>
                <w:sz w:val="20"/>
                <w:szCs w:val="20"/>
                <w:lang w:val="bg-BG"/>
              </w:rPr>
              <w:t>За хората</w:t>
            </w:r>
          </w:p>
        </w:tc>
        <w:tc>
          <w:tcPr>
            <w:tcW w:w="1365" w:type="dxa"/>
          </w:tcPr>
          <w:p w:rsidR="00495C7B" w:rsidRPr="000010DF" w:rsidRDefault="00495C7B" w:rsidP="005B6E64">
            <w:pPr>
              <w:pStyle w:val="Default"/>
              <w:rPr>
                <w:sz w:val="20"/>
                <w:szCs w:val="20"/>
                <w:lang w:val="bg-BG"/>
              </w:rPr>
            </w:pPr>
            <w:r w:rsidRPr="000010DF">
              <w:rPr>
                <w:sz w:val="20"/>
                <w:szCs w:val="20"/>
                <w:lang w:val="bg-BG"/>
              </w:rPr>
              <w:t xml:space="preserve">Потенциално </w:t>
            </w:r>
          </w:p>
          <w:p w:rsidR="00495C7B" w:rsidRPr="000010DF" w:rsidRDefault="00495C7B" w:rsidP="005B6E64">
            <w:pPr>
              <w:pStyle w:val="Default"/>
              <w:rPr>
                <w:bCs/>
                <w:sz w:val="20"/>
                <w:szCs w:val="20"/>
                <w:lang w:val="bg-BG"/>
              </w:rPr>
            </w:pPr>
            <w:r w:rsidRPr="000010DF">
              <w:rPr>
                <w:sz w:val="20"/>
                <w:szCs w:val="20"/>
                <w:lang w:val="bg-BG"/>
              </w:rPr>
              <w:t>Повсеместно</w:t>
            </w:r>
          </w:p>
        </w:tc>
      </w:tr>
    </w:tbl>
    <w:p w:rsidR="00E83B34" w:rsidRPr="000010DF" w:rsidRDefault="00E83B34" w:rsidP="005B6E64">
      <w:pPr>
        <w:pStyle w:val="Default"/>
        <w:rPr>
          <w:i/>
          <w:color w:val="FF0000"/>
          <w:lang w:val="bg-BG"/>
        </w:rPr>
      </w:pPr>
    </w:p>
    <w:p w:rsidR="00495C7B" w:rsidRPr="000010DF" w:rsidRDefault="00495C7B" w:rsidP="005C404E">
      <w:pPr>
        <w:pStyle w:val="Heading4"/>
        <w:jc w:val="both"/>
      </w:pPr>
      <w:r w:rsidRPr="000010DF">
        <w:t xml:space="preserve">2.2.1.2. Природни </w:t>
      </w:r>
      <w:r w:rsidR="00422A8F" w:rsidRPr="000010DF">
        <w:t xml:space="preserve">процеси и </w:t>
      </w:r>
      <w:r w:rsidRPr="000010DF">
        <w:t>бедствия (</w:t>
      </w:r>
      <w:r w:rsidR="00422A8F" w:rsidRPr="000010DF">
        <w:t xml:space="preserve">сукцесии, </w:t>
      </w:r>
      <w:r w:rsidRPr="000010DF">
        <w:t xml:space="preserve">пожари и други) </w:t>
      </w:r>
    </w:p>
    <w:p w:rsidR="00495C7B" w:rsidRPr="000010DF" w:rsidRDefault="00495C7B" w:rsidP="005C404E">
      <w:pPr>
        <w:jc w:val="both"/>
      </w:pPr>
    </w:p>
    <w:p w:rsidR="00495C7B" w:rsidRPr="000010DF" w:rsidRDefault="00495C7B" w:rsidP="005C404E">
      <w:pPr>
        <w:pStyle w:val="Default"/>
        <w:jc w:val="both"/>
        <w:rPr>
          <w:bCs/>
          <w:lang w:val="bg-BG"/>
        </w:rPr>
      </w:pPr>
      <w:r w:rsidRPr="000010DF">
        <w:rPr>
          <w:bCs/>
          <w:lang w:val="bg-BG"/>
        </w:rPr>
        <w:t xml:space="preserve">Пожарите в горите и тревните местообитания са едни от основните причини, които могат да доведат до значителни загуби на биологично разнообразие. Други природни бедствия, които могат да окажат влияние върху биологичното разнообразие и да </w:t>
      </w:r>
      <w:r w:rsidRPr="000010DF">
        <w:rPr>
          <w:bCs/>
          <w:lang w:val="bg-BG"/>
        </w:rPr>
        <w:lastRenderedPageBreak/>
        <w:t>доведат до неизпълнение на целите на поддържания резерват са ветровали, ветроломи, снеговали, снеголоми, смерч и други.</w:t>
      </w:r>
    </w:p>
    <w:p w:rsidR="00422A8F" w:rsidRPr="000010DF" w:rsidRDefault="00422A8F" w:rsidP="005B6E64">
      <w:pPr>
        <w:pStyle w:val="Default"/>
        <w:rPr>
          <w:bCs/>
          <w:lang w:val="bg-BG"/>
        </w:rPr>
      </w:pPr>
    </w:p>
    <w:tbl>
      <w:tblPr>
        <w:tblStyle w:val="TableGrid"/>
        <w:tblW w:w="0" w:type="auto"/>
        <w:tblLook w:val="04A0" w:firstRow="1" w:lastRow="0" w:firstColumn="1" w:lastColumn="0" w:noHBand="0" w:noVBand="1"/>
      </w:tblPr>
      <w:tblGrid>
        <w:gridCol w:w="1501"/>
        <w:gridCol w:w="3258"/>
        <w:gridCol w:w="1669"/>
        <w:gridCol w:w="1505"/>
        <w:gridCol w:w="1354"/>
      </w:tblGrid>
      <w:tr w:rsidR="00495C7B" w:rsidRPr="000010DF" w:rsidTr="007375EB">
        <w:tc>
          <w:tcPr>
            <w:tcW w:w="1501" w:type="dxa"/>
            <w:shd w:val="clear" w:color="auto" w:fill="D6E3BC" w:themeFill="accent3" w:themeFillTint="66"/>
          </w:tcPr>
          <w:p w:rsidR="00495C7B" w:rsidRPr="000010DF" w:rsidRDefault="00495C7B" w:rsidP="005B6E64">
            <w:pPr>
              <w:pStyle w:val="Default"/>
              <w:jc w:val="center"/>
              <w:rPr>
                <w:sz w:val="20"/>
                <w:szCs w:val="20"/>
                <w:lang w:val="bg-BG"/>
              </w:rPr>
            </w:pPr>
            <w:r w:rsidRPr="000010DF">
              <w:rPr>
                <w:b/>
                <w:bCs/>
                <w:sz w:val="20"/>
                <w:szCs w:val="20"/>
                <w:lang w:val="bg-BG"/>
              </w:rPr>
              <w:t>Тип цел</w:t>
            </w:r>
          </w:p>
        </w:tc>
        <w:tc>
          <w:tcPr>
            <w:tcW w:w="3258" w:type="dxa"/>
            <w:shd w:val="clear" w:color="auto" w:fill="D6E3BC" w:themeFill="accent3" w:themeFillTint="66"/>
          </w:tcPr>
          <w:p w:rsidR="00495C7B" w:rsidRPr="000010DF" w:rsidRDefault="00495C7B" w:rsidP="005B6E64">
            <w:pPr>
              <w:pStyle w:val="Default"/>
              <w:jc w:val="center"/>
              <w:rPr>
                <w:sz w:val="20"/>
                <w:szCs w:val="20"/>
                <w:lang w:val="bg-BG"/>
              </w:rPr>
            </w:pPr>
            <w:r w:rsidRPr="000010DF">
              <w:rPr>
                <w:b/>
                <w:bCs/>
                <w:sz w:val="20"/>
                <w:szCs w:val="20"/>
                <w:lang w:val="bg-BG"/>
              </w:rPr>
              <w:t>Цел</w:t>
            </w:r>
          </w:p>
        </w:tc>
        <w:tc>
          <w:tcPr>
            <w:tcW w:w="1669" w:type="dxa"/>
            <w:shd w:val="clear" w:color="auto" w:fill="D6E3BC" w:themeFill="accent3" w:themeFillTint="66"/>
          </w:tcPr>
          <w:p w:rsidR="00495C7B" w:rsidRPr="000010DF" w:rsidRDefault="00495C7B" w:rsidP="005B6E64">
            <w:pPr>
              <w:pStyle w:val="Default"/>
              <w:jc w:val="center"/>
              <w:rPr>
                <w:sz w:val="20"/>
                <w:szCs w:val="20"/>
                <w:lang w:val="bg-BG"/>
              </w:rPr>
            </w:pPr>
            <w:r w:rsidRPr="000010DF">
              <w:rPr>
                <w:b/>
                <w:bCs/>
                <w:sz w:val="20"/>
                <w:szCs w:val="20"/>
                <w:lang w:val="bg-BG"/>
              </w:rPr>
              <w:t>Степен на въздействие</w:t>
            </w:r>
          </w:p>
        </w:tc>
        <w:tc>
          <w:tcPr>
            <w:tcW w:w="1505" w:type="dxa"/>
            <w:shd w:val="clear" w:color="auto" w:fill="D6E3BC" w:themeFill="accent3" w:themeFillTint="66"/>
          </w:tcPr>
          <w:p w:rsidR="00495C7B" w:rsidRPr="000010DF" w:rsidRDefault="00495C7B" w:rsidP="005B6E64">
            <w:pPr>
              <w:pStyle w:val="Default"/>
              <w:jc w:val="center"/>
              <w:rPr>
                <w:sz w:val="20"/>
                <w:szCs w:val="20"/>
                <w:lang w:val="bg-BG"/>
              </w:rPr>
            </w:pPr>
            <w:r w:rsidRPr="000010DF">
              <w:rPr>
                <w:b/>
                <w:bCs/>
                <w:sz w:val="20"/>
                <w:szCs w:val="20"/>
                <w:lang w:val="bg-BG"/>
              </w:rPr>
              <w:t>Обект на въздействие</w:t>
            </w:r>
          </w:p>
        </w:tc>
        <w:tc>
          <w:tcPr>
            <w:tcW w:w="1354" w:type="dxa"/>
            <w:shd w:val="clear" w:color="auto" w:fill="D6E3BC" w:themeFill="accent3" w:themeFillTint="66"/>
          </w:tcPr>
          <w:p w:rsidR="00495C7B" w:rsidRPr="000010DF" w:rsidRDefault="00495C7B" w:rsidP="005B6E64">
            <w:pPr>
              <w:pStyle w:val="Default"/>
              <w:jc w:val="center"/>
              <w:rPr>
                <w:sz w:val="20"/>
                <w:szCs w:val="20"/>
                <w:lang w:val="bg-BG"/>
              </w:rPr>
            </w:pPr>
            <w:r w:rsidRPr="000010DF">
              <w:rPr>
                <w:b/>
                <w:bCs/>
                <w:sz w:val="20"/>
                <w:szCs w:val="20"/>
                <w:lang w:val="bg-BG"/>
              </w:rPr>
              <w:t>Обхват на въздействие</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sz w:val="20"/>
                <w:szCs w:val="20"/>
                <w:lang w:val="bg-BG"/>
              </w:rPr>
            </w:pPr>
            <w:r w:rsidRPr="000010DF">
              <w:rPr>
                <w:sz w:val="20"/>
                <w:szCs w:val="20"/>
                <w:lang w:val="bg-BG"/>
              </w:rPr>
              <w:t>Главна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Дългосрочно поддържане и възстановяване на местообитания</w:t>
            </w:r>
          </w:p>
        </w:tc>
        <w:tc>
          <w:tcPr>
            <w:tcW w:w="1669" w:type="dxa"/>
          </w:tcPr>
          <w:p w:rsidR="00495C7B" w:rsidRPr="000010DF" w:rsidRDefault="00495C7B" w:rsidP="005B6E64">
            <w:pPr>
              <w:pStyle w:val="Default"/>
              <w:rPr>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sz w:val="20"/>
                <w:szCs w:val="20"/>
                <w:lang w:val="bg-BG"/>
              </w:rPr>
            </w:pPr>
            <w:r w:rsidRPr="000010DF">
              <w:rPr>
                <w:sz w:val="20"/>
                <w:szCs w:val="20"/>
                <w:lang w:val="bg-BG"/>
              </w:rPr>
              <w:t xml:space="preserve">Хабитати </w:t>
            </w:r>
          </w:p>
        </w:tc>
        <w:tc>
          <w:tcPr>
            <w:tcW w:w="1354" w:type="dxa"/>
          </w:tcPr>
          <w:p w:rsidR="00495C7B" w:rsidRPr="000010DF" w:rsidRDefault="00495C7B" w:rsidP="005B6E64">
            <w:pPr>
              <w:pStyle w:val="Default"/>
              <w:rPr>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Главна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Дългосрочно опазване и поддържане на популации на видове</w:t>
            </w:r>
          </w:p>
        </w:tc>
        <w:tc>
          <w:tcPr>
            <w:tcW w:w="1669"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sz w:val="20"/>
                <w:szCs w:val="20"/>
                <w:lang w:val="bg-BG"/>
              </w:rPr>
            </w:pPr>
            <w:r w:rsidRPr="000010DF">
              <w:rPr>
                <w:sz w:val="20"/>
                <w:szCs w:val="20"/>
                <w:lang w:val="bg-BG"/>
              </w:rPr>
              <w:t>Видове</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Главна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Опазване и съхранение на естественото състояние и целостта на ландшафта</w:t>
            </w:r>
          </w:p>
        </w:tc>
        <w:tc>
          <w:tcPr>
            <w:tcW w:w="1669"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sz w:val="20"/>
                <w:szCs w:val="20"/>
                <w:lang w:val="bg-BG"/>
              </w:rPr>
            </w:pPr>
            <w:r w:rsidRPr="000010DF">
              <w:rPr>
                <w:sz w:val="20"/>
                <w:szCs w:val="20"/>
                <w:lang w:val="bg-BG"/>
              </w:rPr>
              <w:t xml:space="preserve">Видове </w:t>
            </w:r>
          </w:p>
          <w:p w:rsidR="00495C7B" w:rsidRPr="000010DF" w:rsidRDefault="00495C7B" w:rsidP="005B6E64">
            <w:pPr>
              <w:pStyle w:val="Default"/>
              <w:rPr>
                <w:bCs/>
                <w:sz w:val="20"/>
                <w:szCs w:val="20"/>
                <w:lang w:val="bg-BG"/>
              </w:rPr>
            </w:pPr>
            <w:r w:rsidRPr="000010DF">
              <w:rPr>
                <w:sz w:val="20"/>
                <w:szCs w:val="20"/>
                <w:lang w:val="bg-BG"/>
              </w:rPr>
              <w:t xml:space="preserve">Хабитати </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sz w:val="20"/>
                <w:szCs w:val="20"/>
                <w:lang w:val="bg-BG"/>
              </w:rPr>
            </w:pPr>
            <w:r w:rsidRPr="000010DF">
              <w:rPr>
                <w:sz w:val="20"/>
                <w:szCs w:val="20"/>
                <w:lang w:val="bg-BG"/>
              </w:rPr>
              <w:t>Второстепенна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 xml:space="preserve">Опазване, поддържане или възстановяване на горите </w:t>
            </w:r>
          </w:p>
        </w:tc>
        <w:tc>
          <w:tcPr>
            <w:tcW w:w="1669"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sz w:val="20"/>
                <w:szCs w:val="20"/>
                <w:lang w:val="bg-BG"/>
              </w:rPr>
            </w:pPr>
            <w:r w:rsidRPr="000010DF">
              <w:rPr>
                <w:sz w:val="20"/>
                <w:szCs w:val="20"/>
                <w:lang w:val="bg-BG"/>
              </w:rPr>
              <w:t xml:space="preserve">Видове </w:t>
            </w:r>
          </w:p>
          <w:p w:rsidR="00495C7B" w:rsidRPr="000010DF" w:rsidRDefault="00495C7B" w:rsidP="005B6E64">
            <w:pPr>
              <w:pStyle w:val="Default"/>
              <w:rPr>
                <w:bCs/>
                <w:sz w:val="20"/>
                <w:szCs w:val="20"/>
                <w:lang w:val="bg-BG"/>
              </w:rPr>
            </w:pPr>
            <w:r w:rsidRPr="000010DF">
              <w:rPr>
                <w:sz w:val="20"/>
                <w:szCs w:val="20"/>
                <w:lang w:val="bg-BG"/>
              </w:rPr>
              <w:t xml:space="preserve">Хабитати </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 xml:space="preserve">Запазване и поддържане на условията за екологичен и </w:t>
            </w:r>
            <w:r w:rsidR="00F37F76" w:rsidRPr="000010DF">
              <w:rPr>
                <w:bCs/>
                <w:sz w:val="20"/>
                <w:szCs w:val="20"/>
                <w:lang w:val="bg-BG"/>
              </w:rPr>
              <w:t>познавателен</w:t>
            </w:r>
            <w:r w:rsidRPr="000010DF">
              <w:rPr>
                <w:bCs/>
                <w:sz w:val="20"/>
                <w:szCs w:val="20"/>
                <w:lang w:val="bg-BG"/>
              </w:rPr>
              <w:t xml:space="preserve"> туризъм </w:t>
            </w:r>
            <w:r w:rsidR="003837CB">
              <w:rPr>
                <w:bCs/>
                <w:sz w:val="20"/>
                <w:szCs w:val="20"/>
                <w:lang w:val="bg-BG"/>
              </w:rPr>
              <w:t>в прилежащите на ПР „Женда“ територии</w:t>
            </w:r>
          </w:p>
        </w:tc>
        <w:tc>
          <w:tcPr>
            <w:tcW w:w="1669" w:type="dxa"/>
          </w:tcPr>
          <w:p w:rsidR="00495C7B" w:rsidRPr="000010DF" w:rsidRDefault="00495C7B" w:rsidP="005B6E64">
            <w:pPr>
              <w:pStyle w:val="Default"/>
              <w:rPr>
                <w:sz w:val="20"/>
                <w:szCs w:val="20"/>
                <w:lang w:val="bg-BG"/>
              </w:rPr>
            </w:pPr>
            <w:r w:rsidRPr="000010DF">
              <w:rPr>
                <w:sz w:val="20"/>
                <w:szCs w:val="20"/>
                <w:lang w:val="bg-BG"/>
              </w:rPr>
              <w:t>Средно</w:t>
            </w:r>
          </w:p>
        </w:tc>
        <w:tc>
          <w:tcPr>
            <w:tcW w:w="1505" w:type="dxa"/>
          </w:tcPr>
          <w:p w:rsidR="00495C7B" w:rsidRPr="000010DF" w:rsidRDefault="00495C7B" w:rsidP="005B6E64">
            <w:pPr>
              <w:pStyle w:val="Default"/>
              <w:rPr>
                <w:sz w:val="20"/>
                <w:szCs w:val="20"/>
                <w:lang w:val="bg-BG"/>
              </w:rPr>
            </w:pPr>
            <w:r w:rsidRPr="000010DF">
              <w:rPr>
                <w:sz w:val="20"/>
                <w:szCs w:val="20"/>
                <w:lang w:val="bg-BG"/>
              </w:rPr>
              <w:t>За хората</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 xml:space="preserve">Създаване на условия за развитие на научни и образователни дейности </w:t>
            </w:r>
          </w:p>
        </w:tc>
        <w:tc>
          <w:tcPr>
            <w:tcW w:w="1669"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bCs/>
                <w:sz w:val="20"/>
                <w:szCs w:val="20"/>
                <w:lang w:val="bg-BG"/>
              </w:rPr>
            </w:pPr>
            <w:r w:rsidRPr="000010DF">
              <w:rPr>
                <w:sz w:val="20"/>
                <w:szCs w:val="20"/>
                <w:lang w:val="bg-BG"/>
              </w:rPr>
              <w:t>За хората</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r w:rsidR="00495C7B" w:rsidRPr="000010DF" w:rsidTr="007375EB">
        <w:tc>
          <w:tcPr>
            <w:tcW w:w="1501" w:type="dxa"/>
            <w:shd w:val="clear" w:color="auto" w:fill="D6E3BC" w:themeFill="accent3" w:themeFillTint="66"/>
          </w:tcPr>
          <w:p w:rsidR="00495C7B" w:rsidRPr="000010DF" w:rsidRDefault="00495C7B" w:rsidP="005B6E64">
            <w:pPr>
              <w:pStyle w:val="Default"/>
              <w:rPr>
                <w:bCs/>
                <w:sz w:val="20"/>
                <w:szCs w:val="20"/>
                <w:lang w:val="bg-BG"/>
              </w:rPr>
            </w:pPr>
            <w:r w:rsidRPr="000010DF">
              <w:rPr>
                <w:sz w:val="20"/>
                <w:szCs w:val="20"/>
                <w:lang w:val="bg-BG"/>
              </w:rPr>
              <w:t>Второстепенна</w:t>
            </w:r>
          </w:p>
        </w:tc>
        <w:tc>
          <w:tcPr>
            <w:tcW w:w="3258" w:type="dxa"/>
          </w:tcPr>
          <w:p w:rsidR="00495C7B" w:rsidRPr="000010DF" w:rsidRDefault="00495C7B" w:rsidP="005B6E64">
            <w:pPr>
              <w:pStyle w:val="Default"/>
              <w:rPr>
                <w:sz w:val="20"/>
                <w:szCs w:val="20"/>
                <w:lang w:val="bg-BG"/>
              </w:rPr>
            </w:pPr>
            <w:r w:rsidRPr="000010DF">
              <w:rPr>
                <w:bCs/>
                <w:sz w:val="20"/>
                <w:szCs w:val="20"/>
                <w:lang w:val="bg-BG"/>
              </w:rPr>
              <w:t>Институционално развитие</w:t>
            </w:r>
          </w:p>
        </w:tc>
        <w:tc>
          <w:tcPr>
            <w:tcW w:w="1669" w:type="dxa"/>
          </w:tcPr>
          <w:p w:rsidR="00495C7B" w:rsidRPr="000010DF" w:rsidRDefault="00495C7B" w:rsidP="005B6E64">
            <w:pPr>
              <w:pStyle w:val="Default"/>
              <w:rPr>
                <w:bCs/>
                <w:sz w:val="20"/>
                <w:szCs w:val="20"/>
                <w:lang w:val="bg-BG"/>
              </w:rPr>
            </w:pPr>
            <w:r w:rsidRPr="000010DF">
              <w:rPr>
                <w:sz w:val="20"/>
                <w:szCs w:val="20"/>
                <w:lang w:val="bg-BG"/>
              </w:rPr>
              <w:t>Високо</w:t>
            </w:r>
          </w:p>
        </w:tc>
        <w:tc>
          <w:tcPr>
            <w:tcW w:w="1505" w:type="dxa"/>
          </w:tcPr>
          <w:p w:rsidR="00495C7B" w:rsidRPr="000010DF" w:rsidRDefault="00495C7B" w:rsidP="005B6E64">
            <w:pPr>
              <w:pStyle w:val="Default"/>
              <w:rPr>
                <w:bCs/>
                <w:sz w:val="20"/>
                <w:szCs w:val="20"/>
                <w:lang w:val="bg-BG"/>
              </w:rPr>
            </w:pPr>
            <w:r w:rsidRPr="000010DF">
              <w:rPr>
                <w:sz w:val="20"/>
                <w:szCs w:val="20"/>
                <w:lang w:val="bg-BG"/>
              </w:rPr>
              <w:t>За хората</w:t>
            </w:r>
          </w:p>
        </w:tc>
        <w:tc>
          <w:tcPr>
            <w:tcW w:w="1354" w:type="dxa"/>
          </w:tcPr>
          <w:p w:rsidR="00495C7B" w:rsidRPr="000010DF" w:rsidRDefault="00495C7B" w:rsidP="005B6E64">
            <w:pPr>
              <w:pStyle w:val="Default"/>
              <w:rPr>
                <w:bCs/>
                <w:sz w:val="20"/>
                <w:szCs w:val="20"/>
                <w:lang w:val="bg-BG"/>
              </w:rPr>
            </w:pPr>
            <w:r w:rsidRPr="000010DF">
              <w:rPr>
                <w:sz w:val="20"/>
                <w:szCs w:val="20"/>
                <w:lang w:val="bg-BG"/>
              </w:rPr>
              <w:t>Локално</w:t>
            </w:r>
          </w:p>
        </w:tc>
      </w:tr>
    </w:tbl>
    <w:p w:rsidR="00495C7B" w:rsidRPr="000010DF" w:rsidRDefault="00495C7B" w:rsidP="005B6E64">
      <w:pPr>
        <w:pStyle w:val="Default"/>
        <w:rPr>
          <w:bCs/>
          <w:lang w:val="bg-BG"/>
        </w:rPr>
      </w:pPr>
    </w:p>
    <w:p w:rsidR="007375EB" w:rsidRPr="000010DF" w:rsidRDefault="007375EB" w:rsidP="005C404E">
      <w:pPr>
        <w:pStyle w:val="Default"/>
        <w:jc w:val="both"/>
        <w:rPr>
          <w:bCs/>
          <w:lang w:val="bg-BG"/>
        </w:rPr>
      </w:pPr>
      <w:r w:rsidRPr="000010DF">
        <w:rPr>
          <w:bCs/>
          <w:lang w:val="bg-BG"/>
        </w:rPr>
        <w:t xml:space="preserve">Допълнителна заплаха за </w:t>
      </w:r>
      <w:r w:rsidR="00F37F76" w:rsidRPr="000010DF">
        <w:rPr>
          <w:bCs/>
          <w:lang w:val="bg-BG"/>
        </w:rPr>
        <w:t>екосистемите</w:t>
      </w:r>
      <w:r w:rsidRPr="000010DF">
        <w:rPr>
          <w:bCs/>
          <w:lang w:val="bg-BG"/>
        </w:rPr>
        <w:t xml:space="preserve"> на Поддържан резерват „Казъл черпа“ е сукцесия на горска растителност, която се възобновява в ливадите и застрашава значително присъстващите там тревни съобщества.</w:t>
      </w:r>
    </w:p>
    <w:p w:rsidR="00726227" w:rsidRPr="000010DF" w:rsidRDefault="00726227" w:rsidP="005C404E">
      <w:pPr>
        <w:pStyle w:val="Heading4"/>
        <w:jc w:val="both"/>
      </w:pPr>
      <w:r w:rsidRPr="000010DF">
        <w:t xml:space="preserve">2.2.1.3. Природна уязвимост на видовете и </w:t>
      </w:r>
      <w:r w:rsidR="00F37F76" w:rsidRPr="000010DF">
        <w:t>хабитатните</w:t>
      </w:r>
      <w:r w:rsidRPr="000010DF">
        <w:t xml:space="preserve"> </w:t>
      </w:r>
    </w:p>
    <w:p w:rsidR="007375EB" w:rsidRPr="000010DF" w:rsidRDefault="007375EB" w:rsidP="005C404E">
      <w:pPr>
        <w:pStyle w:val="Default"/>
        <w:spacing w:after="240"/>
        <w:jc w:val="both"/>
        <w:rPr>
          <w:lang w:val="bg-BG"/>
        </w:rPr>
      </w:pPr>
    </w:p>
    <w:p w:rsidR="00726227" w:rsidRPr="000010DF" w:rsidRDefault="00726227" w:rsidP="005C404E">
      <w:pPr>
        <w:pStyle w:val="Default"/>
        <w:spacing w:after="240"/>
        <w:jc w:val="both"/>
        <w:rPr>
          <w:bCs/>
          <w:lang w:val="bg-BG"/>
        </w:rPr>
      </w:pPr>
      <w:r w:rsidRPr="000010DF">
        <w:rPr>
          <w:lang w:val="bg-BG"/>
        </w:rPr>
        <w:t>Горите от черен бор са изолирани от масивите иглолистни гори в Р</w:t>
      </w:r>
      <w:r w:rsidR="00422A8F" w:rsidRPr="000010DF">
        <w:rPr>
          <w:lang w:val="bg-BG"/>
        </w:rPr>
        <w:t>одопите, което ги прави уязвими</w:t>
      </w:r>
      <w:r w:rsidRPr="000010DF">
        <w:rPr>
          <w:lang w:val="bg-BG"/>
        </w:rPr>
        <w:t xml:space="preserve">. Каламитетите от Марокански скакалци са често явление в района на Източни Родопи, възможно е да повлияят и върху всички местообитания в границите на резервата. </w:t>
      </w:r>
      <w:r w:rsidR="00422A8F" w:rsidRPr="000010DF">
        <w:rPr>
          <w:lang w:val="bg-BG"/>
        </w:rPr>
        <w:t>Отбелязва с</w:t>
      </w:r>
      <w:r w:rsidRPr="000010DF">
        <w:rPr>
          <w:lang w:val="bg-BG"/>
        </w:rPr>
        <w:t xml:space="preserve">е и наличие на вредители по горските култури, което води до </w:t>
      </w:r>
      <w:r w:rsidR="00422A8F" w:rsidRPr="000010DF">
        <w:rPr>
          <w:lang w:val="bg-BG"/>
        </w:rPr>
        <w:t>съхнене</w:t>
      </w:r>
      <w:r w:rsidRPr="000010DF">
        <w:rPr>
          <w:lang w:val="bg-BG"/>
        </w:rPr>
        <w:t xml:space="preserve"> на горските екосистеми.</w:t>
      </w:r>
      <w:r w:rsidRPr="000010DF">
        <w:rPr>
          <w:sz w:val="23"/>
          <w:szCs w:val="23"/>
          <w:lang w:val="bg-BG"/>
        </w:rPr>
        <w:t xml:space="preserve"> Природната уязвимост на основните консервационно значими видове и хабитати в резервата изисква повече усилия и по-комплексни мерки за тяхното опазване.</w:t>
      </w:r>
    </w:p>
    <w:tbl>
      <w:tblPr>
        <w:tblStyle w:val="TableGrid"/>
        <w:tblW w:w="0" w:type="auto"/>
        <w:tblLook w:val="04A0" w:firstRow="1" w:lastRow="0" w:firstColumn="1" w:lastColumn="0" w:noHBand="0" w:noVBand="1"/>
      </w:tblPr>
      <w:tblGrid>
        <w:gridCol w:w="1501"/>
        <w:gridCol w:w="3258"/>
        <w:gridCol w:w="1669"/>
        <w:gridCol w:w="1505"/>
        <w:gridCol w:w="1354"/>
      </w:tblGrid>
      <w:tr w:rsidR="00726227" w:rsidRPr="000010DF" w:rsidTr="00422A8F">
        <w:trPr>
          <w:tblHeader/>
        </w:trPr>
        <w:tc>
          <w:tcPr>
            <w:tcW w:w="1501" w:type="dxa"/>
            <w:shd w:val="clear" w:color="auto" w:fill="D6E3BC" w:themeFill="accent3" w:themeFillTint="66"/>
          </w:tcPr>
          <w:p w:rsidR="00726227" w:rsidRPr="000010DF" w:rsidRDefault="00726227" w:rsidP="005B6E64">
            <w:pPr>
              <w:pStyle w:val="Default"/>
              <w:jc w:val="center"/>
              <w:rPr>
                <w:sz w:val="20"/>
                <w:szCs w:val="20"/>
                <w:lang w:val="bg-BG"/>
              </w:rPr>
            </w:pPr>
            <w:r w:rsidRPr="000010DF">
              <w:rPr>
                <w:b/>
                <w:bCs/>
                <w:sz w:val="20"/>
                <w:szCs w:val="20"/>
                <w:lang w:val="bg-BG"/>
              </w:rPr>
              <w:t>Тип цел</w:t>
            </w:r>
          </w:p>
        </w:tc>
        <w:tc>
          <w:tcPr>
            <w:tcW w:w="3258" w:type="dxa"/>
            <w:shd w:val="clear" w:color="auto" w:fill="D6E3BC" w:themeFill="accent3" w:themeFillTint="66"/>
          </w:tcPr>
          <w:p w:rsidR="00726227" w:rsidRPr="000010DF" w:rsidRDefault="00726227" w:rsidP="005B6E64">
            <w:pPr>
              <w:pStyle w:val="Default"/>
              <w:jc w:val="center"/>
              <w:rPr>
                <w:sz w:val="20"/>
                <w:szCs w:val="20"/>
                <w:lang w:val="bg-BG"/>
              </w:rPr>
            </w:pPr>
            <w:r w:rsidRPr="000010DF">
              <w:rPr>
                <w:b/>
                <w:bCs/>
                <w:sz w:val="20"/>
                <w:szCs w:val="20"/>
                <w:lang w:val="bg-BG"/>
              </w:rPr>
              <w:t>Цел</w:t>
            </w:r>
          </w:p>
        </w:tc>
        <w:tc>
          <w:tcPr>
            <w:tcW w:w="1669" w:type="dxa"/>
            <w:shd w:val="clear" w:color="auto" w:fill="D6E3BC" w:themeFill="accent3" w:themeFillTint="66"/>
          </w:tcPr>
          <w:p w:rsidR="00726227" w:rsidRPr="000010DF" w:rsidRDefault="00726227" w:rsidP="005B6E64">
            <w:pPr>
              <w:pStyle w:val="Default"/>
              <w:jc w:val="center"/>
              <w:rPr>
                <w:sz w:val="20"/>
                <w:szCs w:val="20"/>
                <w:lang w:val="bg-BG"/>
              </w:rPr>
            </w:pPr>
            <w:r w:rsidRPr="000010DF">
              <w:rPr>
                <w:b/>
                <w:bCs/>
                <w:sz w:val="20"/>
                <w:szCs w:val="20"/>
                <w:lang w:val="bg-BG"/>
              </w:rPr>
              <w:t>Степен на въздействие</w:t>
            </w:r>
          </w:p>
        </w:tc>
        <w:tc>
          <w:tcPr>
            <w:tcW w:w="1505" w:type="dxa"/>
            <w:shd w:val="clear" w:color="auto" w:fill="D6E3BC" w:themeFill="accent3" w:themeFillTint="66"/>
          </w:tcPr>
          <w:p w:rsidR="00726227" w:rsidRPr="000010DF" w:rsidRDefault="00726227" w:rsidP="005B6E64">
            <w:pPr>
              <w:pStyle w:val="Default"/>
              <w:jc w:val="center"/>
              <w:rPr>
                <w:sz w:val="20"/>
                <w:szCs w:val="20"/>
                <w:lang w:val="bg-BG"/>
              </w:rPr>
            </w:pPr>
            <w:r w:rsidRPr="000010DF">
              <w:rPr>
                <w:b/>
                <w:bCs/>
                <w:sz w:val="20"/>
                <w:szCs w:val="20"/>
                <w:lang w:val="bg-BG"/>
              </w:rPr>
              <w:t>Обект на въздействие</w:t>
            </w:r>
          </w:p>
        </w:tc>
        <w:tc>
          <w:tcPr>
            <w:tcW w:w="1354" w:type="dxa"/>
            <w:shd w:val="clear" w:color="auto" w:fill="D6E3BC" w:themeFill="accent3" w:themeFillTint="66"/>
          </w:tcPr>
          <w:p w:rsidR="00726227" w:rsidRPr="000010DF" w:rsidRDefault="00726227" w:rsidP="005B6E64">
            <w:pPr>
              <w:pStyle w:val="Default"/>
              <w:jc w:val="center"/>
              <w:rPr>
                <w:sz w:val="20"/>
                <w:szCs w:val="20"/>
                <w:lang w:val="bg-BG"/>
              </w:rPr>
            </w:pPr>
            <w:r w:rsidRPr="000010DF">
              <w:rPr>
                <w:b/>
                <w:bCs/>
                <w:sz w:val="20"/>
                <w:szCs w:val="20"/>
                <w:lang w:val="bg-BG"/>
              </w:rPr>
              <w:t>Обхват на въздействие</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sz w:val="20"/>
                <w:szCs w:val="20"/>
                <w:lang w:val="bg-BG"/>
              </w:rPr>
            </w:pPr>
            <w:r w:rsidRPr="000010DF">
              <w:rPr>
                <w:sz w:val="20"/>
                <w:szCs w:val="20"/>
                <w:lang w:val="bg-BG"/>
              </w:rPr>
              <w:t>Главна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Дългосрочно поддържане и възстановяване на местообитания</w:t>
            </w:r>
          </w:p>
        </w:tc>
        <w:tc>
          <w:tcPr>
            <w:tcW w:w="1669" w:type="dxa"/>
          </w:tcPr>
          <w:p w:rsidR="00726227" w:rsidRPr="000010DF" w:rsidRDefault="00726227" w:rsidP="005B6E64">
            <w:pPr>
              <w:pStyle w:val="Default"/>
              <w:rPr>
                <w:sz w:val="20"/>
                <w:szCs w:val="20"/>
                <w:lang w:val="bg-BG"/>
              </w:rPr>
            </w:pPr>
            <w:r w:rsidRPr="000010DF">
              <w:rPr>
                <w:sz w:val="20"/>
                <w:szCs w:val="20"/>
                <w:lang w:val="bg-BG"/>
              </w:rPr>
              <w:t>Ниско</w:t>
            </w:r>
          </w:p>
        </w:tc>
        <w:tc>
          <w:tcPr>
            <w:tcW w:w="1505" w:type="dxa"/>
          </w:tcPr>
          <w:p w:rsidR="00726227" w:rsidRPr="000010DF" w:rsidRDefault="00726227" w:rsidP="005B6E64">
            <w:pPr>
              <w:pStyle w:val="Default"/>
              <w:rPr>
                <w:sz w:val="20"/>
                <w:szCs w:val="20"/>
                <w:lang w:val="bg-BG"/>
              </w:rPr>
            </w:pPr>
            <w:r w:rsidRPr="000010DF">
              <w:rPr>
                <w:sz w:val="20"/>
                <w:szCs w:val="20"/>
                <w:lang w:val="bg-BG"/>
              </w:rPr>
              <w:t xml:space="preserve">Хабитати </w:t>
            </w:r>
          </w:p>
        </w:tc>
        <w:tc>
          <w:tcPr>
            <w:tcW w:w="1354" w:type="dxa"/>
          </w:tcPr>
          <w:p w:rsidR="00726227" w:rsidRPr="000010DF" w:rsidRDefault="00726227" w:rsidP="005B6E64">
            <w:pPr>
              <w:pStyle w:val="Default"/>
              <w:rPr>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bCs/>
                <w:sz w:val="20"/>
                <w:szCs w:val="20"/>
                <w:lang w:val="bg-BG"/>
              </w:rPr>
            </w:pPr>
            <w:r w:rsidRPr="000010DF">
              <w:rPr>
                <w:sz w:val="20"/>
                <w:szCs w:val="20"/>
                <w:lang w:val="bg-BG"/>
              </w:rPr>
              <w:t>Главна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Дългосрочно опазване и поддържане на популации на видове</w:t>
            </w:r>
          </w:p>
        </w:tc>
        <w:tc>
          <w:tcPr>
            <w:tcW w:w="1669" w:type="dxa"/>
          </w:tcPr>
          <w:p w:rsidR="00726227" w:rsidRPr="000010DF" w:rsidRDefault="00726227" w:rsidP="005B6E64">
            <w:pPr>
              <w:pStyle w:val="Default"/>
              <w:rPr>
                <w:bCs/>
                <w:sz w:val="20"/>
                <w:szCs w:val="20"/>
                <w:lang w:val="bg-BG"/>
              </w:rPr>
            </w:pPr>
            <w:r w:rsidRPr="000010DF">
              <w:rPr>
                <w:sz w:val="20"/>
                <w:szCs w:val="20"/>
                <w:lang w:val="bg-BG"/>
              </w:rPr>
              <w:t>Средно</w:t>
            </w:r>
          </w:p>
        </w:tc>
        <w:tc>
          <w:tcPr>
            <w:tcW w:w="1505" w:type="dxa"/>
          </w:tcPr>
          <w:p w:rsidR="00726227" w:rsidRPr="000010DF" w:rsidRDefault="00726227" w:rsidP="005B6E64">
            <w:pPr>
              <w:pStyle w:val="Default"/>
              <w:rPr>
                <w:sz w:val="20"/>
                <w:szCs w:val="20"/>
                <w:lang w:val="bg-BG"/>
              </w:rPr>
            </w:pPr>
            <w:r w:rsidRPr="000010DF">
              <w:rPr>
                <w:sz w:val="20"/>
                <w:szCs w:val="20"/>
                <w:lang w:val="bg-BG"/>
              </w:rPr>
              <w:t>Видове</w:t>
            </w:r>
          </w:p>
        </w:tc>
        <w:tc>
          <w:tcPr>
            <w:tcW w:w="1354" w:type="dxa"/>
          </w:tcPr>
          <w:p w:rsidR="00726227" w:rsidRPr="000010DF" w:rsidRDefault="00726227" w:rsidP="005B6E64">
            <w:pPr>
              <w:pStyle w:val="Default"/>
              <w:rPr>
                <w:bCs/>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bCs/>
                <w:sz w:val="20"/>
                <w:szCs w:val="20"/>
                <w:lang w:val="bg-BG"/>
              </w:rPr>
            </w:pPr>
            <w:r w:rsidRPr="000010DF">
              <w:rPr>
                <w:sz w:val="20"/>
                <w:szCs w:val="20"/>
                <w:lang w:val="bg-BG"/>
              </w:rPr>
              <w:t>Главна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Опазване и съхранение на естественото състояние и целостта на ландшафта</w:t>
            </w:r>
          </w:p>
        </w:tc>
        <w:tc>
          <w:tcPr>
            <w:tcW w:w="1669" w:type="dxa"/>
          </w:tcPr>
          <w:p w:rsidR="00726227" w:rsidRPr="000010DF" w:rsidRDefault="00726227" w:rsidP="005B6E64">
            <w:pPr>
              <w:pStyle w:val="Default"/>
              <w:rPr>
                <w:bCs/>
                <w:sz w:val="20"/>
                <w:szCs w:val="20"/>
                <w:lang w:val="bg-BG"/>
              </w:rPr>
            </w:pPr>
            <w:r w:rsidRPr="000010DF">
              <w:rPr>
                <w:sz w:val="20"/>
                <w:szCs w:val="20"/>
                <w:lang w:val="bg-BG"/>
              </w:rPr>
              <w:t>Ниско</w:t>
            </w:r>
          </w:p>
        </w:tc>
        <w:tc>
          <w:tcPr>
            <w:tcW w:w="1505" w:type="dxa"/>
          </w:tcPr>
          <w:p w:rsidR="00726227" w:rsidRPr="000010DF" w:rsidRDefault="00726227" w:rsidP="005B6E64">
            <w:pPr>
              <w:pStyle w:val="Default"/>
              <w:rPr>
                <w:sz w:val="20"/>
                <w:szCs w:val="20"/>
                <w:lang w:val="bg-BG"/>
              </w:rPr>
            </w:pPr>
            <w:r w:rsidRPr="000010DF">
              <w:rPr>
                <w:sz w:val="20"/>
                <w:szCs w:val="20"/>
                <w:lang w:val="bg-BG"/>
              </w:rPr>
              <w:t xml:space="preserve">Видове </w:t>
            </w:r>
          </w:p>
          <w:p w:rsidR="00726227" w:rsidRPr="000010DF" w:rsidRDefault="00726227" w:rsidP="005B6E64">
            <w:pPr>
              <w:pStyle w:val="Default"/>
              <w:rPr>
                <w:bCs/>
                <w:sz w:val="20"/>
                <w:szCs w:val="20"/>
                <w:lang w:val="bg-BG"/>
              </w:rPr>
            </w:pPr>
            <w:r w:rsidRPr="000010DF">
              <w:rPr>
                <w:sz w:val="20"/>
                <w:szCs w:val="20"/>
                <w:lang w:val="bg-BG"/>
              </w:rPr>
              <w:t xml:space="preserve">Хабитати </w:t>
            </w:r>
          </w:p>
        </w:tc>
        <w:tc>
          <w:tcPr>
            <w:tcW w:w="1354" w:type="dxa"/>
          </w:tcPr>
          <w:p w:rsidR="00726227" w:rsidRPr="000010DF" w:rsidRDefault="00726227" w:rsidP="005B6E64">
            <w:pPr>
              <w:pStyle w:val="Default"/>
              <w:rPr>
                <w:bCs/>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sz w:val="20"/>
                <w:szCs w:val="20"/>
                <w:lang w:val="bg-BG"/>
              </w:rPr>
            </w:pPr>
            <w:r w:rsidRPr="000010DF">
              <w:rPr>
                <w:sz w:val="20"/>
                <w:szCs w:val="20"/>
                <w:lang w:val="bg-BG"/>
              </w:rPr>
              <w:t>Второстепенна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 xml:space="preserve">Опазване, поддържане или възстановяване на горите </w:t>
            </w:r>
          </w:p>
        </w:tc>
        <w:tc>
          <w:tcPr>
            <w:tcW w:w="1669" w:type="dxa"/>
          </w:tcPr>
          <w:p w:rsidR="00726227" w:rsidRPr="000010DF" w:rsidRDefault="00726227" w:rsidP="005B6E64">
            <w:pPr>
              <w:pStyle w:val="Default"/>
              <w:rPr>
                <w:bCs/>
                <w:sz w:val="20"/>
                <w:szCs w:val="20"/>
                <w:lang w:val="bg-BG"/>
              </w:rPr>
            </w:pPr>
            <w:r w:rsidRPr="000010DF">
              <w:rPr>
                <w:sz w:val="20"/>
                <w:szCs w:val="20"/>
                <w:lang w:val="bg-BG"/>
              </w:rPr>
              <w:t>Средно</w:t>
            </w:r>
          </w:p>
        </w:tc>
        <w:tc>
          <w:tcPr>
            <w:tcW w:w="1505" w:type="dxa"/>
          </w:tcPr>
          <w:p w:rsidR="00726227" w:rsidRPr="000010DF" w:rsidRDefault="00726227" w:rsidP="005B6E64">
            <w:pPr>
              <w:pStyle w:val="Default"/>
              <w:rPr>
                <w:sz w:val="20"/>
                <w:szCs w:val="20"/>
                <w:lang w:val="bg-BG"/>
              </w:rPr>
            </w:pPr>
            <w:r w:rsidRPr="000010DF">
              <w:rPr>
                <w:sz w:val="20"/>
                <w:szCs w:val="20"/>
                <w:lang w:val="bg-BG"/>
              </w:rPr>
              <w:t xml:space="preserve">Видове </w:t>
            </w:r>
          </w:p>
          <w:p w:rsidR="00726227" w:rsidRPr="000010DF" w:rsidRDefault="00726227" w:rsidP="005B6E64">
            <w:pPr>
              <w:pStyle w:val="Default"/>
              <w:rPr>
                <w:bCs/>
                <w:sz w:val="20"/>
                <w:szCs w:val="20"/>
                <w:lang w:val="bg-BG"/>
              </w:rPr>
            </w:pPr>
            <w:r w:rsidRPr="000010DF">
              <w:rPr>
                <w:sz w:val="20"/>
                <w:szCs w:val="20"/>
                <w:lang w:val="bg-BG"/>
              </w:rPr>
              <w:t xml:space="preserve">Хабитати </w:t>
            </w:r>
          </w:p>
        </w:tc>
        <w:tc>
          <w:tcPr>
            <w:tcW w:w="1354" w:type="dxa"/>
          </w:tcPr>
          <w:p w:rsidR="00726227" w:rsidRPr="000010DF" w:rsidRDefault="00726227" w:rsidP="005B6E64">
            <w:pPr>
              <w:pStyle w:val="Default"/>
              <w:rPr>
                <w:bCs/>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bCs/>
                <w:sz w:val="20"/>
                <w:szCs w:val="20"/>
                <w:lang w:val="bg-BG"/>
              </w:rPr>
            </w:pPr>
            <w:r w:rsidRPr="000010DF">
              <w:rPr>
                <w:sz w:val="20"/>
                <w:szCs w:val="20"/>
                <w:lang w:val="bg-BG"/>
              </w:rPr>
              <w:t>Второстепенна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 xml:space="preserve">Запазване и поддържане на условията за екологичен и </w:t>
            </w:r>
            <w:r w:rsidR="00F37F76" w:rsidRPr="000010DF">
              <w:rPr>
                <w:bCs/>
                <w:sz w:val="20"/>
                <w:szCs w:val="20"/>
                <w:lang w:val="bg-BG"/>
              </w:rPr>
              <w:t>познавателен</w:t>
            </w:r>
            <w:r w:rsidRPr="000010DF">
              <w:rPr>
                <w:bCs/>
                <w:sz w:val="20"/>
                <w:szCs w:val="20"/>
                <w:lang w:val="bg-BG"/>
              </w:rPr>
              <w:t xml:space="preserve"> туризъм </w:t>
            </w:r>
            <w:r w:rsidR="003837CB">
              <w:rPr>
                <w:bCs/>
                <w:sz w:val="20"/>
                <w:szCs w:val="20"/>
                <w:lang w:val="bg-BG"/>
              </w:rPr>
              <w:t>в прилежащите на ПР „Женда“</w:t>
            </w:r>
          </w:p>
        </w:tc>
        <w:tc>
          <w:tcPr>
            <w:tcW w:w="1669" w:type="dxa"/>
          </w:tcPr>
          <w:p w:rsidR="00726227" w:rsidRPr="000010DF" w:rsidRDefault="00726227" w:rsidP="005B6E64">
            <w:pPr>
              <w:pStyle w:val="Default"/>
              <w:rPr>
                <w:sz w:val="20"/>
                <w:szCs w:val="20"/>
                <w:lang w:val="bg-BG"/>
              </w:rPr>
            </w:pPr>
            <w:r w:rsidRPr="000010DF">
              <w:rPr>
                <w:sz w:val="20"/>
                <w:szCs w:val="20"/>
                <w:lang w:val="bg-BG"/>
              </w:rPr>
              <w:t>Ниско</w:t>
            </w:r>
          </w:p>
        </w:tc>
        <w:tc>
          <w:tcPr>
            <w:tcW w:w="1505" w:type="dxa"/>
          </w:tcPr>
          <w:p w:rsidR="00726227" w:rsidRPr="000010DF" w:rsidRDefault="00726227" w:rsidP="005B6E64">
            <w:pPr>
              <w:pStyle w:val="Default"/>
              <w:rPr>
                <w:sz w:val="20"/>
                <w:szCs w:val="20"/>
                <w:lang w:val="bg-BG"/>
              </w:rPr>
            </w:pPr>
            <w:r w:rsidRPr="000010DF">
              <w:rPr>
                <w:sz w:val="20"/>
                <w:szCs w:val="20"/>
                <w:lang w:val="bg-BG"/>
              </w:rPr>
              <w:t>За хората</w:t>
            </w:r>
          </w:p>
        </w:tc>
        <w:tc>
          <w:tcPr>
            <w:tcW w:w="1354" w:type="dxa"/>
          </w:tcPr>
          <w:p w:rsidR="00726227" w:rsidRPr="000010DF" w:rsidRDefault="00726227" w:rsidP="005B6E64">
            <w:pPr>
              <w:pStyle w:val="Default"/>
              <w:rPr>
                <w:bCs/>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bCs/>
                <w:sz w:val="20"/>
                <w:szCs w:val="20"/>
                <w:lang w:val="bg-BG"/>
              </w:rPr>
            </w:pPr>
            <w:r w:rsidRPr="000010DF">
              <w:rPr>
                <w:sz w:val="20"/>
                <w:szCs w:val="20"/>
                <w:lang w:val="bg-BG"/>
              </w:rPr>
              <w:t>Второстепенна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 xml:space="preserve">Създаване на условия за развитие на научни и образователни дейности </w:t>
            </w:r>
          </w:p>
        </w:tc>
        <w:tc>
          <w:tcPr>
            <w:tcW w:w="1669" w:type="dxa"/>
          </w:tcPr>
          <w:p w:rsidR="00726227" w:rsidRPr="000010DF" w:rsidRDefault="00726227" w:rsidP="005B6E64">
            <w:pPr>
              <w:pStyle w:val="Default"/>
              <w:rPr>
                <w:bCs/>
                <w:sz w:val="20"/>
                <w:szCs w:val="20"/>
                <w:lang w:val="bg-BG"/>
              </w:rPr>
            </w:pPr>
            <w:r w:rsidRPr="000010DF">
              <w:rPr>
                <w:sz w:val="20"/>
                <w:szCs w:val="20"/>
                <w:lang w:val="bg-BG"/>
              </w:rPr>
              <w:t>Ниско</w:t>
            </w:r>
          </w:p>
        </w:tc>
        <w:tc>
          <w:tcPr>
            <w:tcW w:w="1505" w:type="dxa"/>
          </w:tcPr>
          <w:p w:rsidR="00726227" w:rsidRPr="000010DF" w:rsidRDefault="00726227" w:rsidP="005B6E64">
            <w:pPr>
              <w:pStyle w:val="Default"/>
              <w:rPr>
                <w:bCs/>
                <w:sz w:val="20"/>
                <w:szCs w:val="20"/>
                <w:lang w:val="bg-BG"/>
              </w:rPr>
            </w:pPr>
            <w:r w:rsidRPr="000010DF">
              <w:rPr>
                <w:sz w:val="20"/>
                <w:szCs w:val="20"/>
                <w:lang w:val="bg-BG"/>
              </w:rPr>
              <w:t>За хората</w:t>
            </w:r>
          </w:p>
        </w:tc>
        <w:tc>
          <w:tcPr>
            <w:tcW w:w="1354" w:type="dxa"/>
          </w:tcPr>
          <w:p w:rsidR="00726227" w:rsidRPr="000010DF" w:rsidRDefault="00726227" w:rsidP="005B6E64">
            <w:pPr>
              <w:pStyle w:val="Default"/>
              <w:rPr>
                <w:bCs/>
                <w:sz w:val="20"/>
                <w:szCs w:val="20"/>
                <w:lang w:val="bg-BG"/>
              </w:rPr>
            </w:pPr>
            <w:r w:rsidRPr="000010DF">
              <w:rPr>
                <w:sz w:val="20"/>
                <w:szCs w:val="20"/>
                <w:lang w:val="bg-BG"/>
              </w:rPr>
              <w:t>Локално</w:t>
            </w:r>
          </w:p>
        </w:tc>
      </w:tr>
      <w:tr w:rsidR="00726227" w:rsidRPr="000010DF" w:rsidTr="00422A8F">
        <w:tc>
          <w:tcPr>
            <w:tcW w:w="1501" w:type="dxa"/>
            <w:shd w:val="clear" w:color="auto" w:fill="D6E3BC" w:themeFill="accent3" w:themeFillTint="66"/>
          </w:tcPr>
          <w:p w:rsidR="00726227" w:rsidRPr="000010DF" w:rsidRDefault="00726227" w:rsidP="005B6E64">
            <w:pPr>
              <w:pStyle w:val="Default"/>
              <w:rPr>
                <w:bCs/>
                <w:sz w:val="20"/>
                <w:szCs w:val="20"/>
                <w:lang w:val="bg-BG"/>
              </w:rPr>
            </w:pPr>
            <w:r w:rsidRPr="000010DF">
              <w:rPr>
                <w:sz w:val="20"/>
                <w:szCs w:val="20"/>
                <w:lang w:val="bg-BG"/>
              </w:rPr>
              <w:t>Второстепенна</w:t>
            </w:r>
          </w:p>
        </w:tc>
        <w:tc>
          <w:tcPr>
            <w:tcW w:w="3258" w:type="dxa"/>
          </w:tcPr>
          <w:p w:rsidR="00726227" w:rsidRPr="000010DF" w:rsidRDefault="00726227" w:rsidP="005B6E64">
            <w:pPr>
              <w:pStyle w:val="Default"/>
              <w:rPr>
                <w:sz w:val="20"/>
                <w:szCs w:val="20"/>
                <w:lang w:val="bg-BG"/>
              </w:rPr>
            </w:pPr>
            <w:r w:rsidRPr="000010DF">
              <w:rPr>
                <w:bCs/>
                <w:sz w:val="20"/>
                <w:szCs w:val="20"/>
                <w:lang w:val="bg-BG"/>
              </w:rPr>
              <w:t>Институционално развитие</w:t>
            </w:r>
          </w:p>
        </w:tc>
        <w:tc>
          <w:tcPr>
            <w:tcW w:w="1669" w:type="dxa"/>
          </w:tcPr>
          <w:p w:rsidR="00726227" w:rsidRPr="000010DF" w:rsidRDefault="00726227" w:rsidP="005B6E64">
            <w:pPr>
              <w:pStyle w:val="Default"/>
              <w:rPr>
                <w:bCs/>
                <w:sz w:val="20"/>
                <w:szCs w:val="20"/>
                <w:lang w:val="bg-BG"/>
              </w:rPr>
            </w:pPr>
            <w:r w:rsidRPr="000010DF">
              <w:rPr>
                <w:sz w:val="20"/>
                <w:szCs w:val="20"/>
                <w:lang w:val="bg-BG"/>
              </w:rPr>
              <w:t>-</w:t>
            </w:r>
          </w:p>
        </w:tc>
        <w:tc>
          <w:tcPr>
            <w:tcW w:w="1505" w:type="dxa"/>
          </w:tcPr>
          <w:p w:rsidR="00726227" w:rsidRPr="000010DF" w:rsidRDefault="00726227" w:rsidP="005B6E64">
            <w:pPr>
              <w:pStyle w:val="Default"/>
              <w:rPr>
                <w:bCs/>
                <w:sz w:val="20"/>
                <w:szCs w:val="20"/>
                <w:lang w:val="bg-BG"/>
              </w:rPr>
            </w:pPr>
            <w:r w:rsidRPr="000010DF">
              <w:rPr>
                <w:sz w:val="20"/>
                <w:szCs w:val="20"/>
                <w:lang w:val="bg-BG"/>
              </w:rPr>
              <w:t>-</w:t>
            </w:r>
          </w:p>
        </w:tc>
        <w:tc>
          <w:tcPr>
            <w:tcW w:w="1354" w:type="dxa"/>
          </w:tcPr>
          <w:p w:rsidR="00726227" w:rsidRPr="000010DF" w:rsidRDefault="00726227" w:rsidP="005B6E64">
            <w:pPr>
              <w:pStyle w:val="Default"/>
              <w:rPr>
                <w:bCs/>
                <w:sz w:val="20"/>
                <w:szCs w:val="20"/>
                <w:lang w:val="bg-BG"/>
              </w:rPr>
            </w:pPr>
            <w:r w:rsidRPr="000010DF">
              <w:rPr>
                <w:sz w:val="20"/>
                <w:szCs w:val="20"/>
                <w:lang w:val="bg-BG"/>
              </w:rPr>
              <w:t>-</w:t>
            </w:r>
          </w:p>
        </w:tc>
      </w:tr>
    </w:tbl>
    <w:p w:rsidR="00726227" w:rsidRPr="000010DF" w:rsidRDefault="00726227" w:rsidP="005B6E64">
      <w:pPr>
        <w:pStyle w:val="Default"/>
        <w:rPr>
          <w:bCs/>
          <w:lang w:val="bg-BG"/>
        </w:rPr>
      </w:pPr>
    </w:p>
    <w:p w:rsidR="00E83B34" w:rsidRPr="000010DF" w:rsidRDefault="00E83B34" w:rsidP="005C404E">
      <w:pPr>
        <w:pStyle w:val="Heading3"/>
        <w:jc w:val="both"/>
      </w:pPr>
      <w:bookmarkStart w:id="123" w:name="_Toc429141624"/>
      <w:r w:rsidRPr="000010DF">
        <w:t>2.2.2. Тенденции от антропогенен характер</w:t>
      </w:r>
      <w:bookmarkEnd w:id="123"/>
      <w:r w:rsidRPr="000010DF">
        <w:t xml:space="preserve"> </w:t>
      </w:r>
    </w:p>
    <w:p w:rsidR="00422A8F" w:rsidRPr="000010DF" w:rsidRDefault="00422A8F" w:rsidP="005C404E">
      <w:pPr>
        <w:pStyle w:val="Default"/>
        <w:jc w:val="both"/>
        <w:rPr>
          <w:lang w:val="bg-BG"/>
        </w:rPr>
      </w:pPr>
    </w:p>
    <w:p w:rsidR="007375EB" w:rsidRPr="000010DF" w:rsidRDefault="007375EB" w:rsidP="005C404E">
      <w:pPr>
        <w:pStyle w:val="Heading4"/>
        <w:jc w:val="both"/>
      </w:pPr>
      <w:r w:rsidRPr="000010DF">
        <w:t xml:space="preserve">2.2.2.1. Ограничения и тенденции в поддържания резерват </w:t>
      </w:r>
    </w:p>
    <w:p w:rsidR="00422A8F" w:rsidRPr="000010DF" w:rsidRDefault="00422A8F" w:rsidP="005C404E">
      <w:pPr>
        <w:pStyle w:val="Default"/>
        <w:jc w:val="both"/>
        <w:rPr>
          <w:b/>
          <w:i/>
          <w:color w:val="auto"/>
          <w:lang w:val="bg-BG"/>
        </w:rPr>
      </w:pPr>
      <w:r w:rsidRPr="000010DF">
        <w:rPr>
          <w:b/>
          <w:bCs/>
          <w:i/>
          <w:color w:val="auto"/>
          <w:lang w:val="bg-BG"/>
        </w:rPr>
        <w:t xml:space="preserve">Ерозия, нарушения върху ландшафта, увреждане на местообитанията </w:t>
      </w:r>
    </w:p>
    <w:p w:rsidR="00422A8F" w:rsidRPr="000010DF" w:rsidRDefault="00422A8F" w:rsidP="005C404E">
      <w:pPr>
        <w:pStyle w:val="Default"/>
        <w:spacing w:after="240"/>
        <w:jc w:val="both"/>
        <w:rPr>
          <w:lang w:val="bg-BG"/>
        </w:rPr>
      </w:pPr>
      <w:r w:rsidRPr="000010DF">
        <w:rPr>
          <w:lang w:val="bg-BG"/>
        </w:rPr>
        <w:t xml:space="preserve">В резервата няма условия за развитие на ерозия, нарушения на ландшафта и установени увредени местообитания. </w:t>
      </w:r>
      <w:r w:rsidRPr="000010DF">
        <w:rPr>
          <w:b/>
          <w:bCs/>
          <w:i/>
          <w:iCs/>
          <w:lang w:val="bg-BG"/>
        </w:rPr>
        <w:t xml:space="preserve">Въздействието е само потенциално, ниско, засягащо </w:t>
      </w:r>
      <w:r w:rsidR="00F37F76" w:rsidRPr="000010DF">
        <w:rPr>
          <w:b/>
          <w:bCs/>
          <w:i/>
          <w:iCs/>
          <w:lang w:val="bg-BG"/>
        </w:rPr>
        <w:t>хабитатните</w:t>
      </w:r>
      <w:r w:rsidRPr="000010DF">
        <w:rPr>
          <w:b/>
          <w:bCs/>
          <w:i/>
          <w:iCs/>
          <w:lang w:val="bg-BG"/>
        </w:rPr>
        <w:t xml:space="preserve">. </w:t>
      </w:r>
    </w:p>
    <w:p w:rsidR="00422A8F" w:rsidRPr="000010DF" w:rsidRDefault="00422A8F" w:rsidP="005C404E">
      <w:pPr>
        <w:pStyle w:val="Default"/>
        <w:jc w:val="both"/>
        <w:rPr>
          <w:i/>
          <w:lang w:val="bg-BG"/>
        </w:rPr>
      </w:pPr>
      <w:r w:rsidRPr="000010DF">
        <w:rPr>
          <w:b/>
          <w:bCs/>
          <w:i/>
          <w:lang w:val="bg-BG"/>
        </w:rPr>
        <w:t xml:space="preserve">Бракониерство </w:t>
      </w:r>
    </w:p>
    <w:p w:rsidR="00422A8F" w:rsidRPr="000010DF" w:rsidRDefault="00422A8F" w:rsidP="005C404E">
      <w:pPr>
        <w:pStyle w:val="Default"/>
        <w:spacing w:after="240"/>
        <w:jc w:val="both"/>
        <w:rPr>
          <w:lang w:val="bg-BG"/>
        </w:rPr>
      </w:pPr>
      <w:r w:rsidRPr="000010DF">
        <w:rPr>
          <w:lang w:val="bg-BG"/>
        </w:rPr>
        <w:t>Няма съставени актове за бракониерство и нерегламентирани сечи в границите на резервата. На терена са установени следи от сечи и нерегламентирано влизане в резервата, свързано със сеч на дърва за огрев от местни хора и ползване на природни продукти. Необходимо е предприемането на мерки за ограничаване на бракониерството. В резервата са регистрирани множество скитащи кучета. На границата на резервата е регистрирана паша на домашни животни.</w:t>
      </w:r>
    </w:p>
    <w:p w:rsidR="00422A8F" w:rsidRPr="000010DF" w:rsidRDefault="00422A8F" w:rsidP="005B6E64">
      <w:pPr>
        <w:pStyle w:val="Default"/>
        <w:rPr>
          <w:color w:val="auto"/>
          <w:lang w:val="bg-BG"/>
        </w:rPr>
      </w:pPr>
    </w:p>
    <w:tbl>
      <w:tblPr>
        <w:tblStyle w:val="TableGrid"/>
        <w:tblW w:w="0" w:type="auto"/>
        <w:tblLook w:val="04A0" w:firstRow="1" w:lastRow="0" w:firstColumn="1" w:lastColumn="0" w:noHBand="0" w:noVBand="1"/>
      </w:tblPr>
      <w:tblGrid>
        <w:gridCol w:w="1502"/>
        <w:gridCol w:w="3257"/>
        <w:gridCol w:w="1668"/>
        <w:gridCol w:w="1504"/>
        <w:gridCol w:w="1356"/>
      </w:tblGrid>
      <w:tr w:rsidR="00422A8F" w:rsidRPr="000010DF" w:rsidTr="00693165">
        <w:tc>
          <w:tcPr>
            <w:tcW w:w="1098" w:type="dxa"/>
            <w:shd w:val="clear" w:color="auto" w:fill="D6E3BC" w:themeFill="accent3" w:themeFillTint="66"/>
          </w:tcPr>
          <w:p w:rsidR="00422A8F" w:rsidRPr="000010DF" w:rsidRDefault="00422A8F" w:rsidP="005B6E64">
            <w:pPr>
              <w:pStyle w:val="Default"/>
              <w:rPr>
                <w:sz w:val="20"/>
                <w:szCs w:val="20"/>
                <w:lang w:val="bg-BG"/>
              </w:rPr>
            </w:pPr>
            <w:r w:rsidRPr="000010DF">
              <w:rPr>
                <w:b/>
                <w:bCs/>
                <w:sz w:val="20"/>
                <w:szCs w:val="20"/>
                <w:lang w:val="bg-BG"/>
              </w:rPr>
              <w:t>Тип цел</w:t>
            </w:r>
          </w:p>
        </w:tc>
        <w:tc>
          <w:tcPr>
            <w:tcW w:w="4230" w:type="dxa"/>
            <w:shd w:val="clear" w:color="auto" w:fill="D6E3BC" w:themeFill="accent3" w:themeFillTint="66"/>
          </w:tcPr>
          <w:p w:rsidR="00422A8F" w:rsidRPr="000010DF" w:rsidRDefault="00422A8F" w:rsidP="005B6E64">
            <w:pPr>
              <w:pStyle w:val="Default"/>
              <w:rPr>
                <w:sz w:val="20"/>
                <w:szCs w:val="20"/>
                <w:lang w:val="bg-BG"/>
              </w:rPr>
            </w:pPr>
            <w:r w:rsidRPr="000010DF">
              <w:rPr>
                <w:b/>
                <w:bCs/>
                <w:sz w:val="20"/>
                <w:szCs w:val="20"/>
                <w:lang w:val="bg-BG"/>
              </w:rPr>
              <w:t>Цел</w:t>
            </w:r>
          </w:p>
        </w:tc>
        <w:tc>
          <w:tcPr>
            <w:tcW w:w="1890" w:type="dxa"/>
            <w:shd w:val="clear" w:color="auto" w:fill="D6E3BC" w:themeFill="accent3" w:themeFillTint="66"/>
          </w:tcPr>
          <w:p w:rsidR="00422A8F" w:rsidRPr="000010DF" w:rsidRDefault="00422A8F" w:rsidP="005B6E64">
            <w:pPr>
              <w:pStyle w:val="Default"/>
              <w:rPr>
                <w:sz w:val="20"/>
                <w:szCs w:val="20"/>
                <w:lang w:val="bg-BG"/>
              </w:rPr>
            </w:pPr>
            <w:r w:rsidRPr="000010DF">
              <w:rPr>
                <w:b/>
                <w:bCs/>
                <w:sz w:val="20"/>
                <w:szCs w:val="20"/>
                <w:lang w:val="bg-BG"/>
              </w:rPr>
              <w:t>Степен на въздействие</w:t>
            </w:r>
          </w:p>
        </w:tc>
        <w:tc>
          <w:tcPr>
            <w:tcW w:w="1620" w:type="dxa"/>
            <w:shd w:val="clear" w:color="auto" w:fill="D6E3BC" w:themeFill="accent3" w:themeFillTint="66"/>
          </w:tcPr>
          <w:p w:rsidR="00422A8F" w:rsidRPr="000010DF" w:rsidRDefault="00422A8F" w:rsidP="005B6E64">
            <w:pPr>
              <w:pStyle w:val="Default"/>
              <w:rPr>
                <w:sz w:val="20"/>
                <w:szCs w:val="20"/>
                <w:lang w:val="bg-BG"/>
              </w:rPr>
            </w:pPr>
            <w:r w:rsidRPr="000010DF">
              <w:rPr>
                <w:b/>
                <w:bCs/>
                <w:sz w:val="20"/>
                <w:szCs w:val="20"/>
                <w:lang w:val="bg-BG"/>
              </w:rPr>
              <w:t>Обект на въздействие</w:t>
            </w:r>
          </w:p>
        </w:tc>
        <w:tc>
          <w:tcPr>
            <w:tcW w:w="1372" w:type="dxa"/>
            <w:shd w:val="clear" w:color="auto" w:fill="D6E3BC" w:themeFill="accent3" w:themeFillTint="66"/>
          </w:tcPr>
          <w:p w:rsidR="00422A8F" w:rsidRPr="000010DF" w:rsidRDefault="00422A8F" w:rsidP="005B6E64">
            <w:pPr>
              <w:pStyle w:val="Default"/>
              <w:rPr>
                <w:sz w:val="20"/>
                <w:szCs w:val="20"/>
                <w:lang w:val="bg-BG"/>
              </w:rPr>
            </w:pPr>
            <w:r w:rsidRPr="000010DF">
              <w:rPr>
                <w:b/>
                <w:bCs/>
                <w:sz w:val="20"/>
                <w:szCs w:val="20"/>
                <w:lang w:val="bg-BG"/>
              </w:rPr>
              <w:t>Обхват на въздействие</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sz w:val="20"/>
                <w:szCs w:val="20"/>
                <w:lang w:val="bg-BG"/>
              </w:rPr>
            </w:pPr>
            <w:r w:rsidRPr="000010DF">
              <w:rPr>
                <w:sz w:val="20"/>
                <w:szCs w:val="20"/>
                <w:lang w:val="bg-BG"/>
              </w:rPr>
              <w:t>Главна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Дългосрочно поддържане и възстановяване на местообитания</w:t>
            </w:r>
          </w:p>
        </w:tc>
        <w:tc>
          <w:tcPr>
            <w:tcW w:w="1890" w:type="dxa"/>
          </w:tcPr>
          <w:p w:rsidR="00422A8F" w:rsidRPr="000010DF" w:rsidRDefault="00422A8F" w:rsidP="005B6E64">
            <w:pPr>
              <w:pStyle w:val="Default"/>
              <w:rPr>
                <w:sz w:val="20"/>
                <w:szCs w:val="20"/>
                <w:lang w:val="bg-BG"/>
              </w:rPr>
            </w:pPr>
            <w:r w:rsidRPr="000010DF">
              <w:rPr>
                <w:sz w:val="20"/>
                <w:szCs w:val="20"/>
                <w:lang w:val="bg-BG"/>
              </w:rPr>
              <w:t>Високо</w:t>
            </w:r>
          </w:p>
        </w:tc>
        <w:tc>
          <w:tcPr>
            <w:tcW w:w="1620" w:type="dxa"/>
          </w:tcPr>
          <w:p w:rsidR="00422A8F" w:rsidRPr="000010DF" w:rsidRDefault="00422A8F" w:rsidP="005B6E64">
            <w:pPr>
              <w:pStyle w:val="Default"/>
              <w:rPr>
                <w:sz w:val="20"/>
                <w:szCs w:val="20"/>
                <w:lang w:val="bg-BG"/>
              </w:rPr>
            </w:pPr>
            <w:r w:rsidRPr="000010DF">
              <w:rPr>
                <w:sz w:val="20"/>
                <w:szCs w:val="20"/>
                <w:lang w:val="bg-BG"/>
              </w:rPr>
              <w:t xml:space="preserve">Хабитати </w:t>
            </w:r>
          </w:p>
        </w:tc>
        <w:tc>
          <w:tcPr>
            <w:tcW w:w="1372" w:type="dxa"/>
          </w:tcPr>
          <w:p w:rsidR="00422A8F" w:rsidRPr="000010DF" w:rsidRDefault="00422A8F" w:rsidP="005B6E64">
            <w:pPr>
              <w:pStyle w:val="Default"/>
              <w:rPr>
                <w:sz w:val="20"/>
                <w:szCs w:val="20"/>
                <w:lang w:val="bg-BG"/>
              </w:rPr>
            </w:pPr>
            <w:r w:rsidRPr="000010DF">
              <w:rPr>
                <w:sz w:val="20"/>
                <w:szCs w:val="20"/>
                <w:lang w:val="bg-BG"/>
              </w:rPr>
              <w:t>Повсеместно</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bCs/>
                <w:sz w:val="20"/>
                <w:szCs w:val="20"/>
                <w:lang w:val="bg-BG"/>
              </w:rPr>
            </w:pPr>
            <w:r w:rsidRPr="000010DF">
              <w:rPr>
                <w:sz w:val="20"/>
                <w:szCs w:val="20"/>
                <w:lang w:val="bg-BG"/>
              </w:rPr>
              <w:t>Главна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Дългосрочно опазване и поддържане на популации на видове</w:t>
            </w:r>
          </w:p>
        </w:tc>
        <w:tc>
          <w:tcPr>
            <w:tcW w:w="1890" w:type="dxa"/>
          </w:tcPr>
          <w:p w:rsidR="00422A8F" w:rsidRPr="000010DF" w:rsidRDefault="00422A8F" w:rsidP="005B6E64">
            <w:pPr>
              <w:pStyle w:val="Default"/>
              <w:rPr>
                <w:bCs/>
                <w:sz w:val="20"/>
                <w:szCs w:val="20"/>
                <w:lang w:val="bg-BG"/>
              </w:rPr>
            </w:pPr>
            <w:r w:rsidRPr="000010DF">
              <w:rPr>
                <w:sz w:val="20"/>
                <w:szCs w:val="20"/>
                <w:lang w:val="bg-BG"/>
              </w:rPr>
              <w:t>Високо</w:t>
            </w:r>
          </w:p>
        </w:tc>
        <w:tc>
          <w:tcPr>
            <w:tcW w:w="1620" w:type="dxa"/>
          </w:tcPr>
          <w:p w:rsidR="00422A8F" w:rsidRPr="000010DF" w:rsidRDefault="00422A8F" w:rsidP="005B6E64">
            <w:pPr>
              <w:pStyle w:val="Default"/>
              <w:rPr>
                <w:sz w:val="20"/>
                <w:szCs w:val="20"/>
                <w:lang w:val="bg-BG"/>
              </w:rPr>
            </w:pPr>
            <w:r w:rsidRPr="000010DF">
              <w:rPr>
                <w:sz w:val="20"/>
                <w:szCs w:val="20"/>
                <w:lang w:val="bg-BG"/>
              </w:rPr>
              <w:t>Видове</w:t>
            </w:r>
          </w:p>
        </w:tc>
        <w:tc>
          <w:tcPr>
            <w:tcW w:w="1372" w:type="dxa"/>
          </w:tcPr>
          <w:p w:rsidR="00422A8F" w:rsidRPr="000010DF" w:rsidRDefault="00422A8F" w:rsidP="005B6E64">
            <w:pPr>
              <w:pStyle w:val="Default"/>
              <w:rPr>
                <w:bCs/>
                <w:sz w:val="20"/>
                <w:szCs w:val="20"/>
                <w:lang w:val="bg-BG"/>
              </w:rPr>
            </w:pPr>
            <w:r w:rsidRPr="000010DF">
              <w:rPr>
                <w:sz w:val="20"/>
                <w:szCs w:val="20"/>
                <w:lang w:val="bg-BG"/>
              </w:rPr>
              <w:t>Повсеместно</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bCs/>
                <w:sz w:val="20"/>
                <w:szCs w:val="20"/>
                <w:lang w:val="bg-BG"/>
              </w:rPr>
            </w:pPr>
            <w:r w:rsidRPr="000010DF">
              <w:rPr>
                <w:sz w:val="20"/>
                <w:szCs w:val="20"/>
                <w:lang w:val="bg-BG"/>
              </w:rPr>
              <w:t>Главна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Опазване и съхранение на естественото състояние и целостта на ландшафта</w:t>
            </w:r>
          </w:p>
        </w:tc>
        <w:tc>
          <w:tcPr>
            <w:tcW w:w="1890" w:type="dxa"/>
          </w:tcPr>
          <w:p w:rsidR="00422A8F" w:rsidRPr="000010DF" w:rsidRDefault="00422A8F" w:rsidP="005B6E64">
            <w:pPr>
              <w:pStyle w:val="Default"/>
              <w:rPr>
                <w:bCs/>
                <w:sz w:val="20"/>
                <w:szCs w:val="20"/>
                <w:lang w:val="bg-BG"/>
              </w:rPr>
            </w:pPr>
            <w:r w:rsidRPr="000010DF">
              <w:rPr>
                <w:sz w:val="20"/>
                <w:szCs w:val="20"/>
                <w:lang w:val="bg-BG"/>
              </w:rPr>
              <w:t>Високо</w:t>
            </w:r>
          </w:p>
        </w:tc>
        <w:tc>
          <w:tcPr>
            <w:tcW w:w="1620" w:type="dxa"/>
          </w:tcPr>
          <w:p w:rsidR="00422A8F" w:rsidRPr="000010DF" w:rsidRDefault="00422A8F" w:rsidP="005B6E64">
            <w:pPr>
              <w:pStyle w:val="Default"/>
              <w:rPr>
                <w:sz w:val="20"/>
                <w:szCs w:val="20"/>
                <w:lang w:val="bg-BG"/>
              </w:rPr>
            </w:pPr>
            <w:r w:rsidRPr="000010DF">
              <w:rPr>
                <w:sz w:val="20"/>
                <w:szCs w:val="20"/>
                <w:lang w:val="bg-BG"/>
              </w:rPr>
              <w:t xml:space="preserve">Видове </w:t>
            </w:r>
          </w:p>
          <w:p w:rsidR="00422A8F" w:rsidRPr="000010DF" w:rsidRDefault="00422A8F" w:rsidP="005B6E64">
            <w:pPr>
              <w:pStyle w:val="Default"/>
              <w:rPr>
                <w:bCs/>
                <w:sz w:val="20"/>
                <w:szCs w:val="20"/>
                <w:lang w:val="bg-BG"/>
              </w:rPr>
            </w:pPr>
            <w:r w:rsidRPr="000010DF">
              <w:rPr>
                <w:sz w:val="20"/>
                <w:szCs w:val="20"/>
                <w:lang w:val="bg-BG"/>
              </w:rPr>
              <w:t xml:space="preserve">Хабитати </w:t>
            </w:r>
          </w:p>
        </w:tc>
        <w:tc>
          <w:tcPr>
            <w:tcW w:w="1372" w:type="dxa"/>
          </w:tcPr>
          <w:p w:rsidR="00422A8F" w:rsidRPr="000010DF" w:rsidRDefault="00422A8F" w:rsidP="005B6E64">
            <w:pPr>
              <w:pStyle w:val="Default"/>
              <w:rPr>
                <w:bCs/>
                <w:sz w:val="20"/>
                <w:szCs w:val="20"/>
                <w:lang w:val="bg-BG"/>
              </w:rPr>
            </w:pPr>
            <w:r w:rsidRPr="000010DF">
              <w:rPr>
                <w:sz w:val="20"/>
                <w:szCs w:val="20"/>
                <w:lang w:val="bg-BG"/>
              </w:rPr>
              <w:t>Повсеместно</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sz w:val="20"/>
                <w:szCs w:val="20"/>
                <w:lang w:val="bg-BG"/>
              </w:rPr>
            </w:pPr>
            <w:r w:rsidRPr="000010DF">
              <w:rPr>
                <w:sz w:val="20"/>
                <w:szCs w:val="20"/>
                <w:lang w:val="bg-BG"/>
              </w:rPr>
              <w:t>Второстепенна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 xml:space="preserve">Опазване, поддържане или възстановяване на горите </w:t>
            </w:r>
          </w:p>
        </w:tc>
        <w:tc>
          <w:tcPr>
            <w:tcW w:w="1890" w:type="dxa"/>
          </w:tcPr>
          <w:p w:rsidR="00422A8F" w:rsidRPr="000010DF" w:rsidRDefault="00422A8F" w:rsidP="005B6E64">
            <w:pPr>
              <w:pStyle w:val="Default"/>
              <w:rPr>
                <w:bCs/>
                <w:sz w:val="20"/>
                <w:szCs w:val="20"/>
                <w:lang w:val="bg-BG"/>
              </w:rPr>
            </w:pPr>
            <w:r w:rsidRPr="000010DF">
              <w:rPr>
                <w:sz w:val="20"/>
                <w:szCs w:val="20"/>
                <w:lang w:val="bg-BG"/>
              </w:rPr>
              <w:t>Високо</w:t>
            </w:r>
          </w:p>
        </w:tc>
        <w:tc>
          <w:tcPr>
            <w:tcW w:w="1620" w:type="dxa"/>
          </w:tcPr>
          <w:p w:rsidR="00422A8F" w:rsidRPr="000010DF" w:rsidRDefault="00422A8F" w:rsidP="005B6E64">
            <w:pPr>
              <w:pStyle w:val="Default"/>
              <w:rPr>
                <w:sz w:val="20"/>
                <w:szCs w:val="20"/>
                <w:lang w:val="bg-BG"/>
              </w:rPr>
            </w:pPr>
            <w:r w:rsidRPr="000010DF">
              <w:rPr>
                <w:sz w:val="20"/>
                <w:szCs w:val="20"/>
                <w:lang w:val="bg-BG"/>
              </w:rPr>
              <w:t xml:space="preserve">Видове </w:t>
            </w:r>
          </w:p>
          <w:p w:rsidR="00422A8F" w:rsidRPr="000010DF" w:rsidRDefault="00422A8F" w:rsidP="005B6E64">
            <w:pPr>
              <w:pStyle w:val="Default"/>
              <w:rPr>
                <w:bCs/>
                <w:sz w:val="20"/>
                <w:szCs w:val="20"/>
                <w:lang w:val="bg-BG"/>
              </w:rPr>
            </w:pPr>
            <w:r w:rsidRPr="000010DF">
              <w:rPr>
                <w:sz w:val="20"/>
                <w:szCs w:val="20"/>
                <w:lang w:val="bg-BG"/>
              </w:rPr>
              <w:t xml:space="preserve">Хабитати </w:t>
            </w:r>
          </w:p>
        </w:tc>
        <w:tc>
          <w:tcPr>
            <w:tcW w:w="1372" w:type="dxa"/>
          </w:tcPr>
          <w:p w:rsidR="00422A8F" w:rsidRPr="000010DF" w:rsidRDefault="00422A8F" w:rsidP="005B6E64">
            <w:pPr>
              <w:pStyle w:val="Default"/>
              <w:rPr>
                <w:bCs/>
                <w:sz w:val="20"/>
                <w:szCs w:val="20"/>
                <w:lang w:val="bg-BG"/>
              </w:rPr>
            </w:pPr>
            <w:r w:rsidRPr="000010DF">
              <w:rPr>
                <w:sz w:val="20"/>
                <w:szCs w:val="20"/>
                <w:lang w:val="bg-BG"/>
              </w:rPr>
              <w:t>Повсеместно</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bCs/>
                <w:sz w:val="20"/>
                <w:szCs w:val="20"/>
                <w:lang w:val="bg-BG"/>
              </w:rPr>
            </w:pPr>
            <w:r w:rsidRPr="000010DF">
              <w:rPr>
                <w:sz w:val="20"/>
                <w:szCs w:val="20"/>
                <w:lang w:val="bg-BG"/>
              </w:rPr>
              <w:t>Второстепенна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 xml:space="preserve">Запазване и поддържане на условията за екологичен и </w:t>
            </w:r>
            <w:r w:rsidR="00F37F76" w:rsidRPr="000010DF">
              <w:rPr>
                <w:bCs/>
                <w:sz w:val="20"/>
                <w:szCs w:val="20"/>
                <w:lang w:val="bg-BG"/>
              </w:rPr>
              <w:t>познавателен</w:t>
            </w:r>
            <w:r w:rsidRPr="000010DF">
              <w:rPr>
                <w:bCs/>
                <w:sz w:val="20"/>
                <w:szCs w:val="20"/>
                <w:lang w:val="bg-BG"/>
              </w:rPr>
              <w:t xml:space="preserve"> туризъм </w:t>
            </w:r>
            <w:r w:rsidR="003837CB">
              <w:rPr>
                <w:bCs/>
                <w:sz w:val="20"/>
                <w:szCs w:val="20"/>
                <w:lang w:val="bg-BG"/>
              </w:rPr>
              <w:t>в прилежащите на ПР „Женда“ територии</w:t>
            </w:r>
          </w:p>
        </w:tc>
        <w:tc>
          <w:tcPr>
            <w:tcW w:w="1890" w:type="dxa"/>
          </w:tcPr>
          <w:p w:rsidR="00422A8F" w:rsidRPr="000010DF" w:rsidRDefault="00422A8F" w:rsidP="005B6E64">
            <w:pPr>
              <w:pStyle w:val="Default"/>
              <w:rPr>
                <w:sz w:val="20"/>
                <w:szCs w:val="20"/>
                <w:lang w:val="bg-BG"/>
              </w:rPr>
            </w:pPr>
            <w:r w:rsidRPr="000010DF">
              <w:rPr>
                <w:sz w:val="20"/>
                <w:szCs w:val="20"/>
                <w:lang w:val="bg-BG"/>
              </w:rPr>
              <w:t>Високо</w:t>
            </w:r>
          </w:p>
        </w:tc>
        <w:tc>
          <w:tcPr>
            <w:tcW w:w="1620" w:type="dxa"/>
          </w:tcPr>
          <w:p w:rsidR="00422A8F" w:rsidRPr="000010DF" w:rsidRDefault="00422A8F" w:rsidP="005B6E64">
            <w:pPr>
              <w:pStyle w:val="Default"/>
              <w:rPr>
                <w:sz w:val="20"/>
                <w:szCs w:val="20"/>
                <w:lang w:val="bg-BG"/>
              </w:rPr>
            </w:pPr>
            <w:r w:rsidRPr="000010DF">
              <w:rPr>
                <w:sz w:val="20"/>
                <w:szCs w:val="20"/>
                <w:lang w:val="bg-BG"/>
              </w:rPr>
              <w:t xml:space="preserve">Видове </w:t>
            </w:r>
          </w:p>
          <w:p w:rsidR="00422A8F" w:rsidRPr="000010DF" w:rsidRDefault="00422A8F" w:rsidP="005B6E64">
            <w:pPr>
              <w:pStyle w:val="Default"/>
              <w:rPr>
                <w:sz w:val="20"/>
                <w:szCs w:val="20"/>
                <w:lang w:val="bg-BG"/>
              </w:rPr>
            </w:pPr>
            <w:r w:rsidRPr="000010DF">
              <w:rPr>
                <w:sz w:val="20"/>
                <w:szCs w:val="20"/>
                <w:lang w:val="bg-BG"/>
              </w:rPr>
              <w:t>Хабитати</w:t>
            </w:r>
          </w:p>
        </w:tc>
        <w:tc>
          <w:tcPr>
            <w:tcW w:w="1372" w:type="dxa"/>
          </w:tcPr>
          <w:p w:rsidR="00422A8F" w:rsidRPr="000010DF" w:rsidRDefault="00422A8F" w:rsidP="005B6E64">
            <w:pPr>
              <w:pStyle w:val="Default"/>
              <w:rPr>
                <w:bCs/>
                <w:sz w:val="20"/>
                <w:szCs w:val="20"/>
                <w:lang w:val="bg-BG"/>
              </w:rPr>
            </w:pPr>
            <w:r w:rsidRPr="000010DF">
              <w:rPr>
                <w:sz w:val="20"/>
                <w:szCs w:val="20"/>
                <w:lang w:val="bg-BG"/>
              </w:rPr>
              <w:t>Локално</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bCs/>
                <w:sz w:val="20"/>
                <w:szCs w:val="20"/>
                <w:lang w:val="bg-BG"/>
              </w:rPr>
            </w:pPr>
            <w:r w:rsidRPr="000010DF">
              <w:rPr>
                <w:sz w:val="20"/>
                <w:szCs w:val="20"/>
                <w:lang w:val="bg-BG"/>
              </w:rPr>
              <w:t>Второстепенна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 xml:space="preserve">Създаване на условия за развитие на научни и образователни дейности </w:t>
            </w:r>
          </w:p>
        </w:tc>
        <w:tc>
          <w:tcPr>
            <w:tcW w:w="1890" w:type="dxa"/>
          </w:tcPr>
          <w:p w:rsidR="00422A8F" w:rsidRPr="000010DF" w:rsidRDefault="00422A8F" w:rsidP="005B6E64">
            <w:pPr>
              <w:pStyle w:val="Default"/>
              <w:rPr>
                <w:bCs/>
                <w:sz w:val="20"/>
                <w:szCs w:val="20"/>
                <w:lang w:val="bg-BG"/>
              </w:rPr>
            </w:pPr>
            <w:r w:rsidRPr="000010DF">
              <w:rPr>
                <w:sz w:val="20"/>
                <w:szCs w:val="20"/>
                <w:lang w:val="bg-BG"/>
              </w:rPr>
              <w:t>-</w:t>
            </w:r>
          </w:p>
        </w:tc>
        <w:tc>
          <w:tcPr>
            <w:tcW w:w="1620" w:type="dxa"/>
          </w:tcPr>
          <w:p w:rsidR="00422A8F" w:rsidRPr="000010DF" w:rsidRDefault="00422A8F" w:rsidP="005B6E64">
            <w:pPr>
              <w:pStyle w:val="Default"/>
              <w:rPr>
                <w:bCs/>
                <w:sz w:val="20"/>
                <w:szCs w:val="20"/>
                <w:lang w:val="bg-BG"/>
              </w:rPr>
            </w:pPr>
            <w:r w:rsidRPr="000010DF">
              <w:rPr>
                <w:sz w:val="20"/>
                <w:szCs w:val="20"/>
                <w:lang w:val="bg-BG"/>
              </w:rPr>
              <w:t>-</w:t>
            </w:r>
          </w:p>
        </w:tc>
        <w:tc>
          <w:tcPr>
            <w:tcW w:w="1372" w:type="dxa"/>
          </w:tcPr>
          <w:p w:rsidR="00422A8F" w:rsidRPr="000010DF" w:rsidRDefault="00422A8F" w:rsidP="005B6E64">
            <w:pPr>
              <w:pStyle w:val="Default"/>
              <w:rPr>
                <w:bCs/>
                <w:sz w:val="20"/>
                <w:szCs w:val="20"/>
                <w:lang w:val="bg-BG"/>
              </w:rPr>
            </w:pPr>
            <w:r w:rsidRPr="000010DF">
              <w:rPr>
                <w:sz w:val="20"/>
                <w:szCs w:val="20"/>
                <w:lang w:val="bg-BG"/>
              </w:rPr>
              <w:t>-</w:t>
            </w:r>
          </w:p>
        </w:tc>
      </w:tr>
      <w:tr w:rsidR="00422A8F" w:rsidRPr="000010DF" w:rsidTr="007375EB">
        <w:tc>
          <w:tcPr>
            <w:tcW w:w="1098" w:type="dxa"/>
            <w:shd w:val="clear" w:color="auto" w:fill="D6E3BC" w:themeFill="accent3" w:themeFillTint="66"/>
          </w:tcPr>
          <w:p w:rsidR="00422A8F" w:rsidRPr="000010DF" w:rsidRDefault="00422A8F" w:rsidP="005B6E64">
            <w:pPr>
              <w:pStyle w:val="Default"/>
              <w:rPr>
                <w:bCs/>
                <w:sz w:val="20"/>
                <w:szCs w:val="20"/>
                <w:lang w:val="bg-BG"/>
              </w:rPr>
            </w:pPr>
            <w:r w:rsidRPr="000010DF">
              <w:rPr>
                <w:sz w:val="20"/>
                <w:szCs w:val="20"/>
                <w:lang w:val="bg-BG"/>
              </w:rPr>
              <w:t>Второстепенна</w:t>
            </w:r>
          </w:p>
        </w:tc>
        <w:tc>
          <w:tcPr>
            <w:tcW w:w="4230" w:type="dxa"/>
          </w:tcPr>
          <w:p w:rsidR="00422A8F" w:rsidRPr="000010DF" w:rsidRDefault="00422A8F" w:rsidP="005B6E64">
            <w:pPr>
              <w:pStyle w:val="Default"/>
              <w:rPr>
                <w:sz w:val="20"/>
                <w:szCs w:val="20"/>
                <w:lang w:val="bg-BG"/>
              </w:rPr>
            </w:pPr>
            <w:r w:rsidRPr="000010DF">
              <w:rPr>
                <w:bCs/>
                <w:sz w:val="20"/>
                <w:szCs w:val="20"/>
                <w:lang w:val="bg-BG"/>
              </w:rPr>
              <w:t>Институционално развитие</w:t>
            </w:r>
          </w:p>
        </w:tc>
        <w:tc>
          <w:tcPr>
            <w:tcW w:w="1890" w:type="dxa"/>
          </w:tcPr>
          <w:p w:rsidR="00422A8F" w:rsidRPr="000010DF" w:rsidRDefault="00422A8F" w:rsidP="005B6E64">
            <w:pPr>
              <w:pStyle w:val="Default"/>
              <w:rPr>
                <w:bCs/>
                <w:sz w:val="20"/>
                <w:szCs w:val="20"/>
                <w:lang w:val="bg-BG"/>
              </w:rPr>
            </w:pPr>
            <w:r w:rsidRPr="000010DF">
              <w:rPr>
                <w:sz w:val="20"/>
                <w:szCs w:val="20"/>
                <w:lang w:val="bg-BG"/>
              </w:rPr>
              <w:t>-</w:t>
            </w:r>
          </w:p>
        </w:tc>
        <w:tc>
          <w:tcPr>
            <w:tcW w:w="1620" w:type="dxa"/>
          </w:tcPr>
          <w:p w:rsidR="00422A8F" w:rsidRPr="000010DF" w:rsidRDefault="00422A8F" w:rsidP="005B6E64">
            <w:pPr>
              <w:pStyle w:val="Default"/>
              <w:rPr>
                <w:bCs/>
                <w:sz w:val="20"/>
                <w:szCs w:val="20"/>
                <w:lang w:val="bg-BG"/>
              </w:rPr>
            </w:pPr>
            <w:r w:rsidRPr="000010DF">
              <w:rPr>
                <w:sz w:val="20"/>
                <w:szCs w:val="20"/>
                <w:lang w:val="bg-BG"/>
              </w:rPr>
              <w:t>-</w:t>
            </w:r>
          </w:p>
        </w:tc>
        <w:tc>
          <w:tcPr>
            <w:tcW w:w="1372" w:type="dxa"/>
          </w:tcPr>
          <w:p w:rsidR="00422A8F" w:rsidRPr="000010DF" w:rsidRDefault="00422A8F" w:rsidP="005B6E64">
            <w:pPr>
              <w:pStyle w:val="Default"/>
              <w:rPr>
                <w:bCs/>
                <w:sz w:val="20"/>
                <w:szCs w:val="20"/>
                <w:lang w:val="bg-BG"/>
              </w:rPr>
            </w:pPr>
            <w:r w:rsidRPr="000010DF">
              <w:rPr>
                <w:sz w:val="20"/>
                <w:szCs w:val="20"/>
                <w:lang w:val="bg-BG"/>
              </w:rPr>
              <w:t>-</w:t>
            </w:r>
          </w:p>
        </w:tc>
      </w:tr>
    </w:tbl>
    <w:p w:rsidR="00422A8F" w:rsidRPr="000010DF" w:rsidRDefault="00422A8F" w:rsidP="005B6E64">
      <w:pPr>
        <w:pStyle w:val="Default"/>
        <w:rPr>
          <w:color w:val="auto"/>
          <w:lang w:val="bg-BG"/>
        </w:rPr>
      </w:pPr>
    </w:p>
    <w:p w:rsidR="00E83B34" w:rsidRPr="000010DF" w:rsidRDefault="00E83B34" w:rsidP="005C404E">
      <w:pPr>
        <w:pStyle w:val="Heading4"/>
        <w:jc w:val="both"/>
      </w:pPr>
      <w:r w:rsidRPr="000010DF">
        <w:t xml:space="preserve">2.2.2.2. Ограничения и тенденции извън поддържания резерват. </w:t>
      </w:r>
    </w:p>
    <w:p w:rsidR="007375EB" w:rsidRPr="005C404E" w:rsidRDefault="007375EB" w:rsidP="005C404E">
      <w:pPr>
        <w:pStyle w:val="Default"/>
        <w:jc w:val="both"/>
        <w:rPr>
          <w:i/>
          <w:color w:val="auto"/>
          <w:lang w:val="bg-BG"/>
        </w:rPr>
      </w:pPr>
    </w:p>
    <w:p w:rsidR="007375EB" w:rsidRPr="000010DF" w:rsidRDefault="007375EB" w:rsidP="005C404E">
      <w:pPr>
        <w:jc w:val="both"/>
      </w:pPr>
      <w:r w:rsidRPr="000010DF">
        <w:rPr>
          <w:b/>
          <w:bCs/>
        </w:rPr>
        <w:t>Замърсяване на околната среда</w:t>
      </w:r>
    </w:p>
    <w:p w:rsidR="007375EB" w:rsidRPr="000010DF" w:rsidRDefault="007375EB" w:rsidP="005C404E">
      <w:pPr>
        <w:spacing w:after="240"/>
        <w:jc w:val="both"/>
      </w:pPr>
      <w:r w:rsidRPr="000010DF">
        <w:t xml:space="preserve">В близост до резервата няма условия за генериране на емисии, битови отпадъци и шум, които биха повлияли негативно върху целите на опазване. Няма тенденция от замърсяване с отпадъци или генериране на шум, която да доведе до негативно влияние върху резервата. Единствено влияние би имало разпиляване на битови отпадъци от посетителите в района. </w:t>
      </w:r>
    </w:p>
    <w:p w:rsidR="007375EB" w:rsidRPr="000010DF" w:rsidRDefault="007375EB" w:rsidP="005C404E">
      <w:pPr>
        <w:spacing w:after="240"/>
        <w:jc w:val="both"/>
        <w:rPr>
          <w:color w:val="auto"/>
        </w:rPr>
      </w:pPr>
      <w:r w:rsidRPr="000010DF">
        <w:t xml:space="preserve">В миналото са регистрирани случаи на използване на незаконни химически вещества за тровене на хищни бозайници, което индиректно повлиява върху орнитофауната, а директно влияе върху хищните бозайници. </w:t>
      </w:r>
      <w:r w:rsidRPr="000010DF">
        <w:rPr>
          <w:b/>
          <w:bCs/>
          <w:i/>
          <w:iCs/>
        </w:rPr>
        <w:t xml:space="preserve">Въздействието е само потенциално, ниско, засягащо </w:t>
      </w:r>
      <w:r w:rsidRPr="000010DF">
        <w:rPr>
          <w:b/>
          <w:i/>
        </w:rPr>
        <w:t xml:space="preserve"> видовете.</w:t>
      </w:r>
      <w:r w:rsidRPr="000010DF">
        <w:t xml:space="preserve"> </w:t>
      </w:r>
    </w:p>
    <w:p w:rsidR="007375EB" w:rsidRPr="000010DF" w:rsidRDefault="007375EB" w:rsidP="005C404E">
      <w:pPr>
        <w:jc w:val="both"/>
      </w:pPr>
      <w:r w:rsidRPr="000010DF">
        <w:rPr>
          <w:b/>
          <w:bCs/>
        </w:rPr>
        <w:lastRenderedPageBreak/>
        <w:t xml:space="preserve">Нарушаване на водния режим </w:t>
      </w:r>
    </w:p>
    <w:p w:rsidR="007375EB" w:rsidRPr="000010DF" w:rsidRDefault="007375EB" w:rsidP="005C404E">
      <w:pPr>
        <w:spacing w:after="240"/>
        <w:jc w:val="both"/>
      </w:pPr>
      <w:r w:rsidRPr="000010DF">
        <w:t>Няма условия за нарушаване на водния режим, въпреки наличието на два микроязовира в горното течение на дерето, преминаващо по западната граница на поддържания резерват.</w:t>
      </w:r>
    </w:p>
    <w:p w:rsidR="007375EB" w:rsidRPr="000010DF" w:rsidRDefault="007375EB" w:rsidP="005C404E">
      <w:pPr>
        <w:jc w:val="both"/>
      </w:pPr>
      <w:r w:rsidRPr="000010DF">
        <w:rPr>
          <w:b/>
          <w:bCs/>
        </w:rPr>
        <w:t xml:space="preserve">Практики в селското, горското и ловното стопанство и др. в съседните територии </w:t>
      </w:r>
    </w:p>
    <w:p w:rsidR="007375EB" w:rsidRPr="000010DF" w:rsidRDefault="007375EB" w:rsidP="005C404E">
      <w:pPr>
        <w:spacing w:after="240"/>
        <w:jc w:val="both"/>
      </w:pPr>
      <w:r w:rsidRPr="000010DF">
        <w:t>Не се прилагат дейности в селското и горското стопанство, които могат да окажат влияние върху биологичното разнообразие. Не съществува опасност за обитаващите животински видове извън резервата с изключение на безпокойство и лов. Тенденциите на фрагментиране и разораване на тревните местообитания биха могли да повлияят отрицателно върху земноводните и влечугите, както и на някои видове птици.</w:t>
      </w:r>
    </w:p>
    <w:p w:rsidR="00E83B34" w:rsidRPr="000010DF" w:rsidRDefault="00E83B34" w:rsidP="005C404E">
      <w:pPr>
        <w:pStyle w:val="Heading3"/>
        <w:jc w:val="both"/>
      </w:pPr>
      <w:bookmarkStart w:id="124" w:name="_Toc429141625"/>
      <w:r w:rsidRPr="000010DF">
        <w:t>2.2.3. Други ограничения и тенденции</w:t>
      </w:r>
      <w:bookmarkEnd w:id="124"/>
      <w:r w:rsidRPr="000010DF">
        <w:t xml:space="preserve"> </w:t>
      </w:r>
    </w:p>
    <w:p w:rsidR="007375EB" w:rsidRPr="000010DF" w:rsidRDefault="007375EB" w:rsidP="005C404E">
      <w:pPr>
        <w:jc w:val="both"/>
        <w:rPr>
          <w:b/>
          <w:bCs/>
        </w:rPr>
      </w:pPr>
    </w:p>
    <w:p w:rsidR="007375EB" w:rsidRPr="000010DF" w:rsidRDefault="007375EB" w:rsidP="005C404E">
      <w:pPr>
        <w:jc w:val="both"/>
      </w:pPr>
      <w:r w:rsidRPr="000010DF">
        <w:rPr>
          <w:b/>
          <w:bCs/>
        </w:rPr>
        <w:t xml:space="preserve">Предвиждания на регионални и местни планове и програми </w:t>
      </w:r>
    </w:p>
    <w:p w:rsidR="00027CA5" w:rsidRPr="000010DF" w:rsidRDefault="00027CA5" w:rsidP="005C404E">
      <w:pPr>
        <w:spacing w:after="240"/>
        <w:jc w:val="both"/>
      </w:pPr>
    </w:p>
    <w:p w:rsidR="00027CA5" w:rsidRPr="000010DF" w:rsidRDefault="007375EB" w:rsidP="005C404E">
      <w:pPr>
        <w:spacing w:after="240"/>
        <w:jc w:val="both"/>
      </w:pPr>
      <w:r w:rsidRPr="000010DF">
        <w:t>Предвижданията на регионални и местни планове и програми свързани с увеличаване на антропогенния натиск могат да доведат до намаляване на екологичната стойност на района и да доведат до загуба на биологично разнообразие. В конкретния случай</w:t>
      </w:r>
      <w:r w:rsidR="00027CA5" w:rsidRPr="000010DF">
        <w:t xml:space="preserve"> следва да се отбележи, че резерват „</w:t>
      </w:r>
      <w:r w:rsidR="00170D12">
        <w:t>Женда</w:t>
      </w:r>
      <w:r w:rsidR="00027CA5" w:rsidRPr="000010DF">
        <w:t xml:space="preserve">“ е посочен като основен природен капитал както в Областната </w:t>
      </w:r>
      <w:r w:rsidR="00F37F76" w:rsidRPr="000010DF">
        <w:t>стратегия</w:t>
      </w:r>
      <w:r w:rsidR="00027CA5" w:rsidRPr="000010DF">
        <w:t xml:space="preserve"> за развитие на Кърджали, така и на Общинския план за развитие на Община Черноочене, което е известна гаранция за това, че интересите на опазване на природата ще получат необходимия приоритет при планиране.</w:t>
      </w:r>
    </w:p>
    <w:p w:rsidR="00027CA5" w:rsidRPr="000010DF" w:rsidRDefault="00027CA5" w:rsidP="005C404E">
      <w:pPr>
        <w:spacing w:after="240"/>
        <w:jc w:val="both"/>
      </w:pPr>
      <w:r w:rsidRPr="000010DF">
        <w:t xml:space="preserve">В </w:t>
      </w:r>
      <w:r w:rsidR="007375EB" w:rsidRPr="000010DF">
        <w:t xml:space="preserve">близост няма </w:t>
      </w:r>
      <w:r w:rsidR="00170D12">
        <w:t>предвидени за реализация инвестиционни предложения, планове, програми и проекти</w:t>
      </w:r>
      <w:r w:rsidR="007375EB" w:rsidRPr="000010DF">
        <w:t xml:space="preserve">, които биха довели до негативно влияние върху предмета и целите на поддържания резерват. </w:t>
      </w:r>
    </w:p>
    <w:p w:rsidR="007375EB" w:rsidRPr="000010DF" w:rsidRDefault="007375EB" w:rsidP="005C404E">
      <w:pPr>
        <w:spacing w:after="240"/>
        <w:jc w:val="both"/>
      </w:pPr>
      <w:r w:rsidRPr="000010DF">
        <w:t>Потенциалното изграждане на екопътеки в района ще увеличат посещението на туристи, но се предполага, че те ще бъдат концентрирани по екопътеките</w:t>
      </w:r>
      <w:r w:rsidR="003837CB">
        <w:t xml:space="preserve"> в прилежащите на ПР „Женда“ територии</w:t>
      </w:r>
      <w:r w:rsidRPr="000010DF">
        <w:t xml:space="preserve">. </w:t>
      </w:r>
      <w:r w:rsidR="00027CA5" w:rsidRPr="000010DF">
        <w:t>У</w:t>
      </w:r>
      <w:r w:rsidRPr="000010DF">
        <w:t xml:space="preserve">величаването на туристопотока без да има налична подходяща туристическа инфраструктура, съобразена с режимите на поддържания резерват може да доведе до негативни тенденции. Неподходяща туристическа инфраструктура също би имала аналогично въздействие. </w:t>
      </w:r>
      <w:r w:rsidRPr="000010DF">
        <w:rPr>
          <w:b/>
          <w:bCs/>
          <w:i/>
          <w:iCs/>
        </w:rPr>
        <w:t xml:space="preserve">Въздействието е само потенциално, високо, засягащо </w:t>
      </w:r>
      <w:r w:rsidR="00F37F76" w:rsidRPr="000010DF">
        <w:rPr>
          <w:b/>
          <w:bCs/>
          <w:i/>
          <w:iCs/>
        </w:rPr>
        <w:t>хабитатните</w:t>
      </w:r>
      <w:r w:rsidRPr="000010DF">
        <w:rPr>
          <w:b/>
          <w:bCs/>
          <w:i/>
          <w:iCs/>
        </w:rPr>
        <w:t xml:space="preserve"> и</w:t>
      </w:r>
      <w:r w:rsidRPr="000010DF">
        <w:rPr>
          <w:b/>
          <w:i/>
        </w:rPr>
        <w:t xml:space="preserve"> видовете.</w:t>
      </w:r>
    </w:p>
    <w:p w:rsidR="007375EB" w:rsidRPr="000010DF" w:rsidRDefault="007375EB" w:rsidP="005C404E">
      <w:pPr>
        <w:jc w:val="both"/>
      </w:pPr>
      <w:r w:rsidRPr="000010DF">
        <w:rPr>
          <w:b/>
          <w:bCs/>
        </w:rPr>
        <w:t xml:space="preserve">Ниво на знанията и опита на местно ниво </w:t>
      </w:r>
    </w:p>
    <w:p w:rsidR="00027CA5" w:rsidRPr="000010DF" w:rsidRDefault="00027CA5" w:rsidP="005C404E">
      <w:pPr>
        <w:spacing w:after="240"/>
        <w:jc w:val="both"/>
      </w:pPr>
    </w:p>
    <w:p w:rsidR="007375EB" w:rsidRPr="000010DF" w:rsidRDefault="007375EB" w:rsidP="005C404E">
      <w:pPr>
        <w:spacing w:after="240"/>
        <w:jc w:val="both"/>
        <w:rPr>
          <w:b/>
          <w:i/>
        </w:rPr>
      </w:pPr>
      <w:r w:rsidRPr="000010DF">
        <w:t xml:space="preserve">Недостатъчното ниво на знания и опит много често е в основата на разрушителното отношение спрямо природата, което от своя страна води до намаляване на популациите на видове и местообитания, унищожаване на животни и растения от приоритетни и други видове. Ограничението въздейства върху постигането както на консервационните цели, така и на целите на устойчивото развитие. </w:t>
      </w:r>
      <w:r w:rsidRPr="000010DF">
        <w:rPr>
          <w:b/>
          <w:i/>
        </w:rPr>
        <w:t xml:space="preserve">Въздействието е високо, потенциално по отношение на видове и хабитати. </w:t>
      </w:r>
    </w:p>
    <w:p w:rsidR="007375EB" w:rsidRPr="000010DF" w:rsidRDefault="007375EB" w:rsidP="005C404E">
      <w:pPr>
        <w:jc w:val="both"/>
      </w:pPr>
      <w:r w:rsidRPr="000010DF">
        <w:rPr>
          <w:b/>
          <w:bCs/>
        </w:rPr>
        <w:t xml:space="preserve">Инфраструктура </w:t>
      </w:r>
    </w:p>
    <w:p w:rsidR="007375EB" w:rsidRPr="000010DF" w:rsidRDefault="007375EB" w:rsidP="005C404E">
      <w:pPr>
        <w:spacing w:after="240"/>
        <w:jc w:val="both"/>
      </w:pPr>
      <w:r w:rsidRPr="000010DF">
        <w:t>Няма установени негативни тенденции.</w:t>
      </w:r>
    </w:p>
    <w:p w:rsidR="007375EB" w:rsidRPr="000010DF" w:rsidRDefault="007375EB" w:rsidP="005C404E">
      <w:pPr>
        <w:jc w:val="both"/>
      </w:pPr>
      <w:r w:rsidRPr="000010DF">
        <w:rPr>
          <w:b/>
          <w:bCs/>
        </w:rPr>
        <w:t xml:space="preserve">Административни, финансови и др. </w:t>
      </w:r>
    </w:p>
    <w:p w:rsidR="007375EB" w:rsidRPr="000010DF" w:rsidRDefault="007375EB" w:rsidP="005C404E">
      <w:pPr>
        <w:spacing w:after="240"/>
        <w:jc w:val="both"/>
      </w:pPr>
      <w:r w:rsidRPr="000010DF">
        <w:t>Няма установени негативни тенденции.</w:t>
      </w:r>
    </w:p>
    <w:p w:rsidR="007375EB" w:rsidRPr="000010DF" w:rsidRDefault="007375EB" w:rsidP="005C404E">
      <w:pPr>
        <w:jc w:val="both"/>
      </w:pPr>
      <w:r w:rsidRPr="000010DF">
        <w:rPr>
          <w:b/>
          <w:bCs/>
        </w:rPr>
        <w:t xml:space="preserve">Прекомерен туристически натиск </w:t>
      </w:r>
    </w:p>
    <w:p w:rsidR="007375EB" w:rsidRPr="000010DF" w:rsidRDefault="007375EB" w:rsidP="005C404E">
      <w:pPr>
        <w:spacing w:after="240"/>
        <w:jc w:val="both"/>
      </w:pPr>
      <w:r w:rsidRPr="000010DF">
        <w:lastRenderedPageBreak/>
        <w:t>Няма установени негативни тенденции.</w:t>
      </w:r>
    </w:p>
    <w:p w:rsidR="00027CA5" w:rsidRPr="000010DF" w:rsidRDefault="007375EB" w:rsidP="005C404E">
      <w:pPr>
        <w:spacing w:after="240"/>
        <w:jc w:val="both"/>
      </w:pPr>
      <w:r w:rsidRPr="000010DF">
        <w:t>Обобщена информация относно ограничаващите фактори и подходящи мерки за преодоляването им е представена в таблица</w:t>
      </w:r>
      <w:r w:rsidR="00027CA5" w:rsidRPr="000010DF">
        <w:t>та по-долу.</w:t>
      </w:r>
    </w:p>
    <w:tbl>
      <w:tblPr>
        <w:tblW w:w="5207"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1124"/>
        <w:gridCol w:w="1282"/>
        <w:gridCol w:w="1401"/>
        <w:gridCol w:w="3340"/>
      </w:tblGrid>
      <w:tr w:rsidR="007375EB" w:rsidRPr="000010DF" w:rsidTr="00027CA5">
        <w:trPr>
          <w:cantSplit/>
          <w:trHeight w:val="633"/>
          <w:tblHeader/>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Заплаха</w:t>
            </w:r>
          </w:p>
        </w:tc>
        <w:tc>
          <w:tcPr>
            <w:tcW w:w="581"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Въздействие (високо, средно, ниско)</w:t>
            </w:r>
          </w:p>
        </w:tc>
        <w:tc>
          <w:tcPr>
            <w:tcW w:w="663"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Влияние</w:t>
            </w:r>
          </w:p>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(Потенциално, локално, повсеместно)</w:t>
            </w:r>
          </w:p>
        </w:tc>
        <w:tc>
          <w:tcPr>
            <w:tcW w:w="724"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Засегнати обекти, (местообитания,  видове)</w:t>
            </w:r>
          </w:p>
        </w:tc>
        <w:tc>
          <w:tcPr>
            <w:tcW w:w="1727"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jc w:val="center"/>
              <w:rPr>
                <w:b/>
                <w:color w:val="auto"/>
                <w:sz w:val="16"/>
                <w:szCs w:val="16"/>
              </w:rPr>
            </w:pPr>
            <w:r w:rsidRPr="000010DF">
              <w:rPr>
                <w:b/>
                <w:color w:val="auto"/>
                <w:sz w:val="16"/>
                <w:szCs w:val="16"/>
              </w:rPr>
              <w:t>Мерки за преодоляване</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autoSpaceDE/>
              <w:autoSpaceDN/>
              <w:adjustRightInd/>
              <w:rPr>
                <w:color w:val="auto"/>
                <w:sz w:val="16"/>
                <w:szCs w:val="16"/>
              </w:rPr>
            </w:pPr>
            <w:r w:rsidRPr="000010DF">
              <w:rPr>
                <w:color w:val="auto"/>
                <w:sz w:val="16"/>
                <w:szCs w:val="16"/>
              </w:rPr>
              <w:t>Бедствия (пожари, каламитети)</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Високо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 xml:space="preserve">Повсеместно </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 и 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Система за ранно предупреждение от горски и полски пожари и изграждане на система за контрол на пожарите</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color w:val="auto"/>
                <w:sz w:val="16"/>
                <w:szCs w:val="16"/>
              </w:rPr>
            </w:pPr>
            <w:r w:rsidRPr="000010DF">
              <w:rPr>
                <w:color w:val="auto"/>
                <w:sz w:val="16"/>
                <w:szCs w:val="16"/>
              </w:rPr>
              <w:t xml:space="preserve">Строежи и реконструкция (пътища, сгради и други) </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Средно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 и 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Пълна забрана за строеж в защитената територия и в съседство с нея (до границите й)</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color w:val="auto"/>
                <w:sz w:val="16"/>
                <w:szCs w:val="16"/>
              </w:rPr>
            </w:pPr>
            <w:r w:rsidRPr="000010DF">
              <w:rPr>
                <w:color w:val="auto"/>
                <w:sz w:val="16"/>
                <w:szCs w:val="16"/>
              </w:rPr>
              <w:t>Строеж на ВЕИ (соларни паркове, ветрогенератори, мини ВЕЦ)</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Високо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 и 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Пълна забрана за строеж на ВЕИ в защитената територия и в радиус 2 км около нея</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b/>
                <w:color w:val="auto"/>
                <w:sz w:val="16"/>
                <w:szCs w:val="16"/>
              </w:rPr>
            </w:pPr>
            <w:r w:rsidRPr="000010DF">
              <w:rPr>
                <w:color w:val="auto"/>
                <w:sz w:val="16"/>
                <w:szCs w:val="16"/>
              </w:rPr>
              <w:t>Поддръжка и строеж на пътища</w:t>
            </w:r>
          </w:p>
        </w:tc>
        <w:tc>
          <w:tcPr>
            <w:tcW w:w="581" w:type="pct"/>
            <w:vAlign w:val="center"/>
          </w:tcPr>
          <w:p w:rsidR="007375EB" w:rsidRPr="000010DF" w:rsidRDefault="00302F11" w:rsidP="005B6E64">
            <w:pPr>
              <w:tabs>
                <w:tab w:val="center" w:pos="4513"/>
                <w:tab w:val="right" w:pos="9026"/>
              </w:tabs>
              <w:autoSpaceDE/>
              <w:autoSpaceDN/>
              <w:adjustRightInd/>
              <w:jc w:val="center"/>
              <w:rPr>
                <w:color w:val="auto"/>
                <w:sz w:val="16"/>
                <w:szCs w:val="16"/>
              </w:rPr>
            </w:pPr>
            <w:r w:rsidRPr="000010DF">
              <w:rPr>
                <w:color w:val="auto"/>
                <w:sz w:val="16"/>
                <w:szCs w:val="16"/>
              </w:rPr>
              <w:t>Високо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Локално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Пълна забрана за строеж на пътища в защитената територия, а поддръжката на съществуващите да се случва след края на гнездовия сезон на птиците (август-декември)</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b/>
                <w:color w:val="auto"/>
                <w:sz w:val="16"/>
                <w:szCs w:val="16"/>
              </w:rPr>
            </w:pPr>
            <w:r w:rsidRPr="000010DF">
              <w:rPr>
                <w:color w:val="auto"/>
                <w:sz w:val="16"/>
                <w:szCs w:val="16"/>
              </w:rPr>
              <w:t>Паша на домашни животни на границата на резервата</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 xml:space="preserve">Високо </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Забрана за паша на домашни животни в границите на резервата</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autoSpaceDE/>
              <w:autoSpaceDN/>
              <w:adjustRightInd/>
              <w:rPr>
                <w:color w:val="auto"/>
                <w:sz w:val="16"/>
                <w:szCs w:val="16"/>
              </w:rPr>
            </w:pPr>
            <w:r w:rsidRPr="000010DF">
              <w:rPr>
                <w:color w:val="auto"/>
                <w:sz w:val="16"/>
                <w:szCs w:val="16"/>
              </w:rPr>
              <w:t>Ползване на горските ресурси (бране на билки и плодове, сеч на дърва, почистване на мъртва дървесина)</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Средно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 и 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Забрана ползване на горски ресурси; запознаване на местните жители със забраната</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b/>
                <w:color w:val="auto"/>
                <w:sz w:val="16"/>
                <w:szCs w:val="16"/>
              </w:rPr>
            </w:pPr>
            <w:r w:rsidRPr="000010DF">
              <w:rPr>
                <w:color w:val="auto"/>
                <w:sz w:val="16"/>
                <w:szCs w:val="16"/>
              </w:rPr>
              <w:t>Незаконни малки сметища на ТБО</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Ниска</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Въвеждане на забрана за изхвърляне на ТБО в границите на резервата, налагане на глоби</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5B6E64">
            <w:pPr>
              <w:tabs>
                <w:tab w:val="center" w:pos="4513"/>
                <w:tab w:val="right" w:pos="9026"/>
              </w:tabs>
              <w:autoSpaceDE/>
              <w:autoSpaceDN/>
              <w:adjustRightInd/>
              <w:rPr>
                <w:b/>
                <w:color w:val="auto"/>
                <w:sz w:val="16"/>
                <w:szCs w:val="16"/>
              </w:rPr>
            </w:pPr>
            <w:r w:rsidRPr="000010DF">
              <w:rPr>
                <w:color w:val="auto"/>
                <w:sz w:val="16"/>
                <w:szCs w:val="16"/>
              </w:rPr>
              <w:t>Използване на незаконни химически вещества за тровене</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Високо</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w:t>
            </w:r>
          </w:p>
        </w:tc>
        <w:tc>
          <w:tcPr>
            <w:tcW w:w="1727" w:type="pct"/>
            <w:vAlign w:val="center"/>
          </w:tcPr>
          <w:p w:rsidR="007375EB" w:rsidRPr="00302F11" w:rsidRDefault="00302F11" w:rsidP="00302F11">
            <w:pPr>
              <w:tabs>
                <w:tab w:val="left" w:pos="-270"/>
              </w:tabs>
              <w:autoSpaceDE/>
              <w:autoSpaceDN/>
              <w:adjustRightInd/>
              <w:rPr>
                <w:color w:val="auto"/>
                <w:sz w:val="16"/>
                <w:szCs w:val="16"/>
                <w:lang w:eastAsia="bg-BG"/>
              </w:rPr>
            </w:pPr>
            <w:r w:rsidRPr="00302F11">
              <w:rPr>
                <w:color w:val="auto"/>
                <w:sz w:val="16"/>
                <w:szCs w:val="16"/>
                <w:lang w:eastAsia="bg-BG"/>
              </w:rPr>
              <w:t xml:space="preserve">Въвеждане на забрана за </w:t>
            </w:r>
            <w:r>
              <w:rPr>
                <w:color w:val="auto"/>
                <w:sz w:val="16"/>
                <w:szCs w:val="16"/>
                <w:lang w:eastAsia="bg-BG"/>
              </w:rPr>
              <w:t>и</w:t>
            </w:r>
            <w:r w:rsidRPr="00302F11">
              <w:rPr>
                <w:color w:val="auto"/>
                <w:sz w:val="16"/>
                <w:szCs w:val="16"/>
                <w:lang w:eastAsia="bg-BG"/>
              </w:rPr>
              <w:t>зползване на незаконни химически вещества за тровене, налагане на глоби</w:t>
            </w:r>
          </w:p>
        </w:tc>
      </w:tr>
      <w:tr w:rsidR="007375EB" w:rsidRPr="000010DF" w:rsidTr="00027CA5">
        <w:trPr>
          <w:cantSplit/>
          <w:trHeight w:val="435"/>
          <w:jc w:val="center"/>
        </w:trPr>
        <w:tc>
          <w:tcPr>
            <w:tcW w:w="1305" w:type="pct"/>
            <w:shd w:val="clear" w:color="auto" w:fill="D6E3BC" w:themeFill="accent3" w:themeFillTint="66"/>
            <w:vAlign w:val="center"/>
          </w:tcPr>
          <w:p w:rsidR="007375EB" w:rsidRPr="000010DF" w:rsidRDefault="007375EB" w:rsidP="00302F11">
            <w:pPr>
              <w:rPr>
                <w:sz w:val="16"/>
                <w:szCs w:val="16"/>
              </w:rPr>
            </w:pPr>
            <w:r w:rsidRPr="000010DF">
              <w:rPr>
                <w:sz w:val="16"/>
                <w:szCs w:val="16"/>
              </w:rPr>
              <w:t xml:space="preserve">Движение на хора извън </w:t>
            </w:r>
            <w:r w:rsidR="00302F11">
              <w:rPr>
                <w:sz w:val="16"/>
                <w:szCs w:val="16"/>
              </w:rPr>
              <w:t xml:space="preserve">определените </w:t>
            </w:r>
            <w:r w:rsidRPr="000010DF">
              <w:rPr>
                <w:sz w:val="16"/>
                <w:szCs w:val="16"/>
              </w:rPr>
              <w:t>пътеки</w:t>
            </w:r>
          </w:p>
        </w:tc>
        <w:tc>
          <w:tcPr>
            <w:tcW w:w="581" w:type="pct"/>
            <w:vAlign w:val="center"/>
          </w:tcPr>
          <w:p w:rsidR="007375EB" w:rsidRPr="000010DF" w:rsidRDefault="007375EB" w:rsidP="005B6E64">
            <w:pPr>
              <w:tabs>
                <w:tab w:val="center" w:pos="4513"/>
                <w:tab w:val="right" w:pos="9026"/>
              </w:tabs>
              <w:autoSpaceDE/>
              <w:autoSpaceDN/>
              <w:adjustRightInd/>
              <w:jc w:val="center"/>
              <w:rPr>
                <w:color w:val="auto"/>
                <w:sz w:val="16"/>
                <w:szCs w:val="16"/>
              </w:rPr>
            </w:pPr>
            <w:r w:rsidRPr="000010DF">
              <w:rPr>
                <w:color w:val="auto"/>
                <w:sz w:val="16"/>
                <w:szCs w:val="16"/>
              </w:rPr>
              <w:t>Ниска</w:t>
            </w:r>
          </w:p>
        </w:tc>
        <w:tc>
          <w:tcPr>
            <w:tcW w:w="663"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Повсеместно</w:t>
            </w:r>
          </w:p>
        </w:tc>
        <w:tc>
          <w:tcPr>
            <w:tcW w:w="724" w:type="pct"/>
            <w:vAlign w:val="center"/>
          </w:tcPr>
          <w:p w:rsidR="007375EB" w:rsidRPr="000010DF" w:rsidRDefault="007375EB" w:rsidP="005B6E64">
            <w:pPr>
              <w:tabs>
                <w:tab w:val="left" w:pos="-270"/>
              </w:tabs>
              <w:autoSpaceDE/>
              <w:autoSpaceDN/>
              <w:adjustRightInd/>
              <w:jc w:val="center"/>
              <w:rPr>
                <w:bCs/>
                <w:color w:val="auto"/>
                <w:sz w:val="16"/>
                <w:szCs w:val="16"/>
              </w:rPr>
            </w:pPr>
            <w:r w:rsidRPr="000010DF">
              <w:rPr>
                <w:bCs/>
                <w:color w:val="auto"/>
                <w:sz w:val="16"/>
                <w:szCs w:val="16"/>
              </w:rPr>
              <w:t>Видове и местообитания</w:t>
            </w:r>
          </w:p>
        </w:tc>
        <w:tc>
          <w:tcPr>
            <w:tcW w:w="1727" w:type="pct"/>
            <w:vAlign w:val="center"/>
          </w:tcPr>
          <w:p w:rsidR="007375EB" w:rsidRPr="000010DF" w:rsidRDefault="007375EB" w:rsidP="005B6E64">
            <w:pPr>
              <w:tabs>
                <w:tab w:val="left" w:pos="-270"/>
              </w:tabs>
              <w:autoSpaceDE/>
              <w:autoSpaceDN/>
              <w:adjustRightInd/>
              <w:rPr>
                <w:color w:val="auto"/>
                <w:sz w:val="16"/>
                <w:szCs w:val="16"/>
                <w:lang w:eastAsia="bg-BG"/>
              </w:rPr>
            </w:pPr>
            <w:r w:rsidRPr="000010DF">
              <w:rPr>
                <w:color w:val="auto"/>
                <w:sz w:val="16"/>
                <w:szCs w:val="16"/>
                <w:lang w:eastAsia="bg-BG"/>
              </w:rPr>
              <w:t xml:space="preserve">Поставяне на действащи бариери на всички входове на резервата, поставяне на пояснителни табели </w:t>
            </w:r>
          </w:p>
        </w:tc>
      </w:tr>
    </w:tbl>
    <w:p w:rsidR="007375EB" w:rsidRPr="000010DF" w:rsidRDefault="007375EB" w:rsidP="005B6E64">
      <w:pPr>
        <w:rPr>
          <w:sz w:val="16"/>
          <w:szCs w:val="16"/>
        </w:rPr>
      </w:pPr>
    </w:p>
    <w:p w:rsidR="00E83B34" w:rsidRPr="000010DF" w:rsidRDefault="00E83B34" w:rsidP="005C404E">
      <w:pPr>
        <w:pStyle w:val="Heading1"/>
        <w:jc w:val="both"/>
      </w:pPr>
      <w:bookmarkStart w:id="125" w:name="_Toc429141626"/>
      <w:r w:rsidRPr="000010DF">
        <w:t>ВТОРА ОЦЕНКА</w:t>
      </w:r>
      <w:bookmarkEnd w:id="125"/>
      <w:r w:rsidRPr="000010DF">
        <w:t xml:space="preserve"> </w:t>
      </w:r>
    </w:p>
    <w:p w:rsidR="00E83B34" w:rsidRPr="000010DF" w:rsidRDefault="00E83B34" w:rsidP="005C404E">
      <w:pPr>
        <w:pStyle w:val="Heading2"/>
        <w:jc w:val="both"/>
      </w:pPr>
      <w:bookmarkStart w:id="126" w:name="_Toc429141627"/>
      <w:r w:rsidRPr="000010DF">
        <w:t>2.3. Ефект на ограниченията върху дългосрочните цели.</w:t>
      </w:r>
      <w:bookmarkEnd w:id="126"/>
      <w:r w:rsidRPr="000010DF">
        <w:t xml:space="preserve"> </w:t>
      </w:r>
    </w:p>
    <w:p w:rsidR="00027CA5" w:rsidRPr="000010DF" w:rsidRDefault="00027CA5" w:rsidP="005C404E">
      <w:pPr>
        <w:pStyle w:val="Default"/>
        <w:spacing w:after="240"/>
        <w:jc w:val="both"/>
        <w:rPr>
          <w:b/>
          <w:color w:val="auto"/>
          <w:lang w:val="bg-BG"/>
        </w:rPr>
      </w:pPr>
    </w:p>
    <w:p w:rsidR="00027CA5" w:rsidRPr="000010DF" w:rsidRDefault="00027CA5" w:rsidP="005C404E">
      <w:pPr>
        <w:pStyle w:val="Heading3"/>
        <w:jc w:val="both"/>
      </w:pPr>
      <w:bookmarkStart w:id="127" w:name="_Toc429141628"/>
      <w:r w:rsidRPr="000010DF">
        <w:t>2.3.1. Въздействие на ограниченията върху възможностите за изпълнение на дългосрочните цели.</w:t>
      </w:r>
      <w:bookmarkEnd w:id="127"/>
      <w:r w:rsidRPr="000010DF">
        <w:t xml:space="preserve"> </w:t>
      </w:r>
    </w:p>
    <w:p w:rsidR="00027CA5" w:rsidRPr="000010DF" w:rsidRDefault="00027CA5" w:rsidP="005C404E">
      <w:pPr>
        <w:pStyle w:val="Default"/>
        <w:spacing w:after="240"/>
        <w:jc w:val="both"/>
        <w:rPr>
          <w:lang w:val="bg-BG"/>
        </w:rPr>
      </w:pPr>
    </w:p>
    <w:p w:rsidR="00027CA5" w:rsidRPr="000010DF" w:rsidRDefault="00027CA5" w:rsidP="005C404E">
      <w:pPr>
        <w:pStyle w:val="Default"/>
        <w:spacing w:after="240"/>
        <w:jc w:val="both"/>
        <w:rPr>
          <w:lang w:val="bg-BG"/>
        </w:rPr>
      </w:pPr>
      <w:r w:rsidRPr="000010DF">
        <w:rPr>
          <w:lang w:val="bg-BG"/>
        </w:rPr>
        <w:t>Въздействието на ограниченията от естествен характер може да доведе до промяна на местообитанията, загуба на видовото разнообразие – на индивидуално ниво (намаляване числеността); на надвидово ниво – намаляване на броя на популациите; на видово ниво - до евентуално изчезване (за резе</w:t>
      </w:r>
      <w:r w:rsidR="00F37992" w:rsidRPr="000010DF">
        <w:rPr>
          <w:lang w:val="bg-BG"/>
        </w:rPr>
        <w:t xml:space="preserve">рвата) на даден вид. При трайното им </w:t>
      </w:r>
      <w:r w:rsidRPr="000010DF">
        <w:rPr>
          <w:lang w:val="bg-BG"/>
        </w:rPr>
        <w:t xml:space="preserve">проявление е възможна промяна в екосистемното и ландшафтно разнообразие. </w:t>
      </w:r>
    </w:p>
    <w:p w:rsidR="00027CA5" w:rsidRPr="000010DF" w:rsidRDefault="00027CA5" w:rsidP="005C404E">
      <w:pPr>
        <w:pStyle w:val="Default"/>
        <w:spacing w:after="240"/>
        <w:jc w:val="both"/>
        <w:rPr>
          <w:color w:val="auto"/>
          <w:lang w:val="bg-BG"/>
        </w:rPr>
      </w:pPr>
      <w:r w:rsidRPr="000010DF">
        <w:rPr>
          <w:lang w:val="bg-BG"/>
        </w:rPr>
        <w:t>Въздействието на антропогенните ограничения, като пряко унищожаване на видове, може да доведе до нарушаване на естествената стабилност на структурите на популациите от едри и дребни бозайници в дългосрочен план, до загуба или влошаване на местообитания, и до нарушаване на цялостния баланс в екосистемата. Липсата на достатъчно познания върху разпространението, числеността и динамиката на популациите на видовете, не дават възможност за провеждане на мониторинг върху тяхното състояние и вземане на адекватни мерки за тяхното опазване. Недостатъчната екологична култура често е в основата на отрицателното поведение в природата, а това води до унищожаване на растения и животни.</w:t>
      </w:r>
    </w:p>
    <w:p w:rsidR="00027CA5" w:rsidRPr="000010DF" w:rsidRDefault="00027CA5" w:rsidP="005C404E">
      <w:pPr>
        <w:pStyle w:val="Heading3"/>
        <w:jc w:val="both"/>
      </w:pPr>
      <w:bookmarkStart w:id="128" w:name="_Toc429141629"/>
      <w:r w:rsidRPr="000010DF">
        <w:lastRenderedPageBreak/>
        <w:t>2.3.2. Приоритизиране на ограниченията и заплахите от различен характер, като основа за предприемане на мерки по срокове и бюджет</w:t>
      </w:r>
      <w:bookmarkEnd w:id="128"/>
    </w:p>
    <w:p w:rsidR="00F37992" w:rsidRPr="000010DF" w:rsidRDefault="00F37992" w:rsidP="005C404E">
      <w:pPr>
        <w:pStyle w:val="Default"/>
        <w:spacing w:after="240"/>
        <w:jc w:val="both"/>
        <w:rPr>
          <w:lang w:val="bg-BG"/>
        </w:rPr>
      </w:pPr>
    </w:p>
    <w:p w:rsidR="00027CA5" w:rsidRPr="000010DF" w:rsidRDefault="00027CA5" w:rsidP="005C404E">
      <w:pPr>
        <w:pStyle w:val="Default"/>
        <w:spacing w:after="240"/>
        <w:jc w:val="both"/>
        <w:rPr>
          <w:color w:val="auto"/>
          <w:lang w:val="bg-BG"/>
        </w:rPr>
      </w:pPr>
      <w:r w:rsidRPr="000010DF">
        <w:rPr>
          <w:lang w:val="bg-BG"/>
        </w:rPr>
        <w:t>В таблицата по–долу е дадена оценка на въздействието на ограниченията/тенденциите върху главните и второстепенни цели. Въздействията са оценени по значимост, обхват и честота. Представени са и мерки за справяне с неблагоприятните тенденции.</w:t>
      </w:r>
    </w:p>
    <w:tbl>
      <w:tblPr>
        <w:tblStyle w:val="TableGrid"/>
        <w:tblW w:w="9889" w:type="dxa"/>
        <w:tblLayout w:type="fixed"/>
        <w:tblLook w:val="04A0" w:firstRow="1" w:lastRow="0" w:firstColumn="1" w:lastColumn="0" w:noHBand="0" w:noVBand="1"/>
      </w:tblPr>
      <w:tblGrid>
        <w:gridCol w:w="1242"/>
        <w:gridCol w:w="2551"/>
        <w:gridCol w:w="1175"/>
        <w:gridCol w:w="1235"/>
        <w:gridCol w:w="992"/>
        <w:gridCol w:w="2694"/>
      </w:tblGrid>
      <w:tr w:rsidR="00F37992" w:rsidRPr="000010DF" w:rsidTr="007A1BC0">
        <w:trPr>
          <w:tblHeader/>
        </w:trPr>
        <w:tc>
          <w:tcPr>
            <w:tcW w:w="1242" w:type="dxa"/>
            <w:shd w:val="clear" w:color="auto" w:fill="D6E3BC" w:themeFill="accent3" w:themeFillTint="66"/>
            <w:vAlign w:val="center"/>
          </w:tcPr>
          <w:p w:rsidR="00F37992" w:rsidRPr="000010DF" w:rsidRDefault="00F37992" w:rsidP="005B6E64">
            <w:pPr>
              <w:pStyle w:val="Default"/>
              <w:jc w:val="center"/>
              <w:rPr>
                <w:sz w:val="16"/>
                <w:szCs w:val="16"/>
                <w:lang w:val="bg-BG"/>
              </w:rPr>
            </w:pPr>
            <w:r w:rsidRPr="000010DF">
              <w:rPr>
                <w:b/>
                <w:bCs/>
                <w:sz w:val="16"/>
                <w:szCs w:val="16"/>
                <w:lang w:val="bg-BG"/>
              </w:rPr>
              <w:t>Цел</w:t>
            </w:r>
          </w:p>
        </w:tc>
        <w:tc>
          <w:tcPr>
            <w:tcW w:w="2551" w:type="dxa"/>
            <w:shd w:val="clear" w:color="auto" w:fill="D6E3BC" w:themeFill="accent3" w:themeFillTint="66"/>
          </w:tcPr>
          <w:p w:rsidR="00F37992" w:rsidRPr="000010DF" w:rsidRDefault="00F37992" w:rsidP="005B6E64">
            <w:pPr>
              <w:pStyle w:val="Default"/>
              <w:jc w:val="center"/>
              <w:rPr>
                <w:sz w:val="16"/>
                <w:szCs w:val="16"/>
                <w:lang w:val="bg-BG"/>
              </w:rPr>
            </w:pPr>
            <w:r w:rsidRPr="000010DF">
              <w:rPr>
                <w:b/>
                <w:bCs/>
                <w:sz w:val="16"/>
                <w:szCs w:val="16"/>
                <w:lang w:val="bg-BG"/>
              </w:rPr>
              <w:t>Ограничения</w:t>
            </w:r>
          </w:p>
        </w:tc>
        <w:tc>
          <w:tcPr>
            <w:tcW w:w="1175" w:type="dxa"/>
            <w:shd w:val="clear" w:color="auto" w:fill="D6E3BC" w:themeFill="accent3" w:themeFillTint="66"/>
          </w:tcPr>
          <w:p w:rsidR="00F37992" w:rsidRPr="000010DF" w:rsidRDefault="00F37992" w:rsidP="005B6E64">
            <w:pPr>
              <w:pStyle w:val="Default"/>
              <w:jc w:val="center"/>
              <w:rPr>
                <w:sz w:val="16"/>
                <w:szCs w:val="16"/>
                <w:lang w:val="bg-BG"/>
              </w:rPr>
            </w:pPr>
            <w:r w:rsidRPr="000010DF">
              <w:rPr>
                <w:b/>
                <w:bCs/>
                <w:sz w:val="16"/>
                <w:szCs w:val="16"/>
                <w:lang w:val="bg-BG"/>
              </w:rPr>
              <w:t>Значимост</w:t>
            </w:r>
          </w:p>
        </w:tc>
        <w:tc>
          <w:tcPr>
            <w:tcW w:w="1235" w:type="dxa"/>
            <w:shd w:val="clear" w:color="auto" w:fill="D6E3BC" w:themeFill="accent3" w:themeFillTint="66"/>
          </w:tcPr>
          <w:p w:rsidR="00F37992" w:rsidRPr="000010DF" w:rsidRDefault="00F37992" w:rsidP="005B6E64">
            <w:pPr>
              <w:pStyle w:val="Default"/>
              <w:jc w:val="center"/>
              <w:rPr>
                <w:sz w:val="16"/>
                <w:szCs w:val="16"/>
                <w:lang w:val="bg-BG"/>
              </w:rPr>
            </w:pPr>
            <w:r w:rsidRPr="000010DF">
              <w:rPr>
                <w:b/>
                <w:bCs/>
                <w:sz w:val="16"/>
                <w:szCs w:val="16"/>
                <w:lang w:val="bg-BG"/>
              </w:rPr>
              <w:t>Обхват</w:t>
            </w:r>
          </w:p>
        </w:tc>
        <w:tc>
          <w:tcPr>
            <w:tcW w:w="992" w:type="dxa"/>
            <w:shd w:val="clear" w:color="auto" w:fill="D6E3BC" w:themeFill="accent3" w:themeFillTint="66"/>
          </w:tcPr>
          <w:p w:rsidR="00F37992" w:rsidRPr="000010DF" w:rsidRDefault="00F37992" w:rsidP="005B6E64">
            <w:pPr>
              <w:pStyle w:val="Default"/>
              <w:jc w:val="center"/>
              <w:rPr>
                <w:sz w:val="16"/>
                <w:szCs w:val="16"/>
                <w:lang w:val="bg-BG"/>
              </w:rPr>
            </w:pPr>
            <w:r w:rsidRPr="000010DF">
              <w:rPr>
                <w:b/>
                <w:bCs/>
                <w:sz w:val="16"/>
                <w:szCs w:val="16"/>
                <w:lang w:val="bg-BG"/>
              </w:rPr>
              <w:t>Честота</w:t>
            </w:r>
          </w:p>
        </w:tc>
        <w:tc>
          <w:tcPr>
            <w:tcW w:w="2694" w:type="dxa"/>
            <w:shd w:val="clear" w:color="auto" w:fill="D6E3BC" w:themeFill="accent3" w:themeFillTint="66"/>
          </w:tcPr>
          <w:p w:rsidR="00F37992" w:rsidRPr="000010DF" w:rsidRDefault="00F37992" w:rsidP="005B6E64">
            <w:pPr>
              <w:pStyle w:val="Default"/>
              <w:jc w:val="center"/>
              <w:rPr>
                <w:sz w:val="16"/>
                <w:szCs w:val="16"/>
                <w:lang w:val="bg-BG"/>
              </w:rPr>
            </w:pPr>
            <w:r w:rsidRPr="000010DF">
              <w:rPr>
                <w:b/>
                <w:bCs/>
                <w:sz w:val="16"/>
                <w:szCs w:val="16"/>
                <w:lang w:val="bg-BG"/>
              </w:rPr>
              <w:t>Мерки за преодоляване на ограниченията</w:t>
            </w:r>
          </w:p>
        </w:tc>
      </w:tr>
      <w:tr w:rsidR="00F37992" w:rsidRPr="000010DF" w:rsidTr="007A1BC0">
        <w:tc>
          <w:tcPr>
            <w:tcW w:w="1242" w:type="dxa"/>
            <w:vMerge w:val="restart"/>
            <w:shd w:val="clear" w:color="auto" w:fill="D6E3BC" w:themeFill="accent3" w:themeFillTint="66"/>
            <w:vAlign w:val="center"/>
          </w:tcPr>
          <w:p w:rsidR="00F37992" w:rsidRPr="000010DF" w:rsidRDefault="00F37992" w:rsidP="005B6E64">
            <w:pPr>
              <w:pStyle w:val="Default"/>
              <w:jc w:val="center"/>
              <w:rPr>
                <w:sz w:val="16"/>
                <w:szCs w:val="16"/>
                <w:lang w:val="bg-BG"/>
              </w:rPr>
            </w:pPr>
            <w:r w:rsidRPr="000010DF">
              <w:rPr>
                <w:b/>
                <w:bCs/>
                <w:sz w:val="16"/>
                <w:szCs w:val="16"/>
                <w:lang w:val="bg-BG"/>
              </w:rPr>
              <w:t>Дългосрочно опазване, поддържане или възстановяване на местообитания</w:t>
            </w: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Промени в климата, почвите, хироложкия режим</w:t>
            </w:r>
          </w:p>
        </w:tc>
        <w:tc>
          <w:tcPr>
            <w:tcW w:w="1175" w:type="dxa"/>
            <w:vAlign w:val="center"/>
          </w:tcPr>
          <w:p w:rsidR="00F37992" w:rsidRPr="000010DF" w:rsidRDefault="00F37992" w:rsidP="005B6E64">
            <w:pPr>
              <w:pStyle w:val="Default"/>
              <w:jc w:val="center"/>
              <w:rPr>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sz w:val="16"/>
                <w:szCs w:val="16"/>
                <w:lang w:val="bg-BG"/>
              </w:rPr>
            </w:pPr>
            <w:r w:rsidRPr="000010DF">
              <w:rPr>
                <w:sz w:val="16"/>
                <w:szCs w:val="16"/>
                <w:lang w:val="bg-BG"/>
              </w:rPr>
              <w:t>Потенциално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Управленски решения на локално и глобално ниво.</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Природни бедствия (пожари и други)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Изготвяне на противопожарни планове</w:t>
            </w:r>
          </w:p>
          <w:p w:rsidR="00F37992" w:rsidRPr="000010DF" w:rsidRDefault="00F37992" w:rsidP="005B6E64">
            <w:pPr>
              <w:pStyle w:val="Default"/>
              <w:jc w:val="center"/>
              <w:rPr>
                <w:color w:val="auto"/>
                <w:sz w:val="16"/>
                <w:szCs w:val="16"/>
                <w:lang w:val="bg-BG"/>
              </w:rPr>
            </w:pPr>
            <w:r w:rsidRPr="000010DF">
              <w:rPr>
                <w:sz w:val="16"/>
                <w:szCs w:val="16"/>
                <w:lang w:val="bg-BG"/>
              </w:rPr>
              <w:t>Изграждане на противопожарна кула в района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Природна уязвимост на видовете и </w:t>
            </w:r>
            <w:r w:rsidR="00F37F76" w:rsidRPr="000010DF">
              <w:rPr>
                <w:sz w:val="16"/>
                <w:szCs w:val="16"/>
                <w:lang w:val="bg-BG"/>
              </w:rPr>
              <w:t>хабитатните</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Ерозия, нарушения върху ландшафта, увреждане на местообитанията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Бракониерство</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Засилен контрол</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Замърсяване на околната среда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Засилен контрол; превантивни действия срещу замърсяване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Нарушаване на водния режим</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sz w:val="16"/>
                <w:szCs w:val="16"/>
                <w:lang w:val="bg-BG"/>
              </w:rPr>
            </w:pPr>
            <w:r w:rsidRPr="000010DF">
              <w:rPr>
                <w:sz w:val="16"/>
                <w:szCs w:val="16"/>
                <w:lang w:val="bg-BG"/>
              </w:rPr>
              <w:t>Локално 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Практики в селското, горското и ловното стопанство и др. в съседните територии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Запазване на статута на околните територии, особено на пасищата; прилагане на природосъобразни практики на земеползване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Предвиждания на регионални и местни планове и програми</w:t>
            </w:r>
          </w:p>
        </w:tc>
        <w:tc>
          <w:tcPr>
            <w:tcW w:w="1175" w:type="dxa"/>
            <w:vAlign w:val="center"/>
          </w:tcPr>
          <w:p w:rsidR="00F37992" w:rsidRPr="000010DF" w:rsidRDefault="00F37992" w:rsidP="005B6E64">
            <w:pPr>
              <w:pStyle w:val="Default"/>
              <w:jc w:val="center"/>
              <w:rPr>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 Потенциално</w:t>
            </w:r>
          </w:p>
        </w:tc>
        <w:tc>
          <w:tcPr>
            <w:tcW w:w="992" w:type="dxa"/>
            <w:vAlign w:val="center"/>
          </w:tcPr>
          <w:p w:rsidR="00F37992" w:rsidRPr="000010DF" w:rsidRDefault="00F37992" w:rsidP="005B6E64">
            <w:pPr>
              <w:pStyle w:val="Default"/>
              <w:jc w:val="center"/>
              <w:rPr>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Прилагане на </w:t>
            </w:r>
            <w:r w:rsidR="00F37F76" w:rsidRPr="000010DF">
              <w:rPr>
                <w:sz w:val="16"/>
                <w:szCs w:val="16"/>
                <w:lang w:val="bg-BG"/>
              </w:rPr>
              <w:t>законно определените</w:t>
            </w:r>
            <w:r w:rsidRPr="000010DF">
              <w:rPr>
                <w:sz w:val="16"/>
                <w:szCs w:val="16"/>
                <w:lang w:val="bg-BG"/>
              </w:rPr>
              <w:t xml:space="preserve"> процедури, съгласно ЗООС и ЗУТ по отношение на предвижданията на ОУП.</w:t>
            </w:r>
          </w:p>
          <w:p w:rsidR="00F37992" w:rsidRPr="000010DF" w:rsidRDefault="00F37992" w:rsidP="005B6E64">
            <w:pPr>
              <w:pStyle w:val="Default"/>
              <w:jc w:val="center"/>
              <w:rPr>
                <w:color w:val="auto"/>
                <w:sz w:val="16"/>
                <w:szCs w:val="16"/>
                <w:lang w:val="bg-BG"/>
              </w:rPr>
            </w:pPr>
            <w:r w:rsidRPr="000010DF">
              <w:rPr>
                <w:sz w:val="16"/>
                <w:szCs w:val="16"/>
                <w:lang w:val="bg-BG"/>
              </w:rPr>
              <w:t>Мониторинг на туристопотока и инвестиционните проекти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Недостатъчно ниво на знания и опит на местно ниво</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Повишаване на капацитета на местната администрация имаща отношение към управлението и опазването на резервата.</w:t>
            </w:r>
          </w:p>
          <w:p w:rsidR="00F37992" w:rsidRPr="000010DF" w:rsidRDefault="00F37992" w:rsidP="005B6E64">
            <w:pPr>
              <w:pStyle w:val="Default"/>
              <w:jc w:val="center"/>
              <w:rPr>
                <w:color w:val="auto"/>
                <w:sz w:val="16"/>
                <w:szCs w:val="16"/>
                <w:lang w:val="bg-BG"/>
              </w:rPr>
            </w:pPr>
            <w:r w:rsidRPr="000010DF">
              <w:rPr>
                <w:sz w:val="16"/>
                <w:szCs w:val="16"/>
                <w:lang w:val="bg-BG"/>
              </w:rPr>
              <w:t>Провеждане на образователни програми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Инфраструктура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Недопускане изграждането на инфраструктура, освен такава, която спомага за изпълнението на целите.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Административни, финансови и др.</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Постоянно повишаване на квалификацията на експертите имащи отношение към управлението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Прекомерен туристически натиск</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Спазване на условията за преминаване през резервата.  Създаване на лека туристическа инфраструктура извън резервата, където да се пренасочва туристопотока</w:t>
            </w:r>
          </w:p>
        </w:tc>
      </w:tr>
      <w:tr w:rsidR="00F37992" w:rsidRPr="000010DF" w:rsidTr="007A1BC0">
        <w:tc>
          <w:tcPr>
            <w:tcW w:w="1242" w:type="dxa"/>
            <w:vMerge w:val="restart"/>
            <w:shd w:val="clear" w:color="auto" w:fill="D6E3BC" w:themeFill="accent3" w:themeFillTint="66"/>
            <w:vAlign w:val="center"/>
          </w:tcPr>
          <w:p w:rsidR="00F37992" w:rsidRPr="000010DF" w:rsidRDefault="00F37992" w:rsidP="005B6E64">
            <w:pPr>
              <w:pStyle w:val="Default"/>
              <w:jc w:val="center"/>
              <w:rPr>
                <w:sz w:val="16"/>
                <w:szCs w:val="16"/>
                <w:lang w:val="bg-BG"/>
              </w:rPr>
            </w:pPr>
            <w:r w:rsidRPr="000010DF">
              <w:rPr>
                <w:bCs/>
                <w:sz w:val="16"/>
                <w:szCs w:val="16"/>
                <w:lang w:val="bg-BG"/>
              </w:rPr>
              <w:t>Дългосрочно опазване и поддържане на популации на видове</w:t>
            </w: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Промени в климата, почвите, хироложкия режим</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Потенциално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Управленски решения на локално и глобално ниво.</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Природни бедствия (пожари и други)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Изготвяне на противопожарни планове</w:t>
            </w:r>
          </w:p>
          <w:p w:rsidR="00F37992" w:rsidRPr="000010DF" w:rsidRDefault="00F37992" w:rsidP="005B6E64">
            <w:pPr>
              <w:pStyle w:val="Default"/>
              <w:jc w:val="center"/>
              <w:rPr>
                <w:color w:val="auto"/>
                <w:sz w:val="16"/>
                <w:szCs w:val="16"/>
                <w:lang w:val="bg-BG"/>
              </w:rPr>
            </w:pPr>
            <w:r w:rsidRPr="000010DF">
              <w:rPr>
                <w:sz w:val="16"/>
                <w:szCs w:val="16"/>
                <w:lang w:val="bg-BG"/>
              </w:rPr>
              <w:t>Изграждане на противопожарна кула в района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Природна уязвимост на видовете и </w:t>
            </w:r>
            <w:r w:rsidR="00F37F76" w:rsidRPr="000010DF">
              <w:rPr>
                <w:sz w:val="16"/>
                <w:szCs w:val="16"/>
                <w:lang w:val="bg-BG"/>
              </w:rPr>
              <w:t>хабитатните</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Ерозия, нарушения върху ландшафта, увреждане на местообитанията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Бракониерство</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Засилен контрол</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Замърсяване на околната среда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Засилен контрол</w:t>
            </w:r>
          </w:p>
          <w:p w:rsidR="00F37992" w:rsidRPr="000010DF" w:rsidRDefault="00F37992" w:rsidP="005B6E64">
            <w:pPr>
              <w:pStyle w:val="Default"/>
              <w:jc w:val="center"/>
              <w:rPr>
                <w:sz w:val="16"/>
                <w:szCs w:val="16"/>
                <w:lang w:val="bg-BG"/>
              </w:rPr>
            </w:pPr>
            <w:r w:rsidRPr="000010DF">
              <w:rPr>
                <w:sz w:val="16"/>
                <w:szCs w:val="16"/>
                <w:lang w:val="bg-BG"/>
              </w:rPr>
              <w:t>Недопускане на замърсяване с битови отпадъци</w:t>
            </w:r>
          </w:p>
          <w:p w:rsidR="00F37992" w:rsidRPr="000010DF" w:rsidRDefault="00F37992" w:rsidP="005B6E64">
            <w:pPr>
              <w:pStyle w:val="Default"/>
              <w:jc w:val="center"/>
              <w:rPr>
                <w:color w:val="auto"/>
                <w:sz w:val="16"/>
                <w:szCs w:val="16"/>
                <w:lang w:val="bg-BG"/>
              </w:rPr>
            </w:pPr>
            <w:r w:rsidRPr="000010DF">
              <w:rPr>
                <w:sz w:val="16"/>
                <w:szCs w:val="16"/>
                <w:lang w:val="bg-BG"/>
              </w:rPr>
              <w:t>Информационни табели със забранителен характер по отношение на шума и битовите отпадъци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Нарушаване на водния режим</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Практики в селското, горското и ловното стопанство и др. в съседните територии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Запазване на статута на околните територии, особено на пасищата; прилагане на природосъобразни практики на земеползване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Предвиждания на регионални и местни планове и програми</w:t>
            </w:r>
          </w:p>
        </w:tc>
        <w:tc>
          <w:tcPr>
            <w:tcW w:w="1175" w:type="dxa"/>
            <w:vAlign w:val="center"/>
          </w:tcPr>
          <w:p w:rsidR="00F37992" w:rsidRPr="000010DF" w:rsidRDefault="00F37992" w:rsidP="005B6E64">
            <w:pPr>
              <w:pStyle w:val="Default"/>
              <w:jc w:val="center"/>
              <w:rPr>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 Потенциално</w:t>
            </w:r>
          </w:p>
        </w:tc>
        <w:tc>
          <w:tcPr>
            <w:tcW w:w="992" w:type="dxa"/>
            <w:vAlign w:val="center"/>
          </w:tcPr>
          <w:p w:rsidR="00F37992" w:rsidRPr="000010DF" w:rsidRDefault="00F37992" w:rsidP="005B6E64">
            <w:pPr>
              <w:pStyle w:val="Default"/>
              <w:jc w:val="center"/>
              <w:rPr>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Прилагане на </w:t>
            </w:r>
            <w:r w:rsidR="00F37F76" w:rsidRPr="000010DF">
              <w:rPr>
                <w:sz w:val="16"/>
                <w:szCs w:val="16"/>
                <w:lang w:val="bg-BG"/>
              </w:rPr>
              <w:t>законно определените</w:t>
            </w:r>
            <w:r w:rsidRPr="000010DF">
              <w:rPr>
                <w:sz w:val="16"/>
                <w:szCs w:val="16"/>
                <w:lang w:val="bg-BG"/>
              </w:rPr>
              <w:t xml:space="preserve"> процедури, съгласно ЗООС и ЗУТ по отношение на предвижданията на ОУП.</w:t>
            </w:r>
          </w:p>
          <w:p w:rsidR="00F37992" w:rsidRPr="000010DF" w:rsidRDefault="00F37992" w:rsidP="005B6E64">
            <w:pPr>
              <w:pStyle w:val="Default"/>
              <w:jc w:val="center"/>
              <w:rPr>
                <w:color w:val="auto"/>
                <w:sz w:val="16"/>
                <w:szCs w:val="16"/>
                <w:lang w:val="bg-BG"/>
              </w:rPr>
            </w:pPr>
            <w:r w:rsidRPr="000010DF">
              <w:rPr>
                <w:sz w:val="16"/>
                <w:szCs w:val="16"/>
                <w:lang w:val="bg-BG"/>
              </w:rPr>
              <w:t>Мониторинг на туристопотока и инвестиционните проекти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Недостатъчно ниво на знания и опит на местно ниво</w:t>
            </w:r>
          </w:p>
        </w:tc>
        <w:tc>
          <w:tcPr>
            <w:tcW w:w="1175" w:type="dxa"/>
            <w:shd w:val="clear" w:color="auto" w:fill="auto"/>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shd w:val="clear" w:color="auto" w:fill="auto"/>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shd w:val="clear" w:color="auto" w:fill="auto"/>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shd w:val="clear" w:color="auto" w:fill="auto"/>
            <w:vAlign w:val="center"/>
          </w:tcPr>
          <w:p w:rsidR="00F37992" w:rsidRPr="000010DF" w:rsidRDefault="00F37992" w:rsidP="005B6E64">
            <w:pPr>
              <w:pStyle w:val="Default"/>
              <w:jc w:val="center"/>
              <w:rPr>
                <w:sz w:val="16"/>
                <w:szCs w:val="16"/>
                <w:lang w:val="bg-BG"/>
              </w:rPr>
            </w:pPr>
            <w:r w:rsidRPr="000010DF">
              <w:rPr>
                <w:sz w:val="16"/>
                <w:szCs w:val="16"/>
                <w:lang w:val="bg-BG"/>
              </w:rPr>
              <w:t>Повишаване на капацитета на местната администрация имаща отношение към управлението и опазването на резервата.</w:t>
            </w:r>
          </w:p>
          <w:p w:rsidR="00F37992" w:rsidRPr="000010DF" w:rsidRDefault="00F37992" w:rsidP="005B6E64">
            <w:pPr>
              <w:pStyle w:val="Default"/>
              <w:jc w:val="center"/>
              <w:rPr>
                <w:color w:val="auto"/>
                <w:sz w:val="16"/>
                <w:szCs w:val="16"/>
                <w:lang w:val="bg-BG"/>
              </w:rPr>
            </w:pPr>
            <w:r w:rsidRPr="000010DF">
              <w:rPr>
                <w:sz w:val="16"/>
                <w:szCs w:val="16"/>
                <w:lang w:val="bg-BG"/>
              </w:rPr>
              <w:t>Провеждане на образователни програми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Инфраструктура</w:t>
            </w:r>
          </w:p>
        </w:tc>
        <w:tc>
          <w:tcPr>
            <w:tcW w:w="1175" w:type="dxa"/>
            <w:shd w:val="clear" w:color="auto" w:fill="auto"/>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shd w:val="clear" w:color="auto" w:fill="auto"/>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shd w:val="clear" w:color="auto" w:fill="auto"/>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shd w:val="clear" w:color="auto" w:fill="auto"/>
            <w:vAlign w:val="center"/>
          </w:tcPr>
          <w:p w:rsidR="00F37992" w:rsidRPr="000010DF" w:rsidRDefault="00F37992" w:rsidP="005B6E64">
            <w:pPr>
              <w:pStyle w:val="Default"/>
              <w:jc w:val="center"/>
              <w:rPr>
                <w:sz w:val="16"/>
                <w:szCs w:val="16"/>
                <w:lang w:val="bg-BG"/>
              </w:rPr>
            </w:pPr>
            <w:r w:rsidRPr="000010DF">
              <w:rPr>
                <w:sz w:val="16"/>
                <w:szCs w:val="16"/>
                <w:lang w:val="bg-BG"/>
              </w:rPr>
              <w:t>Недопускане изграждането на инфраструктура, освен такава, която спомага за изпълнението на целите.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Административни, финансови и др.</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Постоянно повишаване на квалификацията на експертите имащи отношение към управлението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Прекомерен туристически натиск</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Спазване на условията за преминаване през резервата.</w:t>
            </w:r>
          </w:p>
        </w:tc>
      </w:tr>
      <w:tr w:rsidR="00F37992" w:rsidRPr="000010DF" w:rsidTr="007A1BC0">
        <w:tc>
          <w:tcPr>
            <w:tcW w:w="1242" w:type="dxa"/>
            <w:vMerge w:val="restart"/>
            <w:shd w:val="clear" w:color="auto" w:fill="D6E3BC" w:themeFill="accent3" w:themeFillTint="66"/>
            <w:vAlign w:val="center"/>
          </w:tcPr>
          <w:p w:rsidR="00F37992" w:rsidRPr="000010DF" w:rsidRDefault="00F37992" w:rsidP="005B6E64">
            <w:pPr>
              <w:pStyle w:val="Default"/>
              <w:jc w:val="center"/>
              <w:rPr>
                <w:sz w:val="16"/>
                <w:szCs w:val="16"/>
                <w:lang w:val="bg-BG"/>
              </w:rPr>
            </w:pPr>
            <w:r w:rsidRPr="000010DF">
              <w:rPr>
                <w:bCs/>
                <w:sz w:val="16"/>
                <w:szCs w:val="16"/>
                <w:lang w:val="bg-BG"/>
              </w:rPr>
              <w:t>Опазване и съхранение на естественото състояние и целостта на ландшафта</w:t>
            </w: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Промени в климата, почвите, хироложкия режим</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Средно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Потенциално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Управленски решения на локално и глобално ниво.</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Природни бедствия (пожари и други)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Изготвяне на противопожарни планове</w:t>
            </w:r>
          </w:p>
          <w:p w:rsidR="00F37992" w:rsidRPr="000010DF" w:rsidRDefault="00F37992" w:rsidP="005B6E64">
            <w:pPr>
              <w:pStyle w:val="Default"/>
              <w:jc w:val="center"/>
              <w:rPr>
                <w:color w:val="auto"/>
                <w:sz w:val="16"/>
                <w:szCs w:val="16"/>
                <w:lang w:val="bg-BG"/>
              </w:rPr>
            </w:pPr>
            <w:r w:rsidRPr="000010DF">
              <w:rPr>
                <w:sz w:val="16"/>
                <w:szCs w:val="16"/>
                <w:lang w:val="bg-BG"/>
              </w:rPr>
              <w:t>Изграждане на противопожарна кула в района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Природна уязвимост на видовете и </w:t>
            </w:r>
            <w:r w:rsidR="00F37F76" w:rsidRPr="000010DF">
              <w:rPr>
                <w:sz w:val="16"/>
                <w:szCs w:val="16"/>
                <w:lang w:val="bg-BG"/>
              </w:rPr>
              <w:t>хабитатните</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Ерозия, нарушения върху ландшафта, увреждане на местообитанията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Бракониерство</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Засилен контрол</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Замърсяване на околната среда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sz w:val="16"/>
                <w:szCs w:val="16"/>
                <w:lang w:val="bg-BG"/>
              </w:rPr>
            </w:pPr>
            <w:r w:rsidRPr="000010DF">
              <w:rPr>
                <w:sz w:val="16"/>
                <w:szCs w:val="16"/>
                <w:lang w:val="bg-BG"/>
              </w:rPr>
              <w:t>Периодично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Засилен контрол</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Нарушаване на водния режим</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Мониторинг</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Практики в селското, горското и ловното стопанство и др. в съседните територии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Запазване на статута на околните територии (вододайна зона).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Предвиждания на регионални и местни планове и програми</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 xml:space="preserve">Прилагане на </w:t>
            </w:r>
            <w:r w:rsidR="00F37F76" w:rsidRPr="000010DF">
              <w:rPr>
                <w:sz w:val="16"/>
                <w:szCs w:val="16"/>
                <w:lang w:val="bg-BG"/>
              </w:rPr>
              <w:t>законно определените</w:t>
            </w:r>
            <w:r w:rsidRPr="000010DF">
              <w:rPr>
                <w:sz w:val="16"/>
                <w:szCs w:val="16"/>
                <w:lang w:val="bg-BG"/>
              </w:rPr>
              <w:t xml:space="preserve"> процедури, съгласно ЗООС и ЗУТ по отношение на предвижданията на ОУП.</w:t>
            </w:r>
          </w:p>
          <w:p w:rsidR="00F37992" w:rsidRPr="000010DF" w:rsidRDefault="00F37992" w:rsidP="005B6E64">
            <w:pPr>
              <w:pStyle w:val="Default"/>
              <w:jc w:val="center"/>
              <w:rPr>
                <w:color w:val="auto"/>
                <w:sz w:val="16"/>
                <w:szCs w:val="16"/>
                <w:lang w:val="bg-BG"/>
              </w:rPr>
            </w:pPr>
            <w:r w:rsidRPr="000010DF">
              <w:rPr>
                <w:sz w:val="16"/>
                <w:szCs w:val="16"/>
                <w:lang w:val="bg-BG"/>
              </w:rPr>
              <w:t>Мониторинг на туристопотока. и инвестиционните проекти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Недостатъчно ниво на знания и опит на местно ниво</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Повсеместно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Постоянно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Повишаване на капацитета на местната администрация имаща отношение към управлението и опазването на резервата.</w:t>
            </w:r>
          </w:p>
          <w:p w:rsidR="00F37992" w:rsidRPr="000010DF" w:rsidRDefault="00F37992" w:rsidP="005B6E64">
            <w:pPr>
              <w:pStyle w:val="Default"/>
              <w:jc w:val="center"/>
              <w:rPr>
                <w:color w:val="auto"/>
                <w:sz w:val="16"/>
                <w:szCs w:val="16"/>
                <w:lang w:val="bg-BG"/>
              </w:rPr>
            </w:pPr>
            <w:r w:rsidRPr="000010DF">
              <w:rPr>
                <w:sz w:val="16"/>
                <w:szCs w:val="16"/>
                <w:lang w:val="bg-BG"/>
              </w:rPr>
              <w:t>Провеждане на образователни програми</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Инфраструктура</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Недопускане изграждането на инфраструктура, освен такава, която спомага за изпълнението на целите.</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Административни, финансови и др.</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Постоянно повишаване на квалификацията на експертите имащи отношение към управлението на резервата.</w:t>
            </w:r>
          </w:p>
        </w:tc>
      </w:tr>
      <w:tr w:rsidR="00F37992" w:rsidRPr="000010DF" w:rsidTr="007A1BC0">
        <w:tc>
          <w:tcPr>
            <w:tcW w:w="1242" w:type="dxa"/>
            <w:vMerge/>
            <w:shd w:val="clear" w:color="auto" w:fill="D6E3BC" w:themeFill="accent3" w:themeFillTint="66"/>
            <w:vAlign w:val="center"/>
          </w:tcPr>
          <w:p w:rsidR="00F37992" w:rsidRPr="000010DF" w:rsidRDefault="00F37992" w:rsidP="005B6E64">
            <w:pPr>
              <w:pStyle w:val="Default"/>
              <w:jc w:val="center"/>
              <w:rPr>
                <w:color w:val="auto"/>
                <w:sz w:val="16"/>
                <w:szCs w:val="16"/>
                <w:lang w:val="bg-BG"/>
              </w:rPr>
            </w:pPr>
          </w:p>
        </w:tc>
        <w:tc>
          <w:tcPr>
            <w:tcW w:w="2551" w:type="dxa"/>
            <w:vAlign w:val="center"/>
          </w:tcPr>
          <w:p w:rsidR="00F37992" w:rsidRPr="000010DF" w:rsidRDefault="00F37992" w:rsidP="005B6E64">
            <w:pPr>
              <w:pStyle w:val="Default"/>
              <w:jc w:val="center"/>
              <w:rPr>
                <w:sz w:val="16"/>
                <w:szCs w:val="16"/>
                <w:lang w:val="bg-BG"/>
              </w:rPr>
            </w:pPr>
            <w:r w:rsidRPr="000010DF">
              <w:rPr>
                <w:sz w:val="16"/>
                <w:szCs w:val="16"/>
                <w:lang w:val="bg-BG"/>
              </w:rPr>
              <w:t>Прекомерен туристически натиск</w:t>
            </w:r>
          </w:p>
        </w:tc>
        <w:tc>
          <w:tcPr>
            <w:tcW w:w="117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Незначително</w:t>
            </w:r>
          </w:p>
        </w:tc>
        <w:tc>
          <w:tcPr>
            <w:tcW w:w="1235" w:type="dxa"/>
            <w:vAlign w:val="center"/>
          </w:tcPr>
          <w:p w:rsidR="00F37992" w:rsidRPr="000010DF" w:rsidRDefault="00F37992" w:rsidP="005B6E64">
            <w:pPr>
              <w:pStyle w:val="Default"/>
              <w:jc w:val="center"/>
              <w:rPr>
                <w:color w:val="auto"/>
                <w:sz w:val="16"/>
                <w:szCs w:val="16"/>
                <w:lang w:val="bg-BG"/>
              </w:rPr>
            </w:pPr>
            <w:r w:rsidRPr="000010DF">
              <w:rPr>
                <w:sz w:val="16"/>
                <w:szCs w:val="16"/>
                <w:lang w:val="bg-BG"/>
              </w:rPr>
              <w:t>Локално</w:t>
            </w:r>
          </w:p>
        </w:tc>
        <w:tc>
          <w:tcPr>
            <w:tcW w:w="992" w:type="dxa"/>
            <w:vAlign w:val="center"/>
          </w:tcPr>
          <w:p w:rsidR="00F37992" w:rsidRPr="000010DF" w:rsidRDefault="00F37992" w:rsidP="005B6E64">
            <w:pPr>
              <w:pStyle w:val="Default"/>
              <w:jc w:val="center"/>
              <w:rPr>
                <w:color w:val="auto"/>
                <w:sz w:val="16"/>
                <w:szCs w:val="16"/>
                <w:lang w:val="bg-BG"/>
              </w:rPr>
            </w:pPr>
            <w:r w:rsidRPr="000010DF">
              <w:rPr>
                <w:color w:val="auto"/>
                <w:sz w:val="16"/>
                <w:szCs w:val="16"/>
                <w:lang w:val="bg-BG"/>
              </w:rPr>
              <w:t>Рядко</w:t>
            </w:r>
          </w:p>
        </w:tc>
        <w:tc>
          <w:tcPr>
            <w:tcW w:w="2694" w:type="dxa"/>
            <w:vAlign w:val="center"/>
          </w:tcPr>
          <w:p w:rsidR="00F37992" w:rsidRPr="000010DF" w:rsidRDefault="00F37992" w:rsidP="005B6E64">
            <w:pPr>
              <w:pStyle w:val="Default"/>
              <w:jc w:val="center"/>
              <w:rPr>
                <w:sz w:val="16"/>
                <w:szCs w:val="16"/>
                <w:lang w:val="bg-BG"/>
              </w:rPr>
            </w:pPr>
            <w:r w:rsidRPr="000010DF">
              <w:rPr>
                <w:sz w:val="16"/>
                <w:szCs w:val="16"/>
                <w:lang w:val="bg-BG"/>
              </w:rPr>
              <w:t>Спазване на условията за преминаване през резервата.</w:t>
            </w:r>
          </w:p>
        </w:tc>
      </w:tr>
    </w:tbl>
    <w:p w:rsidR="00E83B34" w:rsidRPr="000010DF" w:rsidRDefault="00E83B34" w:rsidP="005C404E">
      <w:pPr>
        <w:pStyle w:val="Heading2"/>
        <w:jc w:val="both"/>
      </w:pPr>
      <w:bookmarkStart w:id="129" w:name="_Toc429141630"/>
      <w:r w:rsidRPr="000010DF">
        <w:t>2.4. Потенциални възможности на защитената територия:</w:t>
      </w:r>
      <w:bookmarkEnd w:id="129"/>
      <w:r w:rsidRPr="000010DF">
        <w:t xml:space="preserve"> </w:t>
      </w:r>
    </w:p>
    <w:p w:rsidR="00525175" w:rsidRPr="000010DF" w:rsidRDefault="00525175" w:rsidP="005C404E">
      <w:pPr>
        <w:pStyle w:val="Heading4"/>
        <w:jc w:val="both"/>
      </w:pPr>
      <w:r w:rsidRPr="000010DF">
        <w:t xml:space="preserve">2.4.1. Потенциал на територията по отношение опазване на местообитания и видове </w:t>
      </w:r>
    </w:p>
    <w:p w:rsidR="00461308" w:rsidRPr="000010DF" w:rsidRDefault="00461308" w:rsidP="005C404E">
      <w:pPr>
        <w:jc w:val="both"/>
      </w:pPr>
    </w:p>
    <w:p w:rsidR="008839ED" w:rsidRPr="000010DF" w:rsidRDefault="00525175" w:rsidP="005C404E">
      <w:pPr>
        <w:pStyle w:val="Default"/>
        <w:spacing w:after="240"/>
        <w:jc w:val="both"/>
        <w:rPr>
          <w:bCs/>
          <w:lang w:val="bg-BG"/>
        </w:rPr>
      </w:pPr>
      <w:r w:rsidRPr="000010DF">
        <w:rPr>
          <w:color w:val="auto"/>
          <w:lang w:val="bg-BG"/>
        </w:rPr>
        <w:lastRenderedPageBreak/>
        <w:t xml:space="preserve">Поддържаният </w:t>
      </w:r>
      <w:r w:rsidRPr="000010DF">
        <w:rPr>
          <w:bCs/>
          <w:lang w:val="bg-BG"/>
        </w:rPr>
        <w:t>резерват „</w:t>
      </w:r>
      <w:r w:rsidR="008839ED" w:rsidRPr="000010DF">
        <w:rPr>
          <w:bCs/>
          <w:lang w:val="bg-BG"/>
        </w:rPr>
        <w:t>Женда</w:t>
      </w:r>
      <w:r w:rsidRPr="000010DF">
        <w:rPr>
          <w:bCs/>
          <w:lang w:val="bg-BG"/>
        </w:rPr>
        <w:t xml:space="preserve">” </w:t>
      </w:r>
      <w:r w:rsidR="008839ED" w:rsidRPr="000010DF">
        <w:rPr>
          <w:bCs/>
          <w:lang w:val="bg-BG"/>
        </w:rPr>
        <w:t xml:space="preserve">има средно висок потенциал за опазване на биоразнообразието, тъй като е важно да се отбележи, че тук не се опазват цели популации, а само тези части от тях присъстващи в границите му. </w:t>
      </w:r>
    </w:p>
    <w:p w:rsidR="008839ED" w:rsidRPr="000010DF" w:rsidRDefault="008839ED" w:rsidP="005C404E">
      <w:pPr>
        <w:pStyle w:val="Default"/>
        <w:spacing w:after="240"/>
        <w:jc w:val="both"/>
        <w:rPr>
          <w:lang w:val="bg-BG"/>
        </w:rPr>
      </w:pPr>
      <w:r w:rsidRPr="000010DF">
        <w:rPr>
          <w:bCs/>
          <w:lang w:val="bg-BG"/>
        </w:rPr>
        <w:t xml:space="preserve">Резерватът допринася за запазването на два типа </w:t>
      </w:r>
      <w:r w:rsidRPr="000010DF">
        <w:rPr>
          <w:lang w:val="bg-BG"/>
        </w:rPr>
        <w:t xml:space="preserve">природни местообитания включени в Приложение 1 на ЗБР, като единият тип е приоритетен за опазване - </w:t>
      </w:r>
      <w:r w:rsidRPr="000010DF">
        <w:rPr>
          <w:rFonts w:eastAsia="Times New Roman"/>
          <w:lang w:val="bg-BG" w:eastAsia="bg-BG"/>
        </w:rPr>
        <w:t>6210 Полуестествени сухи тревни и храстови съобщества върху варовик (</w:t>
      </w:r>
      <w:r w:rsidRPr="000010DF">
        <w:rPr>
          <w:rFonts w:eastAsia="Times New Roman"/>
          <w:i/>
          <w:lang w:val="bg-BG" w:eastAsia="bg-BG"/>
        </w:rPr>
        <w:t>Festuco-Brometalia</w:t>
      </w:r>
      <w:r w:rsidRPr="000010DF">
        <w:rPr>
          <w:rFonts w:eastAsia="Times New Roman"/>
          <w:lang w:val="bg-BG" w:eastAsia="bg-BG"/>
        </w:rPr>
        <w:t>) (*важни местообитания на орхидеи)</w:t>
      </w:r>
      <w:r w:rsidRPr="000010DF">
        <w:rPr>
          <w:lang w:val="bg-BG"/>
        </w:rPr>
        <w:t xml:space="preserve">. Растителните съобщества са обединени в два класа, два разреда и два </w:t>
      </w:r>
      <w:r w:rsidRPr="000010DF">
        <w:rPr>
          <w:bCs/>
          <w:lang w:val="bg-BG"/>
        </w:rPr>
        <w:t>съюза с неангажиран синтаксономичен ранг. Те могат да бъдат аналогични на асоциации, които биха били описани при по-интензивни проучвания в бъдеще</w:t>
      </w:r>
      <w:r w:rsidRPr="000010DF">
        <w:rPr>
          <w:lang w:val="bg-BG"/>
        </w:rPr>
        <w:t>.</w:t>
      </w:r>
    </w:p>
    <w:tbl>
      <w:tblPr>
        <w:tblStyle w:val="TableGrid"/>
        <w:tblW w:w="0" w:type="auto"/>
        <w:tblLook w:val="04A0" w:firstRow="1" w:lastRow="0" w:firstColumn="1" w:lastColumn="0" w:noHBand="0" w:noVBand="1"/>
      </w:tblPr>
      <w:tblGrid>
        <w:gridCol w:w="3038"/>
        <w:gridCol w:w="6249"/>
      </w:tblGrid>
      <w:tr w:rsidR="00571340" w:rsidRPr="000010DF" w:rsidTr="00693165">
        <w:tc>
          <w:tcPr>
            <w:tcW w:w="3258" w:type="dxa"/>
            <w:shd w:val="clear" w:color="auto" w:fill="D6E3BC" w:themeFill="accent3" w:themeFillTint="66"/>
          </w:tcPr>
          <w:p w:rsidR="00571340" w:rsidRPr="000010DF" w:rsidRDefault="00571340" w:rsidP="005B6E64">
            <w:pPr>
              <w:pStyle w:val="Default"/>
              <w:jc w:val="center"/>
              <w:rPr>
                <w:sz w:val="20"/>
                <w:szCs w:val="20"/>
                <w:lang w:val="bg-BG"/>
              </w:rPr>
            </w:pPr>
            <w:r w:rsidRPr="000010DF">
              <w:rPr>
                <w:b/>
                <w:bCs/>
                <w:sz w:val="20"/>
                <w:szCs w:val="20"/>
                <w:lang w:val="bg-BG"/>
              </w:rPr>
              <w:t>Оценка на потенциала</w:t>
            </w:r>
          </w:p>
        </w:tc>
        <w:tc>
          <w:tcPr>
            <w:tcW w:w="6952" w:type="dxa"/>
            <w:shd w:val="clear" w:color="auto" w:fill="D6E3BC" w:themeFill="accent3" w:themeFillTint="66"/>
          </w:tcPr>
          <w:p w:rsidR="00571340" w:rsidRPr="000010DF" w:rsidRDefault="00571340" w:rsidP="005B6E64">
            <w:pPr>
              <w:pStyle w:val="Default"/>
              <w:jc w:val="center"/>
              <w:rPr>
                <w:sz w:val="20"/>
                <w:szCs w:val="20"/>
                <w:lang w:val="bg-BG"/>
              </w:rPr>
            </w:pPr>
            <w:r w:rsidRPr="000010DF">
              <w:rPr>
                <w:b/>
                <w:bCs/>
                <w:sz w:val="20"/>
                <w:szCs w:val="20"/>
                <w:lang w:val="bg-BG"/>
              </w:rPr>
              <w:t>Основание</w:t>
            </w:r>
          </w:p>
        </w:tc>
      </w:tr>
      <w:tr w:rsidR="00571340" w:rsidRPr="000010DF" w:rsidTr="00571340">
        <w:tc>
          <w:tcPr>
            <w:tcW w:w="3258" w:type="dxa"/>
            <w:vAlign w:val="center"/>
          </w:tcPr>
          <w:p w:rsidR="00571340" w:rsidRPr="000010DF" w:rsidRDefault="00571340" w:rsidP="005B6E64">
            <w:pPr>
              <w:pStyle w:val="Default"/>
              <w:jc w:val="center"/>
              <w:rPr>
                <w:sz w:val="20"/>
                <w:szCs w:val="20"/>
                <w:lang w:val="bg-BG"/>
              </w:rPr>
            </w:pPr>
            <w:r w:rsidRPr="000010DF">
              <w:rPr>
                <w:sz w:val="20"/>
                <w:szCs w:val="20"/>
                <w:lang w:val="bg-BG"/>
              </w:rPr>
              <w:t>След допълнителни проучвания е възможно да се обогати информацията, с което ще увеличат и потенциалните възможности на Поддържания резерват за опазване на биологичното разнообразие.</w:t>
            </w:r>
          </w:p>
          <w:p w:rsidR="00571340" w:rsidRPr="000010DF" w:rsidRDefault="00571340" w:rsidP="005B6E64">
            <w:pPr>
              <w:pStyle w:val="Default"/>
              <w:jc w:val="center"/>
              <w:rPr>
                <w:color w:val="auto"/>
                <w:sz w:val="20"/>
                <w:szCs w:val="20"/>
                <w:lang w:val="bg-BG"/>
              </w:rPr>
            </w:pPr>
          </w:p>
        </w:tc>
        <w:tc>
          <w:tcPr>
            <w:tcW w:w="6952" w:type="dxa"/>
          </w:tcPr>
          <w:p w:rsidR="00571340" w:rsidRPr="000010DF" w:rsidRDefault="00571340" w:rsidP="005B6E64">
            <w:pPr>
              <w:pStyle w:val="Default"/>
              <w:rPr>
                <w:snapToGrid w:val="0"/>
                <w:sz w:val="20"/>
                <w:szCs w:val="20"/>
                <w:lang w:val="bg-BG"/>
              </w:rPr>
            </w:pPr>
            <w:r w:rsidRPr="000010DF">
              <w:rPr>
                <w:snapToGrid w:val="0"/>
                <w:sz w:val="20"/>
                <w:szCs w:val="20"/>
                <w:lang w:val="bg-BG"/>
              </w:rPr>
              <w:t xml:space="preserve">Резерватът има сравнително по-голям потенциал за опазване на елементите на фауната. Тук се срещат 8 вида земноводни (Amphibia) (42% от видовото богатство на национално ниво), от които 2 опашати (Caudata) (29%), 6 безопашати (Anura) (50%). Влечугите (Reptilia) са представени с 13 вида (43%), съответно 2 вида костенурки (Testudines) (33%), 6 вида гущери (Sauria) (46%), 5 вида змии (Serpentes) (28%). </w:t>
            </w:r>
          </w:p>
          <w:p w:rsidR="00571340" w:rsidRPr="000010DF" w:rsidRDefault="00571340" w:rsidP="005B6E64">
            <w:pPr>
              <w:pStyle w:val="Default"/>
              <w:rPr>
                <w:color w:val="auto"/>
                <w:sz w:val="20"/>
                <w:szCs w:val="20"/>
                <w:lang w:val="bg-BG"/>
              </w:rPr>
            </w:pPr>
            <w:r w:rsidRPr="000010DF">
              <w:rPr>
                <w:snapToGrid w:val="0"/>
                <w:sz w:val="20"/>
                <w:szCs w:val="20"/>
                <w:lang w:val="bg-BG"/>
              </w:rPr>
              <w:t>От общо 409 вида птици в страната, на територията на резервата се срещат 49 вида птици или около 11% от всички видове в страната. Приоритетни видове за опазване са 24 вида, включени в Приложения II и III на Бернската конвенция, както и 1 вид от Директивата за птиците.</w:t>
            </w:r>
          </w:p>
        </w:tc>
      </w:tr>
    </w:tbl>
    <w:p w:rsidR="00525175" w:rsidRPr="000010DF" w:rsidRDefault="00525175" w:rsidP="005C404E">
      <w:pPr>
        <w:pStyle w:val="Heading4"/>
        <w:jc w:val="both"/>
      </w:pPr>
      <w:r w:rsidRPr="000010DF">
        <w:t xml:space="preserve">2.4.2. Потенциални възможности за развитие на научно-познавателен туризъм и други рекреационни дейности на местно, </w:t>
      </w:r>
      <w:r w:rsidR="00461308" w:rsidRPr="000010DF">
        <w:t>национално и международно ниво</w:t>
      </w:r>
    </w:p>
    <w:p w:rsidR="00571340" w:rsidRPr="000010DF" w:rsidRDefault="00571340" w:rsidP="005B6E64"/>
    <w:tbl>
      <w:tblPr>
        <w:tblStyle w:val="TableGrid"/>
        <w:tblW w:w="0" w:type="auto"/>
        <w:tblLook w:val="04A0" w:firstRow="1" w:lastRow="0" w:firstColumn="1" w:lastColumn="0" w:noHBand="0" w:noVBand="1"/>
      </w:tblPr>
      <w:tblGrid>
        <w:gridCol w:w="4611"/>
        <w:gridCol w:w="4676"/>
      </w:tblGrid>
      <w:tr w:rsidR="00525175" w:rsidRPr="000010DF" w:rsidTr="00693165">
        <w:tc>
          <w:tcPr>
            <w:tcW w:w="5058" w:type="dxa"/>
            <w:shd w:val="clear" w:color="auto" w:fill="D6E3BC" w:themeFill="accent3" w:themeFillTint="66"/>
          </w:tcPr>
          <w:p w:rsidR="00525175" w:rsidRPr="000010DF" w:rsidRDefault="00525175" w:rsidP="005B6E64">
            <w:pPr>
              <w:pStyle w:val="Default"/>
              <w:jc w:val="center"/>
              <w:rPr>
                <w:sz w:val="20"/>
                <w:szCs w:val="20"/>
                <w:lang w:val="bg-BG"/>
              </w:rPr>
            </w:pPr>
            <w:r w:rsidRPr="000010DF">
              <w:rPr>
                <w:b/>
                <w:bCs/>
                <w:sz w:val="20"/>
                <w:szCs w:val="20"/>
                <w:lang w:val="bg-BG"/>
              </w:rPr>
              <w:t>Оценка на потенциала</w:t>
            </w:r>
          </w:p>
        </w:tc>
        <w:tc>
          <w:tcPr>
            <w:tcW w:w="5152" w:type="dxa"/>
            <w:shd w:val="clear" w:color="auto" w:fill="D6E3BC" w:themeFill="accent3" w:themeFillTint="66"/>
          </w:tcPr>
          <w:p w:rsidR="00525175" w:rsidRPr="000010DF" w:rsidRDefault="00525175" w:rsidP="005B6E64">
            <w:pPr>
              <w:pStyle w:val="Default"/>
              <w:jc w:val="center"/>
              <w:rPr>
                <w:sz w:val="20"/>
                <w:szCs w:val="20"/>
                <w:lang w:val="bg-BG"/>
              </w:rPr>
            </w:pPr>
            <w:r w:rsidRPr="000010DF">
              <w:rPr>
                <w:b/>
                <w:bCs/>
                <w:sz w:val="20"/>
                <w:szCs w:val="20"/>
                <w:lang w:val="bg-BG"/>
              </w:rPr>
              <w:t>Основание</w:t>
            </w:r>
          </w:p>
        </w:tc>
      </w:tr>
      <w:tr w:rsidR="00525175" w:rsidRPr="000010DF" w:rsidTr="00693165">
        <w:tc>
          <w:tcPr>
            <w:tcW w:w="5058" w:type="dxa"/>
          </w:tcPr>
          <w:p w:rsidR="00525175" w:rsidRPr="000010DF" w:rsidRDefault="00525175" w:rsidP="005B6E64">
            <w:pPr>
              <w:pStyle w:val="Default"/>
              <w:rPr>
                <w:sz w:val="20"/>
                <w:szCs w:val="20"/>
                <w:lang w:val="bg-BG"/>
              </w:rPr>
            </w:pPr>
            <w:r w:rsidRPr="000010DF">
              <w:rPr>
                <w:b/>
                <w:bCs/>
                <w:sz w:val="20"/>
                <w:szCs w:val="20"/>
                <w:lang w:val="bg-BG"/>
              </w:rPr>
              <w:t xml:space="preserve">Територии с възможност за развитие на рекреационни дейности </w:t>
            </w:r>
            <w:r w:rsidRPr="000010DF">
              <w:rPr>
                <w:sz w:val="20"/>
                <w:szCs w:val="20"/>
                <w:lang w:val="bg-BG"/>
              </w:rPr>
              <w:t xml:space="preserve">– туризъм, спорт, познавателен и екотуризъм. </w:t>
            </w:r>
          </w:p>
          <w:p w:rsidR="00525175" w:rsidRPr="000010DF" w:rsidRDefault="00525175" w:rsidP="005B6E64">
            <w:pPr>
              <w:pStyle w:val="Default"/>
              <w:rPr>
                <w:color w:val="auto"/>
                <w:sz w:val="20"/>
                <w:szCs w:val="20"/>
                <w:lang w:val="bg-BG"/>
              </w:rPr>
            </w:pPr>
            <w:r w:rsidRPr="000010DF">
              <w:rPr>
                <w:sz w:val="20"/>
                <w:szCs w:val="20"/>
                <w:lang w:val="bg-BG"/>
              </w:rPr>
              <w:t>Оценката е средна, тъй като осно</w:t>
            </w:r>
            <w:r w:rsidR="003837CB">
              <w:rPr>
                <w:sz w:val="20"/>
                <w:szCs w:val="20"/>
                <w:lang w:val="bg-BG"/>
              </w:rPr>
              <w:t>вно</w:t>
            </w:r>
            <w:r w:rsidRPr="000010DF">
              <w:rPr>
                <w:sz w:val="20"/>
                <w:szCs w:val="20"/>
                <w:lang w:val="bg-BG"/>
              </w:rPr>
              <w:t xml:space="preserve"> в околните територии</w:t>
            </w:r>
            <w:r w:rsidR="003837CB">
              <w:rPr>
                <w:sz w:val="20"/>
                <w:szCs w:val="20"/>
                <w:lang w:val="bg-BG"/>
              </w:rPr>
              <w:t xml:space="preserve"> на ПР „Женда“</w:t>
            </w:r>
            <w:r w:rsidRPr="000010DF">
              <w:rPr>
                <w:sz w:val="20"/>
                <w:szCs w:val="20"/>
                <w:lang w:val="bg-BG"/>
              </w:rPr>
              <w:t xml:space="preserve"> е възможно практикуването на </w:t>
            </w:r>
            <w:r w:rsidR="00F37F76" w:rsidRPr="000010DF">
              <w:rPr>
                <w:sz w:val="20"/>
                <w:szCs w:val="20"/>
                <w:lang w:val="bg-BG"/>
              </w:rPr>
              <w:t>познавателен</w:t>
            </w:r>
            <w:r w:rsidRPr="000010DF">
              <w:rPr>
                <w:sz w:val="20"/>
                <w:szCs w:val="20"/>
                <w:lang w:val="bg-BG"/>
              </w:rPr>
              <w:t xml:space="preserve"> и екотуризъм. </w:t>
            </w:r>
          </w:p>
        </w:tc>
        <w:tc>
          <w:tcPr>
            <w:tcW w:w="5152" w:type="dxa"/>
          </w:tcPr>
          <w:p w:rsidR="00525175" w:rsidRDefault="00525175" w:rsidP="005B6E64">
            <w:pPr>
              <w:pStyle w:val="Default"/>
              <w:rPr>
                <w:sz w:val="20"/>
                <w:szCs w:val="20"/>
                <w:lang w:val="bg-BG"/>
              </w:rPr>
            </w:pPr>
            <w:r w:rsidRPr="000010DF">
              <w:rPr>
                <w:sz w:val="20"/>
                <w:szCs w:val="20"/>
                <w:lang w:val="bg-BG"/>
              </w:rPr>
              <w:t>Има потенциал за изграждане на екопътеки в ра</w:t>
            </w:r>
            <w:r w:rsidR="003837CB">
              <w:rPr>
                <w:sz w:val="20"/>
                <w:szCs w:val="20"/>
                <w:lang w:val="bg-BG"/>
              </w:rPr>
              <w:t>йона.</w:t>
            </w:r>
          </w:p>
          <w:p w:rsidR="003837CB" w:rsidRPr="000010DF" w:rsidRDefault="003837CB" w:rsidP="005B6E64">
            <w:pPr>
              <w:pStyle w:val="Default"/>
              <w:rPr>
                <w:color w:val="auto"/>
                <w:sz w:val="20"/>
                <w:szCs w:val="20"/>
                <w:lang w:val="bg-BG"/>
              </w:rPr>
            </w:pPr>
            <w:r>
              <w:rPr>
                <w:sz w:val="20"/>
                <w:szCs w:val="20"/>
                <w:lang w:val="bg-BG"/>
              </w:rPr>
              <w:t>Наличието на резерват, създава допълнителни предпоставки за посещение на района</w:t>
            </w:r>
          </w:p>
        </w:tc>
      </w:tr>
    </w:tbl>
    <w:p w:rsidR="00525175" w:rsidRPr="000010DF" w:rsidRDefault="00525175" w:rsidP="003837CB">
      <w:pPr>
        <w:pStyle w:val="Default"/>
        <w:spacing w:before="120" w:after="240"/>
        <w:jc w:val="both"/>
        <w:rPr>
          <w:lang w:val="bg-BG"/>
        </w:rPr>
      </w:pPr>
      <w:r w:rsidRPr="000010DF">
        <w:rPr>
          <w:lang w:val="bg-BG"/>
        </w:rPr>
        <w:t>Съществуват реални възможности (50%-70%) за развитие на познавателен туризъм</w:t>
      </w:r>
      <w:r w:rsidR="003837CB">
        <w:rPr>
          <w:lang w:val="bg-BG"/>
        </w:rPr>
        <w:t xml:space="preserve"> в прилежащите на ПР „Женда“ територии</w:t>
      </w:r>
      <w:r w:rsidRPr="000010DF">
        <w:rPr>
          <w:lang w:val="bg-BG"/>
        </w:rPr>
        <w:t>, определено ниво на научно-изследователска и научно-обучите</w:t>
      </w:r>
      <w:r w:rsidR="003837CB">
        <w:rPr>
          <w:lang w:val="bg-BG"/>
        </w:rPr>
        <w:t>лна дейност на национално ниво.</w:t>
      </w:r>
    </w:p>
    <w:p w:rsidR="00525175" w:rsidRPr="000010DF" w:rsidRDefault="003837CB" w:rsidP="003837CB">
      <w:pPr>
        <w:pStyle w:val="Heading4"/>
        <w:spacing w:after="120"/>
        <w:jc w:val="both"/>
      </w:pPr>
      <w:r>
        <w:t>2.4.3. Други</w:t>
      </w:r>
    </w:p>
    <w:tbl>
      <w:tblPr>
        <w:tblStyle w:val="TableGrid"/>
        <w:tblW w:w="0" w:type="auto"/>
        <w:tblLook w:val="04A0" w:firstRow="1" w:lastRow="0" w:firstColumn="1" w:lastColumn="0" w:noHBand="0" w:noVBand="1"/>
      </w:tblPr>
      <w:tblGrid>
        <w:gridCol w:w="4580"/>
        <w:gridCol w:w="4707"/>
      </w:tblGrid>
      <w:tr w:rsidR="00525175" w:rsidRPr="000010DF" w:rsidTr="00693165">
        <w:tc>
          <w:tcPr>
            <w:tcW w:w="5058" w:type="dxa"/>
            <w:shd w:val="clear" w:color="auto" w:fill="D6E3BC" w:themeFill="accent3" w:themeFillTint="66"/>
          </w:tcPr>
          <w:p w:rsidR="00525175" w:rsidRPr="000010DF" w:rsidRDefault="00525175" w:rsidP="005B6E64">
            <w:pPr>
              <w:pStyle w:val="Default"/>
              <w:jc w:val="center"/>
              <w:rPr>
                <w:sz w:val="20"/>
                <w:szCs w:val="20"/>
                <w:lang w:val="bg-BG"/>
              </w:rPr>
            </w:pPr>
            <w:r w:rsidRPr="000010DF">
              <w:rPr>
                <w:b/>
                <w:bCs/>
                <w:sz w:val="20"/>
                <w:szCs w:val="20"/>
                <w:lang w:val="bg-BG"/>
              </w:rPr>
              <w:t>Оценка на потенциала</w:t>
            </w:r>
          </w:p>
        </w:tc>
        <w:tc>
          <w:tcPr>
            <w:tcW w:w="5152" w:type="dxa"/>
            <w:shd w:val="clear" w:color="auto" w:fill="D6E3BC" w:themeFill="accent3" w:themeFillTint="66"/>
          </w:tcPr>
          <w:p w:rsidR="00525175" w:rsidRPr="000010DF" w:rsidRDefault="00525175" w:rsidP="005B6E64">
            <w:pPr>
              <w:pStyle w:val="Default"/>
              <w:jc w:val="center"/>
              <w:rPr>
                <w:sz w:val="20"/>
                <w:szCs w:val="20"/>
                <w:lang w:val="bg-BG"/>
              </w:rPr>
            </w:pPr>
            <w:r w:rsidRPr="000010DF">
              <w:rPr>
                <w:b/>
                <w:bCs/>
                <w:sz w:val="20"/>
                <w:szCs w:val="20"/>
                <w:lang w:val="bg-BG"/>
              </w:rPr>
              <w:t>Основание</w:t>
            </w:r>
          </w:p>
        </w:tc>
      </w:tr>
      <w:tr w:rsidR="00525175" w:rsidRPr="000010DF" w:rsidTr="00693165">
        <w:tc>
          <w:tcPr>
            <w:tcW w:w="5058" w:type="dxa"/>
          </w:tcPr>
          <w:p w:rsidR="00525175" w:rsidRPr="000010DF" w:rsidRDefault="00525175" w:rsidP="005B6E64">
            <w:pPr>
              <w:pStyle w:val="Default"/>
              <w:rPr>
                <w:sz w:val="20"/>
                <w:szCs w:val="20"/>
                <w:lang w:val="bg-BG"/>
              </w:rPr>
            </w:pPr>
            <w:r w:rsidRPr="000010DF">
              <w:rPr>
                <w:b/>
                <w:bCs/>
                <w:sz w:val="20"/>
                <w:szCs w:val="20"/>
                <w:lang w:val="bg-BG"/>
              </w:rPr>
              <w:t xml:space="preserve">Източник на ползи за местното население - </w:t>
            </w:r>
          </w:p>
          <w:p w:rsidR="00525175" w:rsidRPr="000010DF" w:rsidRDefault="00525175" w:rsidP="005B6E64">
            <w:pPr>
              <w:pStyle w:val="Default"/>
              <w:rPr>
                <w:sz w:val="20"/>
                <w:szCs w:val="20"/>
                <w:lang w:val="bg-BG"/>
              </w:rPr>
            </w:pPr>
            <w:r w:rsidRPr="000010DF">
              <w:rPr>
                <w:sz w:val="20"/>
                <w:szCs w:val="20"/>
                <w:lang w:val="bg-BG"/>
              </w:rPr>
              <w:t xml:space="preserve">Дейности, свързани с използване на потенциалните възможности на територията. </w:t>
            </w:r>
          </w:p>
          <w:p w:rsidR="00525175" w:rsidRPr="000010DF" w:rsidRDefault="00525175" w:rsidP="005B6E64">
            <w:pPr>
              <w:pStyle w:val="Default"/>
              <w:rPr>
                <w:color w:val="auto"/>
                <w:sz w:val="20"/>
                <w:szCs w:val="20"/>
                <w:lang w:val="bg-BG"/>
              </w:rPr>
            </w:pPr>
            <w:r w:rsidRPr="000010DF">
              <w:rPr>
                <w:sz w:val="20"/>
                <w:szCs w:val="20"/>
                <w:lang w:val="bg-BG"/>
              </w:rPr>
              <w:t xml:space="preserve">Средна оценка. </w:t>
            </w:r>
          </w:p>
        </w:tc>
        <w:tc>
          <w:tcPr>
            <w:tcW w:w="5152" w:type="dxa"/>
          </w:tcPr>
          <w:p w:rsidR="00525175" w:rsidRPr="000010DF" w:rsidRDefault="00525175" w:rsidP="005B6E64">
            <w:pPr>
              <w:pStyle w:val="Default"/>
              <w:rPr>
                <w:sz w:val="20"/>
                <w:szCs w:val="20"/>
                <w:lang w:val="bg-BG"/>
              </w:rPr>
            </w:pPr>
            <w:r w:rsidRPr="000010DF">
              <w:rPr>
                <w:sz w:val="20"/>
                <w:szCs w:val="20"/>
                <w:lang w:val="bg-BG"/>
              </w:rPr>
              <w:t>Възможност за водачество, продажба на информационни материали, доходи от извършване на услуги в туристическата сфера.</w:t>
            </w:r>
          </w:p>
          <w:p w:rsidR="00525175" w:rsidRPr="000010DF" w:rsidRDefault="00525175" w:rsidP="005B6E64">
            <w:pPr>
              <w:pStyle w:val="Default"/>
              <w:rPr>
                <w:sz w:val="20"/>
                <w:szCs w:val="20"/>
                <w:lang w:val="bg-BG"/>
              </w:rPr>
            </w:pPr>
            <w:r w:rsidRPr="000010DF">
              <w:rPr>
                <w:sz w:val="20"/>
                <w:szCs w:val="20"/>
                <w:lang w:val="bg-BG"/>
              </w:rPr>
              <w:t>Природосъобразно земеделие</w:t>
            </w:r>
          </w:p>
        </w:tc>
      </w:tr>
    </w:tbl>
    <w:p w:rsidR="00571340" w:rsidRPr="000010DF" w:rsidRDefault="00571340" w:rsidP="005B6E64">
      <w:pPr>
        <w:rPr>
          <w:b/>
          <w:bCs/>
        </w:rPr>
      </w:pPr>
    </w:p>
    <w:p w:rsidR="00E83B34" w:rsidRPr="000010DF" w:rsidRDefault="00571340" w:rsidP="005C404E">
      <w:pPr>
        <w:pStyle w:val="Heading1"/>
        <w:jc w:val="both"/>
      </w:pPr>
      <w:r w:rsidRPr="000010DF">
        <w:br w:type="column"/>
      </w:r>
      <w:bookmarkStart w:id="130" w:name="_Toc429141631"/>
      <w:r w:rsidR="00E83B34" w:rsidRPr="000010DF">
        <w:lastRenderedPageBreak/>
        <w:t>ЧАСТ 3: РЕЖИМИ, НОРМИ, УСЛОВИЯ И ПРЕПОРЪКИ ЗА ОСЪЩЕСТВЯВАНЕ НА ДЕЙНОСТИТЕ</w:t>
      </w:r>
      <w:bookmarkEnd w:id="130"/>
      <w:r w:rsidR="00E83B34" w:rsidRPr="000010DF">
        <w:t xml:space="preserve"> </w:t>
      </w:r>
    </w:p>
    <w:p w:rsidR="00E83B34" w:rsidRPr="000010DF" w:rsidRDefault="00E83B34" w:rsidP="005C404E">
      <w:pPr>
        <w:pStyle w:val="Default"/>
        <w:jc w:val="both"/>
        <w:rPr>
          <w:lang w:val="bg-BG"/>
        </w:rPr>
      </w:pPr>
    </w:p>
    <w:p w:rsidR="00571340" w:rsidRPr="000010DF" w:rsidRDefault="00571340" w:rsidP="005C404E">
      <w:pPr>
        <w:pStyle w:val="Default"/>
        <w:spacing w:after="240"/>
        <w:jc w:val="both"/>
        <w:rPr>
          <w:lang w:val="bg-BG"/>
        </w:rPr>
      </w:pPr>
      <w:r w:rsidRPr="000010DF">
        <w:rPr>
          <w:lang w:val="bg-BG"/>
        </w:rPr>
        <w:t>Предложените режими и норми са определени на базата на нормативно определени изисквания и аналитичната информация и оценки, представени в Част 1. Тяхното налагане цели преодоляване или ограничаване на въздействието на заплахите, идентифицирани в Част 2, осигуряване на условия за контрол и взимане на гъвкави управленски решения.</w:t>
      </w:r>
    </w:p>
    <w:p w:rsidR="00571340" w:rsidRPr="000010DF" w:rsidRDefault="00571340" w:rsidP="005C404E">
      <w:pPr>
        <w:pStyle w:val="Heading3"/>
        <w:jc w:val="both"/>
      </w:pPr>
      <w:bookmarkStart w:id="131" w:name="_Toc429141632"/>
      <w:r w:rsidRPr="000010DF">
        <w:t>3.1. ЗОНИРАНЕ И ФУНКЦИОНАЛНО ПРЕДНАЗНАЧЕНИЕ НА ЗОНИТЕ</w:t>
      </w:r>
      <w:bookmarkEnd w:id="131"/>
    </w:p>
    <w:p w:rsidR="004D2EE9" w:rsidRPr="000010DF" w:rsidRDefault="004D2EE9" w:rsidP="005B6E64">
      <w:pPr>
        <w:pStyle w:val="Default"/>
        <w:spacing w:after="33"/>
        <w:jc w:val="both"/>
        <w:rPr>
          <w:lang w:val="bg-BG"/>
        </w:rPr>
      </w:pPr>
    </w:p>
    <w:tbl>
      <w:tblPr>
        <w:tblW w:w="9456"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6"/>
      </w:tblGrid>
      <w:tr w:rsidR="00194B57" w:rsidRPr="000010DF" w:rsidTr="00194B57">
        <w:trPr>
          <w:trHeight w:val="3924"/>
        </w:trPr>
        <w:tc>
          <w:tcPr>
            <w:tcW w:w="9456" w:type="dxa"/>
            <w:shd w:val="clear" w:color="auto" w:fill="D6E3BC" w:themeFill="accent3" w:themeFillTint="66"/>
          </w:tcPr>
          <w:p w:rsidR="00194B57" w:rsidRPr="000010DF" w:rsidRDefault="00194B57" w:rsidP="00194B57">
            <w:pPr>
              <w:pStyle w:val="Default"/>
              <w:ind w:left="26"/>
              <w:rPr>
                <w:lang w:val="bg-BG"/>
              </w:rPr>
            </w:pPr>
            <w:r w:rsidRPr="000010DF">
              <w:rPr>
                <w:lang w:val="bg-BG"/>
              </w:rPr>
              <w:t xml:space="preserve">Предвид ограничената му площ, данните от проведените проучвания, аналитичната информация за биотичните и абиотични характеристики на резервата и поставени цели, територията на поддържан резерват „Казъл черпа (Женда)“ не подлежи на зониране. </w:t>
            </w:r>
          </w:p>
          <w:p w:rsidR="00194B57" w:rsidRPr="000010DF" w:rsidRDefault="00194B57" w:rsidP="00194B57">
            <w:pPr>
              <w:pStyle w:val="Default"/>
              <w:ind w:left="26"/>
              <w:rPr>
                <w:lang w:val="bg-BG"/>
              </w:rPr>
            </w:pPr>
          </w:p>
          <w:p w:rsidR="00194B57" w:rsidRPr="000010DF" w:rsidRDefault="00194B57" w:rsidP="00194B57">
            <w:pPr>
              <w:pStyle w:val="Default"/>
              <w:ind w:left="26"/>
              <w:rPr>
                <w:lang w:val="bg-BG"/>
              </w:rPr>
            </w:pPr>
            <w:r w:rsidRPr="000010DF">
              <w:rPr>
                <w:lang w:val="bg-BG"/>
              </w:rPr>
              <w:t>Цялата територия на резервата е предназначена и се управлява за опазване на характерната и естествена екосистема, местообитания и видове.  Прем</w:t>
            </w:r>
            <w:r w:rsidR="004E3ACA">
              <w:rPr>
                <w:lang w:val="bg-BG"/>
              </w:rPr>
              <w:t>инаването на хора да</w:t>
            </w:r>
            <w:r w:rsidRPr="000010DF">
              <w:rPr>
                <w:lang w:val="bg-BG"/>
              </w:rPr>
              <w:t xml:space="preserve"> става по съществуващите земни пътища пресичащи резервата. </w:t>
            </w:r>
          </w:p>
          <w:p w:rsidR="00194B57" w:rsidRPr="000010DF" w:rsidRDefault="00194B57" w:rsidP="00194B57">
            <w:pPr>
              <w:pStyle w:val="Default"/>
              <w:ind w:left="26"/>
              <w:rPr>
                <w:lang w:val="bg-BG"/>
              </w:rPr>
            </w:pPr>
          </w:p>
          <w:p w:rsidR="00194B57" w:rsidRPr="000010DF" w:rsidRDefault="00194B57" w:rsidP="00194B57">
            <w:pPr>
              <w:pStyle w:val="Default"/>
              <w:ind w:left="26"/>
              <w:rPr>
                <w:lang w:val="bg-BG"/>
              </w:rPr>
            </w:pPr>
            <w:r w:rsidRPr="000010DF">
              <w:rPr>
                <w:lang w:val="bg-BG"/>
              </w:rPr>
              <w:t xml:space="preserve">В резервата са допустими, след надлежно съгласуване с </w:t>
            </w:r>
            <w:r w:rsidR="003F777B" w:rsidRPr="000010DF">
              <w:rPr>
                <w:lang w:val="bg-BG"/>
              </w:rPr>
              <w:t>Министъра на околната среда и водите</w:t>
            </w:r>
            <w:r w:rsidRPr="000010DF">
              <w:rPr>
                <w:lang w:val="bg-BG"/>
              </w:rPr>
              <w:t>, следните дейности:</w:t>
            </w:r>
          </w:p>
          <w:p w:rsidR="00194B57" w:rsidRPr="000010DF" w:rsidRDefault="00194B57" w:rsidP="00194B57">
            <w:pPr>
              <w:pStyle w:val="Default"/>
              <w:numPr>
                <w:ilvl w:val="0"/>
                <w:numId w:val="35"/>
              </w:numPr>
              <w:ind w:left="746"/>
              <w:rPr>
                <w:lang w:val="bg-BG"/>
              </w:rPr>
            </w:pPr>
            <w:r w:rsidRPr="000010DF">
              <w:rPr>
                <w:lang w:val="bg-BG"/>
              </w:rPr>
              <w:t xml:space="preserve">осъществяване на научни наблюдения; </w:t>
            </w:r>
          </w:p>
          <w:p w:rsidR="00194B57" w:rsidRPr="000010DF" w:rsidRDefault="00194B57" w:rsidP="00194B57">
            <w:pPr>
              <w:pStyle w:val="Default"/>
              <w:numPr>
                <w:ilvl w:val="0"/>
                <w:numId w:val="35"/>
              </w:numPr>
              <w:ind w:left="746"/>
              <w:jc w:val="both"/>
              <w:rPr>
                <w:lang w:val="bg-BG"/>
              </w:rPr>
            </w:pPr>
            <w:r w:rsidRPr="000010DF">
              <w:rPr>
                <w:lang w:val="bg-BG"/>
              </w:rPr>
              <w:t xml:space="preserve">събиране на </w:t>
            </w:r>
            <w:r w:rsidR="00FF6C0B">
              <w:rPr>
                <w:lang w:val="bg-BG"/>
              </w:rPr>
              <w:t>семенен</w:t>
            </w:r>
            <w:r w:rsidRPr="000010DF">
              <w:rPr>
                <w:lang w:val="bg-BG"/>
              </w:rPr>
              <w:t xml:space="preserve"> материал</w:t>
            </w:r>
            <w:r w:rsidR="00FF6C0B">
              <w:rPr>
                <w:lang w:val="bg-BG"/>
              </w:rPr>
              <w:t>, диви растения и животни с научна цел или за възстановяването им на други места в количества, начин и време изключващи нарушения в екосистемите</w:t>
            </w:r>
            <w:r w:rsidRPr="000010DF">
              <w:rPr>
                <w:lang w:val="bg-BG"/>
              </w:rPr>
              <w:t xml:space="preserve">; </w:t>
            </w:r>
          </w:p>
          <w:p w:rsidR="00194B57" w:rsidRPr="000010DF" w:rsidRDefault="00194B57" w:rsidP="00194B57">
            <w:pPr>
              <w:pStyle w:val="Default"/>
              <w:numPr>
                <w:ilvl w:val="0"/>
                <w:numId w:val="35"/>
              </w:numPr>
              <w:spacing w:after="240"/>
              <w:ind w:left="746"/>
              <w:jc w:val="both"/>
              <w:rPr>
                <w:lang w:val="bg-BG"/>
              </w:rPr>
            </w:pPr>
            <w:r w:rsidRPr="000010DF">
              <w:rPr>
                <w:lang w:val="bg-BG"/>
              </w:rPr>
              <w:t>осъществяване на екологичен мониторинг.</w:t>
            </w:r>
          </w:p>
        </w:tc>
      </w:tr>
    </w:tbl>
    <w:p w:rsidR="00571340" w:rsidRPr="000010DF" w:rsidRDefault="00571340" w:rsidP="005C404E">
      <w:pPr>
        <w:pStyle w:val="Heading3"/>
        <w:jc w:val="both"/>
      </w:pPr>
      <w:bookmarkStart w:id="132" w:name="_Toc429141633"/>
      <w:r w:rsidRPr="000010DF">
        <w:t>3.2. РЕЖИМИ И НОРМИ</w:t>
      </w:r>
      <w:bookmarkEnd w:id="132"/>
      <w:r w:rsidRPr="000010DF">
        <w:t xml:space="preserve"> </w:t>
      </w:r>
    </w:p>
    <w:p w:rsidR="00571340" w:rsidRPr="000010DF" w:rsidRDefault="00571340" w:rsidP="005C404E">
      <w:pPr>
        <w:pStyle w:val="Heading4"/>
        <w:jc w:val="both"/>
      </w:pPr>
      <w:r w:rsidRPr="000010DF">
        <w:t>3.2.1. Режими и норми по нормативни документи</w:t>
      </w:r>
    </w:p>
    <w:p w:rsidR="00571340" w:rsidRPr="000010DF" w:rsidRDefault="00571340" w:rsidP="005C404E">
      <w:pPr>
        <w:jc w:val="both"/>
        <w:rPr>
          <w:rFonts w:eastAsia="Calibri"/>
        </w:rPr>
      </w:pPr>
      <w:r w:rsidRPr="000010DF">
        <w:rPr>
          <w:rFonts w:eastAsia="Calibri"/>
        </w:rPr>
        <w:t>Поддържаният резерват е създаден за опазване на гори от черен бор.</w:t>
      </w:r>
    </w:p>
    <w:p w:rsidR="00571340" w:rsidRPr="000010DF" w:rsidRDefault="00571340" w:rsidP="005C404E">
      <w:pPr>
        <w:pStyle w:val="Default"/>
        <w:jc w:val="both"/>
        <w:rPr>
          <w:color w:val="auto"/>
          <w:lang w:val="bg-BG"/>
        </w:rPr>
      </w:pPr>
    </w:p>
    <w:p w:rsidR="00571340" w:rsidRPr="000010DF" w:rsidRDefault="00571340" w:rsidP="005C404E">
      <w:pPr>
        <w:pStyle w:val="Default"/>
        <w:jc w:val="both"/>
        <w:rPr>
          <w:lang w:val="bg-BG"/>
        </w:rPr>
      </w:pPr>
      <w:r w:rsidRPr="000010DF">
        <w:rPr>
          <w:b/>
          <w:bCs/>
          <w:lang w:val="bg-BG"/>
        </w:rPr>
        <w:t xml:space="preserve">Поддържаният резерват се управлява с цел: </w:t>
      </w:r>
    </w:p>
    <w:p w:rsidR="00571340" w:rsidRPr="000010DF" w:rsidRDefault="00571340" w:rsidP="005C404E">
      <w:pPr>
        <w:pStyle w:val="ListParagraph"/>
        <w:numPr>
          <w:ilvl w:val="0"/>
          <w:numId w:val="40"/>
        </w:numPr>
        <w:autoSpaceDE/>
        <w:autoSpaceDN/>
        <w:adjustRightInd/>
        <w:jc w:val="both"/>
        <w:rPr>
          <w:rFonts w:eastAsia="Calibri"/>
        </w:rPr>
      </w:pPr>
      <w:r w:rsidRPr="000010DF">
        <w:rPr>
          <w:rFonts w:eastAsia="Calibri"/>
        </w:rPr>
        <w:t>поддържане на природния му характер;</w:t>
      </w:r>
    </w:p>
    <w:p w:rsidR="00571340" w:rsidRPr="000010DF" w:rsidRDefault="004D2EE9" w:rsidP="005C404E">
      <w:pPr>
        <w:pStyle w:val="ListParagraph"/>
        <w:numPr>
          <w:ilvl w:val="0"/>
          <w:numId w:val="40"/>
        </w:numPr>
        <w:autoSpaceDE/>
        <w:autoSpaceDN/>
        <w:adjustRightInd/>
        <w:jc w:val="both"/>
        <w:rPr>
          <w:rFonts w:eastAsia="Calibri"/>
        </w:rPr>
      </w:pPr>
      <w:r w:rsidRPr="000010DF">
        <w:rPr>
          <w:rFonts w:eastAsia="Calibri"/>
        </w:rPr>
        <w:t xml:space="preserve">осъществяване на </w:t>
      </w:r>
      <w:r w:rsidR="00571340" w:rsidRPr="000010DF">
        <w:rPr>
          <w:rFonts w:eastAsia="Calibri"/>
        </w:rPr>
        <w:t>научни и образователни цели и/или екологичен мониторинг;</w:t>
      </w:r>
    </w:p>
    <w:p w:rsidR="00571340" w:rsidRPr="000010DF" w:rsidRDefault="00571340" w:rsidP="005C404E">
      <w:pPr>
        <w:pStyle w:val="ListParagraph"/>
        <w:numPr>
          <w:ilvl w:val="0"/>
          <w:numId w:val="40"/>
        </w:numPr>
        <w:autoSpaceDE/>
        <w:autoSpaceDN/>
        <w:adjustRightInd/>
        <w:jc w:val="both"/>
        <w:rPr>
          <w:rFonts w:eastAsia="Calibri"/>
        </w:rPr>
      </w:pPr>
      <w:r w:rsidRPr="000010DF">
        <w:rPr>
          <w:rFonts w:eastAsia="Calibri"/>
        </w:rPr>
        <w:t>възстановяване на популации на растителни и животински видове и/или условия на местообитанията им;</w:t>
      </w:r>
    </w:p>
    <w:p w:rsidR="00571340" w:rsidRPr="000010DF" w:rsidRDefault="00571340" w:rsidP="005C404E">
      <w:pPr>
        <w:pStyle w:val="ListParagraph"/>
        <w:numPr>
          <w:ilvl w:val="0"/>
          <w:numId w:val="40"/>
        </w:numPr>
        <w:autoSpaceDE/>
        <w:autoSpaceDN/>
        <w:adjustRightInd/>
        <w:jc w:val="both"/>
        <w:rPr>
          <w:rFonts w:eastAsia="Calibri"/>
        </w:rPr>
      </w:pPr>
      <w:r w:rsidRPr="000010DF">
        <w:rPr>
          <w:rFonts w:eastAsia="Calibri"/>
        </w:rPr>
        <w:t xml:space="preserve">опазване на генетичните ресурси. </w:t>
      </w:r>
    </w:p>
    <w:p w:rsidR="00571340" w:rsidRPr="000010DF" w:rsidRDefault="00571340" w:rsidP="005C404E">
      <w:pPr>
        <w:jc w:val="both"/>
        <w:rPr>
          <w:rFonts w:eastAsia="Calibri"/>
        </w:rPr>
      </w:pPr>
    </w:p>
    <w:p w:rsidR="00571340" w:rsidRPr="000010DF" w:rsidRDefault="00571340" w:rsidP="005C404E">
      <w:pPr>
        <w:pStyle w:val="Default"/>
        <w:spacing w:after="240"/>
        <w:jc w:val="both"/>
        <w:rPr>
          <w:b/>
          <w:bCs/>
          <w:lang w:val="bg-BG"/>
        </w:rPr>
      </w:pPr>
      <w:r w:rsidRPr="000010DF">
        <w:rPr>
          <w:b/>
          <w:bCs/>
          <w:lang w:val="bg-BG"/>
        </w:rPr>
        <w:t xml:space="preserve">Режим на </w:t>
      </w:r>
      <w:r w:rsidR="004D2EE9" w:rsidRPr="000010DF">
        <w:rPr>
          <w:b/>
          <w:bCs/>
          <w:lang w:val="bg-BG"/>
        </w:rPr>
        <w:t>Поддържан резерват „Казъл черпа“</w:t>
      </w:r>
      <w:r w:rsidRPr="000010DF">
        <w:rPr>
          <w:b/>
          <w:bCs/>
          <w:lang w:val="bg-BG"/>
        </w:rPr>
        <w:t>, определен в ЗЗТ</w:t>
      </w:r>
      <w:r w:rsidRPr="000010DF">
        <w:rPr>
          <w:rStyle w:val="FootnoteReference"/>
          <w:b/>
          <w:bCs/>
          <w:lang w:val="bg-BG"/>
        </w:rPr>
        <w:footnoteReference w:id="14"/>
      </w:r>
    </w:p>
    <w:p w:rsidR="00571340" w:rsidRPr="000010DF" w:rsidRDefault="00571340" w:rsidP="005C404E">
      <w:pPr>
        <w:jc w:val="both"/>
        <w:rPr>
          <w:rFonts w:eastAsia="Calibri"/>
        </w:rPr>
      </w:pPr>
      <w:r w:rsidRPr="000010DF">
        <w:rPr>
          <w:rFonts w:eastAsia="Calibri"/>
          <w:b/>
        </w:rPr>
        <w:t xml:space="preserve">чл. 27 </w:t>
      </w:r>
      <w:r w:rsidRPr="000010DF">
        <w:rPr>
          <w:rFonts w:eastAsia="Calibri"/>
        </w:rPr>
        <w:t>(1) В поддържаните резервати се забраняват  всякакви дейности, с изключение на:</w:t>
      </w:r>
    </w:p>
    <w:p w:rsidR="00571340" w:rsidRPr="000010DF" w:rsidRDefault="00571340" w:rsidP="005C404E">
      <w:pPr>
        <w:pStyle w:val="ListParagraph"/>
        <w:numPr>
          <w:ilvl w:val="0"/>
          <w:numId w:val="44"/>
        </w:numPr>
        <w:jc w:val="both"/>
        <w:rPr>
          <w:rFonts w:eastAsia="Calibri"/>
        </w:rPr>
      </w:pPr>
      <w:r w:rsidRPr="000010DF">
        <w:rPr>
          <w:rFonts w:eastAsia="Calibri"/>
        </w:rPr>
        <w:t>тяхната охрана;</w:t>
      </w:r>
    </w:p>
    <w:p w:rsidR="00571340" w:rsidRPr="000010DF" w:rsidRDefault="00571340" w:rsidP="005C404E">
      <w:pPr>
        <w:pStyle w:val="ListParagraph"/>
        <w:numPr>
          <w:ilvl w:val="0"/>
          <w:numId w:val="44"/>
        </w:numPr>
        <w:jc w:val="both"/>
        <w:rPr>
          <w:rFonts w:eastAsia="Calibri"/>
        </w:rPr>
      </w:pPr>
      <w:r w:rsidRPr="000010DF">
        <w:rPr>
          <w:rFonts w:eastAsia="Calibri"/>
        </w:rPr>
        <w:t>посещения с научна цел;</w:t>
      </w:r>
    </w:p>
    <w:p w:rsidR="004D2EE9" w:rsidRPr="000010DF" w:rsidRDefault="00571340" w:rsidP="005C404E">
      <w:pPr>
        <w:pStyle w:val="ListParagraph"/>
        <w:numPr>
          <w:ilvl w:val="0"/>
          <w:numId w:val="44"/>
        </w:numPr>
        <w:jc w:val="both"/>
        <w:rPr>
          <w:rFonts w:eastAsia="Calibri"/>
        </w:rPr>
      </w:pPr>
      <w:r w:rsidRPr="000010DF">
        <w:rPr>
          <w:rFonts w:eastAsia="Calibri"/>
        </w:rPr>
        <w:t>преминаването на хора по маркирани пътеки включително с образователна цел;</w:t>
      </w:r>
    </w:p>
    <w:p w:rsidR="00571340" w:rsidRPr="000010DF" w:rsidRDefault="00571340" w:rsidP="005C404E">
      <w:pPr>
        <w:pStyle w:val="ListParagraph"/>
        <w:numPr>
          <w:ilvl w:val="0"/>
          <w:numId w:val="44"/>
        </w:numPr>
        <w:jc w:val="both"/>
        <w:rPr>
          <w:rFonts w:eastAsia="Calibri"/>
        </w:rPr>
      </w:pPr>
      <w:r w:rsidRPr="000010DF">
        <w:rPr>
          <w:rFonts w:eastAsia="Calibri"/>
        </w:rPr>
        <w:lastRenderedPageBreak/>
        <w:t>събирането на семенен материал, диви растения и животни с научна цел или за</w:t>
      </w:r>
      <w:r w:rsidR="004D2EE9" w:rsidRPr="000010DF">
        <w:rPr>
          <w:rFonts w:eastAsia="Calibri"/>
        </w:rPr>
        <w:t xml:space="preserve"> </w:t>
      </w:r>
      <w:r w:rsidRPr="000010DF">
        <w:rPr>
          <w:rFonts w:eastAsia="Calibri"/>
        </w:rPr>
        <w:t>възстановяването им на други места;</w:t>
      </w:r>
    </w:p>
    <w:p w:rsidR="00571340" w:rsidRPr="000010DF" w:rsidRDefault="00571340" w:rsidP="005C404E">
      <w:pPr>
        <w:pStyle w:val="ListParagraph"/>
        <w:numPr>
          <w:ilvl w:val="0"/>
          <w:numId w:val="44"/>
        </w:numPr>
        <w:jc w:val="both"/>
        <w:rPr>
          <w:rFonts w:eastAsia="Calibri"/>
        </w:rPr>
      </w:pPr>
      <w:r w:rsidRPr="000010DF">
        <w:rPr>
          <w:rFonts w:eastAsia="Calibri"/>
        </w:rPr>
        <w:t>провеждане на поддържащи, направляващи, регулиращи или възстановителни мерки</w:t>
      </w:r>
    </w:p>
    <w:p w:rsidR="004D2EE9" w:rsidRPr="000010DF" w:rsidRDefault="004D2EE9" w:rsidP="005C404E">
      <w:pPr>
        <w:ind w:firstLine="720"/>
        <w:jc w:val="both"/>
        <w:rPr>
          <w:rFonts w:eastAsia="Calibri"/>
        </w:rPr>
      </w:pPr>
    </w:p>
    <w:p w:rsidR="00571340" w:rsidRPr="000010DF" w:rsidRDefault="00571340" w:rsidP="005C404E">
      <w:pPr>
        <w:ind w:firstLine="720"/>
        <w:jc w:val="both"/>
        <w:rPr>
          <w:rFonts w:eastAsia="Calibri"/>
        </w:rPr>
      </w:pPr>
      <w:r w:rsidRPr="000010DF">
        <w:rPr>
          <w:rFonts w:eastAsia="Calibri"/>
        </w:rPr>
        <w:t>(2) Дейностите по ал.1, т. 5</w:t>
      </w:r>
      <w:r w:rsidR="004D2EE9" w:rsidRPr="000010DF">
        <w:rPr>
          <w:rFonts w:eastAsia="Calibri"/>
        </w:rPr>
        <w:t xml:space="preserve"> </w:t>
      </w:r>
      <w:r w:rsidRPr="000010DF">
        <w:rPr>
          <w:rFonts w:eastAsia="Calibri"/>
        </w:rPr>
        <w:t xml:space="preserve">се определят в </w:t>
      </w:r>
      <w:r w:rsidR="004D2EE9" w:rsidRPr="000010DF">
        <w:rPr>
          <w:rFonts w:eastAsia="Calibri"/>
        </w:rPr>
        <w:t xml:space="preserve">Плана </w:t>
      </w:r>
      <w:r w:rsidRPr="000010DF">
        <w:rPr>
          <w:rFonts w:eastAsia="Calibri"/>
        </w:rPr>
        <w:t xml:space="preserve">за управление на поддържаните резервати. </w:t>
      </w:r>
    </w:p>
    <w:p w:rsidR="00571340" w:rsidRPr="000010DF" w:rsidRDefault="00571340" w:rsidP="005C404E">
      <w:pPr>
        <w:jc w:val="both"/>
        <w:rPr>
          <w:rFonts w:eastAsia="Calibri"/>
          <w:b/>
        </w:rPr>
      </w:pPr>
    </w:p>
    <w:p w:rsidR="00571340" w:rsidRPr="000010DF" w:rsidRDefault="00571340" w:rsidP="005C404E">
      <w:pPr>
        <w:jc w:val="both"/>
        <w:rPr>
          <w:rFonts w:eastAsia="Calibri"/>
        </w:rPr>
      </w:pPr>
      <w:r w:rsidRPr="000010DF">
        <w:rPr>
          <w:rFonts w:eastAsia="Calibri"/>
          <w:b/>
        </w:rPr>
        <w:t>Чл. 28</w:t>
      </w:r>
      <w:r w:rsidRPr="000010DF">
        <w:rPr>
          <w:rFonts w:eastAsia="Calibri"/>
        </w:rPr>
        <w:t xml:space="preserve"> За поддържаните резервати се прилагат разпоредбите на чл. 17, ал. 2 и 3.</w:t>
      </w:r>
    </w:p>
    <w:p w:rsidR="00571340" w:rsidRPr="000010DF" w:rsidRDefault="00571340" w:rsidP="005C404E">
      <w:pPr>
        <w:jc w:val="both"/>
        <w:rPr>
          <w:rFonts w:eastAsia="Calibri"/>
          <w:b/>
        </w:rPr>
      </w:pPr>
    </w:p>
    <w:p w:rsidR="00571340" w:rsidRPr="000010DF" w:rsidRDefault="00571340" w:rsidP="005C404E">
      <w:pPr>
        <w:jc w:val="both"/>
        <w:rPr>
          <w:rFonts w:eastAsia="Calibri"/>
        </w:rPr>
      </w:pPr>
      <w:r w:rsidRPr="000010DF">
        <w:rPr>
          <w:rFonts w:eastAsia="Calibri"/>
          <w:b/>
        </w:rPr>
        <w:t>Чл. 17</w:t>
      </w:r>
      <w:r w:rsidRPr="000010DF">
        <w:rPr>
          <w:rFonts w:eastAsia="Calibri"/>
        </w:rPr>
        <w:t xml:space="preserve"> (2) Пътеките по ал. 1, т.3 се определят със заповед на </w:t>
      </w:r>
      <w:r w:rsidR="00F41464" w:rsidRPr="000010DF">
        <w:rPr>
          <w:rFonts w:eastAsia="Calibri"/>
        </w:rPr>
        <w:t>М</w:t>
      </w:r>
      <w:r w:rsidRPr="000010DF">
        <w:rPr>
          <w:rFonts w:eastAsia="Calibri"/>
        </w:rPr>
        <w:t>инистъра на околната среда и водите</w:t>
      </w:r>
    </w:p>
    <w:p w:rsidR="00C83079" w:rsidRPr="000010DF" w:rsidRDefault="00571340" w:rsidP="005C404E">
      <w:pPr>
        <w:ind w:firstLine="720"/>
        <w:jc w:val="both"/>
        <w:rPr>
          <w:color w:val="auto"/>
        </w:rPr>
      </w:pPr>
      <w:r w:rsidRPr="000010DF">
        <w:t xml:space="preserve">(3) </w:t>
      </w:r>
      <w:r w:rsidR="00F41464" w:rsidRPr="000010DF">
        <w:rPr>
          <w:color w:val="auto"/>
        </w:rPr>
        <w:t xml:space="preserve">Посещенията по ал. 1, т. 2 и 4 се осъществяват след съгласуване с </w:t>
      </w:r>
      <w:r w:rsidR="00C83079" w:rsidRPr="000010DF">
        <w:rPr>
          <w:color w:val="auto"/>
        </w:rPr>
        <w:t>М</w:t>
      </w:r>
      <w:r w:rsidR="00F41464" w:rsidRPr="000010DF">
        <w:rPr>
          <w:color w:val="auto"/>
        </w:rPr>
        <w:t>инистъра на околната среда и водите или с оправомощени от него длъжностни лица.</w:t>
      </w:r>
    </w:p>
    <w:p w:rsidR="00C83079" w:rsidRPr="000010DF" w:rsidRDefault="00C83079" w:rsidP="005C404E">
      <w:pPr>
        <w:pStyle w:val="Default"/>
        <w:spacing w:after="240"/>
        <w:jc w:val="both"/>
        <w:rPr>
          <w:b/>
          <w:bCs/>
          <w:lang w:val="bg-BG"/>
        </w:rPr>
      </w:pPr>
    </w:p>
    <w:p w:rsidR="004D2EE9" w:rsidRPr="000010DF" w:rsidRDefault="00571340" w:rsidP="005C404E">
      <w:pPr>
        <w:pStyle w:val="Default"/>
        <w:spacing w:after="240"/>
        <w:jc w:val="both"/>
        <w:rPr>
          <w:b/>
          <w:bCs/>
          <w:lang w:val="bg-BG"/>
        </w:rPr>
      </w:pPr>
      <w:r w:rsidRPr="000010DF">
        <w:rPr>
          <w:b/>
          <w:bCs/>
          <w:lang w:val="bg-BG"/>
        </w:rPr>
        <w:t xml:space="preserve">Режим на </w:t>
      </w:r>
      <w:r w:rsidR="004D2EE9" w:rsidRPr="000010DF">
        <w:rPr>
          <w:b/>
          <w:bCs/>
          <w:lang w:val="bg-BG"/>
        </w:rPr>
        <w:t xml:space="preserve">Поддържан </w:t>
      </w:r>
      <w:r w:rsidRPr="000010DF">
        <w:rPr>
          <w:b/>
          <w:bCs/>
          <w:lang w:val="bg-BG"/>
        </w:rPr>
        <w:t>резерват</w:t>
      </w:r>
      <w:r w:rsidR="004D2EE9" w:rsidRPr="000010DF">
        <w:rPr>
          <w:b/>
          <w:bCs/>
          <w:lang w:val="bg-BG"/>
        </w:rPr>
        <w:t xml:space="preserve"> „Казъл черпа“</w:t>
      </w:r>
      <w:r w:rsidRPr="000010DF">
        <w:rPr>
          <w:b/>
          <w:bCs/>
          <w:lang w:val="bg-BG"/>
        </w:rPr>
        <w:t>, определен с</w:t>
      </w:r>
      <w:r w:rsidR="004D2EE9" w:rsidRPr="000010DF">
        <w:rPr>
          <w:b/>
          <w:bCs/>
          <w:lang w:val="bg-BG"/>
        </w:rPr>
        <w:t>ъс заповедите за обявяване и прекатегоризирането му</w:t>
      </w:r>
    </w:p>
    <w:p w:rsidR="00571340" w:rsidRPr="000010DF" w:rsidRDefault="00B55C0D" w:rsidP="00BC25A7">
      <w:pPr>
        <w:pStyle w:val="Default"/>
        <w:spacing w:after="240"/>
        <w:jc w:val="both"/>
        <w:rPr>
          <w:lang w:val="bg-BG"/>
        </w:rPr>
      </w:pPr>
      <w:r w:rsidRPr="000010DF">
        <w:rPr>
          <w:bCs/>
          <w:lang w:val="bg-BG"/>
        </w:rPr>
        <w:t>Постановление № 6895/15.12.1949 г. на Министерството на горите (МГ), Постановление № 148/29.06.1951 г. на Министерския съвет (МС), Заповед № 2245/30.12.1956 г. на Гла</w:t>
      </w:r>
      <w:r w:rsidR="00B841DC">
        <w:rPr>
          <w:bCs/>
          <w:lang w:val="bg-BG"/>
        </w:rPr>
        <w:t xml:space="preserve">вното управление на горите </w:t>
      </w:r>
      <w:r w:rsidR="00B841DC">
        <w:t xml:space="preserve">(ДВ, </w:t>
      </w:r>
      <w:r w:rsidR="00B841DC" w:rsidRPr="00FC49CD">
        <w:rPr>
          <w:lang w:val="en-US"/>
        </w:rPr>
        <w:t xml:space="preserve">бр. </w:t>
      </w:r>
      <w:r w:rsidR="00B841DC" w:rsidRPr="00FC49CD">
        <w:t>1-4-10-2245-1956</w:t>
      </w:r>
      <w:r w:rsidR="00B841DC">
        <w:t>)</w:t>
      </w:r>
      <w:r w:rsidR="00B841DC">
        <w:rPr>
          <w:bCs/>
          <w:lang w:val="bg-BG"/>
        </w:rPr>
        <w:t xml:space="preserve">, както </w:t>
      </w:r>
      <w:r w:rsidRPr="000010DF">
        <w:rPr>
          <w:bCs/>
          <w:lang w:val="bg-BG"/>
        </w:rPr>
        <w:t>и Заповед № РД-365/15.10.1999 г. на Министерството н</w:t>
      </w:r>
      <w:r w:rsidR="00B841DC">
        <w:rPr>
          <w:bCs/>
          <w:lang w:val="bg-BG"/>
        </w:rPr>
        <w:t xml:space="preserve">а околната среда и водите </w:t>
      </w:r>
      <w:r w:rsidR="00B841DC">
        <w:t xml:space="preserve">(ДВ, бр. </w:t>
      </w:r>
      <w:r w:rsidR="00B841DC" w:rsidRPr="00A70351">
        <w:t>97/1999</w:t>
      </w:r>
      <w:r w:rsidR="00B841DC">
        <w:t>)</w:t>
      </w:r>
      <w:r w:rsidRPr="000010DF">
        <w:rPr>
          <w:bCs/>
          <w:lang w:val="bg-BG"/>
        </w:rPr>
        <w:t xml:space="preserve"> за прекатегоризиране</w:t>
      </w:r>
      <w:r w:rsidR="00BC25A7">
        <w:rPr>
          <w:lang w:val="bg-BG"/>
        </w:rPr>
        <w:t>.</w:t>
      </w:r>
    </w:p>
    <w:p w:rsidR="00571340" w:rsidRPr="000010DF" w:rsidRDefault="00571340" w:rsidP="005C404E">
      <w:pPr>
        <w:pStyle w:val="Default"/>
        <w:jc w:val="both"/>
        <w:rPr>
          <w:lang w:val="bg-BG"/>
        </w:rPr>
      </w:pPr>
    </w:p>
    <w:p w:rsidR="00571340" w:rsidRPr="000010DF" w:rsidRDefault="00571340" w:rsidP="005C404E">
      <w:pPr>
        <w:pStyle w:val="Default"/>
        <w:spacing w:after="240"/>
        <w:jc w:val="both"/>
        <w:rPr>
          <w:lang w:val="bg-BG"/>
        </w:rPr>
      </w:pPr>
      <w:r w:rsidRPr="000010DF">
        <w:rPr>
          <w:b/>
          <w:bCs/>
          <w:lang w:val="bg-BG"/>
        </w:rPr>
        <w:t xml:space="preserve">Режими и норми по видове дейности, общовалидни за цялата територия на резервата </w:t>
      </w:r>
    </w:p>
    <w:p w:rsidR="00571340" w:rsidRPr="000010DF" w:rsidRDefault="00571340" w:rsidP="005C404E">
      <w:pPr>
        <w:pStyle w:val="Default"/>
        <w:jc w:val="both"/>
        <w:rPr>
          <w:lang w:val="bg-BG"/>
        </w:rPr>
      </w:pPr>
      <w:r w:rsidRPr="000010DF">
        <w:rPr>
          <w:b/>
          <w:bCs/>
          <w:lang w:val="bg-BG"/>
        </w:rPr>
        <w:t>1. Рекреация, туризъм, опазване на културното наследство</w:t>
      </w:r>
    </w:p>
    <w:p w:rsidR="00571340" w:rsidRPr="000010DF" w:rsidRDefault="00571340" w:rsidP="005C404E">
      <w:pPr>
        <w:pStyle w:val="Default"/>
        <w:jc w:val="both"/>
        <w:rPr>
          <w:lang w:val="bg-BG"/>
        </w:rPr>
      </w:pPr>
      <w:r w:rsidRPr="000010DF">
        <w:rPr>
          <w:b/>
          <w:bCs/>
          <w:lang w:val="bg-BG"/>
        </w:rPr>
        <w:t xml:space="preserve">(1) </w:t>
      </w:r>
      <w:r w:rsidRPr="000010DF">
        <w:rPr>
          <w:lang w:val="bg-BG"/>
        </w:rPr>
        <w:t xml:space="preserve">Да не се допуска преминаване извън определените </w:t>
      </w:r>
      <w:r w:rsidR="00972FD4" w:rsidRPr="000010DF">
        <w:rPr>
          <w:lang w:val="bg-BG"/>
        </w:rPr>
        <w:t xml:space="preserve">в съседство с резервата </w:t>
      </w:r>
      <w:r w:rsidRPr="000010DF">
        <w:rPr>
          <w:lang w:val="bg-BG"/>
        </w:rPr>
        <w:t xml:space="preserve">маршрути. </w:t>
      </w:r>
    </w:p>
    <w:p w:rsidR="00571340" w:rsidRPr="000010DF" w:rsidRDefault="00571340" w:rsidP="005C404E">
      <w:pPr>
        <w:pStyle w:val="Default"/>
        <w:jc w:val="both"/>
        <w:rPr>
          <w:lang w:val="bg-BG"/>
        </w:rPr>
      </w:pPr>
      <w:r w:rsidRPr="000010DF">
        <w:rPr>
          <w:b/>
          <w:bCs/>
          <w:lang w:val="bg-BG"/>
        </w:rPr>
        <w:t xml:space="preserve">(2) </w:t>
      </w:r>
      <w:r w:rsidRPr="000010DF">
        <w:rPr>
          <w:lang w:val="bg-BG"/>
        </w:rPr>
        <w:t xml:space="preserve">Ограничено използване на техника. </w:t>
      </w:r>
    </w:p>
    <w:p w:rsidR="00571340" w:rsidRPr="000010DF" w:rsidRDefault="00571340" w:rsidP="005C404E">
      <w:pPr>
        <w:pStyle w:val="Default"/>
        <w:jc w:val="both"/>
        <w:rPr>
          <w:lang w:val="bg-BG"/>
        </w:rPr>
      </w:pPr>
      <w:r w:rsidRPr="000010DF">
        <w:rPr>
          <w:b/>
          <w:bCs/>
          <w:lang w:val="bg-BG"/>
        </w:rPr>
        <w:t xml:space="preserve">(3) </w:t>
      </w:r>
      <w:r w:rsidRPr="000010DF">
        <w:rPr>
          <w:lang w:val="bg-BG"/>
        </w:rPr>
        <w:t xml:space="preserve">След провеждане на научни изследвания и използване на съоръжения и след приключване на наблюденията, да се демонтират и се възстановява изходното състояние. </w:t>
      </w:r>
    </w:p>
    <w:p w:rsidR="00571340" w:rsidRDefault="00571340" w:rsidP="005C404E">
      <w:pPr>
        <w:pStyle w:val="Default"/>
        <w:spacing w:after="240"/>
        <w:jc w:val="both"/>
        <w:rPr>
          <w:lang w:val="bg-BG"/>
        </w:rPr>
      </w:pPr>
      <w:r w:rsidRPr="000010DF">
        <w:rPr>
          <w:b/>
          <w:bCs/>
          <w:lang w:val="bg-BG"/>
        </w:rPr>
        <w:t xml:space="preserve">(4) </w:t>
      </w:r>
      <w:r w:rsidRPr="000010DF">
        <w:rPr>
          <w:lang w:val="bg-BG"/>
        </w:rPr>
        <w:t>Изграждането на нагледната информационна система за резервата, свързана с маркировка, информационни табла, указателни табели и печатна информация се извършва съгл</w:t>
      </w:r>
      <w:r w:rsidR="00DC52AE">
        <w:rPr>
          <w:lang w:val="bg-BG"/>
        </w:rPr>
        <w:t>асно утвърдени работни проекти.</w:t>
      </w:r>
    </w:p>
    <w:p w:rsidR="00DC52AE" w:rsidRPr="002B7317" w:rsidRDefault="00DC52AE" w:rsidP="00DC52AE">
      <w:pPr>
        <w:spacing w:after="120"/>
        <w:jc w:val="both"/>
        <w:rPr>
          <w:b/>
        </w:rPr>
      </w:pPr>
      <w:r w:rsidRPr="002B7317">
        <w:rPr>
          <w:b/>
        </w:rPr>
        <w:t>Екосистемата е в добро състояние и не са необходими други поддържащи дейности и мерки през последващия десет годишен период на действие на плана за управление, освен в случаите на извънредни обстоятелства.</w:t>
      </w:r>
    </w:p>
    <w:p w:rsidR="00571340" w:rsidRPr="000010DF" w:rsidRDefault="00571340" w:rsidP="005C404E">
      <w:pPr>
        <w:pStyle w:val="Default"/>
        <w:jc w:val="both"/>
        <w:rPr>
          <w:lang w:val="bg-BG"/>
        </w:rPr>
      </w:pPr>
      <w:r w:rsidRPr="000010DF">
        <w:rPr>
          <w:b/>
          <w:bCs/>
          <w:lang w:val="bg-BG"/>
        </w:rPr>
        <w:t>2. Провеждане на обучения, научни изследвания и мониторинг и други такива, свързани със спецификата на резервата</w:t>
      </w:r>
    </w:p>
    <w:p w:rsidR="00571340" w:rsidRPr="000010DF" w:rsidRDefault="00571340" w:rsidP="005C404E">
      <w:pPr>
        <w:pStyle w:val="Default"/>
        <w:jc w:val="both"/>
        <w:rPr>
          <w:lang w:val="bg-BG"/>
        </w:rPr>
      </w:pPr>
      <w:r w:rsidRPr="000010DF">
        <w:rPr>
          <w:b/>
          <w:bCs/>
          <w:lang w:val="bg-BG"/>
        </w:rPr>
        <w:t xml:space="preserve">(5) </w:t>
      </w:r>
      <w:r w:rsidRPr="000010DF">
        <w:rPr>
          <w:lang w:val="bg-BG"/>
        </w:rPr>
        <w:t xml:space="preserve">Предложенията за научно-изследователски дейности съдържат следните сведения: </w:t>
      </w:r>
    </w:p>
    <w:p w:rsidR="00571340" w:rsidRPr="000010DF" w:rsidRDefault="00571340" w:rsidP="005C404E">
      <w:pPr>
        <w:pStyle w:val="Default"/>
        <w:numPr>
          <w:ilvl w:val="0"/>
          <w:numId w:val="41"/>
        </w:numPr>
        <w:jc w:val="both"/>
        <w:rPr>
          <w:lang w:val="bg-BG"/>
        </w:rPr>
      </w:pPr>
      <w:r w:rsidRPr="000010DF">
        <w:rPr>
          <w:lang w:val="bg-BG"/>
        </w:rPr>
        <w:t xml:space="preserve">Конкретно се формулира проблематиката в проекта и се посочва как той служи на целите на опазването; </w:t>
      </w:r>
    </w:p>
    <w:p w:rsidR="00571340" w:rsidRPr="000010DF" w:rsidRDefault="004D2EE9" w:rsidP="005C404E">
      <w:pPr>
        <w:pStyle w:val="Default"/>
        <w:numPr>
          <w:ilvl w:val="0"/>
          <w:numId w:val="41"/>
        </w:numPr>
        <w:jc w:val="both"/>
        <w:rPr>
          <w:lang w:val="bg-BG"/>
        </w:rPr>
      </w:pPr>
      <w:r w:rsidRPr="000010DF">
        <w:rPr>
          <w:lang w:val="bg-BG"/>
        </w:rPr>
        <w:t>Определя се в</w:t>
      </w:r>
      <w:r w:rsidR="00571340" w:rsidRPr="000010DF">
        <w:rPr>
          <w:lang w:val="bg-BG"/>
        </w:rPr>
        <w:t>ид</w:t>
      </w:r>
      <w:r w:rsidRPr="000010DF">
        <w:rPr>
          <w:lang w:val="bg-BG"/>
        </w:rPr>
        <w:t>ът</w:t>
      </w:r>
      <w:r w:rsidR="00571340" w:rsidRPr="000010DF">
        <w:rPr>
          <w:lang w:val="bg-BG"/>
        </w:rPr>
        <w:t xml:space="preserve"> на данните и методика за получаването им. </w:t>
      </w:r>
    </w:p>
    <w:p w:rsidR="00571340" w:rsidRPr="000010DF" w:rsidRDefault="00571340" w:rsidP="005C404E">
      <w:pPr>
        <w:pStyle w:val="Default"/>
        <w:jc w:val="both"/>
        <w:rPr>
          <w:lang w:val="bg-BG"/>
        </w:rPr>
      </w:pPr>
      <w:r w:rsidRPr="000010DF">
        <w:rPr>
          <w:b/>
          <w:bCs/>
          <w:lang w:val="bg-BG"/>
        </w:rPr>
        <w:t xml:space="preserve">(6) </w:t>
      </w:r>
      <w:r w:rsidRPr="000010DF">
        <w:rPr>
          <w:lang w:val="bg-BG"/>
        </w:rPr>
        <w:t xml:space="preserve">За посещения с научна цел в обекта, </w:t>
      </w:r>
      <w:r w:rsidR="004D2EE9" w:rsidRPr="000010DF">
        <w:rPr>
          <w:lang w:val="bg-BG"/>
        </w:rPr>
        <w:t xml:space="preserve">следва </w:t>
      </w:r>
      <w:r w:rsidRPr="000010DF">
        <w:rPr>
          <w:lang w:val="bg-BG"/>
        </w:rPr>
        <w:t>да се информира РИОСВ-Хасково.</w:t>
      </w:r>
    </w:p>
    <w:p w:rsidR="00571340" w:rsidRPr="000010DF" w:rsidRDefault="00571340" w:rsidP="005C404E">
      <w:pPr>
        <w:pStyle w:val="Default"/>
        <w:jc w:val="both"/>
        <w:rPr>
          <w:lang w:val="bg-BG"/>
        </w:rPr>
      </w:pPr>
      <w:r w:rsidRPr="000010DF">
        <w:rPr>
          <w:b/>
          <w:bCs/>
          <w:lang w:val="bg-BG"/>
        </w:rPr>
        <w:t xml:space="preserve">(7) </w:t>
      </w:r>
      <w:r w:rsidRPr="000010DF">
        <w:rPr>
          <w:lang w:val="bg-BG"/>
        </w:rPr>
        <w:t>При провеждане на научни изследвания и мониторинг, да се оставя екземпляр от разработките на разположение в РИОСВ-Хасково.</w:t>
      </w:r>
    </w:p>
    <w:p w:rsidR="00571340" w:rsidRPr="000010DF" w:rsidRDefault="00571340" w:rsidP="005C404E">
      <w:pPr>
        <w:pStyle w:val="Default"/>
        <w:spacing w:after="240"/>
        <w:jc w:val="both"/>
        <w:rPr>
          <w:lang w:val="bg-BG"/>
        </w:rPr>
      </w:pPr>
      <w:r w:rsidRPr="000010DF">
        <w:rPr>
          <w:b/>
          <w:bCs/>
          <w:lang w:val="bg-BG"/>
        </w:rPr>
        <w:lastRenderedPageBreak/>
        <w:t xml:space="preserve">(8) </w:t>
      </w:r>
      <w:r w:rsidRPr="000010DF">
        <w:rPr>
          <w:lang w:val="bg-BG"/>
        </w:rPr>
        <w:t xml:space="preserve">Необходимите контролни наблюдения на територията на резервата да се извършват пеш. </w:t>
      </w:r>
    </w:p>
    <w:p w:rsidR="00571340" w:rsidRPr="000010DF" w:rsidRDefault="00571340" w:rsidP="005C404E">
      <w:pPr>
        <w:pStyle w:val="Default"/>
        <w:jc w:val="both"/>
        <w:rPr>
          <w:lang w:val="bg-BG"/>
        </w:rPr>
      </w:pPr>
      <w:r w:rsidRPr="000010DF">
        <w:rPr>
          <w:b/>
          <w:bCs/>
          <w:lang w:val="bg-BG"/>
        </w:rPr>
        <w:t xml:space="preserve">3. </w:t>
      </w:r>
      <w:r w:rsidR="00490CCB" w:rsidRPr="000010DF">
        <w:rPr>
          <w:b/>
          <w:bCs/>
          <w:lang w:val="bg-BG"/>
        </w:rPr>
        <w:t>Режими</w:t>
      </w:r>
      <w:r w:rsidRPr="000010DF">
        <w:rPr>
          <w:b/>
          <w:bCs/>
          <w:lang w:val="bg-BG"/>
        </w:rPr>
        <w:t>, норми, условия и пре</w:t>
      </w:r>
      <w:r w:rsidR="00490CCB" w:rsidRPr="000010DF">
        <w:rPr>
          <w:b/>
          <w:bCs/>
          <w:lang w:val="bg-BG"/>
        </w:rPr>
        <w:t>поръки за санитарните дейности</w:t>
      </w:r>
    </w:p>
    <w:p w:rsidR="00571340" w:rsidRPr="000010DF" w:rsidRDefault="00571340" w:rsidP="005C404E">
      <w:pPr>
        <w:pStyle w:val="Default"/>
        <w:jc w:val="both"/>
        <w:rPr>
          <w:lang w:val="bg-BG"/>
        </w:rPr>
      </w:pPr>
      <w:r w:rsidRPr="000010DF">
        <w:rPr>
          <w:b/>
          <w:bCs/>
          <w:lang w:val="bg-BG"/>
        </w:rPr>
        <w:t xml:space="preserve">(9) </w:t>
      </w:r>
      <w:r w:rsidR="00F41464" w:rsidRPr="000010DF">
        <w:rPr>
          <w:lang w:val="bg-BG"/>
        </w:rPr>
        <w:t>и</w:t>
      </w:r>
      <w:r w:rsidRPr="000010DF">
        <w:rPr>
          <w:lang w:val="bg-BG"/>
        </w:rPr>
        <w:t xml:space="preserve">звършването на санитарни дейности </w:t>
      </w:r>
      <w:r w:rsidR="00490CCB" w:rsidRPr="000010DF">
        <w:rPr>
          <w:lang w:val="bg-BG"/>
        </w:rPr>
        <w:t xml:space="preserve">се допуска </w:t>
      </w:r>
      <w:r w:rsidRPr="000010DF">
        <w:rPr>
          <w:lang w:val="bg-BG"/>
        </w:rPr>
        <w:t xml:space="preserve">единствено при установяване на </w:t>
      </w:r>
      <w:r w:rsidR="00F41464" w:rsidRPr="000010DF">
        <w:rPr>
          <w:lang w:val="bg-BG"/>
        </w:rPr>
        <w:t>увреждане и съхнене на горите на повече от 25% от територията</w:t>
      </w:r>
      <w:r w:rsidR="00490CCB" w:rsidRPr="000010DF">
        <w:rPr>
          <w:lang w:val="bg-BG"/>
        </w:rPr>
        <w:t xml:space="preserve">, в резултат от прилагането на системен </w:t>
      </w:r>
      <w:r w:rsidRPr="000010DF">
        <w:rPr>
          <w:lang w:val="bg-BG"/>
        </w:rPr>
        <w:t xml:space="preserve">мониторинг на здравословното състояние </w:t>
      </w:r>
      <w:r w:rsidR="00490CCB" w:rsidRPr="000010DF">
        <w:rPr>
          <w:lang w:val="bg-BG"/>
        </w:rPr>
        <w:t xml:space="preserve">на горите </w:t>
      </w:r>
      <w:r w:rsidRPr="000010DF">
        <w:rPr>
          <w:lang w:val="bg-BG"/>
        </w:rPr>
        <w:t xml:space="preserve">или мониторинга на инвазивните видове </w:t>
      </w:r>
      <w:r w:rsidR="00F41464" w:rsidRPr="000010DF">
        <w:rPr>
          <w:lang w:val="bg-BG"/>
        </w:rPr>
        <w:t>(към момента няма необходимост от извършване на санитарни дейности в границите на резервата).</w:t>
      </w:r>
    </w:p>
    <w:p w:rsidR="00571340" w:rsidRPr="000010DF" w:rsidRDefault="00571340" w:rsidP="005C404E">
      <w:pPr>
        <w:pStyle w:val="Default"/>
        <w:jc w:val="both"/>
        <w:rPr>
          <w:lang w:val="bg-BG"/>
        </w:rPr>
      </w:pPr>
      <w:r w:rsidRPr="000010DF">
        <w:rPr>
          <w:b/>
          <w:bCs/>
          <w:lang w:val="bg-BG"/>
        </w:rPr>
        <w:t xml:space="preserve">(10) </w:t>
      </w:r>
      <w:r w:rsidRPr="000010DF">
        <w:rPr>
          <w:lang w:val="bg-BG"/>
        </w:rPr>
        <w:t xml:space="preserve">извършването на санитарни дейности </w:t>
      </w:r>
      <w:r w:rsidR="00F41464" w:rsidRPr="000010DF">
        <w:rPr>
          <w:lang w:val="bg-BG"/>
        </w:rPr>
        <w:t xml:space="preserve">следва </w:t>
      </w:r>
      <w:r w:rsidR="000246EB" w:rsidRPr="000010DF">
        <w:rPr>
          <w:lang w:val="bg-BG"/>
        </w:rPr>
        <w:t>разпоредбите</w:t>
      </w:r>
      <w:r w:rsidR="00F41464" w:rsidRPr="000010DF">
        <w:rPr>
          <w:lang w:val="bg-BG"/>
        </w:rPr>
        <w:t xml:space="preserve"> на Чл. 27 и Чл. 28 от ЗЗТ, след съгласуване с министъра на околната среда и водите или с оправомощени от него длъжностни лица, издадено след положително научно становище от БАН и положително решение на Националния съвет по биологичното разнообразие.</w:t>
      </w:r>
      <w:r w:rsidRPr="000010DF">
        <w:rPr>
          <w:lang w:val="bg-BG"/>
        </w:rPr>
        <w:t xml:space="preserve"> </w:t>
      </w:r>
    </w:p>
    <w:p w:rsidR="00571340" w:rsidRPr="000010DF" w:rsidRDefault="00571340" w:rsidP="005C404E">
      <w:pPr>
        <w:pStyle w:val="Default"/>
        <w:spacing w:after="240"/>
        <w:jc w:val="both"/>
        <w:rPr>
          <w:lang w:val="bg-BG"/>
        </w:rPr>
      </w:pPr>
      <w:r w:rsidRPr="000010DF">
        <w:rPr>
          <w:b/>
          <w:bCs/>
          <w:lang w:val="bg-BG"/>
        </w:rPr>
        <w:t xml:space="preserve">(11) </w:t>
      </w:r>
      <w:r w:rsidRPr="000010DF">
        <w:rPr>
          <w:lang w:val="bg-BG"/>
        </w:rPr>
        <w:t>при извършване на санитарни дейности максимално да се огр</w:t>
      </w:r>
      <w:r w:rsidR="00F41464" w:rsidRPr="000010DF">
        <w:rPr>
          <w:lang w:val="bg-BG"/>
        </w:rPr>
        <w:t>аничи използването на техника; п</w:t>
      </w:r>
      <w:r w:rsidRPr="000010DF">
        <w:rPr>
          <w:lang w:val="bg-BG"/>
        </w:rPr>
        <w:t>о възможност да се прилагат ръчни методи (например ръчно пречупване на инвазивни видове).</w:t>
      </w:r>
    </w:p>
    <w:p w:rsidR="00571340" w:rsidRPr="000010DF" w:rsidRDefault="00571340" w:rsidP="005C404E">
      <w:pPr>
        <w:pStyle w:val="Default"/>
        <w:jc w:val="both"/>
        <w:rPr>
          <w:lang w:val="bg-BG"/>
        </w:rPr>
      </w:pPr>
      <w:r w:rsidRPr="000010DF">
        <w:rPr>
          <w:b/>
          <w:bCs/>
          <w:lang w:val="bg-BG"/>
        </w:rPr>
        <w:t xml:space="preserve">4. Условия, свързани с разрешителни или съгласувателни режими за осъществяване на дейности, произтичащи от ЗЗТ </w:t>
      </w:r>
    </w:p>
    <w:p w:rsidR="00571340" w:rsidRPr="000010DF" w:rsidRDefault="00571340" w:rsidP="005C404E">
      <w:pPr>
        <w:pStyle w:val="Default"/>
        <w:spacing w:after="240"/>
        <w:jc w:val="both"/>
        <w:rPr>
          <w:lang w:val="bg-BG"/>
        </w:rPr>
      </w:pPr>
      <w:r w:rsidRPr="000010DF">
        <w:rPr>
          <w:b/>
          <w:bCs/>
          <w:lang w:val="bg-BG"/>
        </w:rPr>
        <w:t xml:space="preserve">(12) </w:t>
      </w:r>
      <w:r w:rsidRPr="000010DF">
        <w:rPr>
          <w:lang w:val="bg-BG"/>
        </w:rPr>
        <w:t>Достъп до резервата да става единствено с разрешител</w:t>
      </w:r>
      <w:r w:rsidR="004D2EE9" w:rsidRPr="000010DF">
        <w:rPr>
          <w:lang w:val="bg-BG"/>
        </w:rPr>
        <w:t>но за достъп, издадено от МОСВ.</w:t>
      </w:r>
    </w:p>
    <w:p w:rsidR="00571340" w:rsidRPr="000010DF" w:rsidRDefault="00571340" w:rsidP="005C404E">
      <w:pPr>
        <w:pStyle w:val="Heading4"/>
        <w:jc w:val="both"/>
      </w:pPr>
      <w:r w:rsidRPr="000010DF">
        <w:t xml:space="preserve">3.2.2. Строителство и инфраструктура: </w:t>
      </w:r>
    </w:p>
    <w:p w:rsidR="00B55C0D" w:rsidRPr="000010DF" w:rsidRDefault="00571340" w:rsidP="005C404E">
      <w:pPr>
        <w:pStyle w:val="Heading4"/>
        <w:jc w:val="both"/>
      </w:pPr>
      <w:r w:rsidRPr="000010DF">
        <w:t>3.2.2.1. З</w:t>
      </w:r>
      <w:r w:rsidR="00B55C0D" w:rsidRPr="000010DF">
        <w:t xml:space="preserve">абрани, </w:t>
      </w:r>
      <w:r w:rsidRPr="000010DF">
        <w:t>произтичащи от нормативни документи – ЗЗТ и заповедите за обявяване</w:t>
      </w:r>
    </w:p>
    <w:p w:rsidR="00571340" w:rsidRPr="000010DF" w:rsidRDefault="00571340" w:rsidP="005C404E">
      <w:pPr>
        <w:pStyle w:val="Default"/>
        <w:jc w:val="both"/>
        <w:rPr>
          <w:lang w:val="bg-BG"/>
        </w:rPr>
      </w:pPr>
      <w:r w:rsidRPr="000010DF">
        <w:rPr>
          <w:b/>
          <w:bCs/>
          <w:lang w:val="bg-BG"/>
        </w:rPr>
        <w:t xml:space="preserve">(13) </w:t>
      </w:r>
      <w:r w:rsidRPr="000010DF">
        <w:rPr>
          <w:lang w:val="bg-BG"/>
        </w:rPr>
        <w:t xml:space="preserve">Строителството е напълно забранено в цялата територия на резервата. </w:t>
      </w:r>
    </w:p>
    <w:p w:rsidR="00192383" w:rsidRDefault="00571340" w:rsidP="005C404E">
      <w:pPr>
        <w:pStyle w:val="Default"/>
        <w:jc w:val="both"/>
        <w:rPr>
          <w:lang w:val="bg-BG"/>
        </w:rPr>
      </w:pPr>
      <w:r w:rsidRPr="00192383">
        <w:rPr>
          <w:b/>
          <w:bCs/>
          <w:lang w:val="bg-BG"/>
        </w:rPr>
        <w:t xml:space="preserve">(14) </w:t>
      </w:r>
      <w:r w:rsidRPr="00192383">
        <w:rPr>
          <w:lang w:val="bg-BG"/>
        </w:rPr>
        <w:t>Не е допустимо обособяване на туристически маршрути</w:t>
      </w:r>
      <w:r w:rsidR="0099799A" w:rsidRPr="00192383">
        <w:rPr>
          <w:lang w:val="bg-BG"/>
        </w:rPr>
        <w:t xml:space="preserve"> </w:t>
      </w:r>
      <w:r w:rsidR="00146522">
        <w:rPr>
          <w:lang w:val="bg-BG"/>
        </w:rPr>
        <w:t>в поддържания резерват</w:t>
      </w:r>
    </w:p>
    <w:p w:rsidR="00571340" w:rsidRPr="000010DF" w:rsidRDefault="00571340" w:rsidP="005C404E">
      <w:pPr>
        <w:pStyle w:val="Default"/>
        <w:jc w:val="both"/>
        <w:rPr>
          <w:lang w:val="bg-BG"/>
        </w:rPr>
      </w:pPr>
      <w:r w:rsidRPr="000010DF">
        <w:rPr>
          <w:b/>
          <w:bCs/>
          <w:lang w:val="bg-BG"/>
        </w:rPr>
        <w:t xml:space="preserve">(15) </w:t>
      </w:r>
      <w:r w:rsidRPr="000010DF">
        <w:rPr>
          <w:lang w:val="bg-BG"/>
        </w:rPr>
        <w:t xml:space="preserve">Разрешени дейности по туристическите маршрути </w:t>
      </w:r>
      <w:r w:rsidR="007C5D59">
        <w:rPr>
          <w:lang w:val="bg-BG"/>
        </w:rPr>
        <w:t xml:space="preserve">в близост </w:t>
      </w:r>
      <w:r w:rsidRPr="000010DF">
        <w:rPr>
          <w:lang w:val="bg-BG"/>
        </w:rPr>
        <w:t xml:space="preserve">до границата на поддържания резерват: </w:t>
      </w:r>
    </w:p>
    <w:p w:rsidR="00571340" w:rsidRPr="000010DF" w:rsidRDefault="00571340" w:rsidP="005C404E">
      <w:pPr>
        <w:pStyle w:val="Default"/>
        <w:jc w:val="both"/>
        <w:rPr>
          <w:lang w:val="bg-BG"/>
        </w:rPr>
      </w:pPr>
      <w:r w:rsidRPr="000010DF">
        <w:rPr>
          <w:lang w:val="bg-BG"/>
        </w:rPr>
        <w:t xml:space="preserve">Изработване и поставяне на елементи от информационната система: </w:t>
      </w:r>
    </w:p>
    <w:p w:rsidR="00571340" w:rsidRPr="000010DF" w:rsidRDefault="00571340" w:rsidP="005C404E">
      <w:pPr>
        <w:pStyle w:val="Default"/>
        <w:numPr>
          <w:ilvl w:val="0"/>
          <w:numId w:val="43"/>
        </w:numPr>
        <w:jc w:val="both"/>
        <w:rPr>
          <w:lang w:val="bg-BG"/>
        </w:rPr>
      </w:pPr>
      <w:r w:rsidRPr="000010DF">
        <w:rPr>
          <w:lang w:val="bg-BG"/>
        </w:rPr>
        <w:t xml:space="preserve">общи информационни табла със схема за обекта </w:t>
      </w:r>
    </w:p>
    <w:p w:rsidR="00571340" w:rsidRPr="000010DF" w:rsidRDefault="00571340" w:rsidP="005C404E">
      <w:pPr>
        <w:pStyle w:val="Default"/>
        <w:numPr>
          <w:ilvl w:val="0"/>
          <w:numId w:val="43"/>
        </w:numPr>
        <w:jc w:val="both"/>
        <w:rPr>
          <w:lang w:val="bg-BG"/>
        </w:rPr>
      </w:pPr>
      <w:r w:rsidRPr="000010DF">
        <w:rPr>
          <w:lang w:val="bg-BG"/>
        </w:rPr>
        <w:t xml:space="preserve">навес със общо информационно табло и кът за информационни материали </w:t>
      </w:r>
    </w:p>
    <w:p w:rsidR="00571340" w:rsidRPr="000010DF" w:rsidRDefault="00571340" w:rsidP="005C404E">
      <w:pPr>
        <w:pStyle w:val="Default"/>
        <w:numPr>
          <w:ilvl w:val="0"/>
          <w:numId w:val="43"/>
        </w:numPr>
        <w:jc w:val="both"/>
        <w:rPr>
          <w:lang w:val="bg-BG"/>
        </w:rPr>
      </w:pPr>
      <w:r w:rsidRPr="000010DF">
        <w:rPr>
          <w:lang w:val="bg-BG"/>
        </w:rPr>
        <w:t xml:space="preserve">указателни табла за поведение; </w:t>
      </w:r>
    </w:p>
    <w:p w:rsidR="00571340" w:rsidRPr="000010DF" w:rsidRDefault="00571340" w:rsidP="005C404E">
      <w:pPr>
        <w:pStyle w:val="Default"/>
        <w:numPr>
          <w:ilvl w:val="0"/>
          <w:numId w:val="43"/>
        </w:numPr>
        <w:jc w:val="both"/>
        <w:rPr>
          <w:lang w:val="bg-BG"/>
        </w:rPr>
      </w:pPr>
      <w:r w:rsidRPr="000010DF">
        <w:rPr>
          <w:lang w:val="bg-BG"/>
        </w:rPr>
        <w:t xml:space="preserve">информационни табла за растителни и животински видове; </w:t>
      </w:r>
    </w:p>
    <w:p w:rsidR="00571340" w:rsidRPr="000010DF" w:rsidRDefault="00571340" w:rsidP="005C404E">
      <w:pPr>
        <w:pStyle w:val="Default"/>
        <w:numPr>
          <w:ilvl w:val="0"/>
          <w:numId w:val="43"/>
        </w:numPr>
        <w:jc w:val="both"/>
        <w:rPr>
          <w:lang w:val="bg-BG"/>
        </w:rPr>
      </w:pPr>
      <w:r w:rsidRPr="000010DF">
        <w:rPr>
          <w:lang w:val="bg-BG"/>
        </w:rPr>
        <w:t xml:space="preserve">информационен плот; </w:t>
      </w:r>
    </w:p>
    <w:p w:rsidR="00571340" w:rsidRPr="000010DF" w:rsidRDefault="00571340" w:rsidP="005C404E">
      <w:pPr>
        <w:pStyle w:val="Default"/>
        <w:numPr>
          <w:ilvl w:val="0"/>
          <w:numId w:val="43"/>
        </w:numPr>
        <w:jc w:val="both"/>
        <w:rPr>
          <w:lang w:val="bg-BG"/>
        </w:rPr>
      </w:pPr>
      <w:r w:rsidRPr="000010DF">
        <w:rPr>
          <w:lang w:val="bg-BG"/>
        </w:rPr>
        <w:t xml:space="preserve">указателни табела за посока; </w:t>
      </w:r>
    </w:p>
    <w:p w:rsidR="00571340" w:rsidRPr="000010DF" w:rsidRDefault="00571340" w:rsidP="005C404E">
      <w:pPr>
        <w:pStyle w:val="Default"/>
        <w:numPr>
          <w:ilvl w:val="0"/>
          <w:numId w:val="43"/>
        </w:numPr>
        <w:jc w:val="both"/>
        <w:rPr>
          <w:lang w:val="bg-BG"/>
        </w:rPr>
      </w:pPr>
      <w:r w:rsidRPr="000010DF">
        <w:rPr>
          <w:lang w:val="bg-BG"/>
        </w:rPr>
        <w:t xml:space="preserve">пейки без облегалка; </w:t>
      </w:r>
    </w:p>
    <w:p w:rsidR="00571340" w:rsidRPr="000010DF" w:rsidRDefault="00571340" w:rsidP="005C404E">
      <w:pPr>
        <w:pStyle w:val="Default"/>
        <w:numPr>
          <w:ilvl w:val="0"/>
          <w:numId w:val="43"/>
        </w:numPr>
        <w:jc w:val="both"/>
        <w:rPr>
          <w:lang w:val="bg-BG"/>
        </w:rPr>
      </w:pPr>
      <w:r w:rsidRPr="000010DF">
        <w:rPr>
          <w:lang w:val="bg-BG"/>
        </w:rPr>
        <w:t xml:space="preserve">кошче за отпадъци; </w:t>
      </w:r>
    </w:p>
    <w:p w:rsidR="00571340" w:rsidRPr="000010DF" w:rsidRDefault="00571340" w:rsidP="005C404E">
      <w:pPr>
        <w:pStyle w:val="Default"/>
        <w:numPr>
          <w:ilvl w:val="0"/>
          <w:numId w:val="43"/>
        </w:numPr>
        <w:spacing w:after="240"/>
        <w:jc w:val="both"/>
        <w:rPr>
          <w:lang w:val="bg-BG"/>
        </w:rPr>
      </w:pPr>
      <w:r w:rsidRPr="000010DF">
        <w:rPr>
          <w:lang w:val="bg-BG"/>
        </w:rPr>
        <w:t xml:space="preserve">дървени бариери. </w:t>
      </w:r>
    </w:p>
    <w:p w:rsidR="00571340" w:rsidRPr="000010DF" w:rsidRDefault="00571340" w:rsidP="005C404E">
      <w:pPr>
        <w:pStyle w:val="Heading4"/>
        <w:jc w:val="both"/>
      </w:pPr>
      <w:r w:rsidRPr="000010DF">
        <w:t xml:space="preserve">3.2.2.2. </w:t>
      </w:r>
      <w:r w:rsidR="00B55C0D" w:rsidRPr="000010DF">
        <w:t>Забрани</w:t>
      </w:r>
      <w:r w:rsidRPr="000010DF">
        <w:t xml:space="preserve">, норми или препоръки, освен тези по т. 3.2.2.1., които </w:t>
      </w:r>
      <w:r w:rsidR="00B55C0D" w:rsidRPr="000010DF">
        <w:t xml:space="preserve">са </w:t>
      </w:r>
      <w:r w:rsidRPr="000010DF">
        <w:t xml:space="preserve">общовалидни за цялата територия на поддържания резерват; </w:t>
      </w:r>
    </w:p>
    <w:p w:rsidR="00571340" w:rsidRPr="000010DF" w:rsidRDefault="00571340" w:rsidP="005C404E">
      <w:pPr>
        <w:pStyle w:val="Default"/>
        <w:jc w:val="both"/>
        <w:rPr>
          <w:lang w:val="bg-BG"/>
        </w:rPr>
      </w:pPr>
      <w:r w:rsidRPr="000010DF">
        <w:rPr>
          <w:b/>
          <w:bCs/>
          <w:lang w:val="bg-BG"/>
        </w:rPr>
        <w:t xml:space="preserve">(16) </w:t>
      </w:r>
      <w:r w:rsidRPr="000010DF">
        <w:rPr>
          <w:lang w:val="bg-BG"/>
        </w:rPr>
        <w:t>Забранява се палене на огън</w:t>
      </w:r>
      <w:r w:rsidR="00B55C0D" w:rsidRPr="000010DF">
        <w:rPr>
          <w:lang w:val="bg-BG"/>
        </w:rPr>
        <w:t xml:space="preserve"> и бивакуване </w:t>
      </w:r>
    </w:p>
    <w:p w:rsidR="00571340" w:rsidRPr="000010DF" w:rsidRDefault="00571340" w:rsidP="005C404E">
      <w:pPr>
        <w:pStyle w:val="Heading3"/>
        <w:jc w:val="both"/>
      </w:pPr>
      <w:bookmarkStart w:id="133" w:name="_Toc429141634"/>
      <w:r w:rsidRPr="000010DF">
        <w:t>3.2.3. Други режими и норми</w:t>
      </w:r>
      <w:bookmarkEnd w:id="133"/>
      <w:r w:rsidRPr="000010DF">
        <w:t xml:space="preserve"> </w:t>
      </w:r>
    </w:p>
    <w:p w:rsidR="00571340" w:rsidRPr="000010DF" w:rsidRDefault="00571340" w:rsidP="005C404E">
      <w:pPr>
        <w:pStyle w:val="Heading4"/>
        <w:jc w:val="both"/>
      </w:pPr>
      <w:r w:rsidRPr="000010DF">
        <w:t>3.2.3.1. Допълнителни режими, норми, условия или препоръки</w:t>
      </w:r>
    </w:p>
    <w:p w:rsidR="00571340" w:rsidRPr="000010DF" w:rsidRDefault="00571340" w:rsidP="005C404E">
      <w:pPr>
        <w:pStyle w:val="Default"/>
        <w:jc w:val="both"/>
        <w:rPr>
          <w:lang w:val="bg-BG"/>
        </w:rPr>
      </w:pPr>
      <w:r w:rsidRPr="000010DF">
        <w:rPr>
          <w:b/>
          <w:bCs/>
          <w:lang w:val="bg-BG"/>
        </w:rPr>
        <w:t>Препоръки:</w:t>
      </w:r>
    </w:p>
    <w:p w:rsidR="00571340" w:rsidRPr="000010DF" w:rsidRDefault="00571340" w:rsidP="005C404E">
      <w:pPr>
        <w:pStyle w:val="Default"/>
        <w:jc w:val="both"/>
        <w:rPr>
          <w:b/>
          <w:bCs/>
          <w:lang w:val="bg-BG"/>
        </w:rPr>
      </w:pPr>
      <w:r w:rsidRPr="000010DF">
        <w:rPr>
          <w:b/>
          <w:bCs/>
          <w:lang w:val="bg-BG"/>
        </w:rPr>
        <w:t xml:space="preserve">(17) </w:t>
      </w:r>
      <w:r w:rsidRPr="000010DF">
        <w:rPr>
          <w:bCs/>
          <w:lang w:val="bg-BG"/>
        </w:rPr>
        <w:t>Изграждане на противопожарна кула в съседство с резервата, извън територията му;</w:t>
      </w:r>
    </w:p>
    <w:p w:rsidR="00571340" w:rsidRPr="001435D6" w:rsidRDefault="00571340" w:rsidP="005C404E">
      <w:pPr>
        <w:pStyle w:val="Default"/>
        <w:jc w:val="both"/>
        <w:rPr>
          <w:lang w:val="bg-BG"/>
        </w:rPr>
      </w:pPr>
      <w:r w:rsidRPr="001435D6">
        <w:rPr>
          <w:b/>
          <w:bCs/>
          <w:lang w:val="bg-BG"/>
        </w:rPr>
        <w:t xml:space="preserve">(18) </w:t>
      </w:r>
      <w:r w:rsidRPr="001435D6">
        <w:rPr>
          <w:lang w:val="bg-BG"/>
        </w:rPr>
        <w:t>Определяне и оборудване на информационни точки</w:t>
      </w:r>
      <w:r w:rsidR="00C546EE" w:rsidRPr="001435D6">
        <w:rPr>
          <w:lang w:val="bg-BG"/>
        </w:rPr>
        <w:t xml:space="preserve"> (в населените места)</w:t>
      </w:r>
      <w:r w:rsidRPr="001435D6">
        <w:rPr>
          <w:lang w:val="bg-BG"/>
        </w:rPr>
        <w:t xml:space="preserve">: </w:t>
      </w:r>
    </w:p>
    <w:p w:rsidR="00571340" w:rsidRPr="001435D6" w:rsidRDefault="00571340" w:rsidP="005C404E">
      <w:pPr>
        <w:pStyle w:val="Default"/>
        <w:numPr>
          <w:ilvl w:val="0"/>
          <w:numId w:val="42"/>
        </w:numPr>
        <w:jc w:val="both"/>
        <w:rPr>
          <w:lang w:val="bg-BG"/>
        </w:rPr>
      </w:pPr>
      <w:r w:rsidRPr="001435D6">
        <w:rPr>
          <w:lang w:val="bg-BG"/>
        </w:rPr>
        <w:t xml:space="preserve">Да има информация, къде </w:t>
      </w:r>
      <w:r w:rsidR="005A0980">
        <w:rPr>
          <w:lang w:val="bg-BG"/>
        </w:rPr>
        <w:t>посетителят</w:t>
      </w:r>
      <w:r w:rsidRPr="001435D6">
        <w:rPr>
          <w:lang w:val="bg-BG"/>
        </w:rPr>
        <w:t xml:space="preserve"> може да намери обучен водач; </w:t>
      </w:r>
    </w:p>
    <w:p w:rsidR="00571340" w:rsidRPr="001435D6" w:rsidRDefault="00571340" w:rsidP="005C404E">
      <w:pPr>
        <w:pStyle w:val="Default"/>
        <w:numPr>
          <w:ilvl w:val="0"/>
          <w:numId w:val="42"/>
        </w:numPr>
        <w:jc w:val="both"/>
        <w:rPr>
          <w:lang w:val="bg-BG"/>
        </w:rPr>
      </w:pPr>
      <w:r w:rsidRPr="001435D6">
        <w:rPr>
          <w:lang w:val="bg-BG"/>
        </w:rPr>
        <w:lastRenderedPageBreak/>
        <w:t xml:space="preserve">Дейността им да се съчетае с предлагане на резервации, продажба на </w:t>
      </w:r>
      <w:r w:rsidR="00F37F76" w:rsidRPr="001435D6">
        <w:rPr>
          <w:lang w:val="bg-BG"/>
        </w:rPr>
        <w:t>диплянки</w:t>
      </w:r>
      <w:r w:rsidRPr="001435D6">
        <w:rPr>
          <w:lang w:val="bg-BG"/>
        </w:rPr>
        <w:t xml:space="preserve"> и др., не само за този обект, но за целия район;</w:t>
      </w:r>
    </w:p>
    <w:p w:rsidR="00571340" w:rsidRPr="001435D6" w:rsidRDefault="00571340" w:rsidP="005C404E">
      <w:pPr>
        <w:pStyle w:val="Default"/>
        <w:numPr>
          <w:ilvl w:val="0"/>
          <w:numId w:val="42"/>
        </w:numPr>
        <w:spacing w:after="240"/>
        <w:jc w:val="both"/>
        <w:rPr>
          <w:lang w:val="bg-BG"/>
        </w:rPr>
      </w:pPr>
      <w:r w:rsidRPr="001435D6">
        <w:rPr>
          <w:lang w:val="bg-BG"/>
        </w:rPr>
        <w:t xml:space="preserve">Изборът на място да е съобразен с лесната ориентация за посетителите; </w:t>
      </w:r>
    </w:p>
    <w:p w:rsidR="00571340" w:rsidRPr="001435D6" w:rsidRDefault="00571340" w:rsidP="005C404E">
      <w:pPr>
        <w:pStyle w:val="Default"/>
        <w:jc w:val="both"/>
        <w:rPr>
          <w:lang w:val="bg-BG"/>
        </w:rPr>
      </w:pPr>
      <w:r w:rsidRPr="001435D6">
        <w:rPr>
          <w:b/>
          <w:bCs/>
          <w:lang w:val="bg-BG"/>
        </w:rPr>
        <w:t xml:space="preserve">(19) </w:t>
      </w:r>
      <w:r w:rsidRPr="001435D6">
        <w:rPr>
          <w:lang w:val="bg-BG"/>
        </w:rPr>
        <w:t xml:space="preserve">Ежегодно да се провеждат срещи за обсъждане проблемите с бракониерството и дивечовите запаси, извън защитената територия, с представители на РИОСВ, ловните дружини, Общината, Кметствата, ДЛ, НПО, РПУ. </w:t>
      </w:r>
    </w:p>
    <w:p w:rsidR="00571340" w:rsidRPr="000010DF" w:rsidRDefault="00837524" w:rsidP="005C404E">
      <w:pPr>
        <w:pStyle w:val="Default"/>
        <w:jc w:val="both"/>
        <w:rPr>
          <w:lang w:val="bg-BG"/>
        </w:rPr>
      </w:pPr>
      <w:r w:rsidRPr="000010DF">
        <w:rPr>
          <w:b/>
          <w:bCs/>
          <w:lang w:val="bg-BG"/>
        </w:rPr>
        <w:t xml:space="preserve"> </w:t>
      </w:r>
      <w:r w:rsidR="00571340" w:rsidRPr="000010DF">
        <w:rPr>
          <w:b/>
          <w:bCs/>
          <w:lang w:val="bg-BG"/>
        </w:rPr>
        <w:t>(2</w:t>
      </w:r>
      <w:r>
        <w:rPr>
          <w:b/>
          <w:bCs/>
          <w:lang w:val="bg-BG"/>
        </w:rPr>
        <w:t>0</w:t>
      </w:r>
      <w:r w:rsidR="00571340" w:rsidRPr="000010DF">
        <w:rPr>
          <w:b/>
          <w:bCs/>
          <w:lang w:val="bg-BG"/>
        </w:rPr>
        <w:t xml:space="preserve">) </w:t>
      </w:r>
      <w:r w:rsidR="00571340" w:rsidRPr="000010DF">
        <w:rPr>
          <w:lang w:val="bg-BG"/>
        </w:rPr>
        <w:t xml:space="preserve">Не се допускат посетители в </w:t>
      </w:r>
      <w:r w:rsidR="0087199E">
        <w:rPr>
          <w:lang w:val="bg-BG"/>
        </w:rPr>
        <w:t>територията</w:t>
      </w:r>
      <w:r w:rsidR="00571340" w:rsidRPr="000010DF">
        <w:rPr>
          <w:lang w:val="bg-BG"/>
        </w:rPr>
        <w:t xml:space="preserve"> на резервата, освен с научна цел, охрана или за извършване на санитарни дейности. </w:t>
      </w:r>
    </w:p>
    <w:p w:rsidR="00571340" w:rsidRPr="000010DF" w:rsidRDefault="00571340" w:rsidP="005B6E64">
      <w:pPr>
        <w:rPr>
          <w:b/>
          <w:bCs/>
        </w:rPr>
      </w:pPr>
    </w:p>
    <w:p w:rsidR="00E83B34" w:rsidRPr="000010DF" w:rsidRDefault="00E83B34" w:rsidP="005B6E64">
      <w:pPr>
        <w:pStyle w:val="Default"/>
        <w:rPr>
          <w:bCs/>
          <w:lang w:val="bg-BG"/>
        </w:rPr>
      </w:pPr>
    </w:p>
    <w:p w:rsidR="00E83B34" w:rsidRPr="000010DF" w:rsidRDefault="00E83B34" w:rsidP="005B6E64">
      <w:pPr>
        <w:pStyle w:val="Default"/>
        <w:rPr>
          <w:bCs/>
          <w:lang w:val="bg-BG"/>
        </w:rPr>
      </w:pPr>
    </w:p>
    <w:p w:rsidR="0099799A" w:rsidRDefault="0099799A" w:rsidP="005C404E">
      <w:pPr>
        <w:pStyle w:val="Heading1"/>
        <w:jc w:val="both"/>
      </w:pPr>
    </w:p>
    <w:p w:rsidR="0099799A" w:rsidRPr="0099799A" w:rsidRDefault="0099799A" w:rsidP="0099799A"/>
    <w:p w:rsidR="00E83B34" w:rsidRPr="000010DF" w:rsidRDefault="0099799A" w:rsidP="0099799A">
      <w:pPr>
        <w:tabs>
          <w:tab w:val="left" w:pos="1970"/>
        </w:tabs>
      </w:pPr>
      <w:r>
        <w:tab/>
      </w:r>
      <w:r w:rsidR="00B55C0D" w:rsidRPr="0099799A">
        <w:br w:type="column"/>
      </w:r>
      <w:bookmarkStart w:id="134" w:name="_Toc429141635"/>
      <w:r w:rsidR="00E83B34" w:rsidRPr="000010DF">
        <w:lastRenderedPageBreak/>
        <w:t>ЧАСТ 4: ОПЕРАТИВНИ ЗАДАЧИ И ПРЕДПИСАНИЯ ЗА ОПАЗВАНЕ И ПОЛЗВАНЕ</w:t>
      </w:r>
      <w:bookmarkEnd w:id="134"/>
      <w:r w:rsidR="00E83B34" w:rsidRPr="000010DF">
        <w:t xml:space="preserve"> </w:t>
      </w:r>
    </w:p>
    <w:p w:rsidR="00E83B34" w:rsidRPr="000010DF" w:rsidRDefault="00E83B34" w:rsidP="005C404E">
      <w:pPr>
        <w:pStyle w:val="Heading2"/>
        <w:jc w:val="both"/>
      </w:pPr>
      <w:bookmarkStart w:id="135" w:name="_Toc429141636"/>
      <w:r w:rsidRPr="000010DF">
        <w:t>4.1. Определяне на приоритетите:</w:t>
      </w:r>
      <w:bookmarkEnd w:id="135"/>
      <w:r w:rsidRPr="000010DF">
        <w:t xml:space="preserve"> </w:t>
      </w:r>
    </w:p>
    <w:p w:rsidR="00B55C0D" w:rsidRPr="000010DF" w:rsidRDefault="00B55C0D" w:rsidP="005C404E">
      <w:pPr>
        <w:pStyle w:val="Default"/>
        <w:spacing w:after="240"/>
        <w:jc w:val="both"/>
        <w:rPr>
          <w:color w:val="auto"/>
          <w:lang w:val="bg-BG"/>
        </w:rPr>
      </w:pPr>
      <w:r w:rsidRPr="000010DF">
        <w:rPr>
          <w:b/>
          <w:bCs/>
          <w:color w:val="auto"/>
          <w:lang w:val="bg-BG"/>
        </w:rPr>
        <w:t>4.1. ОПРЕДЕЛЯНЕ НА ПРИОРИТЕТИТЕ</w:t>
      </w:r>
    </w:p>
    <w:p w:rsidR="00B55C0D" w:rsidRPr="000010DF" w:rsidRDefault="00B55C0D" w:rsidP="005C404E">
      <w:pPr>
        <w:pStyle w:val="Default"/>
        <w:jc w:val="both"/>
        <w:rPr>
          <w:lang w:val="bg-BG"/>
        </w:rPr>
      </w:pPr>
      <w:r w:rsidRPr="000010DF">
        <w:rPr>
          <w:lang w:val="bg-BG"/>
        </w:rPr>
        <w:t xml:space="preserve">Отчитайки дългосрочните цели и фактори, които оказват влияние върху тяхното изпълнение, са формулирани следните </w:t>
      </w:r>
      <w:r w:rsidRPr="000010DF">
        <w:rPr>
          <w:b/>
          <w:bCs/>
          <w:lang w:val="bg-BG"/>
        </w:rPr>
        <w:t xml:space="preserve">основни приоритети </w:t>
      </w:r>
      <w:r w:rsidRPr="000010DF">
        <w:rPr>
          <w:lang w:val="bg-BG"/>
        </w:rPr>
        <w:t>по отношение на устройство, организация и управление през 10-годишния период на действие на Плана за управление на поддържан резерват „</w:t>
      </w:r>
      <w:r w:rsidR="007D79B5" w:rsidRPr="000010DF">
        <w:rPr>
          <w:lang w:val="bg-BG"/>
        </w:rPr>
        <w:t>Казъл черпа</w:t>
      </w:r>
      <w:r w:rsidRPr="000010DF">
        <w:rPr>
          <w:lang w:val="bg-BG"/>
        </w:rPr>
        <w:t xml:space="preserve">“: </w:t>
      </w:r>
    </w:p>
    <w:p w:rsidR="00B55C0D" w:rsidRPr="000010DF" w:rsidRDefault="00B55C0D" w:rsidP="005C404E">
      <w:pPr>
        <w:pStyle w:val="Default"/>
        <w:numPr>
          <w:ilvl w:val="0"/>
          <w:numId w:val="47"/>
        </w:numPr>
        <w:jc w:val="both"/>
        <w:rPr>
          <w:lang w:val="bg-BG"/>
        </w:rPr>
      </w:pPr>
      <w:r w:rsidRPr="000010DF">
        <w:rPr>
          <w:lang w:val="bg-BG"/>
        </w:rPr>
        <w:t>Управление на природните ресурси чрез опазване, поддържане и възстановяване на биологичното разнообразие;</w:t>
      </w:r>
    </w:p>
    <w:p w:rsidR="00B55C0D" w:rsidRPr="000010DF" w:rsidRDefault="00B55C0D" w:rsidP="005C404E">
      <w:pPr>
        <w:pStyle w:val="Default"/>
        <w:numPr>
          <w:ilvl w:val="0"/>
          <w:numId w:val="47"/>
        </w:numPr>
        <w:jc w:val="both"/>
        <w:rPr>
          <w:lang w:val="bg-BG"/>
        </w:rPr>
      </w:pPr>
      <w:r w:rsidRPr="000010DF">
        <w:rPr>
          <w:lang w:val="bg-BG"/>
        </w:rPr>
        <w:t>Координация на научни изследвания и публикации;</w:t>
      </w:r>
    </w:p>
    <w:p w:rsidR="00B55C0D" w:rsidRPr="000010DF" w:rsidRDefault="00B55C0D" w:rsidP="005C404E">
      <w:pPr>
        <w:pStyle w:val="Default"/>
        <w:numPr>
          <w:ilvl w:val="0"/>
          <w:numId w:val="47"/>
        </w:numPr>
        <w:jc w:val="both"/>
        <w:rPr>
          <w:lang w:val="bg-BG"/>
        </w:rPr>
      </w:pPr>
      <w:r w:rsidRPr="000010DF">
        <w:rPr>
          <w:lang w:val="bg-BG"/>
        </w:rPr>
        <w:t>Подобряване на познанията за биоразнообразието и тенденциите в развитието на популациите на видовете и състоянието на местообитанията;</w:t>
      </w:r>
    </w:p>
    <w:p w:rsidR="00B55C0D" w:rsidRPr="000010DF" w:rsidRDefault="00B55C0D" w:rsidP="005C404E">
      <w:pPr>
        <w:pStyle w:val="Default"/>
        <w:numPr>
          <w:ilvl w:val="0"/>
          <w:numId w:val="47"/>
        </w:numPr>
        <w:jc w:val="both"/>
        <w:rPr>
          <w:lang w:val="bg-BG"/>
        </w:rPr>
      </w:pPr>
      <w:r w:rsidRPr="000010DF">
        <w:rPr>
          <w:lang w:val="bg-BG"/>
        </w:rPr>
        <w:t>Подобряване на условията за познавателен туризъм в района около поддържания резерват, чрез поддържане на пътеките за посетители, подновяване и добавяне на нови указателни табели;</w:t>
      </w:r>
    </w:p>
    <w:p w:rsidR="00B55C0D" w:rsidRPr="000010DF" w:rsidRDefault="00B55C0D" w:rsidP="005C404E">
      <w:pPr>
        <w:pStyle w:val="Default"/>
        <w:numPr>
          <w:ilvl w:val="0"/>
          <w:numId w:val="47"/>
        </w:numPr>
        <w:jc w:val="both"/>
        <w:rPr>
          <w:lang w:val="bg-BG"/>
        </w:rPr>
      </w:pPr>
      <w:r w:rsidRPr="000010DF">
        <w:rPr>
          <w:lang w:val="bg-BG"/>
        </w:rPr>
        <w:t>Природозащитно образование;</w:t>
      </w:r>
    </w:p>
    <w:p w:rsidR="00B55C0D" w:rsidRPr="000010DF" w:rsidRDefault="00B55C0D" w:rsidP="005C404E">
      <w:pPr>
        <w:pStyle w:val="Default"/>
        <w:numPr>
          <w:ilvl w:val="0"/>
          <w:numId w:val="47"/>
        </w:numPr>
        <w:jc w:val="both"/>
        <w:rPr>
          <w:lang w:val="bg-BG"/>
        </w:rPr>
      </w:pPr>
      <w:r w:rsidRPr="000010DF">
        <w:rPr>
          <w:lang w:val="bg-BG"/>
        </w:rPr>
        <w:t>Информационно осигуряване;</w:t>
      </w:r>
    </w:p>
    <w:p w:rsidR="00B55C0D" w:rsidRPr="000010DF" w:rsidRDefault="00B55C0D" w:rsidP="005C404E">
      <w:pPr>
        <w:pStyle w:val="Default"/>
        <w:numPr>
          <w:ilvl w:val="0"/>
          <w:numId w:val="47"/>
        </w:numPr>
        <w:jc w:val="both"/>
        <w:rPr>
          <w:lang w:val="bg-BG"/>
        </w:rPr>
      </w:pPr>
      <w:r w:rsidRPr="000010DF">
        <w:rPr>
          <w:lang w:val="bg-BG"/>
        </w:rPr>
        <w:t>Връзки с обществеността;</w:t>
      </w:r>
    </w:p>
    <w:p w:rsidR="00B55C0D" w:rsidRPr="000010DF" w:rsidRDefault="00B55C0D" w:rsidP="005C404E">
      <w:pPr>
        <w:pStyle w:val="Default"/>
        <w:numPr>
          <w:ilvl w:val="0"/>
          <w:numId w:val="47"/>
        </w:numPr>
        <w:jc w:val="both"/>
        <w:rPr>
          <w:lang w:val="bg-BG"/>
        </w:rPr>
      </w:pPr>
      <w:r w:rsidRPr="000010DF">
        <w:rPr>
          <w:lang w:val="bg-BG"/>
        </w:rPr>
        <w:t>Комплексен и дългосрочен мониторинг за опазване на биологичното разнообразие;</w:t>
      </w:r>
    </w:p>
    <w:p w:rsidR="00B55C0D" w:rsidRPr="000010DF" w:rsidRDefault="00B55C0D" w:rsidP="005C404E">
      <w:pPr>
        <w:pStyle w:val="Default"/>
        <w:numPr>
          <w:ilvl w:val="0"/>
          <w:numId w:val="47"/>
        </w:numPr>
        <w:spacing w:after="240"/>
        <w:jc w:val="both"/>
        <w:rPr>
          <w:lang w:val="bg-BG"/>
        </w:rPr>
      </w:pPr>
      <w:r w:rsidRPr="000010DF">
        <w:rPr>
          <w:lang w:val="bg-BG"/>
        </w:rPr>
        <w:t>Прилагане на законодателството и нормативната база;</w:t>
      </w:r>
    </w:p>
    <w:p w:rsidR="00B55C0D" w:rsidRPr="000010DF" w:rsidRDefault="00B55C0D" w:rsidP="005C404E">
      <w:pPr>
        <w:pStyle w:val="Default"/>
        <w:jc w:val="both"/>
        <w:rPr>
          <w:lang w:val="bg-BG"/>
        </w:rPr>
      </w:pPr>
    </w:p>
    <w:p w:rsidR="00B55C0D" w:rsidRPr="000010DF" w:rsidRDefault="00B55C0D" w:rsidP="005C404E">
      <w:pPr>
        <w:pStyle w:val="Default"/>
        <w:spacing w:after="240"/>
        <w:jc w:val="both"/>
        <w:rPr>
          <w:color w:val="auto"/>
          <w:lang w:val="bg-BG"/>
        </w:rPr>
      </w:pPr>
      <w:r w:rsidRPr="000010DF">
        <w:rPr>
          <w:lang w:val="bg-BG"/>
        </w:rPr>
        <w:t>Въз основа на определените приоритети, посочени по–долу, проектите са степенувани в тристепенна скала от 1 до 3, като с най–висок приоритет е 1, а най–нисък 3.</w:t>
      </w:r>
    </w:p>
    <w:p w:rsidR="00B55C0D" w:rsidRPr="000010DF" w:rsidRDefault="00B55C0D" w:rsidP="005C404E">
      <w:pPr>
        <w:pStyle w:val="Default"/>
        <w:jc w:val="both"/>
        <w:rPr>
          <w:color w:val="auto"/>
          <w:lang w:val="bg-BG"/>
        </w:rPr>
      </w:pPr>
    </w:p>
    <w:p w:rsidR="00B55C0D" w:rsidRPr="000010DF" w:rsidRDefault="00B55C0D" w:rsidP="005C404E">
      <w:pPr>
        <w:pStyle w:val="Default"/>
        <w:jc w:val="both"/>
        <w:rPr>
          <w:color w:val="auto"/>
          <w:lang w:val="bg-BG"/>
        </w:rPr>
      </w:pPr>
      <w:r w:rsidRPr="000010DF">
        <w:rPr>
          <w:color w:val="auto"/>
          <w:lang w:val="bg-BG"/>
        </w:rPr>
        <w:t xml:space="preserve">Критериите за определяне на приоритетите да произтичат от: </w:t>
      </w:r>
    </w:p>
    <w:p w:rsidR="00B55C0D" w:rsidRPr="000010DF" w:rsidRDefault="00B55C0D" w:rsidP="005C404E">
      <w:pPr>
        <w:pStyle w:val="Default"/>
        <w:numPr>
          <w:ilvl w:val="0"/>
          <w:numId w:val="46"/>
        </w:numPr>
        <w:jc w:val="both"/>
        <w:rPr>
          <w:color w:val="auto"/>
          <w:lang w:val="bg-BG"/>
        </w:rPr>
      </w:pPr>
      <w:r w:rsidRPr="000010DF">
        <w:rPr>
          <w:color w:val="auto"/>
          <w:lang w:val="bg-BG"/>
        </w:rPr>
        <w:t xml:space="preserve">национални и международни документи, планове и стратегии; </w:t>
      </w:r>
    </w:p>
    <w:p w:rsidR="00B55C0D" w:rsidRPr="000010DF" w:rsidRDefault="00B55C0D" w:rsidP="005C404E">
      <w:pPr>
        <w:pStyle w:val="Default"/>
        <w:numPr>
          <w:ilvl w:val="0"/>
          <w:numId w:val="46"/>
        </w:numPr>
        <w:jc w:val="both"/>
        <w:rPr>
          <w:color w:val="auto"/>
          <w:lang w:val="bg-BG"/>
        </w:rPr>
      </w:pPr>
      <w:r w:rsidRPr="000010DF">
        <w:rPr>
          <w:color w:val="auto"/>
          <w:lang w:val="bg-BG"/>
        </w:rPr>
        <w:t xml:space="preserve">екологична и социално-икономическа оценка; </w:t>
      </w:r>
    </w:p>
    <w:p w:rsidR="00B55C0D" w:rsidRPr="000010DF" w:rsidRDefault="00B55C0D" w:rsidP="005C404E">
      <w:pPr>
        <w:pStyle w:val="Default"/>
        <w:numPr>
          <w:ilvl w:val="0"/>
          <w:numId w:val="46"/>
        </w:numPr>
        <w:spacing w:after="240"/>
        <w:jc w:val="both"/>
        <w:rPr>
          <w:color w:val="auto"/>
          <w:lang w:val="bg-BG"/>
        </w:rPr>
      </w:pPr>
      <w:r w:rsidRPr="000010DF">
        <w:rPr>
          <w:color w:val="auto"/>
          <w:lang w:val="bg-BG"/>
        </w:rPr>
        <w:t xml:space="preserve">приоритетите и нуждите на местните общности. </w:t>
      </w:r>
    </w:p>
    <w:p w:rsidR="00B55C0D" w:rsidRPr="000010DF" w:rsidRDefault="00B55C0D" w:rsidP="005C404E">
      <w:pPr>
        <w:pStyle w:val="Heading2"/>
        <w:jc w:val="both"/>
      </w:pPr>
      <w:r w:rsidRPr="000010DF">
        <w:br w:type="column"/>
      </w:r>
      <w:bookmarkStart w:id="136" w:name="_Toc429141637"/>
      <w:r w:rsidRPr="000010DF">
        <w:lastRenderedPageBreak/>
        <w:t>4.2. ПРОГРАМИ</w:t>
      </w:r>
      <w:bookmarkEnd w:id="136"/>
      <w:r w:rsidRPr="000010DF">
        <w:t xml:space="preserve"> </w:t>
      </w:r>
    </w:p>
    <w:p w:rsidR="00B55C0D" w:rsidRPr="000010DF" w:rsidRDefault="00B55C0D" w:rsidP="005C404E">
      <w:pPr>
        <w:pStyle w:val="Default"/>
        <w:spacing w:after="240"/>
        <w:jc w:val="both"/>
        <w:rPr>
          <w:color w:val="auto"/>
          <w:lang w:val="bg-BG"/>
        </w:rPr>
      </w:pPr>
      <w:r w:rsidRPr="000010DF">
        <w:rPr>
          <w:color w:val="auto"/>
          <w:lang w:val="bg-BG"/>
        </w:rPr>
        <w:t xml:space="preserve">В настоящата част са представени програмите, които трябва да се изпълняват в рамките на действие на Плана за управление на поддържан резерват „Казъл черпа“. Всяка от тях съдържа набор от проекти за осъществяване на целите, описани в последователност. </w:t>
      </w:r>
    </w:p>
    <w:p w:rsidR="00B55C0D" w:rsidRPr="000010DF" w:rsidRDefault="00B55C0D" w:rsidP="005C404E">
      <w:pPr>
        <w:pStyle w:val="Default"/>
        <w:spacing w:after="240"/>
        <w:jc w:val="both"/>
        <w:rPr>
          <w:color w:val="auto"/>
          <w:lang w:val="bg-BG"/>
        </w:rPr>
      </w:pPr>
      <w:r w:rsidRPr="000010DF">
        <w:rPr>
          <w:color w:val="auto"/>
          <w:lang w:val="bg-BG"/>
        </w:rPr>
        <w:t>Планираните програми и свързани с тях проекти и дейности осигуряват развитие на поддържания резерват в съответствие с предназначението му. Подбрани са и са разписани на базата на критериите за приоритетност, като са обвързани с резултатите в констативната част на плана. Пряко или косвено водят до постигане на управленските цели и преодоляване на констатираните ограничения и заплахи.</w:t>
      </w:r>
    </w:p>
    <w:p w:rsidR="00B55C0D" w:rsidRPr="000010DF" w:rsidRDefault="00B55C0D" w:rsidP="005C404E">
      <w:pPr>
        <w:pStyle w:val="Heading3"/>
        <w:jc w:val="both"/>
      </w:pPr>
      <w:bookmarkStart w:id="137" w:name="_Toc429141638"/>
      <w:r w:rsidRPr="000010DF">
        <w:t>4.2.1 Програма І. Научни изследвания, мониторинг и информационно обезпечаване управлението на резервата</w:t>
      </w:r>
      <w:bookmarkEnd w:id="137"/>
      <w:r w:rsidRPr="000010DF">
        <w:t xml:space="preserve"> </w:t>
      </w:r>
    </w:p>
    <w:p w:rsidR="00DB5A37" w:rsidRDefault="00DB5A37" w:rsidP="005C404E">
      <w:pPr>
        <w:pStyle w:val="Default"/>
        <w:spacing w:after="240"/>
        <w:jc w:val="both"/>
        <w:rPr>
          <w:lang w:val="bg-BG"/>
        </w:rPr>
      </w:pPr>
    </w:p>
    <w:p w:rsidR="00693165" w:rsidRPr="000010DF" w:rsidRDefault="00B55C0D" w:rsidP="005C404E">
      <w:pPr>
        <w:pStyle w:val="Default"/>
        <w:spacing w:after="240"/>
        <w:jc w:val="both"/>
        <w:rPr>
          <w:lang w:val="bg-BG"/>
        </w:rPr>
      </w:pPr>
      <w:r w:rsidRPr="000010DF">
        <w:rPr>
          <w:lang w:val="bg-BG"/>
        </w:rPr>
        <w:t>Програмата и свързаните с нея проекти, касаят два аспекта. Първият аспект е провеждане на научни проучвания и екологичен мониторинг в резервата с чисто научна цел, включително изследване на явлени</w:t>
      </w:r>
      <w:r w:rsidR="00693165" w:rsidRPr="000010DF">
        <w:rPr>
          <w:lang w:val="bg-BG"/>
        </w:rPr>
        <w:t>я</w:t>
      </w:r>
      <w:r w:rsidRPr="000010DF">
        <w:rPr>
          <w:lang w:val="bg-BG"/>
        </w:rPr>
        <w:t xml:space="preserve">, процеси и характеристики в природните екосистеми, проучвания на популационни параметри на видове, междувидови и вътревидови взаимоотношения и т.н. </w:t>
      </w:r>
    </w:p>
    <w:p w:rsidR="00B55C0D" w:rsidRPr="000010DF" w:rsidRDefault="00B55C0D" w:rsidP="005C404E">
      <w:pPr>
        <w:pStyle w:val="Default"/>
        <w:spacing w:after="240"/>
        <w:jc w:val="both"/>
        <w:rPr>
          <w:color w:val="auto"/>
          <w:lang w:val="bg-BG"/>
        </w:rPr>
      </w:pPr>
      <w:r w:rsidRPr="000010DF">
        <w:rPr>
          <w:lang w:val="bg-BG"/>
        </w:rPr>
        <w:t>Вторият аспект, касае провеждане на проучвания и екологичен мониторинг за нуждите на управлението на резервата и опазването на популациите на видовете и техните местообитания. Следва да се отбележи, че основна част от проучванията обслужват двете направления.</w:t>
      </w:r>
    </w:p>
    <w:p w:rsidR="00B55C0D" w:rsidRPr="000010DF" w:rsidRDefault="00B55C0D" w:rsidP="005C404E">
      <w:pPr>
        <w:pStyle w:val="Heading4"/>
        <w:jc w:val="both"/>
        <w:rPr>
          <w:color w:val="auto"/>
        </w:rPr>
      </w:pPr>
      <w:r w:rsidRPr="000010DF">
        <w:rPr>
          <w:color w:val="auto"/>
        </w:rPr>
        <w:t xml:space="preserve">4.2.1.1. </w:t>
      </w:r>
      <w:r w:rsidRPr="000010DF">
        <w:t>Насоки и изисквания за извършване на научни изследвания</w:t>
      </w:r>
    </w:p>
    <w:p w:rsidR="00B55C0D" w:rsidRPr="000010DF" w:rsidRDefault="00B55C0D" w:rsidP="005C404E">
      <w:pPr>
        <w:spacing w:after="120"/>
        <w:jc w:val="both"/>
      </w:pPr>
      <w:r w:rsidRPr="000010DF">
        <w:t>Ефективното управле</w:t>
      </w:r>
      <w:r w:rsidR="00693165" w:rsidRPr="000010DF">
        <w:t>ние на поддържан резерват „Женда</w:t>
      </w:r>
      <w:r w:rsidRPr="000010DF">
        <w:t>“ изисква достатъчно и достоверна научна информация за биологичното разнообразие, процесите и явленията, които протичат на територията. С оглед на събраната и обобщена биологична и екологична информация, изготвените анализи и препоръки, проучванията следва да бъдат проведени в следните направления:</w:t>
      </w:r>
    </w:p>
    <w:p w:rsidR="00B55C0D" w:rsidRPr="000010DF" w:rsidRDefault="00B55C0D" w:rsidP="005C404E">
      <w:pPr>
        <w:pStyle w:val="ListParagraph"/>
        <w:numPr>
          <w:ilvl w:val="0"/>
          <w:numId w:val="48"/>
        </w:numPr>
        <w:autoSpaceDE/>
        <w:autoSpaceDN/>
        <w:adjustRightInd/>
        <w:spacing w:after="240"/>
        <w:jc w:val="both"/>
      </w:pPr>
      <w:r w:rsidRPr="000010DF">
        <w:t xml:space="preserve">Проучване и картиране на </w:t>
      </w:r>
      <w:r w:rsidRPr="000010DF">
        <w:rPr>
          <w:b/>
          <w:u w:val="single"/>
        </w:rPr>
        <w:t>детайлното</w:t>
      </w:r>
      <w:r w:rsidRPr="000010DF">
        <w:t xml:space="preserve"> разпространение на видовете от флората (мъхообразни, лишеи, макромицети, висши растения) и фауната (безгръбначни животни, птици, земноводни и влечуги и бозайници) на територията на резервата и прилежащите (буфер 500 – 1000 m) на резервата територии. </w:t>
      </w:r>
    </w:p>
    <w:p w:rsidR="00B55C0D" w:rsidRPr="000010DF" w:rsidRDefault="00B55C0D" w:rsidP="005C404E">
      <w:pPr>
        <w:pStyle w:val="ListParagraph"/>
        <w:numPr>
          <w:ilvl w:val="0"/>
          <w:numId w:val="48"/>
        </w:numPr>
        <w:autoSpaceDE/>
        <w:autoSpaceDN/>
        <w:adjustRightInd/>
        <w:spacing w:after="240"/>
        <w:jc w:val="both"/>
      </w:pPr>
      <w:r w:rsidRPr="000010DF">
        <w:rPr>
          <w:b/>
          <w:u w:val="single"/>
        </w:rPr>
        <w:t>Целенасочено</w:t>
      </w:r>
      <w:r w:rsidRPr="000010DF">
        <w:t xml:space="preserve"> проучване върху популационните параметри на видовете от флората и фауната, с оглед проследяване на тенденциите по отношение стабилност, уязвимост и обхват на популациите.</w:t>
      </w:r>
    </w:p>
    <w:p w:rsidR="00B55C0D" w:rsidRPr="000010DF" w:rsidRDefault="00B55C0D" w:rsidP="005C404E">
      <w:pPr>
        <w:pStyle w:val="ListParagraph"/>
        <w:numPr>
          <w:ilvl w:val="0"/>
          <w:numId w:val="48"/>
        </w:numPr>
        <w:autoSpaceDE/>
        <w:autoSpaceDN/>
        <w:adjustRightInd/>
        <w:spacing w:after="240"/>
        <w:jc w:val="both"/>
      </w:pPr>
      <w:r w:rsidRPr="000010DF">
        <w:rPr>
          <w:b/>
          <w:u w:val="single"/>
        </w:rPr>
        <w:t>Детайлно</w:t>
      </w:r>
      <w:r w:rsidRPr="000010DF">
        <w:t xml:space="preserve"> целенасочено проучване и картиране на ограниченията и заплахите за екосистемите на територията на резервата;</w:t>
      </w:r>
    </w:p>
    <w:p w:rsidR="00B55C0D" w:rsidRPr="000010DF" w:rsidRDefault="00B55C0D" w:rsidP="005C404E">
      <w:pPr>
        <w:pStyle w:val="ListParagraph"/>
        <w:numPr>
          <w:ilvl w:val="0"/>
          <w:numId w:val="48"/>
        </w:numPr>
        <w:autoSpaceDE/>
        <w:autoSpaceDN/>
        <w:adjustRightInd/>
        <w:spacing w:after="120"/>
        <w:jc w:val="both"/>
      </w:pPr>
      <w:r w:rsidRPr="000010DF">
        <w:t>Други проучвания, касаещи подобряването на управлението на резервата, в това число проучване на социално-икономическите аспекти, имащи отношение към резервата, като туризъм</w:t>
      </w:r>
      <w:r w:rsidR="003837CB">
        <w:t xml:space="preserve"> в прилежащите на ПР „Женда“ територии</w:t>
      </w:r>
      <w:r w:rsidRPr="000010DF">
        <w:t>, развитие на малките населени места и др.</w:t>
      </w:r>
    </w:p>
    <w:p w:rsidR="00B55C0D" w:rsidRPr="000010DF" w:rsidRDefault="00B55C0D" w:rsidP="005C404E">
      <w:pPr>
        <w:spacing w:after="120"/>
        <w:jc w:val="both"/>
      </w:pPr>
      <w:r w:rsidRPr="000010DF">
        <w:t>Като подготвителен етап за реализиране на проучванията следва да бъдат разработени методики за тяхното реализиране, в това число и методики за анализ на данните, или да бъдат адаптирани методиките, прилагани при реализиране на проучвания за нуждите на разработването на плана за действие. На тази основа следва да бъдат реализирани самите дейности за проучване. Проучванията следва да обхванат минимум 2 сезона. Проучванията могат да се извършват от персонала на РИОСВ и от външни специалисти, при необходимост.</w:t>
      </w:r>
    </w:p>
    <w:p w:rsidR="00B55C0D" w:rsidRPr="000010DF" w:rsidRDefault="00B55C0D" w:rsidP="005C404E">
      <w:pPr>
        <w:pStyle w:val="Heading4"/>
        <w:jc w:val="both"/>
      </w:pPr>
      <w:r w:rsidRPr="000010DF">
        <w:lastRenderedPageBreak/>
        <w:t>4.2.1.</w:t>
      </w:r>
      <w:r w:rsidR="00693165" w:rsidRPr="000010DF">
        <w:t>2</w:t>
      </w:r>
      <w:r w:rsidRPr="000010DF">
        <w:t>. Насоки и изисквания за извършване на мониторинг</w:t>
      </w:r>
    </w:p>
    <w:p w:rsidR="00693165" w:rsidRPr="000010DF" w:rsidRDefault="00B55C0D" w:rsidP="005C404E">
      <w:pPr>
        <w:spacing w:after="120"/>
        <w:jc w:val="both"/>
      </w:pPr>
      <w:r w:rsidRPr="000010DF">
        <w:t xml:space="preserve">Преди </w:t>
      </w:r>
      <w:r w:rsidR="00693165" w:rsidRPr="000010DF">
        <w:t>началото</w:t>
      </w:r>
      <w:r w:rsidRPr="000010DF">
        <w:t xml:space="preserve"> на мониторинга, </w:t>
      </w:r>
      <w:r w:rsidR="00693165" w:rsidRPr="000010DF">
        <w:t>трябва</w:t>
      </w:r>
      <w:r w:rsidRPr="000010DF">
        <w:t xml:space="preserve"> да бъдат разработени детайлни методики за неговото провеждане, въз основа на резултатите от проведените проучвания. Методиките </w:t>
      </w:r>
      <w:r w:rsidR="00693165" w:rsidRPr="000010DF">
        <w:t>трябва</w:t>
      </w:r>
      <w:r w:rsidRPr="000010DF">
        <w:t xml:space="preserve"> да аргументират подхода за провеждане на мониторинговата схема, брой, местоположение и размер на мониторираните площи по групи, и приоритетни групи и видове за мониторинг, честота на провеждане и др.</w:t>
      </w:r>
      <w:r w:rsidR="00693165" w:rsidRPr="000010DF">
        <w:t xml:space="preserve">, както и </w:t>
      </w:r>
      <w:r w:rsidRPr="000010DF">
        <w:t xml:space="preserve">да бъдат съгласувани с ИАОС. </w:t>
      </w:r>
    </w:p>
    <w:p w:rsidR="00B55C0D" w:rsidRPr="000010DF" w:rsidRDefault="00B55C0D" w:rsidP="005C404E">
      <w:pPr>
        <w:spacing w:after="120"/>
        <w:jc w:val="both"/>
      </w:pPr>
      <w:r w:rsidRPr="000010DF">
        <w:t>Мониторингът може да се извършва от персонала на РИОСВ или от външни специалисти, при необходимост. Всички мониторингови дейности в защитената територия, следва да се координират и подкрепят от РИОСВ, а всички резултати да бъдат отчитани пред нея.</w:t>
      </w:r>
    </w:p>
    <w:p w:rsidR="00B55C0D" w:rsidRPr="000010DF" w:rsidRDefault="00B55C0D" w:rsidP="005C404E">
      <w:pPr>
        <w:spacing w:after="120"/>
        <w:jc w:val="both"/>
      </w:pPr>
      <w:r w:rsidRPr="000010DF">
        <w:t>Мониторинг следва да се извършва на три нива:</w:t>
      </w:r>
    </w:p>
    <w:p w:rsidR="00B55C0D" w:rsidRPr="000010DF" w:rsidRDefault="00B55C0D" w:rsidP="005C404E">
      <w:pPr>
        <w:pStyle w:val="ListParagraph"/>
        <w:numPr>
          <w:ilvl w:val="0"/>
          <w:numId w:val="49"/>
        </w:numPr>
        <w:autoSpaceDE/>
        <w:autoSpaceDN/>
        <w:adjustRightInd/>
        <w:jc w:val="both"/>
        <w:rPr>
          <w:b/>
          <w:i/>
        </w:rPr>
      </w:pPr>
      <w:r w:rsidRPr="000010DF">
        <w:rPr>
          <w:b/>
          <w:i/>
        </w:rPr>
        <w:t xml:space="preserve">Базов мониторинг на ключови индикатори за биоразнообразие </w:t>
      </w:r>
    </w:p>
    <w:p w:rsidR="00B55C0D" w:rsidRPr="000010DF" w:rsidRDefault="00693165" w:rsidP="005C404E">
      <w:pPr>
        <w:spacing w:after="120"/>
        <w:jc w:val="both"/>
      </w:pPr>
      <w:r w:rsidRPr="000010DF">
        <w:t xml:space="preserve">Този тип </w:t>
      </w:r>
      <w:r w:rsidR="00F37F76" w:rsidRPr="000010DF">
        <w:t>мониторинг</w:t>
      </w:r>
      <w:r w:rsidR="00B55C0D" w:rsidRPr="000010DF">
        <w:t xml:space="preserve"> включва оценка на състоянието на важни местообитания и видове, като взема предвид националните изисквания относно мониторинга на </w:t>
      </w:r>
      <w:r w:rsidRPr="000010DF">
        <w:t>б</w:t>
      </w:r>
      <w:r w:rsidR="00B55C0D" w:rsidRPr="000010DF">
        <w:t xml:space="preserve">иоразнообразието и целите на управление. </w:t>
      </w:r>
    </w:p>
    <w:p w:rsidR="00B55C0D" w:rsidRPr="000010DF" w:rsidRDefault="00B55C0D" w:rsidP="005C404E">
      <w:pPr>
        <w:pStyle w:val="ListParagraph"/>
        <w:numPr>
          <w:ilvl w:val="0"/>
          <w:numId w:val="49"/>
        </w:numPr>
        <w:autoSpaceDE/>
        <w:autoSpaceDN/>
        <w:adjustRightInd/>
        <w:jc w:val="both"/>
        <w:rPr>
          <w:b/>
          <w:i/>
        </w:rPr>
      </w:pPr>
      <w:r w:rsidRPr="000010DF">
        <w:rPr>
          <w:b/>
          <w:i/>
        </w:rPr>
        <w:t>“Рутинен” мониторинг и мониторинг на явленията</w:t>
      </w:r>
    </w:p>
    <w:p w:rsidR="00693165" w:rsidRPr="000010DF" w:rsidRDefault="00693165" w:rsidP="005C404E">
      <w:pPr>
        <w:spacing w:after="120"/>
        <w:jc w:val="both"/>
      </w:pPr>
      <w:r w:rsidRPr="000010DF">
        <w:t xml:space="preserve">Включва </w:t>
      </w:r>
      <w:r w:rsidR="00B55C0D" w:rsidRPr="000010DF">
        <w:t xml:space="preserve">системното отчитане на случайни наблюдения, извършени от персонала на РИОСВ или други лица, например появата на рядка защитена птица, нетипично поведение на дадено животно или ранният цъфтеж на определено растение. </w:t>
      </w:r>
    </w:p>
    <w:p w:rsidR="00B55C0D" w:rsidRPr="000010DF" w:rsidRDefault="00B55C0D" w:rsidP="005C404E">
      <w:pPr>
        <w:spacing w:after="120"/>
        <w:jc w:val="both"/>
      </w:pPr>
      <w:r w:rsidRPr="000010DF">
        <w:t>Другият аспект на това ниво на мониторинг е отчитането на инциденти, които могат да окажат влияние върху управлението, напр. порои, пожари, ветровали в горите, депониране на отпадъци или разпространение на болести.</w:t>
      </w:r>
    </w:p>
    <w:p w:rsidR="00B55C0D" w:rsidRPr="000010DF" w:rsidRDefault="00B55C0D" w:rsidP="005C404E">
      <w:pPr>
        <w:pStyle w:val="ListParagraph"/>
        <w:numPr>
          <w:ilvl w:val="0"/>
          <w:numId w:val="49"/>
        </w:numPr>
        <w:autoSpaceDE/>
        <w:autoSpaceDN/>
        <w:adjustRightInd/>
        <w:jc w:val="both"/>
        <w:rPr>
          <w:b/>
          <w:i/>
        </w:rPr>
      </w:pPr>
      <w:r w:rsidRPr="000010DF">
        <w:rPr>
          <w:b/>
          <w:i/>
        </w:rPr>
        <w:t>Мониторинг на управленските решения и действия</w:t>
      </w:r>
    </w:p>
    <w:p w:rsidR="00693165" w:rsidRPr="000010DF" w:rsidRDefault="00693165" w:rsidP="005C404E">
      <w:pPr>
        <w:spacing w:after="120"/>
        <w:jc w:val="both"/>
      </w:pPr>
      <w:r w:rsidRPr="000010DF">
        <w:t>Тук се</w:t>
      </w:r>
      <w:r w:rsidR="00B55C0D" w:rsidRPr="000010DF">
        <w:t xml:space="preserve"> включва оценка на реалните резултати от специфични управленски дейности спрямо планираните такива. Дейностите следва да произтичат от резултатите от базовия мониторинг, описан по-горе или от конкретно явление. </w:t>
      </w:r>
    </w:p>
    <w:p w:rsidR="00B55C0D" w:rsidRPr="000010DF" w:rsidRDefault="00B55C0D" w:rsidP="005C404E">
      <w:pPr>
        <w:spacing w:after="120"/>
        <w:jc w:val="both"/>
      </w:pPr>
      <w:r w:rsidRPr="000010DF">
        <w:t>Резултатите от мониторинга ще се използват за определяне, доколко съществуващите управленски дейности трябва да се променят (и ако да – в каква посока) като част от периодичния процес на преглед на Плана за управление (т.нар. адаптивно управление).</w:t>
      </w:r>
    </w:p>
    <w:p w:rsidR="00B55C0D" w:rsidRPr="000010DF" w:rsidRDefault="00B55C0D" w:rsidP="005C404E">
      <w:pPr>
        <w:spacing w:after="120"/>
        <w:jc w:val="both"/>
      </w:pPr>
      <w:r w:rsidRPr="000010DF">
        <w:t>Като част от общата работа по този компонент (проучване и мониторинг), събраната биологична и екологична информация, следва да бъде интегрирана в разработената за нуждите на плана за управление, ГИС база данни. При необходимост следва да бъдат разработени допълнителни модули. Целта е създаване на условия за изготвяне на бърз и ефективен, интегриран анализ за нуждите на опазването на биологичното разнообразие и ефективното управление на резервата.</w:t>
      </w:r>
    </w:p>
    <w:p w:rsidR="00B55C0D" w:rsidRPr="000010DF" w:rsidRDefault="00B55C0D" w:rsidP="005C404E">
      <w:pPr>
        <w:spacing w:after="240"/>
        <w:jc w:val="both"/>
      </w:pPr>
      <w:r w:rsidRPr="000010DF">
        <w:t>Въз основа на анализ на данните от проведените проучвания следва да бъдат изготвени подробни доклади, включващи препоръки за провеждане на мониторингови схеми и препоръки за опазване на биологичното разнообразие и управление на резервата.</w:t>
      </w:r>
    </w:p>
    <w:p w:rsidR="00B55C0D" w:rsidRPr="000010DF" w:rsidRDefault="00B55C0D" w:rsidP="005C404E">
      <w:pPr>
        <w:pStyle w:val="Default"/>
        <w:spacing w:after="240"/>
        <w:jc w:val="both"/>
        <w:rPr>
          <w:color w:val="auto"/>
          <w:lang w:val="bg-BG"/>
        </w:rPr>
      </w:pPr>
      <w:r w:rsidRPr="000010DF">
        <w:rPr>
          <w:b/>
          <w:lang w:val="bg-BG"/>
        </w:rPr>
        <w:t xml:space="preserve">Програмата допринася за постигане на следните дългосрочни цели: </w:t>
      </w:r>
      <w:r w:rsidRPr="000010DF">
        <w:rPr>
          <w:bCs/>
          <w:lang w:val="bg-BG"/>
        </w:rPr>
        <w:t xml:space="preserve">Опазване, поддържане и възстановяване на естествения </w:t>
      </w:r>
      <w:r w:rsidR="00F37F76" w:rsidRPr="000010DF">
        <w:rPr>
          <w:bCs/>
          <w:lang w:val="bg-BG"/>
        </w:rPr>
        <w:t xml:space="preserve">и съхранен </w:t>
      </w:r>
      <w:r w:rsidRPr="000010DF">
        <w:rPr>
          <w:bCs/>
          <w:lang w:val="bg-BG"/>
        </w:rPr>
        <w:t>характер на местообитанията и Опазване и поддържане на естествения</w:t>
      </w:r>
      <w:r w:rsidR="00F37F76" w:rsidRPr="000010DF">
        <w:rPr>
          <w:bCs/>
          <w:lang w:val="bg-BG"/>
        </w:rPr>
        <w:t xml:space="preserve"> и съхранен характер </w:t>
      </w:r>
      <w:r w:rsidRPr="000010DF">
        <w:rPr>
          <w:bCs/>
          <w:lang w:val="bg-BG"/>
        </w:rPr>
        <w:t>на популации на видове.</w:t>
      </w:r>
      <w:r w:rsidRPr="000010DF">
        <w:rPr>
          <w:color w:val="auto"/>
          <w:lang w:val="bg-BG"/>
        </w:rPr>
        <w:t xml:space="preserve"> </w:t>
      </w:r>
    </w:p>
    <w:p w:rsidR="00B55C0D" w:rsidRPr="000010DF" w:rsidRDefault="00B55C0D" w:rsidP="005C404E">
      <w:pPr>
        <w:spacing w:after="120"/>
        <w:jc w:val="both"/>
        <w:rPr>
          <w:b/>
        </w:rPr>
      </w:pPr>
      <w:r w:rsidRPr="000010DF">
        <w:rPr>
          <w:b/>
        </w:rPr>
        <w:t>Програмата съдържа следните проекти:</w:t>
      </w:r>
    </w:p>
    <w:p w:rsidR="00B55C0D" w:rsidRPr="000010DF" w:rsidRDefault="00B55C0D" w:rsidP="005C404E">
      <w:pPr>
        <w:pStyle w:val="Default"/>
        <w:numPr>
          <w:ilvl w:val="0"/>
          <w:numId w:val="50"/>
        </w:numPr>
        <w:spacing w:after="33"/>
        <w:jc w:val="both"/>
        <w:rPr>
          <w:color w:val="auto"/>
          <w:lang w:val="bg-BG"/>
        </w:rPr>
      </w:pPr>
      <w:r w:rsidRPr="000010DF">
        <w:rPr>
          <w:lang w:val="bg-BG"/>
        </w:rPr>
        <w:t xml:space="preserve">Мониторинг на всички консервационно-значими местообитания и видове в поддържан резерват </w:t>
      </w:r>
      <w:r w:rsidR="007D79B5" w:rsidRPr="000010DF">
        <w:rPr>
          <w:lang w:val="bg-BG"/>
        </w:rPr>
        <w:t>Женда</w:t>
      </w:r>
    </w:p>
    <w:p w:rsidR="00B55C0D" w:rsidRPr="000010DF" w:rsidRDefault="00B55C0D" w:rsidP="005C404E">
      <w:pPr>
        <w:pStyle w:val="Default"/>
        <w:numPr>
          <w:ilvl w:val="0"/>
          <w:numId w:val="50"/>
        </w:numPr>
        <w:spacing w:after="33"/>
        <w:jc w:val="both"/>
        <w:rPr>
          <w:color w:val="auto"/>
          <w:lang w:val="bg-BG"/>
        </w:rPr>
      </w:pPr>
      <w:r w:rsidRPr="000010DF">
        <w:rPr>
          <w:lang w:val="bg-BG"/>
        </w:rPr>
        <w:lastRenderedPageBreak/>
        <w:t xml:space="preserve">Проучване на мъхообразните в поддържан резерват </w:t>
      </w:r>
      <w:r w:rsidR="007D79B5" w:rsidRPr="000010DF">
        <w:rPr>
          <w:lang w:val="bg-BG"/>
        </w:rPr>
        <w:t>Женда</w:t>
      </w:r>
      <w:r w:rsidRPr="000010DF">
        <w:rPr>
          <w:lang w:val="bg-BG"/>
        </w:rPr>
        <w:t xml:space="preserve"> с цел установяване на видов състав, наличие на консервационно-значими видове и необходимост от мерки за опазването им</w:t>
      </w:r>
    </w:p>
    <w:p w:rsidR="00B55C0D" w:rsidRPr="000010DF" w:rsidRDefault="00B55C0D" w:rsidP="005C404E">
      <w:pPr>
        <w:pStyle w:val="Default"/>
        <w:numPr>
          <w:ilvl w:val="0"/>
          <w:numId w:val="50"/>
        </w:numPr>
        <w:spacing w:after="33"/>
        <w:jc w:val="both"/>
        <w:rPr>
          <w:color w:val="auto"/>
          <w:lang w:val="bg-BG"/>
        </w:rPr>
      </w:pPr>
      <w:r w:rsidRPr="000010DF">
        <w:rPr>
          <w:lang w:val="bg-BG"/>
        </w:rPr>
        <w:t xml:space="preserve">Проучване на лихенизираните гъби (лишеите) в поддържан резерват </w:t>
      </w:r>
      <w:r w:rsidR="007D79B5" w:rsidRPr="000010DF">
        <w:rPr>
          <w:lang w:val="bg-BG"/>
        </w:rPr>
        <w:t>Женда</w:t>
      </w:r>
      <w:r w:rsidRPr="000010DF">
        <w:rPr>
          <w:lang w:val="bg-BG"/>
        </w:rPr>
        <w:t xml:space="preserve">  с цел установяване на видов състав, наличие на консервационно-значими видове и необходимост от мерки за опазването им</w:t>
      </w:r>
    </w:p>
    <w:p w:rsidR="00B55C0D" w:rsidRPr="000010DF" w:rsidRDefault="00B55C0D" w:rsidP="005C404E">
      <w:pPr>
        <w:pStyle w:val="Default"/>
        <w:numPr>
          <w:ilvl w:val="0"/>
          <w:numId w:val="50"/>
        </w:numPr>
        <w:spacing w:after="33"/>
        <w:jc w:val="both"/>
        <w:rPr>
          <w:color w:val="auto"/>
          <w:lang w:val="bg-BG"/>
        </w:rPr>
      </w:pPr>
      <w:r w:rsidRPr="000010DF">
        <w:rPr>
          <w:lang w:val="bg-BG"/>
        </w:rPr>
        <w:t>Мониторинг на популациите на 6 консервационно-значими видове макромицети и проучване на необходимост от мерки за опазването им</w:t>
      </w:r>
    </w:p>
    <w:p w:rsidR="00B55C0D" w:rsidRPr="000010DF" w:rsidRDefault="00B55C0D" w:rsidP="005C404E">
      <w:pPr>
        <w:pStyle w:val="Default"/>
        <w:numPr>
          <w:ilvl w:val="0"/>
          <w:numId w:val="50"/>
        </w:numPr>
        <w:spacing w:after="33"/>
        <w:jc w:val="both"/>
        <w:rPr>
          <w:color w:val="auto"/>
          <w:lang w:val="bg-BG"/>
        </w:rPr>
      </w:pPr>
      <w:r w:rsidRPr="000010DF">
        <w:rPr>
          <w:bCs/>
          <w:lang w:val="bg-BG"/>
        </w:rPr>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p w:rsidR="00B55C0D" w:rsidRPr="000010DF" w:rsidRDefault="00B55C0D" w:rsidP="005C404E">
      <w:pPr>
        <w:pStyle w:val="ListParagraph"/>
        <w:numPr>
          <w:ilvl w:val="0"/>
          <w:numId w:val="50"/>
        </w:numPr>
        <w:autoSpaceDE/>
        <w:autoSpaceDN/>
        <w:adjustRightInd/>
        <w:contextualSpacing w:val="0"/>
        <w:jc w:val="both"/>
      </w:pPr>
      <w:r w:rsidRPr="000010DF">
        <w:rPr>
          <w:rFonts w:eastAsia="Times New Roman"/>
          <w:lang w:eastAsia="bg-BG"/>
        </w:rPr>
        <w:t>Базов мониторинг на ключови индикатори за биоразнообразие</w:t>
      </w:r>
    </w:p>
    <w:p w:rsidR="00B55C0D" w:rsidRPr="000010DF" w:rsidRDefault="00B55C0D" w:rsidP="005C404E">
      <w:pPr>
        <w:pStyle w:val="ListParagraph"/>
        <w:numPr>
          <w:ilvl w:val="0"/>
          <w:numId w:val="50"/>
        </w:numPr>
        <w:autoSpaceDE/>
        <w:autoSpaceDN/>
        <w:adjustRightInd/>
        <w:contextualSpacing w:val="0"/>
        <w:jc w:val="both"/>
      </w:pPr>
      <w:r w:rsidRPr="000010DF">
        <w:rPr>
          <w:rFonts w:eastAsia="Times New Roman"/>
          <w:lang w:eastAsia="bg-BG"/>
        </w:rPr>
        <w:t>Мониторинг на ограниченията и заплахите</w:t>
      </w:r>
    </w:p>
    <w:p w:rsidR="00B55C0D" w:rsidRPr="000010DF" w:rsidRDefault="00B55C0D" w:rsidP="005C404E">
      <w:pPr>
        <w:pStyle w:val="ListParagraph"/>
        <w:numPr>
          <w:ilvl w:val="0"/>
          <w:numId w:val="50"/>
        </w:numPr>
        <w:autoSpaceDE/>
        <w:autoSpaceDN/>
        <w:adjustRightInd/>
        <w:spacing w:after="120"/>
        <w:contextualSpacing w:val="0"/>
        <w:jc w:val="both"/>
      </w:pPr>
      <w:r w:rsidRPr="000010DF">
        <w:rPr>
          <w:rFonts w:eastAsia="Times New Roman"/>
          <w:lang w:eastAsia="bg-BG"/>
        </w:rPr>
        <w:t>Мониторинг на управленските решения и действия</w:t>
      </w:r>
    </w:p>
    <w:p w:rsidR="00B55C0D" w:rsidRPr="000010DF" w:rsidRDefault="00B55C0D" w:rsidP="005C404E">
      <w:pPr>
        <w:pStyle w:val="Heading3"/>
        <w:jc w:val="both"/>
      </w:pPr>
      <w:bookmarkStart w:id="138" w:name="_Toc429141639"/>
      <w:r w:rsidRPr="000010DF">
        <w:t>4.2.2 Програма ІІ. Опазване и поддържане на биоразнообразието – местообитания и видове</w:t>
      </w:r>
      <w:bookmarkEnd w:id="138"/>
    </w:p>
    <w:p w:rsidR="00693165" w:rsidRPr="000010DF" w:rsidRDefault="00693165" w:rsidP="005C404E">
      <w:pPr>
        <w:pStyle w:val="Default"/>
        <w:spacing w:after="120"/>
        <w:jc w:val="both"/>
        <w:rPr>
          <w:b/>
          <w:color w:val="auto"/>
          <w:lang w:val="bg-BG"/>
        </w:rPr>
      </w:pPr>
    </w:p>
    <w:p w:rsidR="00B55C0D" w:rsidRPr="000010DF" w:rsidRDefault="00B55C0D" w:rsidP="005C404E">
      <w:pPr>
        <w:pStyle w:val="Default"/>
        <w:spacing w:after="120"/>
        <w:jc w:val="both"/>
        <w:rPr>
          <w:b/>
          <w:color w:val="auto"/>
          <w:lang w:val="bg-BG"/>
        </w:rPr>
      </w:pPr>
      <w:r w:rsidRPr="000010DF">
        <w:rPr>
          <w:b/>
          <w:color w:val="auto"/>
          <w:lang w:val="bg-BG"/>
        </w:rPr>
        <w:t>Основни насоки за опазване и поддържане на биоразнообразието</w:t>
      </w:r>
    </w:p>
    <w:p w:rsidR="00B55C0D" w:rsidRPr="000010DF" w:rsidRDefault="00B55C0D" w:rsidP="005C404E">
      <w:pPr>
        <w:pStyle w:val="Default"/>
        <w:spacing w:after="120"/>
        <w:jc w:val="both"/>
        <w:rPr>
          <w:color w:val="auto"/>
          <w:lang w:val="bg-BG"/>
        </w:rPr>
      </w:pPr>
      <w:r w:rsidRPr="000010DF">
        <w:rPr>
          <w:color w:val="auto"/>
          <w:lang w:val="bg-BG"/>
        </w:rPr>
        <w:t xml:space="preserve">Опазването и поддържането на естествения характер на екосистемите, в това число и биологичното разнообразие </w:t>
      </w:r>
      <w:r w:rsidR="00693165" w:rsidRPr="000010DF">
        <w:rPr>
          <w:color w:val="auto"/>
          <w:lang w:val="bg-BG"/>
        </w:rPr>
        <w:t xml:space="preserve">ще </w:t>
      </w:r>
      <w:r w:rsidRPr="000010DF">
        <w:rPr>
          <w:color w:val="auto"/>
          <w:lang w:val="bg-BG"/>
        </w:rPr>
        <w:t>се реализира чрез прилагане на проекти и мерки в две основни направления. Първото направление включва директни мерки по охрана, прилагане на режима на резервата и отстраняване на ограниченията и заплахите, а второто индиректни мерки по превенция на потенциални ограничения и заплахи.</w:t>
      </w:r>
    </w:p>
    <w:p w:rsidR="00B55C0D" w:rsidRPr="000010DF" w:rsidRDefault="00B55C0D" w:rsidP="005C404E">
      <w:pPr>
        <w:pStyle w:val="Default"/>
        <w:spacing w:after="120"/>
        <w:jc w:val="both"/>
        <w:rPr>
          <w:rFonts w:eastAsia="Times New Roman"/>
          <w:bCs/>
          <w:lang w:val="bg-BG" w:eastAsia="bg-BG"/>
        </w:rPr>
      </w:pPr>
      <w:r w:rsidRPr="000010DF">
        <w:rPr>
          <w:color w:val="auto"/>
          <w:lang w:val="bg-BG"/>
        </w:rPr>
        <w:t>Директните мерки включват о</w:t>
      </w:r>
      <w:r w:rsidRPr="000010DF">
        <w:rPr>
          <w:rFonts w:eastAsia="Times New Roman"/>
          <w:bCs/>
          <w:lang w:val="bg-BG" w:eastAsia="bg-BG"/>
        </w:rPr>
        <w:t xml:space="preserve">птимизиране и повишаване на ефективността на контрола по прилагането на законоустановените режими на резервата и охраната му. Аргументиране на необходимостта и възможностите, или липсата на такива, за 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 чрез разширяване на резерватната територия или обявяване на защитена местност, която да изпълнява и ролята на буфер. При доказана възможност и необходимост, </w:t>
      </w:r>
      <w:r w:rsidR="00693165" w:rsidRPr="000010DF">
        <w:rPr>
          <w:rFonts w:eastAsia="Times New Roman"/>
          <w:bCs/>
          <w:lang w:val="bg-BG" w:eastAsia="bg-BG"/>
        </w:rPr>
        <w:t>да се разработи</w:t>
      </w:r>
      <w:r w:rsidRPr="000010DF">
        <w:rPr>
          <w:rFonts w:eastAsia="Times New Roman"/>
          <w:bCs/>
          <w:lang w:val="bg-BG" w:eastAsia="bg-BG"/>
        </w:rPr>
        <w:t xml:space="preserve"> предложения и аргументация за разширяване на границите на резервата и/или обявяване на защитена местност. Преки мерки за ограничаване на риска от пожари.</w:t>
      </w:r>
    </w:p>
    <w:p w:rsidR="00B55C0D" w:rsidRPr="000010DF" w:rsidRDefault="00B55C0D" w:rsidP="005C404E">
      <w:pPr>
        <w:pStyle w:val="Default"/>
        <w:spacing w:after="120"/>
        <w:jc w:val="both"/>
        <w:rPr>
          <w:rFonts w:eastAsia="Times New Roman"/>
          <w:bCs/>
          <w:lang w:val="bg-BG" w:eastAsia="bg-BG"/>
        </w:rPr>
      </w:pPr>
      <w:r w:rsidRPr="000010DF">
        <w:rPr>
          <w:rFonts w:eastAsia="Times New Roman"/>
          <w:bCs/>
          <w:lang w:val="bg-BG" w:eastAsia="bg-BG"/>
        </w:rPr>
        <w:t xml:space="preserve">Индиректните мерки включват, провеждане на срещи, консултации и обучения на представители на местните общности, за насърчаване на участието им в процеса по охрана на резервата и опазване на биологичното разнообразие. Разработване и аргументиране на компенсаторни мерки и др. Разработване на динамични системи и протоколи за действие за охрана и превенция, въз основа на анализ на информацията от проведените проучвания и мониторингови схеми, особено от мониторинга на ограниченията и заплахите. </w:t>
      </w:r>
    </w:p>
    <w:p w:rsidR="00B55C0D" w:rsidRPr="000010DF" w:rsidRDefault="00B55C0D" w:rsidP="005C404E">
      <w:pPr>
        <w:pStyle w:val="Default"/>
        <w:spacing w:after="120"/>
        <w:jc w:val="both"/>
        <w:rPr>
          <w:lang w:val="bg-BG"/>
        </w:rPr>
      </w:pPr>
      <w:r w:rsidRPr="000010DF">
        <w:rPr>
          <w:rFonts w:eastAsia="Times New Roman"/>
          <w:bCs/>
          <w:lang w:val="bg-BG" w:eastAsia="bg-BG"/>
        </w:rPr>
        <w:t>Реализирането на програмата следва да бъде базирано на изготвените анализи и препоръки на информацията от проведените проучвания и мониторингови схеми, а при необходимост следва да бъдат проведени допълнителни проучвания.</w:t>
      </w:r>
    </w:p>
    <w:p w:rsidR="00B55C0D" w:rsidRPr="000010DF" w:rsidRDefault="00B55C0D" w:rsidP="005C404E">
      <w:pPr>
        <w:pStyle w:val="Default"/>
        <w:spacing w:after="240"/>
        <w:jc w:val="both"/>
        <w:rPr>
          <w:color w:val="auto"/>
          <w:lang w:val="bg-BG"/>
        </w:rPr>
      </w:pPr>
      <w:r w:rsidRPr="000010DF">
        <w:rPr>
          <w:b/>
          <w:lang w:val="bg-BG"/>
        </w:rPr>
        <w:t xml:space="preserve">Програмата допринася за постигане на следните дългосрочни цели: </w:t>
      </w:r>
      <w:r w:rsidRPr="000010DF">
        <w:rPr>
          <w:bCs/>
          <w:lang w:val="bg-BG"/>
        </w:rPr>
        <w:t xml:space="preserve">Опазване, поддържане и възстановяване на естествения </w:t>
      </w:r>
      <w:r w:rsidR="00F37F76" w:rsidRPr="000010DF">
        <w:rPr>
          <w:bCs/>
          <w:lang w:val="bg-BG"/>
        </w:rPr>
        <w:t xml:space="preserve">и съхранен </w:t>
      </w:r>
      <w:r w:rsidRPr="000010DF">
        <w:rPr>
          <w:bCs/>
          <w:lang w:val="bg-BG"/>
        </w:rPr>
        <w:t xml:space="preserve">характер на местообитанията и Опазване и поддържане на естествения </w:t>
      </w:r>
      <w:r w:rsidR="00F37F76" w:rsidRPr="000010DF">
        <w:rPr>
          <w:bCs/>
          <w:lang w:val="bg-BG"/>
        </w:rPr>
        <w:t xml:space="preserve">и съхранен </w:t>
      </w:r>
      <w:r w:rsidRPr="000010DF">
        <w:rPr>
          <w:bCs/>
          <w:lang w:val="bg-BG"/>
        </w:rPr>
        <w:t>характер на популации на видове.</w:t>
      </w:r>
      <w:r w:rsidRPr="000010DF">
        <w:rPr>
          <w:color w:val="auto"/>
          <w:lang w:val="bg-BG"/>
        </w:rPr>
        <w:t xml:space="preserve"> </w:t>
      </w:r>
    </w:p>
    <w:p w:rsidR="00B55C0D" w:rsidRPr="000010DF" w:rsidRDefault="00B55C0D" w:rsidP="005C404E">
      <w:pPr>
        <w:spacing w:after="120"/>
        <w:jc w:val="both"/>
        <w:rPr>
          <w:b/>
        </w:rPr>
      </w:pPr>
      <w:r w:rsidRPr="000010DF">
        <w:rPr>
          <w:b/>
        </w:rPr>
        <w:t>Програмата съдържа следните проекти:</w:t>
      </w:r>
    </w:p>
    <w:p w:rsidR="00B55C0D" w:rsidRPr="000010DF" w:rsidRDefault="00B55C0D" w:rsidP="005C404E">
      <w:pPr>
        <w:pStyle w:val="ListParagraph"/>
        <w:numPr>
          <w:ilvl w:val="0"/>
          <w:numId w:val="51"/>
        </w:numPr>
        <w:autoSpaceDE/>
        <w:autoSpaceDN/>
        <w:adjustRightInd/>
        <w:spacing w:after="120"/>
        <w:ind w:left="720"/>
        <w:jc w:val="both"/>
      </w:pPr>
      <w:r w:rsidRPr="000010DF">
        <w:rPr>
          <w:rFonts w:eastAsia="Times New Roman"/>
          <w:lang w:eastAsia="bg-BG"/>
        </w:rPr>
        <w:lastRenderedPageBreak/>
        <w:t xml:space="preserve">Поддържане и оптимизиране на материално - техническата обезпеченост за охрана на поддържан </w:t>
      </w:r>
      <w:r w:rsidR="00693165" w:rsidRPr="000010DF">
        <w:rPr>
          <w:rFonts w:eastAsia="Times New Roman"/>
          <w:lang w:eastAsia="bg-BG"/>
        </w:rPr>
        <w:t>резерват „Казъл черпа</w:t>
      </w:r>
      <w:r w:rsidRPr="000010DF">
        <w:rPr>
          <w:rFonts w:eastAsia="Times New Roman"/>
          <w:lang w:eastAsia="bg-BG"/>
        </w:rPr>
        <w:t>"</w:t>
      </w:r>
    </w:p>
    <w:p w:rsidR="00B55C0D" w:rsidRPr="000010DF" w:rsidRDefault="00B55C0D" w:rsidP="005C404E">
      <w:pPr>
        <w:pStyle w:val="ListParagraph"/>
        <w:numPr>
          <w:ilvl w:val="0"/>
          <w:numId w:val="51"/>
        </w:numPr>
        <w:autoSpaceDE/>
        <w:autoSpaceDN/>
        <w:adjustRightInd/>
        <w:spacing w:after="120"/>
        <w:ind w:left="720"/>
        <w:jc w:val="both"/>
      </w:pPr>
      <w:r w:rsidRPr="000010DF">
        <w:rPr>
          <w:rFonts w:eastAsia="Times New Roman"/>
          <w:lang w:eastAsia="bg-BG"/>
        </w:rPr>
        <w:t>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w:t>
      </w:r>
    </w:p>
    <w:p w:rsidR="00B55C0D" w:rsidRPr="000010DF" w:rsidRDefault="00B55C0D" w:rsidP="005C404E">
      <w:pPr>
        <w:pStyle w:val="ListParagraph"/>
        <w:numPr>
          <w:ilvl w:val="0"/>
          <w:numId w:val="51"/>
        </w:numPr>
        <w:autoSpaceDE/>
        <w:autoSpaceDN/>
        <w:adjustRightInd/>
        <w:spacing w:after="120"/>
        <w:ind w:left="720"/>
        <w:jc w:val="both"/>
      </w:pPr>
      <w:r w:rsidRPr="000010DF">
        <w:rPr>
          <w:rFonts w:eastAsia="Times New Roman"/>
          <w:lang w:eastAsia="bg-BG"/>
        </w:rPr>
        <w:t>Превенция на риска от пожари с естествен и антропогенен произход (</w:t>
      </w:r>
      <w:r w:rsidRPr="000010DF">
        <w:t>Проучването на възможностите за разширяване на резерват</w:t>
      </w:r>
      <w:r w:rsidR="005B6E64" w:rsidRPr="000010DF">
        <w:t>а</w:t>
      </w:r>
      <w:r w:rsidRPr="000010DF">
        <w:t>)</w:t>
      </w:r>
    </w:p>
    <w:p w:rsidR="00B55C0D" w:rsidRPr="000010DF" w:rsidRDefault="00B55C0D" w:rsidP="005C404E">
      <w:pPr>
        <w:pStyle w:val="ListParagraph"/>
        <w:numPr>
          <w:ilvl w:val="0"/>
          <w:numId w:val="51"/>
        </w:numPr>
        <w:autoSpaceDE/>
        <w:autoSpaceDN/>
        <w:adjustRightInd/>
        <w:spacing w:after="120"/>
        <w:ind w:left="720"/>
        <w:jc w:val="both"/>
      </w:pPr>
      <w:r w:rsidRPr="000010DF">
        <w:rPr>
          <w:rFonts w:eastAsia="Times New Roman"/>
          <w:lang w:eastAsia="bg-BG"/>
        </w:rPr>
        <w:t>Разработване на динамични системи и протоколи за действие, за охрана и превенция</w:t>
      </w:r>
    </w:p>
    <w:p w:rsidR="00B55C0D" w:rsidRPr="000010DF" w:rsidRDefault="00B55C0D" w:rsidP="005C404E">
      <w:pPr>
        <w:pStyle w:val="Heading3"/>
        <w:jc w:val="both"/>
      </w:pPr>
      <w:bookmarkStart w:id="139" w:name="_Toc429141640"/>
      <w:r w:rsidRPr="000010DF">
        <w:t>4.2.3 Програма ІІІ. Институционално развитие</w:t>
      </w:r>
      <w:bookmarkEnd w:id="139"/>
    </w:p>
    <w:p w:rsidR="00B55C0D" w:rsidRPr="000010DF" w:rsidRDefault="00B55C0D" w:rsidP="005C404E">
      <w:pPr>
        <w:pStyle w:val="Default"/>
        <w:spacing w:after="120"/>
        <w:jc w:val="both"/>
        <w:rPr>
          <w:lang w:val="bg-BG"/>
        </w:rPr>
      </w:pPr>
      <w:r w:rsidRPr="000010DF">
        <w:rPr>
          <w:lang w:val="bg-BG"/>
        </w:rPr>
        <w:t>Ефективната дейност на РИОСВ Хасково, е основна гаранция за прилагане на плана за управление. В тази връзка, професионалната и прозрачна работа на институцията и повишаването на знанията, уменията и квалификацията на персонала, за управление и охрана на резервата, имат изключително голямо значение за постигане на определените цели.</w:t>
      </w:r>
    </w:p>
    <w:p w:rsidR="00B55C0D" w:rsidRPr="000010DF" w:rsidRDefault="00B55C0D" w:rsidP="005C404E">
      <w:pPr>
        <w:pStyle w:val="Default"/>
        <w:spacing w:after="33"/>
        <w:ind w:firstLine="360"/>
        <w:jc w:val="both"/>
        <w:rPr>
          <w:b/>
          <w:i/>
          <w:lang w:val="bg-BG"/>
        </w:rPr>
      </w:pPr>
      <w:r w:rsidRPr="000010DF">
        <w:rPr>
          <w:b/>
          <w:i/>
          <w:lang w:val="bg-BG"/>
        </w:rPr>
        <w:t>Насоки за институционално развитие на РИОСВ</w:t>
      </w:r>
    </w:p>
    <w:p w:rsidR="00B55C0D" w:rsidRPr="000010DF" w:rsidRDefault="00B55C0D" w:rsidP="005C404E">
      <w:pPr>
        <w:autoSpaceDE/>
        <w:autoSpaceDN/>
        <w:adjustRightInd/>
        <w:jc w:val="both"/>
      </w:pPr>
      <w:r w:rsidRPr="000010DF">
        <w:t>Провеждане на ежегодни обучения на персонала, отговорен за управление на резервата в следните направления:</w:t>
      </w:r>
    </w:p>
    <w:p w:rsidR="00B55C0D" w:rsidRPr="000010DF" w:rsidRDefault="00B55C0D" w:rsidP="005C404E">
      <w:pPr>
        <w:pStyle w:val="ListParagraph"/>
        <w:numPr>
          <w:ilvl w:val="0"/>
          <w:numId w:val="57"/>
        </w:numPr>
        <w:autoSpaceDE/>
        <w:autoSpaceDN/>
        <w:adjustRightInd/>
        <w:jc w:val="both"/>
      </w:pPr>
      <w:r w:rsidRPr="000010DF">
        <w:t>Управление и охрана на защитени природни територии, в това число принципи на разработване и прилагане на планове за управление;</w:t>
      </w:r>
    </w:p>
    <w:p w:rsidR="00B55C0D" w:rsidRPr="000010DF" w:rsidRDefault="00B55C0D" w:rsidP="005C404E">
      <w:pPr>
        <w:pStyle w:val="ListParagraph"/>
        <w:numPr>
          <w:ilvl w:val="0"/>
          <w:numId w:val="57"/>
        </w:numPr>
        <w:autoSpaceDE/>
        <w:autoSpaceDN/>
        <w:adjustRightInd/>
        <w:jc w:val="both"/>
      </w:pPr>
      <w:r w:rsidRPr="000010DF">
        <w:t>Управление на популациите на консервационно значими растителни и животински видове, и на природни местообитания;</w:t>
      </w:r>
    </w:p>
    <w:p w:rsidR="00B55C0D" w:rsidRPr="000010DF" w:rsidRDefault="00B55C0D" w:rsidP="005C404E">
      <w:pPr>
        <w:pStyle w:val="ListParagraph"/>
        <w:numPr>
          <w:ilvl w:val="0"/>
          <w:numId w:val="57"/>
        </w:numPr>
        <w:autoSpaceDE/>
        <w:autoSpaceDN/>
        <w:adjustRightInd/>
        <w:jc w:val="both"/>
      </w:pPr>
      <w:r w:rsidRPr="000010DF">
        <w:t>Опазване на биологичното разнообразие;</w:t>
      </w:r>
    </w:p>
    <w:p w:rsidR="00B55C0D" w:rsidRPr="000010DF" w:rsidRDefault="00B55C0D" w:rsidP="005C404E">
      <w:pPr>
        <w:pStyle w:val="ListParagraph"/>
        <w:numPr>
          <w:ilvl w:val="0"/>
          <w:numId w:val="57"/>
        </w:numPr>
        <w:autoSpaceDE/>
        <w:autoSpaceDN/>
        <w:adjustRightInd/>
        <w:jc w:val="both"/>
      </w:pPr>
      <w:r w:rsidRPr="000010DF">
        <w:t>Специализирани биологични или екологични проучвания или теми;</w:t>
      </w:r>
    </w:p>
    <w:p w:rsidR="00B55C0D" w:rsidRPr="000010DF" w:rsidRDefault="00B55C0D" w:rsidP="005C404E">
      <w:pPr>
        <w:pStyle w:val="ListParagraph"/>
        <w:numPr>
          <w:ilvl w:val="0"/>
          <w:numId w:val="57"/>
        </w:numPr>
        <w:autoSpaceDE/>
        <w:autoSpaceDN/>
        <w:adjustRightInd/>
        <w:jc w:val="both"/>
      </w:pPr>
      <w:r w:rsidRPr="000010DF">
        <w:t>Основни принципи и методи на провеждане на биологични и екологични проучвания.</w:t>
      </w:r>
    </w:p>
    <w:p w:rsidR="00B55C0D" w:rsidRPr="000010DF" w:rsidRDefault="00B55C0D" w:rsidP="005C404E">
      <w:pPr>
        <w:pStyle w:val="ListParagraph"/>
        <w:numPr>
          <w:ilvl w:val="0"/>
          <w:numId w:val="57"/>
        </w:numPr>
        <w:autoSpaceDE/>
        <w:autoSpaceDN/>
        <w:adjustRightInd/>
        <w:jc w:val="both"/>
      </w:pPr>
      <w:r w:rsidRPr="000010DF">
        <w:t>Разпознаване и мониторинг на приоритетни за опазване видове, местообитания и екосистеми;</w:t>
      </w:r>
    </w:p>
    <w:p w:rsidR="00B55C0D" w:rsidRPr="000010DF" w:rsidRDefault="00B55C0D" w:rsidP="005C404E">
      <w:pPr>
        <w:pStyle w:val="ListParagraph"/>
        <w:numPr>
          <w:ilvl w:val="0"/>
          <w:numId w:val="57"/>
        </w:numPr>
        <w:autoSpaceDE/>
        <w:autoSpaceDN/>
        <w:adjustRightInd/>
        <w:jc w:val="both"/>
      </w:pPr>
      <w:r w:rsidRPr="000010DF">
        <w:t>Мониторинг на заплахите;</w:t>
      </w:r>
    </w:p>
    <w:p w:rsidR="00B55C0D" w:rsidRPr="000010DF" w:rsidRDefault="00B55C0D" w:rsidP="005C404E">
      <w:pPr>
        <w:pStyle w:val="ListParagraph"/>
        <w:numPr>
          <w:ilvl w:val="0"/>
          <w:numId w:val="57"/>
        </w:numPr>
        <w:autoSpaceDE/>
        <w:autoSpaceDN/>
        <w:adjustRightInd/>
        <w:jc w:val="both"/>
      </w:pPr>
      <w:r w:rsidRPr="000010DF">
        <w:t>Действаща нормативна база в областта на природозащитното законодателство;</w:t>
      </w:r>
    </w:p>
    <w:p w:rsidR="00B55C0D" w:rsidRPr="000010DF" w:rsidRDefault="00B55C0D" w:rsidP="005C404E">
      <w:pPr>
        <w:pStyle w:val="ListParagraph"/>
        <w:numPr>
          <w:ilvl w:val="0"/>
          <w:numId w:val="57"/>
        </w:numPr>
        <w:autoSpaceDE/>
        <w:autoSpaceDN/>
        <w:adjustRightInd/>
        <w:jc w:val="both"/>
      </w:pPr>
      <w:r w:rsidRPr="000010DF">
        <w:t>Работа с Географски информационни системи, в това число работа и поддържане на разработената ГИС на резервата;</w:t>
      </w:r>
    </w:p>
    <w:p w:rsidR="00B55C0D" w:rsidRPr="000010DF" w:rsidRDefault="00B55C0D" w:rsidP="005C404E">
      <w:pPr>
        <w:pStyle w:val="ListParagraph"/>
        <w:numPr>
          <w:ilvl w:val="0"/>
          <w:numId w:val="57"/>
        </w:numPr>
        <w:autoSpaceDE/>
        <w:autoSpaceDN/>
        <w:adjustRightInd/>
        <w:jc w:val="both"/>
      </w:pPr>
      <w:r w:rsidRPr="000010DF">
        <w:t>Работа и прилагане на иновативни технологии и методи за охрана;</w:t>
      </w:r>
    </w:p>
    <w:p w:rsidR="005B6E64" w:rsidRPr="000010DF" w:rsidRDefault="00B55C0D" w:rsidP="005C404E">
      <w:pPr>
        <w:pStyle w:val="ListParagraph"/>
        <w:numPr>
          <w:ilvl w:val="0"/>
          <w:numId w:val="57"/>
        </w:numPr>
        <w:autoSpaceDE/>
        <w:autoSpaceDN/>
        <w:adjustRightInd/>
        <w:spacing w:after="120"/>
        <w:jc w:val="both"/>
      </w:pPr>
      <w:r w:rsidRPr="000010DF">
        <w:t>Умения за водене на преговори и работа с местни общности;</w:t>
      </w:r>
    </w:p>
    <w:p w:rsidR="00B55C0D" w:rsidRPr="000010DF" w:rsidRDefault="00B55C0D" w:rsidP="005C404E">
      <w:pPr>
        <w:pStyle w:val="ListParagraph"/>
        <w:numPr>
          <w:ilvl w:val="0"/>
          <w:numId w:val="57"/>
        </w:numPr>
        <w:autoSpaceDE/>
        <w:autoSpaceDN/>
        <w:adjustRightInd/>
        <w:spacing w:after="120"/>
        <w:jc w:val="both"/>
      </w:pPr>
      <w:r w:rsidRPr="000010DF">
        <w:t>Други</w:t>
      </w:r>
    </w:p>
    <w:p w:rsidR="00B55C0D" w:rsidRPr="000010DF" w:rsidRDefault="00B55C0D" w:rsidP="005C404E">
      <w:pPr>
        <w:spacing w:after="120"/>
        <w:jc w:val="both"/>
      </w:pPr>
      <w:r w:rsidRPr="000010DF">
        <w:t>При детайлно разработване на програмите (критериите за обучение), следва да се вземат под внимание индивидуалните нужди на експертите от РИОСВ Хасково.</w:t>
      </w:r>
    </w:p>
    <w:p w:rsidR="00B55C0D" w:rsidRPr="000010DF" w:rsidRDefault="00B55C0D" w:rsidP="005C404E">
      <w:pPr>
        <w:pStyle w:val="ListParagraph"/>
        <w:numPr>
          <w:ilvl w:val="0"/>
          <w:numId w:val="52"/>
        </w:numPr>
        <w:autoSpaceDE/>
        <w:autoSpaceDN/>
        <w:adjustRightInd/>
        <w:jc w:val="both"/>
      </w:pPr>
      <w:r w:rsidRPr="000010DF">
        <w:t>Интегриране на обученията в рамков план за обучение и управление на кариерата на персонала (при наличие на такъв).</w:t>
      </w:r>
    </w:p>
    <w:p w:rsidR="00B55C0D" w:rsidRPr="000010DF" w:rsidRDefault="00B55C0D" w:rsidP="005C404E">
      <w:pPr>
        <w:pStyle w:val="ListParagraph"/>
        <w:numPr>
          <w:ilvl w:val="0"/>
          <w:numId w:val="52"/>
        </w:numPr>
        <w:autoSpaceDE/>
        <w:autoSpaceDN/>
        <w:adjustRightInd/>
        <w:jc w:val="both"/>
      </w:pPr>
      <w:r w:rsidRPr="000010DF">
        <w:t>При възможност осигуряване на посещение на професионални курсове по горните теми, организирани от международни авторитети или от БАН.</w:t>
      </w:r>
    </w:p>
    <w:p w:rsidR="00B55C0D" w:rsidRPr="000010DF" w:rsidRDefault="00B55C0D" w:rsidP="005C404E">
      <w:pPr>
        <w:pStyle w:val="ListParagraph"/>
        <w:numPr>
          <w:ilvl w:val="0"/>
          <w:numId w:val="52"/>
        </w:numPr>
        <w:autoSpaceDE/>
        <w:autoSpaceDN/>
        <w:adjustRightInd/>
        <w:jc w:val="both"/>
      </w:pPr>
      <w:r w:rsidRPr="000010DF">
        <w:t>Обмяна на опит и добри практики – вътре в страната и с институции от други страни. Организиране на работни посещения и обмени;</w:t>
      </w:r>
    </w:p>
    <w:p w:rsidR="00B55C0D" w:rsidRPr="000010DF" w:rsidRDefault="00B55C0D" w:rsidP="005C404E">
      <w:pPr>
        <w:pStyle w:val="ListParagraph"/>
        <w:numPr>
          <w:ilvl w:val="0"/>
          <w:numId w:val="52"/>
        </w:numPr>
        <w:autoSpaceDE/>
        <w:autoSpaceDN/>
        <w:adjustRightInd/>
        <w:spacing w:after="120"/>
        <w:ind w:left="714" w:hanging="357"/>
        <w:contextualSpacing w:val="0"/>
        <w:jc w:val="both"/>
      </w:pPr>
      <w:r w:rsidRPr="000010DF">
        <w:t>Базови проекти с партньори, в това число изграждане на ефективни партньорски взаимоотношение с бизнеса.</w:t>
      </w:r>
    </w:p>
    <w:p w:rsidR="00B55C0D" w:rsidRPr="000010DF" w:rsidRDefault="00B55C0D" w:rsidP="005C404E">
      <w:pPr>
        <w:pStyle w:val="Default"/>
        <w:spacing w:after="240"/>
        <w:jc w:val="both"/>
        <w:rPr>
          <w:color w:val="auto"/>
          <w:lang w:val="bg-BG"/>
        </w:rPr>
      </w:pPr>
      <w:r w:rsidRPr="000010DF">
        <w:rPr>
          <w:b/>
          <w:lang w:val="bg-BG"/>
        </w:rPr>
        <w:t xml:space="preserve">Програмата допринася за постигане на следните дългосрочни цели: </w:t>
      </w:r>
      <w:r w:rsidRPr="000010DF">
        <w:rPr>
          <w:bCs/>
          <w:lang w:val="bg-BG"/>
        </w:rPr>
        <w:t xml:space="preserve">Опазване, поддържане и възстановяване на естествения </w:t>
      </w:r>
      <w:r w:rsidR="00F37F76" w:rsidRPr="000010DF">
        <w:rPr>
          <w:bCs/>
          <w:lang w:val="bg-BG"/>
        </w:rPr>
        <w:t xml:space="preserve">и съхранен </w:t>
      </w:r>
      <w:r w:rsidRPr="000010DF">
        <w:rPr>
          <w:bCs/>
          <w:lang w:val="bg-BG"/>
        </w:rPr>
        <w:t xml:space="preserve">характер на местообитанията, Опазване и поддържане на естествения </w:t>
      </w:r>
      <w:r w:rsidR="00F37F76" w:rsidRPr="000010DF">
        <w:rPr>
          <w:bCs/>
          <w:lang w:val="bg-BG"/>
        </w:rPr>
        <w:t xml:space="preserve">и съхранен </w:t>
      </w:r>
      <w:r w:rsidRPr="000010DF">
        <w:rPr>
          <w:bCs/>
          <w:lang w:val="bg-BG"/>
        </w:rPr>
        <w:t>характер на популации на видове и Опазване и съхранение на естественото състояние и целостта на ландшафта.</w:t>
      </w:r>
      <w:r w:rsidRPr="000010DF">
        <w:rPr>
          <w:color w:val="auto"/>
          <w:lang w:val="bg-BG"/>
        </w:rPr>
        <w:t xml:space="preserve"> </w:t>
      </w:r>
    </w:p>
    <w:p w:rsidR="00B55C0D" w:rsidRPr="000010DF" w:rsidRDefault="00B55C0D" w:rsidP="005C404E">
      <w:pPr>
        <w:ind w:firstLine="360"/>
        <w:jc w:val="both"/>
        <w:rPr>
          <w:b/>
        </w:rPr>
      </w:pPr>
      <w:r w:rsidRPr="000010DF">
        <w:rPr>
          <w:b/>
        </w:rPr>
        <w:lastRenderedPageBreak/>
        <w:t>Програмата съдържа следните проекти:</w:t>
      </w:r>
    </w:p>
    <w:p w:rsidR="00B55C0D" w:rsidRPr="000010DF" w:rsidRDefault="00B55C0D" w:rsidP="005C404E">
      <w:pPr>
        <w:pStyle w:val="ListParagraph"/>
        <w:numPr>
          <w:ilvl w:val="0"/>
          <w:numId w:val="53"/>
        </w:numPr>
        <w:autoSpaceDE/>
        <w:autoSpaceDN/>
        <w:adjustRightInd/>
        <w:spacing w:after="200"/>
        <w:jc w:val="both"/>
      </w:pPr>
      <w:r w:rsidRPr="000010DF">
        <w:rPr>
          <w:rFonts w:eastAsia="Times New Roman"/>
          <w:lang w:eastAsia="bg-BG"/>
        </w:rPr>
        <w:t>Повишаване на квалификацията на персонала, отговорен за охраната и управлението на резервата, чрез организиране и провеждане на обучения и посещение на специализирани курсове</w:t>
      </w:r>
    </w:p>
    <w:p w:rsidR="00B55C0D" w:rsidRPr="000010DF" w:rsidRDefault="00B55C0D" w:rsidP="005C404E">
      <w:pPr>
        <w:pStyle w:val="ListParagraph"/>
        <w:numPr>
          <w:ilvl w:val="0"/>
          <w:numId w:val="53"/>
        </w:numPr>
        <w:autoSpaceDE/>
        <w:autoSpaceDN/>
        <w:adjustRightInd/>
        <w:spacing w:after="360"/>
        <w:jc w:val="both"/>
      </w:pPr>
      <w:r w:rsidRPr="000010DF">
        <w:rPr>
          <w:rFonts w:eastAsia="Times New Roman"/>
          <w:lang w:eastAsia="bg-BG"/>
        </w:rPr>
        <w:t>Обмяна на опит и добри практики и базови проекти с партньори</w:t>
      </w:r>
    </w:p>
    <w:p w:rsidR="00B55C0D" w:rsidRPr="000010DF" w:rsidRDefault="00B55C0D" w:rsidP="005C404E">
      <w:pPr>
        <w:pStyle w:val="Heading3"/>
        <w:jc w:val="both"/>
      </w:pPr>
      <w:bookmarkStart w:id="140" w:name="_Toc429141641"/>
      <w:r w:rsidRPr="000010DF">
        <w:t>4.2.4 Програма ІV. Връзки с обществеността и образование</w:t>
      </w:r>
      <w:bookmarkEnd w:id="140"/>
    </w:p>
    <w:p w:rsidR="00B55C0D" w:rsidRPr="000010DF" w:rsidRDefault="00B55C0D" w:rsidP="005C404E">
      <w:pPr>
        <w:spacing w:after="120"/>
        <w:jc w:val="both"/>
      </w:pPr>
      <w:r w:rsidRPr="000010DF">
        <w:t>Популяризирането на поддържан резерват „</w:t>
      </w:r>
      <w:r w:rsidR="007D79B5" w:rsidRPr="000010DF">
        <w:t>Женда</w:t>
      </w:r>
      <w:r w:rsidRPr="000010DF">
        <w:t>“, по отношение характерните, естествени екосистеми и биологичното разнообразие, които съхранява, по отношение на екосистемните функции и ползи за хората, е от ключово значение както за постигане на целите на плана, така и за повишаване на природозащитната култура на широк кръг заинтересовани страни.</w:t>
      </w:r>
    </w:p>
    <w:p w:rsidR="00B55C0D" w:rsidRPr="000010DF" w:rsidRDefault="00B55C0D" w:rsidP="005C404E">
      <w:pPr>
        <w:spacing w:after="240"/>
        <w:jc w:val="both"/>
      </w:pPr>
      <w:r w:rsidRPr="000010DF">
        <w:t>Разнообразният ландшафт, наличието на естествени екосистеми, консервационно значими видове и местообитания и същевременно близостта на резервата до други природни и културни забележителности и населени места, предлага възможности за осъществяване на образователни инициативи. Осигурява възможности за комуникиране на необходимостта от опазване и устойчиво ползване на природните ресурси. Природозащитните проекти, които с образователна и комуникационна насоченост, са едно от най-важните средства за възприемането и постигането на целите на устойчиво управление, както и за опазването на резервата.</w:t>
      </w:r>
    </w:p>
    <w:p w:rsidR="00B55C0D" w:rsidRPr="000010DF" w:rsidRDefault="00B55C0D" w:rsidP="005C404E">
      <w:pPr>
        <w:pStyle w:val="Default"/>
        <w:spacing w:after="120"/>
        <w:jc w:val="both"/>
        <w:rPr>
          <w:b/>
          <w:lang w:val="bg-BG"/>
        </w:rPr>
      </w:pPr>
      <w:r w:rsidRPr="000010DF">
        <w:rPr>
          <w:b/>
          <w:lang w:val="bg-BG"/>
        </w:rPr>
        <w:t>Насоки за природозащитно образование и връзки с обществеността</w:t>
      </w:r>
    </w:p>
    <w:p w:rsidR="00B55C0D" w:rsidRPr="000010DF" w:rsidRDefault="00B55C0D" w:rsidP="005C404E">
      <w:pPr>
        <w:pStyle w:val="Default"/>
        <w:spacing w:after="33"/>
        <w:jc w:val="both"/>
        <w:rPr>
          <w:lang w:val="bg-BG"/>
        </w:rPr>
      </w:pPr>
      <w:r w:rsidRPr="000010DF">
        <w:rPr>
          <w:lang w:val="bg-BG"/>
        </w:rPr>
        <w:t>Природозащитните образователни инициативи включват:</w:t>
      </w:r>
    </w:p>
    <w:p w:rsidR="00B55C0D" w:rsidRPr="000010DF" w:rsidRDefault="00B55C0D" w:rsidP="005C404E">
      <w:pPr>
        <w:pStyle w:val="Default"/>
        <w:numPr>
          <w:ilvl w:val="0"/>
          <w:numId w:val="54"/>
        </w:numPr>
        <w:spacing w:after="33"/>
        <w:jc w:val="both"/>
        <w:rPr>
          <w:lang w:val="bg-BG"/>
        </w:rPr>
      </w:pPr>
      <w:r w:rsidRPr="000010DF">
        <w:rPr>
          <w:lang w:val="bg-BG"/>
        </w:rPr>
        <w:t xml:space="preserve">Изработване на образователни програми за различни целеви групи; </w:t>
      </w:r>
    </w:p>
    <w:p w:rsidR="00B55C0D" w:rsidRPr="000010DF" w:rsidRDefault="00B55C0D" w:rsidP="005C404E">
      <w:pPr>
        <w:pStyle w:val="Default"/>
        <w:numPr>
          <w:ilvl w:val="0"/>
          <w:numId w:val="54"/>
        </w:numPr>
        <w:spacing w:after="33"/>
        <w:jc w:val="both"/>
        <w:rPr>
          <w:lang w:val="bg-BG"/>
        </w:rPr>
      </w:pPr>
      <w:r w:rsidRPr="000010DF">
        <w:rPr>
          <w:lang w:val="bg-BG"/>
        </w:rPr>
        <w:t>Провеждане на лекции, теренни занимания и др. за запознаване на местните хора и посетителите с резервата (функции и ползи) и нуждите за неговото опазване;</w:t>
      </w:r>
    </w:p>
    <w:p w:rsidR="00B55C0D" w:rsidRPr="000010DF" w:rsidRDefault="00B55C0D" w:rsidP="005C404E">
      <w:pPr>
        <w:pStyle w:val="Default"/>
        <w:numPr>
          <w:ilvl w:val="0"/>
          <w:numId w:val="54"/>
        </w:numPr>
        <w:jc w:val="both"/>
        <w:rPr>
          <w:lang w:val="bg-BG"/>
        </w:rPr>
      </w:pPr>
      <w:r w:rsidRPr="000010DF">
        <w:rPr>
          <w:lang w:val="bg-BG"/>
        </w:rPr>
        <w:t xml:space="preserve">Изработване на интерпретативни програми и продукти (образователни модули, изложби, мултимедийни продукти и др.) за различни целеви групи; </w:t>
      </w:r>
    </w:p>
    <w:p w:rsidR="00B55C0D" w:rsidRPr="000010DF" w:rsidRDefault="00B55C0D" w:rsidP="005C404E">
      <w:pPr>
        <w:pStyle w:val="Default"/>
        <w:numPr>
          <w:ilvl w:val="0"/>
          <w:numId w:val="54"/>
        </w:numPr>
        <w:spacing w:after="120"/>
        <w:jc w:val="both"/>
        <w:rPr>
          <w:lang w:val="bg-BG"/>
        </w:rPr>
      </w:pPr>
      <w:r w:rsidRPr="000010DF">
        <w:rPr>
          <w:lang w:val="bg-BG"/>
        </w:rPr>
        <w:t>Разработване на информационни и образователни материали;</w:t>
      </w:r>
    </w:p>
    <w:p w:rsidR="00B55C0D" w:rsidRPr="000010DF" w:rsidRDefault="00B55C0D" w:rsidP="005C404E">
      <w:pPr>
        <w:spacing w:after="120"/>
        <w:jc w:val="both"/>
      </w:pPr>
      <w:r w:rsidRPr="000010DF">
        <w:t>Част от природозащитните образователни програми могат да бъдат съвместно със структурите на Министерство на образованието и науката, Община Минерални бани, Университети и др. и в сътрудничество с другите защитени територии в страната.</w:t>
      </w:r>
    </w:p>
    <w:p w:rsidR="00B55C0D" w:rsidRPr="000010DF" w:rsidRDefault="00B55C0D" w:rsidP="005C404E">
      <w:pPr>
        <w:spacing w:after="120"/>
        <w:jc w:val="both"/>
      </w:pPr>
      <w:r w:rsidRPr="000010DF">
        <w:t>Връзките с обществеността означават преди всичко комуникации. Приоритет на връзките с обществеността са: жителите, общинските и административни служби на съседните населени места, представители на институции и неправителствени организации, медиите (електронни и печатни)</w:t>
      </w:r>
      <w:r w:rsidR="00B44BA1">
        <w:t>, посетители</w:t>
      </w:r>
      <w:r w:rsidRPr="000010DF">
        <w:t xml:space="preserve">. </w:t>
      </w:r>
    </w:p>
    <w:p w:rsidR="00B55C0D" w:rsidRPr="000010DF" w:rsidRDefault="00B55C0D" w:rsidP="005C404E">
      <w:pPr>
        <w:spacing w:after="240"/>
        <w:jc w:val="both"/>
      </w:pPr>
      <w:r w:rsidRPr="000010DF">
        <w:t xml:space="preserve">Интерпретацията е най-доброто средство за връзки с обществеността и реклама на района. Тя е и средство да се привличат инвестиции в отделните населени места. </w:t>
      </w:r>
    </w:p>
    <w:p w:rsidR="00B55C0D" w:rsidRPr="000010DF" w:rsidRDefault="00B55C0D" w:rsidP="005C404E">
      <w:pPr>
        <w:spacing w:after="120"/>
        <w:jc w:val="both"/>
        <w:rPr>
          <w:b/>
        </w:rPr>
      </w:pPr>
      <w:r w:rsidRPr="000010DF">
        <w:rPr>
          <w:b/>
        </w:rPr>
        <w:t>Насоки за интерпретация:</w:t>
      </w:r>
    </w:p>
    <w:p w:rsidR="00B55C0D" w:rsidRPr="000010DF" w:rsidRDefault="00B55C0D" w:rsidP="005C404E">
      <w:pPr>
        <w:pStyle w:val="ListParagraph"/>
        <w:numPr>
          <w:ilvl w:val="0"/>
          <w:numId w:val="55"/>
        </w:numPr>
        <w:autoSpaceDE/>
        <w:autoSpaceDN/>
        <w:adjustRightInd/>
        <w:jc w:val="both"/>
      </w:pPr>
      <w:r w:rsidRPr="000010DF">
        <w:t>Да е ясно, кои са посетителите, какво е нивото на техните интереси, кой е предпочитаният език за общуване;</w:t>
      </w:r>
    </w:p>
    <w:p w:rsidR="00B55C0D" w:rsidRPr="000010DF" w:rsidRDefault="00B55C0D" w:rsidP="005C404E">
      <w:pPr>
        <w:pStyle w:val="ListParagraph"/>
        <w:numPr>
          <w:ilvl w:val="0"/>
          <w:numId w:val="55"/>
        </w:numPr>
        <w:autoSpaceDE/>
        <w:autoSpaceDN/>
        <w:adjustRightInd/>
        <w:jc w:val="both"/>
      </w:pPr>
      <w:r w:rsidRPr="000010DF">
        <w:t>Да се използва достъпен и разбираем стил на изразяване – повечето посетители не са специалисти;</w:t>
      </w:r>
    </w:p>
    <w:p w:rsidR="00B55C0D" w:rsidRPr="000010DF" w:rsidRDefault="00B55C0D" w:rsidP="005C404E">
      <w:pPr>
        <w:pStyle w:val="ListParagraph"/>
        <w:numPr>
          <w:ilvl w:val="0"/>
          <w:numId w:val="55"/>
        </w:numPr>
        <w:autoSpaceDE/>
        <w:autoSpaceDN/>
        <w:adjustRightInd/>
        <w:jc w:val="both"/>
      </w:pPr>
      <w:r w:rsidRPr="000010DF">
        <w:t xml:space="preserve">Да се използва интересна жива презентация – истории, цитати, отпращане към реални хора и събития, предоставяне на обиколки с водач, демонстрации; </w:t>
      </w:r>
    </w:p>
    <w:p w:rsidR="00B55C0D" w:rsidRPr="000010DF" w:rsidRDefault="00B55C0D" w:rsidP="005C404E">
      <w:pPr>
        <w:pStyle w:val="ListParagraph"/>
        <w:numPr>
          <w:ilvl w:val="0"/>
          <w:numId w:val="55"/>
        </w:numPr>
        <w:autoSpaceDE/>
        <w:autoSpaceDN/>
        <w:adjustRightInd/>
        <w:spacing w:after="120"/>
        <w:jc w:val="both"/>
      </w:pPr>
      <w:r w:rsidRPr="000010DF">
        <w:t xml:space="preserve">Да се използват послания, които да събуждат емоциите на хората; </w:t>
      </w:r>
    </w:p>
    <w:p w:rsidR="00B55C0D" w:rsidRPr="000010DF" w:rsidRDefault="00F37F76" w:rsidP="005C404E">
      <w:pPr>
        <w:pStyle w:val="Default"/>
        <w:spacing w:after="240"/>
        <w:jc w:val="both"/>
        <w:rPr>
          <w:lang w:val="bg-BG"/>
        </w:rPr>
      </w:pPr>
      <w:r w:rsidRPr="000010DF">
        <w:rPr>
          <w:b/>
          <w:lang w:val="bg-BG"/>
        </w:rPr>
        <w:lastRenderedPageBreak/>
        <w:t xml:space="preserve">Елементи на интерпретацията са: </w:t>
      </w:r>
      <w:r w:rsidRPr="000010DF">
        <w:rPr>
          <w:lang w:val="bg-BG"/>
        </w:rPr>
        <w:t>Добра нагледна информация, в това число мултимедийни продукти; погледни площадки с информация; изложби, презентации в музеи; наблюдаване на растения, птици, животни; екскурзии с водач; маршрути за самостоятелно посещение; тематични дни на открито; конкурси и състезания.</w:t>
      </w:r>
    </w:p>
    <w:p w:rsidR="00B55C0D" w:rsidRPr="000010DF" w:rsidRDefault="00B55C0D" w:rsidP="005C404E">
      <w:pPr>
        <w:pStyle w:val="Default"/>
        <w:spacing w:after="240"/>
        <w:jc w:val="both"/>
        <w:rPr>
          <w:color w:val="auto"/>
          <w:lang w:val="bg-BG"/>
        </w:rPr>
      </w:pPr>
      <w:r w:rsidRPr="000010DF">
        <w:rPr>
          <w:b/>
          <w:lang w:val="bg-BG"/>
        </w:rPr>
        <w:t xml:space="preserve">Програмата допринася за постигане на следните дългосрочни цели: </w:t>
      </w:r>
      <w:r w:rsidRPr="000010DF">
        <w:rPr>
          <w:bCs/>
          <w:lang w:val="bg-BG"/>
        </w:rPr>
        <w:t xml:space="preserve">Опазване, поддържане и възстановяване на естествения </w:t>
      </w:r>
      <w:r w:rsidR="00F37F76" w:rsidRPr="000010DF">
        <w:rPr>
          <w:bCs/>
          <w:lang w:val="bg-BG"/>
        </w:rPr>
        <w:t xml:space="preserve">и съхранен </w:t>
      </w:r>
      <w:r w:rsidRPr="000010DF">
        <w:rPr>
          <w:bCs/>
          <w:lang w:val="bg-BG"/>
        </w:rPr>
        <w:t xml:space="preserve">характер на местообитанията, Опазване и поддържане на естествения </w:t>
      </w:r>
      <w:r w:rsidR="00F37F76" w:rsidRPr="000010DF">
        <w:rPr>
          <w:bCs/>
          <w:lang w:val="bg-BG"/>
        </w:rPr>
        <w:t xml:space="preserve">и съхранен </w:t>
      </w:r>
      <w:r w:rsidRPr="000010DF">
        <w:rPr>
          <w:bCs/>
          <w:lang w:val="bg-BG"/>
        </w:rPr>
        <w:t>характер на популации на видове и Опазване и съхранение на естественото състояние и целостта на ландшафта.</w:t>
      </w:r>
      <w:r w:rsidRPr="000010DF">
        <w:rPr>
          <w:color w:val="auto"/>
          <w:lang w:val="bg-BG"/>
        </w:rPr>
        <w:t xml:space="preserve"> </w:t>
      </w:r>
    </w:p>
    <w:p w:rsidR="00B55C0D" w:rsidRPr="000010DF" w:rsidRDefault="00B55C0D" w:rsidP="005C404E">
      <w:pPr>
        <w:ind w:firstLine="360"/>
        <w:jc w:val="both"/>
        <w:rPr>
          <w:b/>
        </w:rPr>
      </w:pPr>
      <w:r w:rsidRPr="000010DF">
        <w:rPr>
          <w:b/>
        </w:rPr>
        <w:t>Програмата съдържа следните проекти:</w:t>
      </w:r>
    </w:p>
    <w:p w:rsidR="00B55C0D" w:rsidRPr="000010DF" w:rsidRDefault="00B55C0D" w:rsidP="005C404E">
      <w:pPr>
        <w:pStyle w:val="ListParagraph"/>
        <w:numPr>
          <w:ilvl w:val="0"/>
          <w:numId w:val="56"/>
        </w:numPr>
        <w:autoSpaceDE/>
        <w:autoSpaceDN/>
        <w:adjustRightInd/>
        <w:spacing w:after="120"/>
        <w:ind w:left="720"/>
        <w:jc w:val="both"/>
      </w:pPr>
      <w:r w:rsidRPr="000010DF">
        <w:rPr>
          <w:rFonts w:eastAsia="Times New Roman"/>
          <w:lang w:eastAsia="bg-BG"/>
        </w:rPr>
        <w:t>Материално - техническо обезпечаване, за нуждите на комуникиране на уникалните природни характеристики на поддържан резерват "</w:t>
      </w:r>
      <w:r w:rsidR="007D79B5" w:rsidRPr="000010DF">
        <w:rPr>
          <w:rFonts w:eastAsia="Times New Roman"/>
          <w:lang w:eastAsia="bg-BG"/>
        </w:rPr>
        <w:t>Женда</w:t>
      </w:r>
      <w:r w:rsidRPr="000010DF">
        <w:rPr>
          <w:rFonts w:eastAsia="Times New Roman"/>
          <w:lang w:eastAsia="bg-BG"/>
        </w:rPr>
        <w:t>"</w:t>
      </w:r>
    </w:p>
    <w:p w:rsidR="00B55C0D" w:rsidRPr="000010DF" w:rsidRDefault="00B55C0D" w:rsidP="005C404E">
      <w:pPr>
        <w:pStyle w:val="ListParagraph"/>
        <w:numPr>
          <w:ilvl w:val="0"/>
          <w:numId w:val="56"/>
        </w:numPr>
        <w:autoSpaceDE/>
        <w:autoSpaceDN/>
        <w:adjustRightInd/>
        <w:spacing w:after="120"/>
        <w:ind w:left="720"/>
        <w:jc w:val="both"/>
      </w:pPr>
      <w:r w:rsidRPr="000010DF">
        <w:rPr>
          <w:rFonts w:eastAsia="Times New Roman"/>
          <w:lang w:eastAsia="bg-BG"/>
        </w:rPr>
        <w:t>Образование, обучение и връзки с обществеността</w:t>
      </w:r>
    </w:p>
    <w:p w:rsidR="00B55C0D" w:rsidRPr="000010DF" w:rsidRDefault="00B55C0D" w:rsidP="005C404E">
      <w:pPr>
        <w:pStyle w:val="Heading3"/>
        <w:jc w:val="both"/>
      </w:pPr>
      <w:bookmarkStart w:id="141" w:name="_Toc429141642"/>
      <w:r w:rsidRPr="000010DF">
        <w:t>4.2.5 Програма V. Развитие на туризъм при подходящи условия</w:t>
      </w:r>
      <w:bookmarkEnd w:id="141"/>
    </w:p>
    <w:p w:rsidR="00B55C0D" w:rsidRPr="000010DF" w:rsidRDefault="00B55C0D" w:rsidP="005C404E">
      <w:pPr>
        <w:spacing w:after="120"/>
        <w:jc w:val="both"/>
      </w:pPr>
      <w:r w:rsidRPr="000010DF">
        <w:t>Развитието на щадящи природата форми на туристически дейности (услуги и инфраструктура), е един от основните механизми за комуникиране на природозащитните цели, осигуряване на устойчиво у</w:t>
      </w:r>
      <w:r w:rsidR="0066738F">
        <w:t>правление на ПР</w:t>
      </w:r>
      <w:r w:rsidRPr="000010DF">
        <w:t xml:space="preserve"> и предпоставка за финансови постъплени</w:t>
      </w:r>
      <w:r w:rsidR="00F37F76" w:rsidRPr="000010DF">
        <w:t>я в местната икономика. В най-</w:t>
      </w:r>
      <w:r w:rsidRPr="000010DF">
        <w:t>общи линии програмата за развитие на туристическа и рекреационна инфраструктура, включва информационно осигуряване на различните целеви групи и развитие и поддържане на съпътстваща туристическа инф</w:t>
      </w:r>
      <w:r w:rsidR="0066738F">
        <w:t>раструктура в прилежащите на ПР „Женда“ територии.</w:t>
      </w:r>
    </w:p>
    <w:p w:rsidR="00B55C0D" w:rsidRPr="000010DF" w:rsidRDefault="005B6E64" w:rsidP="005C404E">
      <w:pPr>
        <w:pStyle w:val="Default"/>
        <w:spacing w:after="33"/>
        <w:jc w:val="both"/>
        <w:rPr>
          <w:lang w:val="bg-BG"/>
        </w:rPr>
      </w:pPr>
      <w:r w:rsidRPr="000010DF">
        <w:rPr>
          <w:b/>
          <w:lang w:val="bg-BG"/>
        </w:rPr>
        <w:t>Трябва</w:t>
      </w:r>
      <w:r w:rsidR="00B55C0D" w:rsidRPr="000010DF">
        <w:rPr>
          <w:b/>
          <w:lang w:val="bg-BG"/>
        </w:rPr>
        <w:t xml:space="preserve"> да се отбележи, че с оглед изпълнението на заложените цели, туристическите дейности (продукти, услуги и инфраструктура), следва да бъдат развивани  и комуникирани извън резерватната територия, в прилежащите му част.</w:t>
      </w:r>
    </w:p>
    <w:p w:rsidR="00B55C0D" w:rsidRPr="000010DF" w:rsidRDefault="00B55C0D" w:rsidP="005C404E">
      <w:pPr>
        <w:pStyle w:val="Default"/>
        <w:spacing w:after="33"/>
        <w:jc w:val="both"/>
        <w:rPr>
          <w:lang w:val="bg-BG"/>
        </w:rPr>
      </w:pPr>
    </w:p>
    <w:p w:rsidR="00B55C0D" w:rsidRPr="000010DF" w:rsidRDefault="00B55C0D" w:rsidP="005C404E">
      <w:pPr>
        <w:spacing w:before="120" w:after="120"/>
        <w:jc w:val="both"/>
        <w:rPr>
          <w:b/>
        </w:rPr>
      </w:pPr>
      <w:r w:rsidRPr="000010DF">
        <w:rPr>
          <w:b/>
        </w:rPr>
        <w:t>Насоки за поддържане и изграждане на съпътстваща туристическа инфраструктура.</w:t>
      </w:r>
    </w:p>
    <w:p w:rsidR="00B55C0D" w:rsidRPr="000010DF" w:rsidRDefault="00B55C0D" w:rsidP="005C404E">
      <w:pPr>
        <w:pStyle w:val="Default"/>
        <w:spacing w:after="240"/>
        <w:jc w:val="both"/>
        <w:rPr>
          <w:lang w:val="bg-BG"/>
        </w:rPr>
      </w:pPr>
      <w:r w:rsidRPr="000010DF">
        <w:rPr>
          <w:lang w:val="bg-BG"/>
        </w:rPr>
        <w:t>В близост до поддържания резерват са в процес на реализиране проекти за две екопътеки с прилежащата им инфраструктура, които ще са основни за развитието на туристически дейности в района</w:t>
      </w:r>
      <w:r w:rsidR="00B44BA1">
        <w:rPr>
          <w:lang w:val="bg-BG"/>
        </w:rPr>
        <w:t xml:space="preserve"> в близост до резервата</w:t>
      </w:r>
      <w:r w:rsidRPr="000010DF">
        <w:rPr>
          <w:lang w:val="bg-BG"/>
        </w:rPr>
        <w:t xml:space="preserve">. В тази връзка основен приоритет, е поддържането и осигуряване на функционирането, на изграждащата се инфраструктура. </w:t>
      </w:r>
    </w:p>
    <w:p w:rsidR="00B55C0D" w:rsidRPr="000010DF" w:rsidRDefault="00B55C0D" w:rsidP="005C404E">
      <w:pPr>
        <w:pStyle w:val="Default"/>
        <w:spacing w:after="240"/>
        <w:jc w:val="both"/>
        <w:rPr>
          <w:lang w:val="bg-BG"/>
        </w:rPr>
      </w:pPr>
      <w:r w:rsidRPr="000010DF">
        <w:rPr>
          <w:lang w:val="bg-BG"/>
        </w:rPr>
        <w:t>Изграждането на нова съпътстващата, туристическа инфраструктура, следва да се насочи към населените места, за да може да се използва в най-голяма степен потенциала на туристопотока за развитието на местната икономика.</w:t>
      </w:r>
    </w:p>
    <w:p w:rsidR="00B55C0D" w:rsidRPr="000010DF" w:rsidRDefault="00B55C0D" w:rsidP="005C404E">
      <w:pPr>
        <w:pStyle w:val="Default"/>
        <w:spacing w:after="240"/>
        <w:jc w:val="both"/>
        <w:rPr>
          <w:color w:val="auto"/>
          <w:lang w:val="bg-BG"/>
        </w:rPr>
      </w:pPr>
      <w:r w:rsidRPr="000010DF">
        <w:rPr>
          <w:b/>
          <w:lang w:val="bg-BG"/>
        </w:rPr>
        <w:t xml:space="preserve">Програмата допринася за постигане на следните дългосрочни цели: </w:t>
      </w:r>
      <w:r w:rsidRPr="000010DF">
        <w:rPr>
          <w:bCs/>
          <w:lang w:val="bg-BG"/>
        </w:rPr>
        <w:t xml:space="preserve">Опазване, поддържане и възстановяване на естествения </w:t>
      </w:r>
      <w:r w:rsidR="00F37F76" w:rsidRPr="000010DF">
        <w:rPr>
          <w:bCs/>
          <w:lang w:val="bg-BG"/>
        </w:rPr>
        <w:t xml:space="preserve">и съхранен характер </w:t>
      </w:r>
      <w:r w:rsidRPr="000010DF">
        <w:rPr>
          <w:bCs/>
          <w:lang w:val="bg-BG"/>
        </w:rPr>
        <w:t xml:space="preserve">на местообитанията, Опазване и поддържане на естествения </w:t>
      </w:r>
      <w:r w:rsidR="00F37F76" w:rsidRPr="000010DF">
        <w:rPr>
          <w:bCs/>
          <w:lang w:val="bg-BG"/>
        </w:rPr>
        <w:t xml:space="preserve">и съхранен </w:t>
      </w:r>
      <w:r w:rsidRPr="000010DF">
        <w:rPr>
          <w:bCs/>
          <w:lang w:val="bg-BG"/>
        </w:rPr>
        <w:t>характер на популации на видове и Опазване и съхранение на естественото състояние и целостта на ландшафта.</w:t>
      </w:r>
      <w:r w:rsidRPr="000010DF">
        <w:rPr>
          <w:color w:val="auto"/>
          <w:lang w:val="bg-BG"/>
        </w:rPr>
        <w:t xml:space="preserve"> </w:t>
      </w:r>
    </w:p>
    <w:p w:rsidR="00E83B34" w:rsidRPr="000010DF" w:rsidRDefault="007D79B5" w:rsidP="005B6E64">
      <w:pPr>
        <w:pStyle w:val="Heading2"/>
      </w:pPr>
      <w:r w:rsidRPr="000010DF">
        <w:br w:type="column"/>
      </w:r>
      <w:bookmarkStart w:id="142" w:name="_Toc429141643"/>
      <w:r w:rsidR="00E83B34" w:rsidRPr="000010DF">
        <w:lastRenderedPageBreak/>
        <w:t>4.3. ПРОЕКТИ:</w:t>
      </w:r>
      <w:bookmarkEnd w:id="142"/>
    </w:p>
    <w:p w:rsidR="005B6E64" w:rsidRPr="000010DF" w:rsidRDefault="005B6E64" w:rsidP="005C404E">
      <w:pPr>
        <w:spacing w:after="240"/>
        <w:jc w:val="both"/>
        <w:rPr>
          <w:b/>
        </w:rPr>
      </w:pPr>
    </w:p>
    <w:p w:rsidR="005B6E64" w:rsidRPr="000010DF" w:rsidRDefault="005B6E64" w:rsidP="005C404E">
      <w:pPr>
        <w:spacing w:after="240"/>
        <w:jc w:val="both"/>
        <w:rPr>
          <w:b/>
        </w:rPr>
      </w:pPr>
      <w:r w:rsidRPr="000010DF">
        <w:rPr>
          <w:b/>
        </w:rPr>
        <w:t>Към всеки проект и свързаните с него дейности са приложени срокове, като е използвана следната скала за приоритизиране на изпълнението им:</w:t>
      </w:r>
    </w:p>
    <w:p w:rsidR="005B6E64" w:rsidRPr="000010DF" w:rsidRDefault="005B6E64" w:rsidP="005C404E">
      <w:pPr>
        <w:spacing w:after="240"/>
        <w:ind w:left="2127" w:hanging="2127"/>
        <w:jc w:val="both"/>
      </w:pPr>
      <w:r w:rsidRPr="000010DF">
        <w:rPr>
          <w:b/>
        </w:rPr>
        <w:t>Незабавен</w:t>
      </w:r>
      <w:r w:rsidRPr="000010DF">
        <w:t>:</w:t>
      </w:r>
      <w:r w:rsidRPr="000010DF">
        <w:tab/>
        <w:t>проект и свързаните с него дейности, които следва да бъдат завършени или предприети една година след приемането на плана.</w:t>
      </w:r>
    </w:p>
    <w:p w:rsidR="005B6E64" w:rsidRPr="000010DF" w:rsidRDefault="005B6E64" w:rsidP="005C404E">
      <w:pPr>
        <w:spacing w:after="240"/>
        <w:ind w:left="2127" w:hanging="2127"/>
        <w:jc w:val="both"/>
      </w:pPr>
      <w:r w:rsidRPr="000010DF">
        <w:rPr>
          <w:b/>
        </w:rPr>
        <w:t>Краткосрочен</w:t>
      </w:r>
      <w:r w:rsidRPr="000010DF">
        <w:t>:</w:t>
      </w:r>
      <w:r w:rsidRPr="000010DF">
        <w:tab/>
        <w:t>проект и свързаните с него дейности, които следва да бъдат завършени или предприети в рамките на 1-3 години от приемането на плана.</w:t>
      </w:r>
    </w:p>
    <w:p w:rsidR="005B6E64" w:rsidRPr="000010DF" w:rsidRDefault="005B6E64" w:rsidP="005C404E">
      <w:pPr>
        <w:spacing w:after="240"/>
        <w:ind w:left="2127" w:hanging="2127"/>
        <w:jc w:val="both"/>
      </w:pPr>
      <w:r w:rsidRPr="000010DF">
        <w:rPr>
          <w:b/>
        </w:rPr>
        <w:t>Средносрочен</w:t>
      </w:r>
      <w:r w:rsidRPr="000010DF">
        <w:t>:</w:t>
      </w:r>
      <w:r w:rsidRPr="000010DF">
        <w:tab/>
        <w:t>проект и свързаните с него дейности, които следва да бъдат завършени или предприети в рамките на 1-5 години след приемането на плана.</w:t>
      </w:r>
    </w:p>
    <w:p w:rsidR="005B6E64" w:rsidRPr="000010DF" w:rsidRDefault="005B6E64" w:rsidP="005C404E">
      <w:pPr>
        <w:spacing w:after="240"/>
        <w:ind w:left="2127" w:hanging="2127"/>
        <w:jc w:val="both"/>
      </w:pPr>
      <w:r w:rsidRPr="000010DF">
        <w:rPr>
          <w:b/>
        </w:rPr>
        <w:t>Дългосрочен</w:t>
      </w:r>
      <w:r w:rsidRPr="000010DF">
        <w:t>:</w:t>
      </w:r>
      <w:r w:rsidRPr="000010DF">
        <w:tab/>
        <w:t>проект и свързаните с него дейности, които следва да бъдат завършени в рамките на 1-10 години след приемането на плана.</w:t>
      </w:r>
    </w:p>
    <w:p w:rsidR="005B6E64" w:rsidRPr="000010DF" w:rsidRDefault="005B6E64" w:rsidP="005C404E">
      <w:pPr>
        <w:spacing w:after="240"/>
        <w:ind w:left="2127" w:hanging="2127"/>
        <w:jc w:val="both"/>
      </w:pPr>
      <w:r w:rsidRPr="000010DF">
        <w:rPr>
          <w:b/>
        </w:rPr>
        <w:t>Постоянен</w:t>
      </w:r>
      <w:r w:rsidRPr="000010DF">
        <w:t>:</w:t>
      </w:r>
      <w:r w:rsidRPr="000010DF">
        <w:tab/>
        <w:t>проект и свързаните с него дейности, които следва да се прилагат системно през целия период на реализиране на плана</w:t>
      </w:r>
    </w:p>
    <w:p w:rsidR="005B6E64" w:rsidRPr="000010DF" w:rsidRDefault="005B6E64" w:rsidP="005C404E">
      <w:pPr>
        <w:pStyle w:val="Default"/>
        <w:spacing w:after="240"/>
        <w:ind w:left="2268" w:hanging="2268"/>
        <w:jc w:val="both"/>
        <w:rPr>
          <w:color w:val="auto"/>
          <w:lang w:val="bg-BG"/>
        </w:rPr>
      </w:pPr>
      <w:r w:rsidRPr="000010DF">
        <w:rPr>
          <w:b/>
          <w:lang w:val="bg-BG"/>
        </w:rPr>
        <w:t>Активен</w:t>
      </w:r>
      <w:r w:rsidRPr="000010DF">
        <w:rPr>
          <w:lang w:val="bg-BG"/>
        </w:rPr>
        <w:t>:</w:t>
      </w:r>
      <w:r w:rsidRPr="000010DF">
        <w:rPr>
          <w:lang w:val="bg-BG"/>
        </w:rPr>
        <w:tab/>
        <w:t>проектни дейности, които се изпълняват към момента и чието изпълнение следва да продължи.</w:t>
      </w:r>
    </w:p>
    <w:p w:rsidR="005B6E64" w:rsidRPr="000010DF" w:rsidRDefault="005B6E64" w:rsidP="005B6E64">
      <w:pPr>
        <w:pStyle w:val="Default"/>
        <w:rPr>
          <w:color w:val="auto"/>
          <w:lang w:val="bg-BG"/>
        </w:rPr>
      </w:pPr>
    </w:p>
    <w:p w:rsidR="005B6E64" w:rsidRPr="000010DF" w:rsidRDefault="005B6E64" w:rsidP="005C404E">
      <w:pPr>
        <w:pStyle w:val="Heading3"/>
        <w:jc w:val="both"/>
      </w:pPr>
      <w:bookmarkStart w:id="143" w:name="_Toc429141644"/>
      <w:r w:rsidRPr="000010DF">
        <w:t>4.3.1 Проекти по програма І. Научни изследвания, мониторинг и информационно обезпечаване управлението на резервата</w:t>
      </w:r>
      <w:bookmarkEnd w:id="143"/>
      <w:r w:rsidRPr="000010DF">
        <w:t xml:space="preserve"> </w:t>
      </w:r>
    </w:p>
    <w:p w:rsidR="005B6E64" w:rsidRPr="000010DF" w:rsidRDefault="005B6E64" w:rsidP="005C404E">
      <w:pPr>
        <w:spacing w:after="33"/>
        <w:jc w:val="both"/>
        <w:rPr>
          <w:b/>
        </w:rPr>
      </w:pPr>
    </w:p>
    <w:p w:rsidR="005B6E64" w:rsidRPr="000010DF" w:rsidRDefault="005B6E64" w:rsidP="005C404E">
      <w:pPr>
        <w:spacing w:after="33"/>
        <w:jc w:val="both"/>
        <w:rPr>
          <w:b/>
        </w:rPr>
      </w:pPr>
      <w:r w:rsidRPr="000010DF">
        <w:rPr>
          <w:b/>
        </w:rPr>
        <w:t>ПРОЕКТ 1</w:t>
      </w:r>
      <w:r w:rsidRPr="000010DF">
        <w:t xml:space="preserve">: </w:t>
      </w:r>
      <w:r w:rsidRPr="000010DF">
        <w:rPr>
          <w:b/>
        </w:rPr>
        <w:t xml:space="preserve">Мониторинг на всички консервационно-значими местообитания в поддържан резерват „Женда“ </w:t>
      </w:r>
    </w:p>
    <w:p w:rsidR="005B6E64" w:rsidRPr="000010DF" w:rsidRDefault="005B6E64" w:rsidP="005C404E">
      <w:pPr>
        <w:spacing w:after="33"/>
        <w:ind w:left="720"/>
        <w:jc w:val="both"/>
      </w:pPr>
      <w:r w:rsidRPr="000010DF">
        <w:rPr>
          <w:b/>
        </w:rPr>
        <w:t>Цел</w:t>
      </w:r>
      <w:r w:rsidRPr="000010DF">
        <w:t xml:space="preserve">: Установяване на тенденциите в природните местообитания и екосистемите в резервата, на сукцесиите основно в гората на черен бор. </w:t>
      </w:r>
    </w:p>
    <w:p w:rsidR="005B6E64" w:rsidRPr="000010DF" w:rsidRDefault="005B6E64" w:rsidP="005C404E">
      <w:pPr>
        <w:spacing w:after="33"/>
        <w:ind w:left="720"/>
        <w:jc w:val="both"/>
      </w:pPr>
      <w:r w:rsidRPr="000010DF">
        <w:rPr>
          <w:b/>
        </w:rPr>
        <w:t>Обект на прилагане</w:t>
      </w:r>
      <w:r w:rsidRPr="000010DF">
        <w:t xml:space="preserve">: всички консервационно-значими местообитания в резервата. </w:t>
      </w:r>
    </w:p>
    <w:p w:rsidR="005B6E64" w:rsidRPr="000010DF" w:rsidRDefault="005B6E64" w:rsidP="005C404E">
      <w:pPr>
        <w:spacing w:after="33"/>
        <w:ind w:left="720"/>
        <w:jc w:val="both"/>
      </w:pPr>
      <w:r w:rsidRPr="000010DF">
        <w:rPr>
          <w:b/>
        </w:rPr>
        <w:t>Метод:</w:t>
      </w:r>
      <w:r w:rsidRPr="000010DF">
        <w:t xml:space="preserve"> съгласно Националната система за мониторинг на биологичното разнообразие да се изберат пунктове за мониторинг на всяко местообитание. </w:t>
      </w:r>
    </w:p>
    <w:p w:rsidR="005B6E64" w:rsidRPr="000010DF" w:rsidRDefault="005B6E64" w:rsidP="005C404E">
      <w:pPr>
        <w:spacing w:after="33"/>
        <w:ind w:left="720"/>
        <w:jc w:val="both"/>
      </w:pPr>
      <w:r w:rsidRPr="000010DF">
        <w:rPr>
          <w:b/>
        </w:rPr>
        <w:t>Очакван резултат</w:t>
      </w:r>
      <w:r w:rsidRPr="000010DF">
        <w:t xml:space="preserve">: Установяване на тенденциите в природните местообитания и екосистемите в резервата и по-специално сукцесиите в гората на черен бор. </w:t>
      </w:r>
    </w:p>
    <w:p w:rsidR="005B6E64" w:rsidRPr="000010DF" w:rsidRDefault="005B6E64" w:rsidP="005C404E">
      <w:pPr>
        <w:ind w:left="720"/>
        <w:jc w:val="both"/>
      </w:pPr>
      <w:r w:rsidRPr="000010DF">
        <w:rPr>
          <w:b/>
        </w:rPr>
        <w:t>Срок на изпълнение</w:t>
      </w:r>
      <w:r w:rsidRPr="000010DF">
        <w:t>: постоянен.</w:t>
      </w:r>
    </w:p>
    <w:p w:rsidR="005B6E64" w:rsidRPr="000010DF" w:rsidRDefault="005B6E64" w:rsidP="005C404E">
      <w:pPr>
        <w:spacing w:after="33"/>
        <w:jc w:val="both"/>
        <w:rPr>
          <w:b/>
        </w:rPr>
      </w:pPr>
    </w:p>
    <w:p w:rsidR="005B6E64" w:rsidRPr="000010DF" w:rsidRDefault="005B6E64" w:rsidP="005C404E">
      <w:pPr>
        <w:spacing w:after="33"/>
        <w:jc w:val="both"/>
      </w:pPr>
      <w:r w:rsidRPr="000010DF">
        <w:rPr>
          <w:b/>
        </w:rPr>
        <w:t>ПРОЕКТ 2:</w:t>
      </w:r>
      <w:r w:rsidRPr="000010DF">
        <w:t xml:space="preserve"> </w:t>
      </w:r>
      <w:r w:rsidRPr="000010DF">
        <w:rPr>
          <w:b/>
        </w:rPr>
        <w:t>Проучване на мъхообразните в поддържан резерват „Женда“ с цел установяване на видов състав, наличие на консервационно-значими видове и необходимост от мерки за опазването им</w:t>
      </w:r>
      <w:r w:rsidRPr="000010DF">
        <w:t xml:space="preserve"> </w:t>
      </w:r>
    </w:p>
    <w:p w:rsidR="005B6E64" w:rsidRPr="000010DF" w:rsidRDefault="005B6E64" w:rsidP="005C404E">
      <w:pPr>
        <w:spacing w:after="33"/>
        <w:ind w:left="720"/>
        <w:jc w:val="both"/>
      </w:pPr>
      <w:r w:rsidRPr="000010DF">
        <w:rPr>
          <w:b/>
        </w:rPr>
        <w:t>Цел</w:t>
      </w:r>
      <w:r w:rsidRPr="000010DF">
        <w:t xml:space="preserve">: Установяване на разнообразието на мъхообразни и наличие на консервационно значими видове. </w:t>
      </w:r>
    </w:p>
    <w:p w:rsidR="005B6E64" w:rsidRPr="000010DF" w:rsidRDefault="005B6E64" w:rsidP="005C404E">
      <w:pPr>
        <w:ind w:left="720"/>
        <w:jc w:val="both"/>
        <w:rPr>
          <w:sz w:val="20"/>
          <w:szCs w:val="20"/>
        </w:rPr>
      </w:pPr>
      <w:r w:rsidRPr="000010DF">
        <w:rPr>
          <w:b/>
        </w:rPr>
        <w:t>Обект на прилагане</w:t>
      </w:r>
      <w:r w:rsidRPr="000010DF">
        <w:t xml:space="preserve">: мъхообразните на цялата територия на резервата. </w:t>
      </w:r>
    </w:p>
    <w:p w:rsidR="005B6E64" w:rsidRPr="000010DF" w:rsidRDefault="005B6E64" w:rsidP="005C404E">
      <w:pPr>
        <w:spacing w:after="33"/>
        <w:ind w:left="720"/>
        <w:jc w:val="both"/>
      </w:pPr>
      <w:r w:rsidRPr="000010DF">
        <w:rPr>
          <w:b/>
        </w:rPr>
        <w:t>Метод:</w:t>
      </w:r>
      <w:r w:rsidRPr="000010DF">
        <w:t xml:space="preserve"> съгласно методиката за проучване на мъхообразните. </w:t>
      </w:r>
    </w:p>
    <w:p w:rsidR="005B6E64" w:rsidRPr="000010DF" w:rsidRDefault="005B6E64" w:rsidP="005C404E">
      <w:pPr>
        <w:spacing w:after="33"/>
        <w:ind w:left="720"/>
        <w:jc w:val="both"/>
      </w:pPr>
      <w:r w:rsidRPr="000010DF">
        <w:rPr>
          <w:b/>
        </w:rPr>
        <w:t>Очакван резултат</w:t>
      </w:r>
      <w:r w:rsidRPr="000010DF">
        <w:t>: Установяване на разнообразието на мъхообразни и наличие на консервационно значими видове, както и на налични заплахи за мъховете.</w:t>
      </w:r>
    </w:p>
    <w:p w:rsidR="005B6E64" w:rsidRPr="000010DF" w:rsidRDefault="005B6E64" w:rsidP="005C404E">
      <w:pPr>
        <w:ind w:left="720"/>
        <w:jc w:val="both"/>
      </w:pPr>
      <w:r w:rsidRPr="000010DF">
        <w:rPr>
          <w:b/>
        </w:rPr>
        <w:t>Срок на изпълнение</w:t>
      </w:r>
      <w:r w:rsidRPr="000010DF">
        <w:t>: краткосрочен.</w:t>
      </w:r>
    </w:p>
    <w:p w:rsidR="005B6E64" w:rsidRPr="000010DF" w:rsidRDefault="005B6E64" w:rsidP="005C404E">
      <w:pPr>
        <w:spacing w:after="33"/>
        <w:jc w:val="both"/>
      </w:pPr>
    </w:p>
    <w:p w:rsidR="005B6E64" w:rsidRPr="000010DF" w:rsidRDefault="005B6E64" w:rsidP="005C404E">
      <w:pPr>
        <w:spacing w:after="33"/>
        <w:jc w:val="both"/>
        <w:rPr>
          <w:b/>
        </w:rPr>
      </w:pPr>
      <w:r w:rsidRPr="000010DF">
        <w:rPr>
          <w:b/>
        </w:rPr>
        <w:t>ПРОЕКТ 3:</w:t>
      </w:r>
      <w:r w:rsidRPr="000010DF">
        <w:t xml:space="preserve"> </w:t>
      </w:r>
      <w:r w:rsidRPr="000010DF">
        <w:rPr>
          <w:b/>
        </w:rPr>
        <w:t xml:space="preserve">Проучване на лихенизираните гъби (лишеите) в поддържан резерват „Женда“ за установяване на видов състав, наличие на консервационно-значими видове и необходимост от мерки за опазването им. </w:t>
      </w:r>
    </w:p>
    <w:p w:rsidR="005B6E64" w:rsidRPr="000010DF" w:rsidRDefault="005B6E64" w:rsidP="005C404E">
      <w:pPr>
        <w:spacing w:after="33"/>
        <w:ind w:left="720"/>
        <w:jc w:val="both"/>
      </w:pPr>
      <w:r w:rsidRPr="000010DF">
        <w:rPr>
          <w:b/>
        </w:rPr>
        <w:t>Цел</w:t>
      </w:r>
      <w:r w:rsidRPr="000010DF">
        <w:t xml:space="preserve">: Установяване на разнообразието на лихенизираните гъби (лишеите) и наличие на консервационно значими видове. </w:t>
      </w:r>
    </w:p>
    <w:p w:rsidR="005B6E64" w:rsidRPr="000010DF" w:rsidRDefault="005B6E64" w:rsidP="005C404E">
      <w:pPr>
        <w:ind w:left="720"/>
        <w:jc w:val="both"/>
        <w:rPr>
          <w:sz w:val="20"/>
          <w:szCs w:val="20"/>
        </w:rPr>
      </w:pPr>
      <w:r w:rsidRPr="000010DF">
        <w:rPr>
          <w:b/>
        </w:rPr>
        <w:t>Обект на прилагане</w:t>
      </w:r>
      <w:r w:rsidRPr="000010DF">
        <w:t>: лихенизираните гъби (лишеите)</w:t>
      </w:r>
      <w:r w:rsidRPr="000010DF">
        <w:rPr>
          <w:b/>
        </w:rPr>
        <w:t xml:space="preserve"> </w:t>
      </w:r>
      <w:r w:rsidRPr="000010DF">
        <w:t xml:space="preserve"> на цялата територия на резервата. </w:t>
      </w:r>
    </w:p>
    <w:p w:rsidR="005B6E64" w:rsidRPr="000010DF" w:rsidRDefault="005B6E64" w:rsidP="005C404E">
      <w:pPr>
        <w:spacing w:after="33"/>
        <w:ind w:left="720"/>
        <w:jc w:val="both"/>
      </w:pPr>
      <w:r w:rsidRPr="000010DF">
        <w:rPr>
          <w:b/>
        </w:rPr>
        <w:t>Метод:</w:t>
      </w:r>
      <w:r w:rsidRPr="000010DF">
        <w:t xml:space="preserve"> съгласно методите за проучване на лихенизираните гъби (лишеите)</w:t>
      </w:r>
      <w:r w:rsidRPr="000010DF">
        <w:rPr>
          <w:b/>
        </w:rPr>
        <w:t>.</w:t>
      </w:r>
    </w:p>
    <w:p w:rsidR="005B6E64" w:rsidRPr="000010DF" w:rsidRDefault="005B6E64" w:rsidP="005C404E">
      <w:pPr>
        <w:spacing w:after="33"/>
        <w:ind w:left="720"/>
        <w:jc w:val="both"/>
      </w:pPr>
      <w:r w:rsidRPr="000010DF">
        <w:rPr>
          <w:b/>
        </w:rPr>
        <w:t>Очакван резултат</w:t>
      </w:r>
      <w:r w:rsidRPr="000010DF">
        <w:t>: Установяване на разнообразието на лихенизираните гъби (лишеите) и наличие на консервационно значими видове, както и на налични заплахи за тях.</w:t>
      </w:r>
    </w:p>
    <w:p w:rsidR="005B6E64" w:rsidRPr="000010DF" w:rsidRDefault="005B6E64" w:rsidP="005C404E">
      <w:pPr>
        <w:ind w:left="720"/>
        <w:jc w:val="both"/>
      </w:pPr>
      <w:r w:rsidRPr="000010DF">
        <w:rPr>
          <w:b/>
        </w:rPr>
        <w:t>Срок на изпълнение</w:t>
      </w:r>
      <w:r w:rsidRPr="000010DF">
        <w:t>: краткосрочен.</w:t>
      </w:r>
    </w:p>
    <w:p w:rsidR="005B6E64" w:rsidRPr="000010DF" w:rsidRDefault="005B6E64" w:rsidP="005C404E">
      <w:pPr>
        <w:spacing w:after="33"/>
        <w:jc w:val="both"/>
        <w:rPr>
          <w:b/>
        </w:rPr>
      </w:pPr>
    </w:p>
    <w:p w:rsidR="00283536" w:rsidRPr="000010DF" w:rsidRDefault="00283536" w:rsidP="005C404E">
      <w:pPr>
        <w:spacing w:after="33"/>
        <w:jc w:val="both"/>
      </w:pPr>
      <w:r w:rsidRPr="000010DF">
        <w:rPr>
          <w:b/>
        </w:rPr>
        <w:t xml:space="preserve">ПРОЕКТ 4: Проучване на микотата на макромицетите в поддържан резерват Женда с цел установяване на видов състав, наличие на консервационно-значими видове и необходимост от мерки за опазването им. </w:t>
      </w:r>
    </w:p>
    <w:p w:rsidR="00283536" w:rsidRPr="000010DF" w:rsidRDefault="00283536" w:rsidP="005C404E">
      <w:pPr>
        <w:spacing w:after="33"/>
        <w:ind w:left="720"/>
        <w:jc w:val="both"/>
      </w:pPr>
      <w:r w:rsidRPr="000010DF">
        <w:rPr>
          <w:b/>
        </w:rPr>
        <w:t>Цел</w:t>
      </w:r>
      <w:r w:rsidRPr="000010DF">
        <w:t xml:space="preserve">: Установяване на разнообразието на макромицетите и наличие на консервационно значими видове. </w:t>
      </w:r>
    </w:p>
    <w:p w:rsidR="00283536" w:rsidRPr="000010DF" w:rsidRDefault="00283536" w:rsidP="005C404E">
      <w:pPr>
        <w:ind w:left="720"/>
        <w:jc w:val="both"/>
        <w:rPr>
          <w:sz w:val="20"/>
          <w:szCs w:val="20"/>
        </w:rPr>
      </w:pPr>
      <w:r w:rsidRPr="000010DF">
        <w:rPr>
          <w:b/>
        </w:rPr>
        <w:t>Обект на прилагане</w:t>
      </w:r>
      <w:r w:rsidRPr="000010DF">
        <w:t xml:space="preserve">: </w:t>
      </w:r>
      <w:r w:rsidR="00F37F76" w:rsidRPr="000010DF">
        <w:t>макромицетите</w:t>
      </w:r>
      <w:r w:rsidRPr="000010DF">
        <w:rPr>
          <w:b/>
        </w:rPr>
        <w:t xml:space="preserve"> </w:t>
      </w:r>
      <w:r w:rsidRPr="000010DF">
        <w:t xml:space="preserve"> на цялата територия на резервата. </w:t>
      </w:r>
    </w:p>
    <w:p w:rsidR="00283536" w:rsidRPr="000010DF" w:rsidRDefault="00283536" w:rsidP="005C404E">
      <w:pPr>
        <w:spacing w:after="33"/>
        <w:ind w:left="720"/>
        <w:jc w:val="both"/>
      </w:pPr>
      <w:r w:rsidRPr="000010DF">
        <w:rPr>
          <w:b/>
        </w:rPr>
        <w:t>Метод:</w:t>
      </w:r>
      <w:r w:rsidRPr="000010DF">
        <w:t xml:space="preserve"> съгласно методите за проучване на макромицетите</w:t>
      </w:r>
      <w:r w:rsidRPr="000010DF">
        <w:rPr>
          <w:b/>
        </w:rPr>
        <w:t xml:space="preserve"> </w:t>
      </w:r>
      <w:r w:rsidRPr="000010DF">
        <w:t xml:space="preserve">  </w:t>
      </w:r>
    </w:p>
    <w:p w:rsidR="00283536" w:rsidRPr="000010DF" w:rsidRDefault="00283536" w:rsidP="005C404E">
      <w:pPr>
        <w:spacing w:after="33"/>
        <w:ind w:left="720"/>
        <w:jc w:val="both"/>
      </w:pPr>
      <w:r w:rsidRPr="000010DF">
        <w:rPr>
          <w:b/>
        </w:rPr>
        <w:t>Очакван резултат</w:t>
      </w:r>
      <w:r w:rsidRPr="000010DF">
        <w:t>: Установяване на разнообразието на макромицетите и наличие на консервационно-значими видове, както и на налични заплахи за тях.</w:t>
      </w:r>
    </w:p>
    <w:p w:rsidR="00283536" w:rsidRPr="000010DF" w:rsidRDefault="00283536" w:rsidP="005C404E">
      <w:pPr>
        <w:spacing w:after="33"/>
        <w:ind w:left="720"/>
        <w:jc w:val="both"/>
      </w:pPr>
      <w:r w:rsidRPr="000010DF">
        <w:rPr>
          <w:b/>
        </w:rPr>
        <w:t>Срок на изпълнение</w:t>
      </w:r>
      <w:r w:rsidRPr="000010DF">
        <w:t xml:space="preserve">: 1 година.  </w:t>
      </w:r>
    </w:p>
    <w:p w:rsidR="005B6E64" w:rsidRPr="000010DF" w:rsidRDefault="005B6E64" w:rsidP="005C404E">
      <w:pPr>
        <w:spacing w:after="33"/>
        <w:jc w:val="both"/>
      </w:pPr>
    </w:p>
    <w:p w:rsidR="005B6E64" w:rsidRPr="000010DF" w:rsidRDefault="005B6E64" w:rsidP="005C404E">
      <w:pPr>
        <w:spacing w:after="33"/>
        <w:jc w:val="both"/>
      </w:pPr>
      <w:r w:rsidRPr="000010DF">
        <w:rPr>
          <w:b/>
        </w:rPr>
        <w:t xml:space="preserve">ПРОЕКТ </w:t>
      </w:r>
      <w:r w:rsidR="00283536" w:rsidRPr="000010DF">
        <w:rPr>
          <w:b/>
        </w:rPr>
        <w:t>5</w:t>
      </w:r>
      <w:r w:rsidRPr="000010DF">
        <w:t xml:space="preserve">: </w:t>
      </w:r>
      <w:r w:rsidRPr="000010DF">
        <w:rPr>
          <w:b/>
          <w:bCs/>
        </w:rPr>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p w:rsidR="005B6E64" w:rsidRPr="000010DF" w:rsidRDefault="005B6E64" w:rsidP="005C404E">
      <w:pPr>
        <w:pStyle w:val="ListParagraph"/>
        <w:numPr>
          <w:ilvl w:val="0"/>
          <w:numId w:val="58"/>
        </w:numPr>
        <w:spacing w:after="33"/>
        <w:jc w:val="both"/>
      </w:pPr>
      <w:r w:rsidRPr="000010DF">
        <w:rPr>
          <w:b/>
        </w:rPr>
        <w:t>Цел</w:t>
      </w:r>
      <w:r w:rsidRPr="000010DF">
        <w:t>: Установяване на популационните параметри и тенденции за тези видове и идентифицирани заплахи, както и мерки за предотвратяване на заплахите.</w:t>
      </w:r>
    </w:p>
    <w:p w:rsidR="005B6E64" w:rsidRPr="000010DF" w:rsidRDefault="005B6E64" w:rsidP="005C404E">
      <w:pPr>
        <w:pStyle w:val="ListParagraph"/>
        <w:numPr>
          <w:ilvl w:val="0"/>
          <w:numId w:val="58"/>
        </w:numPr>
        <w:spacing w:after="33"/>
        <w:jc w:val="both"/>
      </w:pPr>
      <w:r w:rsidRPr="000010DF">
        <w:rPr>
          <w:b/>
        </w:rPr>
        <w:t>Обект на прилагане</w:t>
      </w:r>
      <w:r w:rsidRPr="000010DF">
        <w:t xml:space="preserve">: резервата и съседни на резервата територии в радиус около 1 километър. </w:t>
      </w:r>
      <w:r w:rsidRPr="000010DF">
        <w:rPr>
          <w:b/>
        </w:rPr>
        <w:t>Метод:</w:t>
      </w:r>
      <w:r w:rsidRPr="000010DF">
        <w:t xml:space="preserve"> теренни проучвания, проверка на документи и др. </w:t>
      </w:r>
    </w:p>
    <w:p w:rsidR="005B6E64" w:rsidRPr="000010DF" w:rsidRDefault="005B6E64" w:rsidP="005C404E">
      <w:pPr>
        <w:pStyle w:val="ListParagraph"/>
        <w:numPr>
          <w:ilvl w:val="0"/>
          <w:numId w:val="58"/>
        </w:numPr>
        <w:spacing w:after="33"/>
        <w:jc w:val="both"/>
      </w:pPr>
      <w:r w:rsidRPr="000010DF">
        <w:rPr>
          <w:b/>
        </w:rPr>
        <w:t>Очакван резултат</w:t>
      </w:r>
      <w:r w:rsidRPr="000010DF">
        <w:t>: Доклад, карта и предложение за ра</w:t>
      </w:r>
      <w:r w:rsidR="00283536" w:rsidRPr="000010DF">
        <w:t>зширяване на поддържан резерват „Женда“</w:t>
      </w:r>
      <w:r w:rsidRPr="000010DF">
        <w:t xml:space="preserve">или мотивиран доклад за липса на предпоставки за разширяване.  </w:t>
      </w:r>
    </w:p>
    <w:p w:rsidR="005B6E64" w:rsidRPr="000010DF" w:rsidRDefault="005B6E64" w:rsidP="005C404E">
      <w:pPr>
        <w:pStyle w:val="ListParagraph"/>
        <w:numPr>
          <w:ilvl w:val="0"/>
          <w:numId w:val="58"/>
        </w:numPr>
        <w:jc w:val="both"/>
      </w:pPr>
      <w:r w:rsidRPr="000010DF">
        <w:rPr>
          <w:b/>
        </w:rPr>
        <w:t>Срок на изпълнение</w:t>
      </w:r>
      <w:r w:rsidRPr="000010DF">
        <w:t>: средносрочен.</w:t>
      </w:r>
    </w:p>
    <w:p w:rsidR="005B6E64" w:rsidRPr="000010DF" w:rsidRDefault="005B6E64" w:rsidP="005C404E">
      <w:pPr>
        <w:spacing w:after="33"/>
        <w:jc w:val="both"/>
      </w:pPr>
    </w:p>
    <w:p w:rsidR="005B6E64" w:rsidRPr="000010DF" w:rsidRDefault="005B6E64" w:rsidP="005C404E">
      <w:pPr>
        <w:spacing w:after="33"/>
        <w:jc w:val="both"/>
        <w:rPr>
          <w:b/>
        </w:rPr>
      </w:pPr>
      <w:r w:rsidRPr="000010DF">
        <w:rPr>
          <w:b/>
        </w:rPr>
        <w:t xml:space="preserve">ПРОЕКТ </w:t>
      </w:r>
      <w:r w:rsidR="00283536" w:rsidRPr="000010DF">
        <w:rPr>
          <w:b/>
        </w:rPr>
        <w:t>6</w:t>
      </w:r>
      <w:r w:rsidRPr="000010DF">
        <w:rPr>
          <w:b/>
        </w:rPr>
        <w:t xml:space="preserve">: </w:t>
      </w:r>
      <w:r w:rsidRPr="000010DF">
        <w:rPr>
          <w:rFonts w:eastAsia="Times New Roman"/>
          <w:b/>
          <w:lang w:eastAsia="bg-BG"/>
        </w:rPr>
        <w:t>Базов мониторинг на ключови индикатори за биоразнообразие</w:t>
      </w:r>
      <w:r w:rsidRPr="000010DF">
        <w:rPr>
          <w:b/>
        </w:rPr>
        <w:t xml:space="preserve"> </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Информационно обезпечаване запазване и поддържане на популациите на защитени редки, ендемични и реликтни видове от флората и фауната, и местообитанията им.</w:t>
      </w:r>
    </w:p>
    <w:p w:rsidR="005B6E64" w:rsidRPr="000010DF" w:rsidRDefault="005B6E64" w:rsidP="005C404E">
      <w:pPr>
        <w:spacing w:after="120"/>
        <w:ind w:left="720"/>
        <w:jc w:val="both"/>
        <w:rPr>
          <w:rFonts w:eastAsia="Times New Roman"/>
          <w:lang w:eastAsia="bg-BG"/>
        </w:rPr>
      </w:pPr>
      <w:r w:rsidRPr="000010DF">
        <w:rPr>
          <w:b/>
        </w:rPr>
        <w:t>Обект на прилагане</w:t>
      </w:r>
      <w:r w:rsidRPr="000010DF">
        <w:t xml:space="preserve">: </w:t>
      </w:r>
      <w:r w:rsidRPr="000010DF">
        <w:rPr>
          <w:rFonts w:eastAsia="Times New Roman"/>
          <w:lang w:eastAsia="bg-BG"/>
        </w:rPr>
        <w:t>Индикаторни групи видове и местообитания, определени въз основа на резултатите от проведеното проучване и план за управление. Информационно обезпечаване на управленските решения</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Биологичен и екологичен мониторинг и анализи</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Реализиран мониторинг въз основа на научно обосновани методики; Информацията от проведения мониторинг е интегрирана в ГИС базата данни; Информацията е анализирана, публикувана, и на тази база са изведени препоръки за управление</w:t>
      </w:r>
    </w:p>
    <w:p w:rsidR="005B6E64" w:rsidRPr="000010DF" w:rsidRDefault="005B6E64" w:rsidP="005C404E">
      <w:pPr>
        <w:spacing w:after="33"/>
        <w:ind w:left="720"/>
        <w:jc w:val="both"/>
      </w:pPr>
      <w:r w:rsidRPr="000010DF">
        <w:rPr>
          <w:b/>
        </w:rPr>
        <w:t>Срок на изпълнение</w:t>
      </w:r>
      <w:r w:rsidRPr="000010DF">
        <w:t>: средносрочен.</w:t>
      </w:r>
    </w:p>
    <w:p w:rsidR="005B6E64" w:rsidRPr="000010DF" w:rsidRDefault="005B6E64" w:rsidP="005C404E">
      <w:pPr>
        <w:pStyle w:val="Default"/>
        <w:jc w:val="both"/>
        <w:rPr>
          <w:color w:val="auto"/>
          <w:lang w:val="bg-BG"/>
        </w:rPr>
      </w:pPr>
    </w:p>
    <w:p w:rsidR="005B6E64" w:rsidRPr="000010DF" w:rsidRDefault="005B6E64" w:rsidP="005C404E">
      <w:pPr>
        <w:spacing w:after="33"/>
        <w:jc w:val="both"/>
        <w:rPr>
          <w:b/>
        </w:rPr>
      </w:pPr>
      <w:r w:rsidRPr="000010DF">
        <w:rPr>
          <w:b/>
        </w:rPr>
        <w:t xml:space="preserve">ПРОЕКТ </w:t>
      </w:r>
      <w:r w:rsidR="00283536" w:rsidRPr="000010DF">
        <w:rPr>
          <w:b/>
        </w:rPr>
        <w:t>7</w:t>
      </w:r>
      <w:r w:rsidRPr="000010DF">
        <w:rPr>
          <w:b/>
        </w:rPr>
        <w:t xml:space="preserve">: </w:t>
      </w:r>
      <w:r w:rsidRPr="000010DF">
        <w:rPr>
          <w:rFonts w:eastAsia="Times New Roman"/>
          <w:b/>
          <w:lang w:eastAsia="bg-BG"/>
        </w:rPr>
        <w:t>Мониторинг на ограниченията и заплахите</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Информационно обезпечаване запазване и поддържане на популациите на защитени редки, ендемични и реликтни видове от флората и фауната, и местообитанията им</w:t>
      </w:r>
    </w:p>
    <w:p w:rsidR="005B6E64" w:rsidRPr="000010DF" w:rsidRDefault="005B6E64" w:rsidP="005C404E">
      <w:pPr>
        <w:spacing w:after="120"/>
        <w:ind w:left="720"/>
        <w:jc w:val="both"/>
        <w:rPr>
          <w:rFonts w:eastAsia="Times New Roman"/>
          <w:lang w:eastAsia="bg-BG"/>
        </w:rPr>
      </w:pPr>
      <w:r w:rsidRPr="000010DF">
        <w:rPr>
          <w:b/>
        </w:rPr>
        <w:t>Обект на прилагане</w:t>
      </w:r>
      <w:r w:rsidRPr="000010DF">
        <w:t xml:space="preserve">: </w:t>
      </w:r>
      <w:r w:rsidRPr="000010DF">
        <w:rPr>
          <w:rFonts w:eastAsia="Times New Roman"/>
          <w:lang w:eastAsia="bg-BG"/>
        </w:rPr>
        <w:t>Ограничения и заплахи на територията на резервата и прилежащите му територии. Информационно обезпечаване на управленските решения.</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Системно наблюдения на явления и процеси от естествен и антропогенен произход</w:t>
      </w:r>
    </w:p>
    <w:p w:rsidR="005B6E64" w:rsidRPr="000010DF" w:rsidRDefault="005B6E64" w:rsidP="005C404E">
      <w:pPr>
        <w:spacing w:after="120"/>
        <w:ind w:left="720"/>
        <w:jc w:val="both"/>
        <w:rPr>
          <w:rFonts w:eastAsia="Times New Roman"/>
          <w:lang w:eastAsia="bg-BG"/>
        </w:rPr>
      </w:pPr>
      <w:r w:rsidRPr="000010DF">
        <w:rPr>
          <w:b/>
        </w:rPr>
        <w:t>Очакван резултат</w:t>
      </w:r>
      <w:r w:rsidRPr="000010DF">
        <w:t xml:space="preserve">: </w:t>
      </w:r>
      <w:r w:rsidRPr="000010DF">
        <w:rPr>
          <w:rFonts w:eastAsia="Times New Roman"/>
          <w:lang w:eastAsia="bg-BG"/>
        </w:rPr>
        <w:t>Реализиран мониторинг въз основа на научно обосновани методики; Информацията от проведения мониторинг е интегрирана в ГИС базата данни; Информацията е анализирана и на тази база са изведени препоръки за управление.</w:t>
      </w:r>
    </w:p>
    <w:p w:rsidR="005B6E64" w:rsidRPr="000010DF" w:rsidRDefault="005B6E64" w:rsidP="005C404E">
      <w:pPr>
        <w:ind w:left="720"/>
        <w:jc w:val="both"/>
      </w:pPr>
      <w:r w:rsidRPr="000010DF">
        <w:rPr>
          <w:b/>
        </w:rPr>
        <w:t>Срок на изпълнение</w:t>
      </w:r>
      <w:r w:rsidRPr="000010DF">
        <w:t>: средносрочен.</w:t>
      </w:r>
    </w:p>
    <w:p w:rsidR="005B6E64" w:rsidRPr="000010DF" w:rsidRDefault="005B6E64" w:rsidP="005C404E">
      <w:pPr>
        <w:pStyle w:val="Default"/>
        <w:jc w:val="both"/>
        <w:rPr>
          <w:color w:val="auto"/>
          <w:lang w:val="bg-BG"/>
        </w:rPr>
      </w:pPr>
    </w:p>
    <w:p w:rsidR="005B6E64" w:rsidRPr="000010DF" w:rsidRDefault="005B6E64" w:rsidP="005C404E">
      <w:pPr>
        <w:spacing w:after="33"/>
        <w:jc w:val="both"/>
        <w:rPr>
          <w:b/>
        </w:rPr>
      </w:pPr>
      <w:r w:rsidRPr="000010DF">
        <w:rPr>
          <w:b/>
        </w:rPr>
        <w:t xml:space="preserve">ПРОЕКТ </w:t>
      </w:r>
      <w:r w:rsidR="00283536" w:rsidRPr="000010DF">
        <w:rPr>
          <w:b/>
        </w:rPr>
        <w:t>8</w:t>
      </w:r>
      <w:r w:rsidRPr="000010DF">
        <w:rPr>
          <w:b/>
        </w:rPr>
        <w:t xml:space="preserve">: </w:t>
      </w:r>
      <w:r w:rsidRPr="000010DF">
        <w:rPr>
          <w:rFonts w:eastAsia="Times New Roman"/>
          <w:b/>
          <w:lang w:eastAsia="bg-BG"/>
        </w:rPr>
        <w:t>Мониторинг на управленските решения и действия</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Информационно обезпечаване запазване и поддържане на популациите на защитени редки, ендемични и реликтни видове от флората и фауната, и местообитанията им</w:t>
      </w:r>
    </w:p>
    <w:p w:rsidR="005B6E64" w:rsidRPr="000010DF" w:rsidRDefault="005B6E64" w:rsidP="005C404E">
      <w:pPr>
        <w:ind w:left="720"/>
        <w:jc w:val="both"/>
        <w:rPr>
          <w:rFonts w:eastAsia="Times New Roman"/>
          <w:lang w:eastAsia="bg-BG"/>
        </w:rPr>
      </w:pPr>
      <w:r w:rsidRPr="000010DF">
        <w:rPr>
          <w:b/>
        </w:rPr>
        <w:t>Обект на прилагане</w:t>
      </w:r>
      <w:r w:rsidRPr="000010DF">
        <w:t xml:space="preserve">: </w:t>
      </w:r>
      <w:r w:rsidRPr="000010DF">
        <w:rPr>
          <w:rFonts w:eastAsia="Times New Roman"/>
          <w:lang w:eastAsia="bg-BG"/>
        </w:rPr>
        <w:t>Ефект от приложените управленски решение и мерки по управление. Верификация и корекция, при необходимост на мерки за управление</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Анализ на данни и планиране</w:t>
      </w:r>
    </w:p>
    <w:p w:rsidR="005B6E64" w:rsidRPr="000010DF" w:rsidRDefault="005B6E64" w:rsidP="005C404E">
      <w:pPr>
        <w:spacing w:after="120"/>
        <w:ind w:left="720"/>
        <w:jc w:val="both"/>
        <w:rPr>
          <w:rFonts w:eastAsia="Times New Roman"/>
          <w:lang w:eastAsia="bg-BG"/>
        </w:rPr>
      </w:pPr>
      <w:r w:rsidRPr="000010DF">
        <w:rPr>
          <w:b/>
        </w:rPr>
        <w:t>Очакван резултат</w:t>
      </w:r>
      <w:r w:rsidRPr="000010DF">
        <w:t xml:space="preserve">: </w:t>
      </w:r>
      <w:r w:rsidRPr="000010DF">
        <w:rPr>
          <w:rFonts w:eastAsia="Times New Roman"/>
          <w:lang w:eastAsia="bg-BG"/>
        </w:rPr>
        <w:t>Изготвени анализи на събраната и обобщена информация; Разработени доклади с оценка на управлението и препоръки за оптимизиране управлението на резервата</w:t>
      </w:r>
    </w:p>
    <w:p w:rsidR="005B6E64" w:rsidRPr="000010DF" w:rsidRDefault="005B6E64" w:rsidP="005C404E">
      <w:pPr>
        <w:ind w:left="720"/>
        <w:jc w:val="both"/>
      </w:pPr>
      <w:r w:rsidRPr="000010DF">
        <w:rPr>
          <w:b/>
        </w:rPr>
        <w:t>Срок на изпълнение</w:t>
      </w:r>
      <w:r w:rsidRPr="000010DF">
        <w:t>: средносрочен.</w:t>
      </w:r>
    </w:p>
    <w:p w:rsidR="005B6E64" w:rsidRPr="000010DF" w:rsidRDefault="005B6E64" w:rsidP="005C404E">
      <w:pPr>
        <w:pStyle w:val="Default"/>
        <w:ind w:left="720"/>
        <w:jc w:val="both"/>
        <w:rPr>
          <w:color w:val="auto"/>
          <w:lang w:val="bg-BG"/>
        </w:rPr>
      </w:pPr>
    </w:p>
    <w:p w:rsidR="005B6E64" w:rsidRPr="000010DF" w:rsidRDefault="005B6E64" w:rsidP="005C404E">
      <w:pPr>
        <w:pStyle w:val="Default"/>
        <w:jc w:val="both"/>
        <w:rPr>
          <w:color w:val="auto"/>
          <w:lang w:val="bg-BG"/>
        </w:rPr>
      </w:pPr>
    </w:p>
    <w:p w:rsidR="005B6E64" w:rsidRPr="000010DF" w:rsidRDefault="005B6E64" w:rsidP="005C404E">
      <w:pPr>
        <w:pStyle w:val="Heading3"/>
        <w:jc w:val="both"/>
      </w:pPr>
      <w:bookmarkStart w:id="144" w:name="_Toc429141645"/>
      <w:r w:rsidRPr="000010DF">
        <w:t>4.3.2 Проекти по програма ІІ. Опазване и поддържане на биоразнообразието – местообитания и видове</w:t>
      </w:r>
      <w:bookmarkEnd w:id="144"/>
    </w:p>
    <w:p w:rsidR="005B6E64" w:rsidRPr="000010DF" w:rsidRDefault="005B6E64" w:rsidP="005C404E">
      <w:pPr>
        <w:spacing w:after="33"/>
        <w:jc w:val="both"/>
        <w:rPr>
          <w:b/>
        </w:rPr>
      </w:pPr>
      <w:r w:rsidRPr="000010DF">
        <w:rPr>
          <w:b/>
        </w:rPr>
        <w:t xml:space="preserve">ПРОЕКТ 1: </w:t>
      </w:r>
      <w:r w:rsidRPr="000010DF">
        <w:rPr>
          <w:rFonts w:eastAsia="Times New Roman"/>
          <w:lang w:eastAsia="bg-BG"/>
        </w:rPr>
        <w:t>Поддържане и оптимизиране на материално - техническата обезпеченост з</w:t>
      </w:r>
      <w:r w:rsidR="00283536" w:rsidRPr="000010DF">
        <w:rPr>
          <w:rFonts w:eastAsia="Times New Roman"/>
          <w:lang w:eastAsia="bg-BG"/>
        </w:rPr>
        <w:t>а охрана на поддържан резерват „Женда</w:t>
      </w:r>
      <w:r w:rsidRPr="000010DF">
        <w:rPr>
          <w:rFonts w:eastAsia="Times New Roman"/>
          <w:lang w:eastAsia="bg-BG"/>
        </w:rPr>
        <w:t>"</w:t>
      </w:r>
    </w:p>
    <w:p w:rsidR="005B6E64" w:rsidRPr="000010DF" w:rsidRDefault="005B6E64" w:rsidP="005C404E">
      <w:pPr>
        <w:spacing w:after="33"/>
        <w:ind w:left="720"/>
        <w:jc w:val="both"/>
      </w:pPr>
      <w:r w:rsidRPr="000010DF">
        <w:rPr>
          <w:b/>
        </w:rPr>
        <w:t>Цел</w:t>
      </w:r>
      <w:r w:rsidRPr="000010DF">
        <w:t xml:space="preserve">: Осигуряване на капацитет за 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7D79B5" w:rsidRPr="000010DF">
        <w:rPr>
          <w:rFonts w:eastAsia="Times New Roman"/>
          <w:lang w:eastAsia="bg-BG"/>
        </w:rPr>
        <w:t>Женда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Материално - техническо обезпечаване охраната на резервата и превенция.</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Закупуване на оборудване: автомобил с висока проходимост; фотокапани, предоставящи възможност за дистанционен (MMS или друг вид съобщения) на данни в реално време; зрителна тръба и бинокли; специализиран софтуер; екипировка (дрехи и обувки); фотокамера с GPS; таблети за нуждите на охрана и мониторинг и друго при необходимост.</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Организирани прозрачни тръжни процедури и закупено оборудване; Ефективно използвано оборудване за нуждите на управление и охрана на резервата.</w:t>
      </w:r>
    </w:p>
    <w:p w:rsidR="005B6E64" w:rsidRPr="000010DF" w:rsidRDefault="005B6E64" w:rsidP="005C404E">
      <w:pPr>
        <w:spacing w:after="33"/>
        <w:ind w:left="720"/>
        <w:jc w:val="both"/>
      </w:pPr>
      <w:r w:rsidRPr="000010DF">
        <w:rPr>
          <w:b/>
        </w:rPr>
        <w:t>Срок на изпълнение</w:t>
      </w:r>
      <w:r w:rsidRPr="000010DF">
        <w:t>: средносрочен.</w:t>
      </w:r>
    </w:p>
    <w:p w:rsidR="005B6E64" w:rsidRPr="000010DF" w:rsidRDefault="005B6E64" w:rsidP="005C404E">
      <w:pPr>
        <w:spacing w:after="33"/>
        <w:jc w:val="both"/>
      </w:pPr>
    </w:p>
    <w:p w:rsidR="00283536" w:rsidRPr="000010DF" w:rsidRDefault="005B6E64" w:rsidP="005C404E">
      <w:pPr>
        <w:spacing w:after="33"/>
        <w:jc w:val="both"/>
        <w:rPr>
          <w:rFonts w:eastAsia="Times New Roman"/>
          <w:b/>
          <w:lang w:eastAsia="bg-BG"/>
        </w:rPr>
      </w:pPr>
      <w:r w:rsidRPr="000010DF">
        <w:rPr>
          <w:b/>
        </w:rPr>
        <w:lastRenderedPageBreak/>
        <w:t xml:space="preserve">ПРОЕКТ </w:t>
      </w:r>
      <w:r w:rsidR="00283536" w:rsidRPr="000010DF">
        <w:rPr>
          <w:b/>
        </w:rPr>
        <w:t>2</w:t>
      </w:r>
      <w:r w:rsidRPr="000010DF">
        <w:rPr>
          <w:b/>
        </w:rPr>
        <w:t xml:space="preserve">: </w:t>
      </w:r>
      <w:r w:rsidRPr="000010DF">
        <w:rPr>
          <w:rFonts w:eastAsia="Times New Roman"/>
          <w:b/>
          <w:lang w:eastAsia="bg-BG"/>
        </w:rPr>
        <w:t xml:space="preserve">Ограничаване на уязвимостта, стабилността и осигуряване на оптимално съхранение на популации на приоритетни за опазване видове и местообитанията им, и характерни за района естествени екосистеми </w:t>
      </w:r>
    </w:p>
    <w:p w:rsidR="005B6E64" w:rsidRPr="000010DF" w:rsidRDefault="005B6E64" w:rsidP="005C404E">
      <w:pPr>
        <w:spacing w:after="33"/>
        <w:ind w:left="720"/>
        <w:jc w:val="both"/>
      </w:pPr>
      <w:r w:rsidRPr="000010DF">
        <w:rPr>
          <w:b/>
        </w:rPr>
        <w:t>Цел</w:t>
      </w:r>
      <w:r w:rsidRPr="000010DF">
        <w:t xml:space="preserve">: Осигуряване на капацитет за 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283536" w:rsidRPr="000010DF">
        <w:rPr>
          <w:rFonts w:eastAsia="Times New Roman"/>
          <w:lang w:eastAsia="bg-BG"/>
        </w:rPr>
        <w:t>Женда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 xml:space="preserve">Популации на приоритетни за опазване видове и местообитанията им, и характерни за района естествени екосистеми в </w:t>
      </w:r>
      <w:r w:rsidRPr="000010DF">
        <w:t>съседни на резервата територии в радиус около 1 километър.</w:t>
      </w:r>
    </w:p>
    <w:p w:rsidR="005B6E64" w:rsidRPr="000010DF" w:rsidRDefault="005B6E64" w:rsidP="005C404E">
      <w:pPr>
        <w:spacing w:after="120"/>
        <w:ind w:left="720"/>
        <w:jc w:val="both"/>
      </w:pPr>
      <w:r w:rsidRPr="000010DF">
        <w:rPr>
          <w:b/>
        </w:rPr>
        <w:t>Метод:</w:t>
      </w:r>
      <w:r w:rsidRPr="000010DF">
        <w:t xml:space="preserve"> </w:t>
      </w:r>
      <w:r w:rsidRPr="000010DF">
        <w:rPr>
          <w:rFonts w:eastAsia="Times New Roman"/>
          <w:lang w:eastAsia="bg-BG"/>
        </w:rPr>
        <w:t>Събиране, обобщаване и анализ на данни; Верификация на данни и информация; Разработване на доклади, препоръки и становища.</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Аргументиране необходимостта и възможностите, или липсата на такива, за разширяване на резерватната територия или обявяване на защитена местност, която да изпълнява и ролята на буфер; При доказана възможност и необходимост, разработване на предложения и аргументация за разширяване на границите на резервата и/или обявяване на защитена местност.</w:t>
      </w:r>
    </w:p>
    <w:p w:rsidR="005B6E64" w:rsidRPr="000010DF" w:rsidRDefault="005B6E64" w:rsidP="005C404E">
      <w:pPr>
        <w:ind w:left="720"/>
        <w:jc w:val="both"/>
      </w:pPr>
      <w:r w:rsidRPr="000010DF">
        <w:rPr>
          <w:b/>
        </w:rPr>
        <w:t>Срок на изпълнение</w:t>
      </w:r>
      <w:r w:rsidRPr="000010DF">
        <w:t>: краткосрочен</w:t>
      </w:r>
      <w:r w:rsidRPr="000010DF">
        <w:rPr>
          <w:rFonts w:eastAsia="Times New Roman"/>
          <w:lang w:eastAsia="bg-BG"/>
        </w:rPr>
        <w:t>.</w:t>
      </w:r>
    </w:p>
    <w:p w:rsidR="005B6E64" w:rsidRPr="000010DF" w:rsidRDefault="005B6E64" w:rsidP="005C404E">
      <w:pPr>
        <w:pStyle w:val="Default"/>
        <w:jc w:val="both"/>
        <w:rPr>
          <w:color w:val="auto"/>
          <w:lang w:val="bg-BG"/>
        </w:rPr>
      </w:pPr>
    </w:p>
    <w:p w:rsidR="005B6E64" w:rsidRPr="000010DF" w:rsidRDefault="005B6E64" w:rsidP="005C404E">
      <w:pPr>
        <w:spacing w:after="33"/>
        <w:jc w:val="both"/>
        <w:rPr>
          <w:b/>
        </w:rPr>
      </w:pPr>
      <w:r w:rsidRPr="000010DF">
        <w:rPr>
          <w:b/>
        </w:rPr>
        <w:t xml:space="preserve">ПРОЕКТ 3: </w:t>
      </w:r>
      <w:r w:rsidRPr="000010DF">
        <w:rPr>
          <w:rFonts w:eastAsia="Times New Roman"/>
          <w:b/>
          <w:lang w:eastAsia="bg-BG"/>
        </w:rPr>
        <w:t>Превенция на риска от пожари с естествен и антропогенен произход</w:t>
      </w:r>
    </w:p>
    <w:p w:rsidR="005B6E64" w:rsidRPr="000010DF" w:rsidRDefault="005B6E64" w:rsidP="005C404E">
      <w:pPr>
        <w:spacing w:after="33"/>
        <w:ind w:left="720"/>
        <w:jc w:val="both"/>
      </w:pPr>
      <w:r w:rsidRPr="000010DF">
        <w:rPr>
          <w:b/>
        </w:rPr>
        <w:t>Цел</w:t>
      </w:r>
      <w:r w:rsidRPr="000010DF">
        <w:t xml:space="preserve">: Осигуряване на капацитет за 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283536" w:rsidRPr="000010DF">
        <w:rPr>
          <w:rFonts w:eastAsia="Times New Roman"/>
          <w:lang w:eastAsia="bg-BG"/>
        </w:rPr>
        <w:t>Казъл черпа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Природни местообитания и местообитания на видове</w:t>
      </w:r>
    </w:p>
    <w:p w:rsidR="005B6E64" w:rsidRPr="000010DF" w:rsidRDefault="005B6E64" w:rsidP="005C404E">
      <w:pPr>
        <w:spacing w:after="120"/>
        <w:ind w:left="720"/>
        <w:jc w:val="both"/>
      </w:pPr>
      <w:r w:rsidRPr="000010DF">
        <w:rPr>
          <w:b/>
        </w:rPr>
        <w:t>Метод:</w:t>
      </w:r>
      <w:r w:rsidRPr="000010DF">
        <w:t xml:space="preserve"> </w:t>
      </w:r>
      <w:r w:rsidRPr="000010DF">
        <w:rPr>
          <w:rFonts w:eastAsia="Times New Roman"/>
          <w:lang w:eastAsia="bg-BG"/>
        </w:rPr>
        <w:t>Закупуване на противопожарно оборудване; Изграждане на противопожарни съоръжения. Планиране.</w:t>
      </w:r>
    </w:p>
    <w:p w:rsidR="005B6E64" w:rsidRPr="000010DF" w:rsidRDefault="005B6E64" w:rsidP="005C404E">
      <w:pPr>
        <w:spacing w:after="120"/>
        <w:ind w:left="720"/>
        <w:jc w:val="both"/>
      </w:pPr>
      <w:r w:rsidRPr="000010DF">
        <w:rPr>
          <w:b/>
        </w:rPr>
        <w:t>Очакван резултат</w:t>
      </w:r>
      <w:r w:rsidRPr="000010DF">
        <w:t xml:space="preserve">: </w:t>
      </w:r>
      <w:r w:rsidRPr="000010DF">
        <w:rPr>
          <w:rFonts w:eastAsia="Times New Roman"/>
          <w:lang w:eastAsia="bg-BG"/>
        </w:rPr>
        <w:t>Разработен план и програма за противопожарни действия с конкретни отговорности по прилагане на мерките; Оборудвани и поддържани противопожарни постове по периферията на резервата, в прилежащите му територии; Назначени пожаронаблюдатели в най-рисковите сезони; Изградени минерализирани ивици в съседни на резервата територии, по границите на най-рисковите райони; Закупена противопожарна техника</w:t>
      </w:r>
    </w:p>
    <w:p w:rsidR="005B6E64" w:rsidRPr="000010DF" w:rsidRDefault="005B6E64" w:rsidP="005C404E">
      <w:pPr>
        <w:ind w:left="720"/>
        <w:jc w:val="both"/>
      </w:pPr>
      <w:r w:rsidRPr="000010DF">
        <w:rPr>
          <w:b/>
        </w:rPr>
        <w:t>Срок на изпълнение</w:t>
      </w:r>
      <w:r w:rsidRPr="000010DF">
        <w:t>: постоянен.</w:t>
      </w:r>
    </w:p>
    <w:p w:rsidR="005B6E64" w:rsidRPr="000010DF" w:rsidRDefault="005B6E64" w:rsidP="005C404E">
      <w:pPr>
        <w:pStyle w:val="Default"/>
        <w:ind w:left="720"/>
        <w:jc w:val="both"/>
        <w:rPr>
          <w:color w:val="auto"/>
          <w:lang w:val="bg-BG"/>
        </w:rPr>
      </w:pPr>
    </w:p>
    <w:p w:rsidR="005B6E64" w:rsidRPr="000010DF" w:rsidRDefault="005B6E64" w:rsidP="005C404E">
      <w:pPr>
        <w:spacing w:after="33"/>
        <w:jc w:val="both"/>
        <w:rPr>
          <w:b/>
        </w:rPr>
      </w:pPr>
      <w:r w:rsidRPr="000010DF">
        <w:rPr>
          <w:b/>
        </w:rPr>
        <w:t xml:space="preserve">ПРОЕКТ 4: </w:t>
      </w:r>
      <w:r w:rsidRPr="000010DF">
        <w:rPr>
          <w:rFonts w:eastAsia="Times New Roman"/>
          <w:b/>
          <w:lang w:eastAsia="bg-BG"/>
        </w:rPr>
        <w:t>Разработване на динамични системи и протоколи за действие, за охрана и превенция</w:t>
      </w:r>
    </w:p>
    <w:p w:rsidR="005B6E64" w:rsidRPr="000010DF" w:rsidRDefault="005B6E64" w:rsidP="005C404E">
      <w:pPr>
        <w:spacing w:after="33"/>
        <w:ind w:left="720"/>
        <w:jc w:val="both"/>
      </w:pPr>
      <w:r w:rsidRPr="000010DF">
        <w:rPr>
          <w:b/>
        </w:rPr>
        <w:t>Цел</w:t>
      </w:r>
      <w:r w:rsidRPr="000010DF">
        <w:t xml:space="preserve">: Осигуряване на капацитет за 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283536" w:rsidRPr="000010DF">
        <w:rPr>
          <w:rFonts w:eastAsia="Times New Roman"/>
          <w:lang w:eastAsia="bg-BG"/>
        </w:rPr>
        <w:t>Женда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Оптимизиране на ефективността на охраната на резервата и дейностите по превенция в тази насока.</w:t>
      </w:r>
    </w:p>
    <w:p w:rsidR="005B6E64" w:rsidRPr="000010DF" w:rsidRDefault="005B6E64" w:rsidP="005C404E">
      <w:pPr>
        <w:spacing w:after="120"/>
        <w:ind w:left="720"/>
        <w:jc w:val="both"/>
      </w:pPr>
      <w:r w:rsidRPr="000010DF">
        <w:rPr>
          <w:b/>
        </w:rPr>
        <w:t>Метод:</w:t>
      </w:r>
      <w:r w:rsidRPr="000010DF">
        <w:t xml:space="preserve"> </w:t>
      </w:r>
      <w:r w:rsidRPr="000010DF">
        <w:rPr>
          <w:rFonts w:eastAsia="Times New Roman"/>
          <w:lang w:eastAsia="bg-BG"/>
        </w:rPr>
        <w:t>Анализ на данни (от проучвания и мониторингови схеми) и планиране; Разработване на планови документи и становища.</w:t>
      </w:r>
    </w:p>
    <w:p w:rsidR="005B6E64" w:rsidRPr="000010DF" w:rsidRDefault="005B6E64" w:rsidP="005C404E">
      <w:pPr>
        <w:spacing w:after="120"/>
        <w:ind w:left="720"/>
        <w:jc w:val="both"/>
      </w:pPr>
      <w:r w:rsidRPr="000010DF">
        <w:rPr>
          <w:b/>
        </w:rPr>
        <w:t>Очакван резултат</w:t>
      </w:r>
      <w:r w:rsidRPr="000010DF">
        <w:t xml:space="preserve">: </w:t>
      </w:r>
      <w:r w:rsidRPr="000010DF">
        <w:rPr>
          <w:rFonts w:eastAsia="Times New Roman"/>
          <w:lang w:eastAsia="bg-BG"/>
        </w:rPr>
        <w:t>Изготвени планове и набор от стандартни действие (в това число по охрана и координационни), които следва да бъдат прилагани в случай на възникване на възникване на конкретни нарушения или рискове от такива.</w:t>
      </w:r>
    </w:p>
    <w:p w:rsidR="005B6E64" w:rsidRPr="000010DF" w:rsidRDefault="005B6E64" w:rsidP="005C404E">
      <w:pPr>
        <w:ind w:left="720"/>
        <w:jc w:val="both"/>
      </w:pPr>
      <w:r w:rsidRPr="000010DF">
        <w:rPr>
          <w:b/>
        </w:rPr>
        <w:t>Срок на изпълнение</w:t>
      </w:r>
      <w:r w:rsidRPr="000010DF">
        <w:t xml:space="preserve">: </w:t>
      </w:r>
      <w:r w:rsidRPr="000010DF">
        <w:rPr>
          <w:rFonts w:eastAsia="Times New Roman"/>
          <w:lang w:eastAsia="bg-BG"/>
        </w:rPr>
        <w:t>средносрочен.</w:t>
      </w:r>
    </w:p>
    <w:p w:rsidR="005B6E64" w:rsidRPr="000010DF" w:rsidRDefault="005B6E64" w:rsidP="005C404E">
      <w:pPr>
        <w:pStyle w:val="Default"/>
        <w:ind w:left="720"/>
        <w:jc w:val="both"/>
        <w:rPr>
          <w:color w:val="auto"/>
          <w:lang w:val="bg-BG"/>
        </w:rPr>
      </w:pPr>
    </w:p>
    <w:p w:rsidR="005B6E64" w:rsidRPr="000010DF" w:rsidRDefault="005B6E64" w:rsidP="005C404E">
      <w:pPr>
        <w:pStyle w:val="Default"/>
        <w:jc w:val="both"/>
        <w:rPr>
          <w:color w:val="auto"/>
          <w:lang w:val="bg-BG"/>
        </w:rPr>
      </w:pPr>
    </w:p>
    <w:p w:rsidR="005B6E64" w:rsidRPr="000010DF" w:rsidRDefault="005B6E64" w:rsidP="005C404E">
      <w:pPr>
        <w:pStyle w:val="Heading3"/>
        <w:jc w:val="both"/>
      </w:pPr>
      <w:bookmarkStart w:id="145" w:name="_Toc429141646"/>
      <w:r w:rsidRPr="000010DF">
        <w:lastRenderedPageBreak/>
        <w:t>4.3.3 Проекти по програма ІІІ. Институционално развитие</w:t>
      </w:r>
      <w:bookmarkEnd w:id="145"/>
    </w:p>
    <w:p w:rsidR="005B6E64" w:rsidRPr="000010DF" w:rsidRDefault="005B6E64" w:rsidP="005C404E">
      <w:pPr>
        <w:spacing w:after="33"/>
        <w:jc w:val="both"/>
        <w:rPr>
          <w:b/>
        </w:rPr>
      </w:pPr>
      <w:r w:rsidRPr="000010DF">
        <w:rPr>
          <w:b/>
        </w:rPr>
        <w:t xml:space="preserve">ПРОЕКТ 1: </w:t>
      </w:r>
      <w:r w:rsidRPr="000010DF">
        <w:rPr>
          <w:rFonts w:eastAsia="Times New Roman"/>
          <w:b/>
          <w:lang w:eastAsia="bg-BG"/>
        </w:rPr>
        <w:t>Повишаване на квалификацията на персонала, отговорен за охраната и управлението на резервата, чрез организиране и провеждане на обучения и посещение на специализирани курсове</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 xml:space="preserve">Повишаване на квалификацията на персонала за </w:t>
      </w:r>
      <w:r w:rsidRPr="000010DF">
        <w:t xml:space="preserve">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283536" w:rsidRPr="000010DF">
        <w:rPr>
          <w:rFonts w:eastAsia="Times New Roman"/>
          <w:lang w:eastAsia="bg-BG"/>
        </w:rPr>
        <w:t>Женда</w:t>
      </w:r>
      <w:r w:rsidRPr="000010DF">
        <w:rPr>
          <w:rFonts w:eastAsia="Times New Roman"/>
          <w:lang w:eastAsia="bg-BG"/>
        </w:rPr>
        <w:t>”. Развитие на научно - изследователска и образователна дейност и екологичен мониторинг.</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Експертни познания и умения на персонала за опазване, познаване и мониторинг на биологичното разнообразие и процесите в екосистемите.</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Специализирани курсове и обучения - теоретични и практически.</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Повишен капацитет на специализирания и административен персонал по темите на които са посочени в насоките по програмата.</w:t>
      </w:r>
    </w:p>
    <w:p w:rsidR="005B6E64" w:rsidRPr="000010DF" w:rsidRDefault="005B6E64" w:rsidP="005C404E">
      <w:pPr>
        <w:ind w:left="720"/>
        <w:jc w:val="both"/>
      </w:pPr>
      <w:r w:rsidRPr="000010DF">
        <w:rPr>
          <w:b/>
        </w:rPr>
        <w:t>Срок на изпълнение</w:t>
      </w:r>
      <w:r w:rsidRPr="000010DF">
        <w:t xml:space="preserve">: </w:t>
      </w:r>
      <w:r w:rsidRPr="000010DF">
        <w:rPr>
          <w:rFonts w:eastAsia="Times New Roman"/>
          <w:lang w:eastAsia="bg-BG"/>
        </w:rPr>
        <w:t>постоянен.</w:t>
      </w:r>
    </w:p>
    <w:p w:rsidR="005B6E64" w:rsidRPr="000010DF" w:rsidRDefault="005B6E64" w:rsidP="005C404E">
      <w:pPr>
        <w:pStyle w:val="Default"/>
        <w:jc w:val="both"/>
        <w:rPr>
          <w:color w:val="auto"/>
          <w:lang w:val="bg-BG"/>
        </w:rPr>
      </w:pPr>
    </w:p>
    <w:p w:rsidR="005B6E64" w:rsidRPr="000010DF" w:rsidRDefault="005B6E64" w:rsidP="005C404E">
      <w:pPr>
        <w:spacing w:after="33"/>
        <w:jc w:val="both"/>
        <w:rPr>
          <w:b/>
        </w:rPr>
      </w:pPr>
      <w:r w:rsidRPr="000010DF">
        <w:rPr>
          <w:b/>
        </w:rPr>
        <w:t xml:space="preserve">ПРОЕКТ 2: </w:t>
      </w:r>
      <w:r w:rsidRPr="000010DF">
        <w:rPr>
          <w:rFonts w:eastAsia="Times New Roman"/>
          <w:b/>
          <w:lang w:eastAsia="bg-BG"/>
        </w:rPr>
        <w:t>Обмяна на опит и добри практики и базови проекти с партньори</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 xml:space="preserve">Повишаване на квалификацията на персонала за </w:t>
      </w:r>
      <w:r w:rsidRPr="000010DF">
        <w:t xml:space="preserve">ефективно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283536" w:rsidRPr="000010DF">
        <w:rPr>
          <w:rFonts w:eastAsia="Times New Roman"/>
          <w:lang w:eastAsia="bg-BG"/>
        </w:rPr>
        <w:t>Женда”. Развитие на научно-</w:t>
      </w:r>
      <w:r w:rsidRPr="000010DF">
        <w:rPr>
          <w:rFonts w:eastAsia="Times New Roman"/>
          <w:lang w:eastAsia="bg-BG"/>
        </w:rPr>
        <w:t>изследователска и образователна дейност и екологичен мониторинг.</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Квалификация (теоретични и практически, знания и умения) на експертния и административен персонал.</w:t>
      </w:r>
    </w:p>
    <w:p w:rsidR="005B6E64" w:rsidRPr="000010DF" w:rsidRDefault="005B6E64" w:rsidP="005C404E">
      <w:pPr>
        <w:spacing w:after="120"/>
        <w:ind w:left="720"/>
        <w:jc w:val="both"/>
      </w:pPr>
      <w:r w:rsidRPr="000010DF">
        <w:rPr>
          <w:b/>
        </w:rPr>
        <w:t>Метод:</w:t>
      </w:r>
      <w:r w:rsidRPr="000010DF">
        <w:t xml:space="preserve"> </w:t>
      </w:r>
      <w:r w:rsidRPr="000010DF">
        <w:rPr>
          <w:rFonts w:eastAsia="Times New Roman"/>
          <w:lang w:eastAsia="bg-BG"/>
        </w:rPr>
        <w:t>Обмяна на теренен опит, посещение на семинари, срещи, консултации и дискусии. осъществени учебни посещения в други части на България или чужбина; периодични срещи, за отчитане на дейностите; обучения за работа в партньорство;Реализиране на съвместни дейности и проекти.</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Изградени ефективни партньорски взаимоотношение с други отговорни институции, организации и бизнеса, за популяризиране и опазване на поддържания резерват.</w:t>
      </w:r>
    </w:p>
    <w:p w:rsidR="005B6E64" w:rsidRPr="000010DF" w:rsidRDefault="005B6E64" w:rsidP="005C404E">
      <w:pPr>
        <w:ind w:left="720"/>
        <w:jc w:val="both"/>
      </w:pPr>
      <w:r w:rsidRPr="000010DF">
        <w:rPr>
          <w:b/>
        </w:rPr>
        <w:t>Срок на изпълнение</w:t>
      </w:r>
      <w:r w:rsidRPr="000010DF">
        <w:t xml:space="preserve">: </w:t>
      </w:r>
      <w:r w:rsidRPr="000010DF">
        <w:rPr>
          <w:rFonts w:eastAsia="Times New Roman"/>
          <w:lang w:eastAsia="bg-BG"/>
        </w:rPr>
        <w:t>постоянен.</w:t>
      </w:r>
    </w:p>
    <w:p w:rsidR="005B6E64" w:rsidRPr="000010DF" w:rsidRDefault="005B6E64" w:rsidP="005C404E">
      <w:pPr>
        <w:pStyle w:val="Default"/>
        <w:jc w:val="both"/>
        <w:rPr>
          <w:color w:val="auto"/>
          <w:lang w:val="bg-BG"/>
        </w:rPr>
      </w:pPr>
    </w:p>
    <w:p w:rsidR="005B6E64" w:rsidRPr="000010DF" w:rsidRDefault="005B6E64" w:rsidP="005C404E">
      <w:pPr>
        <w:pStyle w:val="Default"/>
        <w:spacing w:after="240"/>
        <w:jc w:val="both"/>
        <w:rPr>
          <w:lang w:val="bg-BG"/>
        </w:rPr>
      </w:pPr>
      <w:r w:rsidRPr="000010DF">
        <w:rPr>
          <w:b/>
          <w:lang w:val="bg-BG"/>
        </w:rPr>
        <w:t>4.3.4 Проекти по програма ІV. Връзки с обществеността и образование</w:t>
      </w:r>
    </w:p>
    <w:p w:rsidR="005B6E64" w:rsidRPr="000010DF" w:rsidRDefault="005B6E64" w:rsidP="005C404E">
      <w:pPr>
        <w:spacing w:after="33"/>
        <w:jc w:val="both"/>
        <w:rPr>
          <w:b/>
        </w:rPr>
      </w:pPr>
      <w:r w:rsidRPr="000010DF">
        <w:rPr>
          <w:b/>
        </w:rPr>
        <w:t xml:space="preserve">ПРОЕКТ 1: </w:t>
      </w:r>
      <w:r w:rsidRPr="000010DF">
        <w:rPr>
          <w:rFonts w:eastAsia="Times New Roman"/>
          <w:b/>
          <w:lang w:eastAsia="bg-BG"/>
        </w:rPr>
        <w:t>Материално-техническо обезпечаване, за нуждите на комуникиране на уникалните природни характ</w:t>
      </w:r>
      <w:r w:rsidR="00283536" w:rsidRPr="000010DF">
        <w:rPr>
          <w:rFonts w:eastAsia="Times New Roman"/>
          <w:b/>
          <w:lang w:eastAsia="bg-BG"/>
        </w:rPr>
        <w:t>еристики на поддържан резерват „Казъл черпа</w:t>
      </w:r>
      <w:r w:rsidRPr="000010DF">
        <w:rPr>
          <w:rFonts w:eastAsia="Times New Roman"/>
          <w:b/>
          <w:lang w:eastAsia="bg-BG"/>
        </w:rPr>
        <w:t>"</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 xml:space="preserve">Повишаване на квалификацията на персонала за </w:t>
      </w:r>
      <w:r w:rsidRPr="000010DF">
        <w:t xml:space="preserve">ефективна комуникация и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7D79B5" w:rsidRPr="000010DF">
        <w:rPr>
          <w:rFonts w:eastAsia="Times New Roman"/>
          <w:lang w:eastAsia="bg-BG"/>
        </w:rPr>
        <w:t>Женда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 xml:space="preserve">Посетители на резервата, туроператори, организирани групи от </w:t>
      </w:r>
      <w:r w:rsidR="00912B1B">
        <w:rPr>
          <w:rFonts w:eastAsia="Times New Roman"/>
          <w:lang w:eastAsia="bg-BG"/>
        </w:rPr>
        <w:t>посетители</w:t>
      </w:r>
      <w:r w:rsidRPr="000010DF">
        <w:rPr>
          <w:rFonts w:eastAsia="Times New Roman"/>
          <w:lang w:eastAsia="bg-BG"/>
        </w:rPr>
        <w:t>, местна общност.</w:t>
      </w:r>
    </w:p>
    <w:p w:rsidR="005B6E64" w:rsidRPr="000010DF" w:rsidRDefault="005B6E64" w:rsidP="005C404E">
      <w:pPr>
        <w:spacing w:after="120"/>
        <w:ind w:left="720"/>
        <w:jc w:val="both"/>
      </w:pPr>
      <w:r w:rsidRPr="000010DF">
        <w:rPr>
          <w:b/>
        </w:rPr>
        <w:t>Метод:</w:t>
      </w:r>
      <w:r w:rsidRPr="000010DF">
        <w:t xml:space="preserve"> </w:t>
      </w:r>
      <w:r w:rsidRPr="000010DF">
        <w:rPr>
          <w:rFonts w:eastAsia="Times New Roman"/>
          <w:lang w:eastAsia="bg-BG"/>
        </w:rPr>
        <w:t xml:space="preserve">Разработване </w:t>
      </w:r>
      <w:r w:rsidR="007D79B5" w:rsidRPr="000010DF">
        <w:rPr>
          <w:rFonts w:eastAsia="Times New Roman"/>
          <w:lang w:eastAsia="bg-BG"/>
        </w:rPr>
        <w:t>и отпечатване на информационно-</w:t>
      </w:r>
      <w:r w:rsidRPr="000010DF">
        <w:rPr>
          <w:rFonts w:eastAsia="Times New Roman"/>
          <w:lang w:eastAsia="bg-BG"/>
        </w:rPr>
        <w:t>образователни материали. Закупуване на техника</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Разработени образователни програми за популяризиране на резервата и прилежащите му територии пред различни целеви групи; Изработени интерпретативни програми и продукти (образователни модули, изложби, мултимедийни продукти и др.) за различни целеви групи, представящи биологичното разнообразие и режимите на резервата; Закупена техника за нуждите на представян на разработените мултимедийни продукти.</w:t>
      </w:r>
    </w:p>
    <w:p w:rsidR="005B6E64" w:rsidRPr="000010DF" w:rsidRDefault="005B6E64" w:rsidP="005C404E">
      <w:pPr>
        <w:ind w:left="720"/>
        <w:jc w:val="both"/>
      </w:pPr>
      <w:r w:rsidRPr="000010DF">
        <w:rPr>
          <w:b/>
        </w:rPr>
        <w:t>Срок на изпълнение</w:t>
      </w:r>
      <w:r w:rsidRPr="000010DF">
        <w:t xml:space="preserve">: </w:t>
      </w:r>
      <w:r w:rsidRPr="000010DF">
        <w:rPr>
          <w:rFonts w:eastAsia="Times New Roman"/>
          <w:lang w:eastAsia="bg-BG"/>
        </w:rPr>
        <w:t>дългосрочен.</w:t>
      </w:r>
    </w:p>
    <w:p w:rsidR="005B6E64" w:rsidRPr="000010DF" w:rsidRDefault="005B6E64" w:rsidP="005C404E">
      <w:pPr>
        <w:pStyle w:val="Default"/>
        <w:jc w:val="both"/>
        <w:rPr>
          <w:color w:val="auto"/>
          <w:lang w:val="bg-BG"/>
        </w:rPr>
      </w:pPr>
    </w:p>
    <w:p w:rsidR="005B6E64" w:rsidRPr="000010DF" w:rsidRDefault="005B6E64" w:rsidP="005C404E">
      <w:pPr>
        <w:spacing w:after="33"/>
        <w:jc w:val="both"/>
        <w:rPr>
          <w:b/>
        </w:rPr>
      </w:pPr>
      <w:r w:rsidRPr="000010DF">
        <w:rPr>
          <w:b/>
        </w:rPr>
        <w:t xml:space="preserve">ПРОЕКТ 2: </w:t>
      </w:r>
      <w:r w:rsidRPr="000010DF">
        <w:rPr>
          <w:rFonts w:eastAsia="Times New Roman"/>
          <w:b/>
          <w:lang w:eastAsia="bg-BG"/>
        </w:rPr>
        <w:t>Образование, обучение и връзки с обществеността</w:t>
      </w:r>
    </w:p>
    <w:p w:rsidR="005B6E64" w:rsidRPr="000010DF" w:rsidRDefault="005B6E64" w:rsidP="005C404E">
      <w:pPr>
        <w:spacing w:after="33"/>
        <w:ind w:left="720"/>
        <w:jc w:val="both"/>
      </w:pPr>
      <w:r w:rsidRPr="000010DF">
        <w:rPr>
          <w:b/>
        </w:rPr>
        <w:t>Цел</w:t>
      </w:r>
      <w:r w:rsidRPr="000010DF">
        <w:t xml:space="preserve">: </w:t>
      </w:r>
      <w:r w:rsidRPr="000010DF">
        <w:rPr>
          <w:rFonts w:eastAsia="Times New Roman"/>
          <w:lang w:eastAsia="bg-BG"/>
        </w:rPr>
        <w:t xml:space="preserve">Повишаване на квалификацията на персонала за </w:t>
      </w:r>
      <w:r w:rsidRPr="000010DF">
        <w:t xml:space="preserve">ефективна комуникация и опазване и управление за </w:t>
      </w:r>
      <w:r w:rsidRPr="000010DF">
        <w:rPr>
          <w:rFonts w:eastAsia="Times New Roman"/>
          <w:lang w:eastAsia="bg-BG"/>
        </w:rPr>
        <w:t>Запазване на естествения характер на представителни екосистеми в поддържан резерват „</w:t>
      </w:r>
      <w:r w:rsidR="007D79B5" w:rsidRPr="000010DF">
        <w:rPr>
          <w:rFonts w:eastAsia="Times New Roman"/>
          <w:lang w:eastAsia="bg-BG"/>
        </w:rPr>
        <w:t>Женда</w:t>
      </w:r>
      <w:r w:rsidRPr="000010DF">
        <w:rPr>
          <w:rFonts w:eastAsia="Times New Roman"/>
          <w:lang w:eastAsia="bg-BG"/>
        </w:rPr>
        <w:t>”.</w:t>
      </w:r>
    </w:p>
    <w:p w:rsidR="005B6E64" w:rsidRPr="000010DF" w:rsidRDefault="005B6E64" w:rsidP="005C404E">
      <w:pPr>
        <w:spacing w:after="33"/>
        <w:ind w:left="720"/>
        <w:jc w:val="both"/>
      </w:pPr>
      <w:r w:rsidRPr="000010DF">
        <w:rPr>
          <w:b/>
        </w:rPr>
        <w:t>Обект на прилагане</w:t>
      </w:r>
      <w:r w:rsidRPr="000010DF">
        <w:t xml:space="preserve">: </w:t>
      </w:r>
      <w:r w:rsidRPr="000010DF">
        <w:rPr>
          <w:rFonts w:eastAsia="Times New Roman"/>
          <w:lang w:eastAsia="bg-BG"/>
        </w:rPr>
        <w:t xml:space="preserve">Посетители на резервата, туроператори, организирани групи от </w:t>
      </w:r>
      <w:r w:rsidR="00912B1B">
        <w:rPr>
          <w:rFonts w:eastAsia="Times New Roman"/>
          <w:lang w:eastAsia="bg-BG"/>
        </w:rPr>
        <w:t>посетители</w:t>
      </w:r>
      <w:r w:rsidRPr="000010DF">
        <w:rPr>
          <w:rFonts w:eastAsia="Times New Roman"/>
          <w:lang w:eastAsia="bg-BG"/>
        </w:rPr>
        <w:t>, местна общност.</w:t>
      </w:r>
    </w:p>
    <w:p w:rsidR="005B6E64" w:rsidRPr="000010DF" w:rsidRDefault="005B6E64" w:rsidP="005C404E">
      <w:pPr>
        <w:spacing w:after="33"/>
        <w:ind w:left="720"/>
        <w:jc w:val="both"/>
      </w:pPr>
      <w:r w:rsidRPr="000010DF">
        <w:rPr>
          <w:b/>
        </w:rPr>
        <w:t>Метод:</w:t>
      </w:r>
      <w:r w:rsidRPr="000010DF">
        <w:t xml:space="preserve"> </w:t>
      </w:r>
      <w:r w:rsidRPr="000010DF">
        <w:rPr>
          <w:rFonts w:eastAsia="Times New Roman"/>
          <w:lang w:eastAsia="bg-BG"/>
        </w:rPr>
        <w:t>Представяне на информация за резервата под формата на лекции, презентации, обучения и др.</w:t>
      </w:r>
    </w:p>
    <w:p w:rsidR="005B6E64" w:rsidRPr="000010DF" w:rsidRDefault="005B6E64" w:rsidP="005C404E">
      <w:pPr>
        <w:spacing w:after="33"/>
        <w:ind w:left="720"/>
        <w:jc w:val="both"/>
      </w:pPr>
      <w:r w:rsidRPr="000010DF">
        <w:rPr>
          <w:b/>
        </w:rPr>
        <w:t>Очакван резултат</w:t>
      </w:r>
      <w:r w:rsidRPr="000010DF">
        <w:t xml:space="preserve">: </w:t>
      </w:r>
      <w:r w:rsidRPr="000010DF">
        <w:rPr>
          <w:rFonts w:eastAsia="Times New Roman"/>
          <w:lang w:eastAsia="bg-BG"/>
        </w:rPr>
        <w:t>Ефективно разпространени и комуникирани всички разработени информационно - образователни материали; Проведени обучения, беседи, представени лекции и информация, на различни целеви групи.</w:t>
      </w:r>
    </w:p>
    <w:p w:rsidR="005B6E64" w:rsidRPr="000010DF" w:rsidRDefault="005B6E64" w:rsidP="005C404E">
      <w:pPr>
        <w:ind w:left="720"/>
        <w:jc w:val="both"/>
      </w:pPr>
      <w:r w:rsidRPr="000010DF">
        <w:rPr>
          <w:b/>
        </w:rPr>
        <w:t>Срок на изпълнение</w:t>
      </w:r>
      <w:r w:rsidRPr="000010DF">
        <w:t xml:space="preserve">: </w:t>
      </w:r>
      <w:r w:rsidRPr="000010DF">
        <w:rPr>
          <w:rFonts w:eastAsia="Times New Roman"/>
          <w:lang w:eastAsia="bg-BG"/>
        </w:rPr>
        <w:t>дългосрочен.</w:t>
      </w:r>
    </w:p>
    <w:p w:rsidR="00E83B34" w:rsidRPr="000010DF" w:rsidRDefault="00E83B34" w:rsidP="005C404E">
      <w:pPr>
        <w:pStyle w:val="Heading2"/>
        <w:jc w:val="both"/>
      </w:pPr>
      <w:bookmarkStart w:id="146" w:name="_Toc429141647"/>
      <w:r w:rsidRPr="000010DF">
        <w:t>4.4. ОПЕРАТИВНИ ЗАДАЧИ</w:t>
      </w:r>
      <w:bookmarkEnd w:id="146"/>
      <w:r w:rsidRPr="000010DF">
        <w:t xml:space="preserve"> </w:t>
      </w:r>
    </w:p>
    <w:p w:rsidR="007D79B5" w:rsidRPr="000010DF" w:rsidRDefault="007D79B5" w:rsidP="005C404E">
      <w:pPr>
        <w:pStyle w:val="Default"/>
        <w:spacing w:after="240"/>
        <w:jc w:val="both"/>
        <w:rPr>
          <w:lang w:val="bg-BG"/>
        </w:rPr>
      </w:pPr>
      <w:r w:rsidRPr="000010DF">
        <w:rPr>
          <w:lang w:val="bg-BG"/>
        </w:rPr>
        <w:t xml:space="preserve">Изброените оперативни дейности се отнасят до отговорностите на РИОСВ-Хасково по изпълнение на предвидените в Плана за управление програми и проекти. Те се изпълняват ежегодно в рамките на служебните задължения на служителите съгласно техните длъжностни характеристики. </w:t>
      </w:r>
    </w:p>
    <w:p w:rsidR="007D79B5" w:rsidRPr="000010DF" w:rsidRDefault="007D79B5" w:rsidP="005C404E">
      <w:pPr>
        <w:pStyle w:val="Default"/>
        <w:jc w:val="both"/>
        <w:rPr>
          <w:lang w:val="bg-BG"/>
        </w:rPr>
      </w:pPr>
      <w:r w:rsidRPr="000010DF">
        <w:rPr>
          <w:lang w:val="bg-BG"/>
        </w:rPr>
        <w:t xml:space="preserve">При разработването на ежегодни планове за пожарна безопасност, предварително се събира информация от отговорните служители. Тя включва пожароопасни места, състояние на съществуващите и необходимост от оборудване на нови и др.  </w:t>
      </w:r>
    </w:p>
    <w:p w:rsidR="007D79B5" w:rsidRPr="000010DF" w:rsidRDefault="007D79B5" w:rsidP="005C404E">
      <w:pPr>
        <w:pStyle w:val="Default"/>
        <w:jc w:val="both"/>
        <w:rPr>
          <w:lang w:val="bg-BG"/>
        </w:rPr>
      </w:pPr>
    </w:p>
    <w:p w:rsidR="007D79B5" w:rsidRPr="000010DF" w:rsidRDefault="007D79B5" w:rsidP="005C404E">
      <w:pPr>
        <w:pStyle w:val="Default"/>
        <w:jc w:val="both"/>
        <w:rPr>
          <w:lang w:val="bg-BG"/>
        </w:rPr>
      </w:pPr>
      <w:r w:rsidRPr="000010DF">
        <w:rPr>
          <w:lang w:val="bg-BG"/>
        </w:rPr>
        <w:t xml:space="preserve">Ежегодно се организира обучение и инструктаж на служители и доброволци преди началото на пожароопасния сезон. Организират се съвместно с местните власти и се провеждат със съответните служби на Национална служба по противопожарна и аварийна безопасност, МВР, Гражданска защита и др. Ежегодно се разработва график за конкретните задачи и дейности, за които са осигурени партньори и средства за изпълнение и отговарят на определените в Част 3 режими, норми и препоръки. </w:t>
      </w:r>
    </w:p>
    <w:p w:rsidR="007D79B5" w:rsidRPr="000010DF" w:rsidRDefault="007D79B5" w:rsidP="005C404E">
      <w:pPr>
        <w:pStyle w:val="Default"/>
        <w:spacing w:after="240"/>
        <w:jc w:val="both"/>
        <w:rPr>
          <w:lang w:val="bg-BG"/>
        </w:rPr>
      </w:pPr>
      <w:r w:rsidRPr="000010DF">
        <w:rPr>
          <w:lang w:val="bg-BG"/>
        </w:rPr>
        <w:t xml:space="preserve">Прилагането на програмите за мониторинг се извършват от служители или се възлагат на външни изпълнители, в зависимост от техните компетенции, по предварително изготвени графици, съгласно Програмата за Комплексен мониторинг за опазване и поддържане на биоразнообразието. </w:t>
      </w:r>
    </w:p>
    <w:p w:rsidR="007D79B5" w:rsidRPr="000010DF" w:rsidRDefault="007D79B5" w:rsidP="005C404E">
      <w:pPr>
        <w:pStyle w:val="Default"/>
        <w:spacing w:after="240"/>
        <w:jc w:val="both"/>
        <w:rPr>
          <w:lang w:val="bg-BG"/>
        </w:rPr>
      </w:pPr>
      <w:r w:rsidRPr="000010DF">
        <w:rPr>
          <w:lang w:val="bg-BG"/>
        </w:rPr>
        <w:t xml:space="preserve">За проекти, финансирани от външни донори и спонсори, след съгласуване по съответния ред, се определя експерт от РИОСВ, който следи тяхното изпълнение и резултатност. След приключване на всеки един проект или етап от него, той прави актуализация и на данните в ГИС. Създаването и поддържането на такава база данни може да се ползва от заинтересовани институции и от експерти, ангажирани с разширяване и </w:t>
      </w:r>
      <w:r w:rsidR="00F37F76" w:rsidRPr="000010DF">
        <w:rPr>
          <w:lang w:val="bg-BG"/>
        </w:rPr>
        <w:t>доразвиване</w:t>
      </w:r>
      <w:r w:rsidRPr="000010DF">
        <w:rPr>
          <w:lang w:val="bg-BG"/>
        </w:rPr>
        <w:t xml:space="preserve"> на информационната система. </w:t>
      </w:r>
    </w:p>
    <w:p w:rsidR="007D79B5" w:rsidRPr="000010DF" w:rsidRDefault="007D79B5" w:rsidP="005C404E">
      <w:pPr>
        <w:pStyle w:val="Default"/>
        <w:spacing w:after="240"/>
        <w:jc w:val="both"/>
        <w:rPr>
          <w:lang w:val="bg-BG"/>
        </w:rPr>
      </w:pPr>
      <w:r w:rsidRPr="000010DF">
        <w:rPr>
          <w:lang w:val="bg-BG"/>
        </w:rPr>
        <w:t xml:space="preserve">Възможните допълнителни източници на финансиране са ОП „Околна среда”, Life+ и други. За постигане на желания ефект (осигурено финансиране) е необходимо на базата на заложените проекти да се изработи качествено проектно предложение към съответната финансираща организация или фонд. За повишаване на ефективността на финансиране се определя експерт от РИОСВ-Хасково, който приоритетно да се занимава с кандидатстване по проекти. Задължително условие е експертът да притежава необходимите знания и опит за подготовка на качествено проектно предложение. </w:t>
      </w:r>
    </w:p>
    <w:p w:rsidR="007D79B5" w:rsidRPr="000010DF" w:rsidRDefault="007D79B5" w:rsidP="005C404E">
      <w:pPr>
        <w:pStyle w:val="Default"/>
        <w:spacing w:after="240"/>
        <w:jc w:val="both"/>
        <w:rPr>
          <w:lang w:val="bg-BG"/>
        </w:rPr>
      </w:pPr>
      <w:r w:rsidRPr="000010DF">
        <w:rPr>
          <w:lang w:val="bg-BG"/>
        </w:rPr>
        <w:t xml:space="preserve">Работата в партньорство с местните правителствени и неправителствени организации предлага повече опит, познания и идеи. Целта е приемане на общи планове за действие </w:t>
      </w:r>
      <w:r w:rsidRPr="000010DF">
        <w:rPr>
          <w:lang w:val="bg-BG"/>
        </w:rPr>
        <w:lastRenderedPageBreak/>
        <w:t>и обмен на опит, разпространение на периодичен печатен и/или електронен бюлетин и др. Координира се от експерта за връзки с обществеността. Основни партньори са общинските администрации, природозащитните екологични НПО, горските стопанства, представители на социален туризъм, регионалните органи на РСПАБ , РДВР и РИОСВ.</w:t>
      </w:r>
    </w:p>
    <w:p w:rsidR="00E83B34" w:rsidRPr="000010DF" w:rsidRDefault="00E83B34" w:rsidP="005B6E64">
      <w:pPr>
        <w:pStyle w:val="Default"/>
        <w:rPr>
          <w:lang w:val="bg-BG"/>
        </w:rPr>
      </w:pPr>
    </w:p>
    <w:p w:rsidR="00E83B34" w:rsidRPr="000010DF" w:rsidRDefault="00E83B34" w:rsidP="005B6E64">
      <w:pPr>
        <w:pStyle w:val="Heading2"/>
      </w:pPr>
      <w:bookmarkStart w:id="147" w:name="_Toc429141648"/>
      <w:r w:rsidRPr="000010DF">
        <w:t>4.5. РАБОТЕН ПЛАН</w:t>
      </w:r>
      <w:bookmarkEnd w:id="147"/>
      <w:r w:rsidRPr="000010DF">
        <w:t xml:space="preserve"> </w:t>
      </w:r>
    </w:p>
    <w:p w:rsidR="007D79B5" w:rsidRPr="000010DF" w:rsidRDefault="007D79B5" w:rsidP="007D79B5"/>
    <w:tbl>
      <w:tblPr>
        <w:tblStyle w:val="TableGrid"/>
        <w:tblW w:w="8730" w:type="dxa"/>
        <w:tblInd w:w="-72" w:type="dxa"/>
        <w:tblLayout w:type="fixed"/>
        <w:tblLook w:val="04A0" w:firstRow="1" w:lastRow="0" w:firstColumn="1" w:lastColumn="0" w:noHBand="0" w:noVBand="1"/>
      </w:tblPr>
      <w:tblGrid>
        <w:gridCol w:w="1890"/>
        <w:gridCol w:w="1260"/>
        <w:gridCol w:w="1260"/>
        <w:gridCol w:w="1238"/>
        <w:gridCol w:w="1376"/>
        <w:gridCol w:w="1706"/>
      </w:tblGrid>
      <w:tr w:rsidR="008238FF" w:rsidRPr="000010DF" w:rsidTr="008238FF">
        <w:trPr>
          <w:tblHeader/>
        </w:trPr>
        <w:tc>
          <w:tcPr>
            <w:tcW w:w="1890" w:type="dxa"/>
            <w:vMerge w:val="restart"/>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Проекти и задачи</w:t>
            </w:r>
          </w:p>
        </w:tc>
        <w:tc>
          <w:tcPr>
            <w:tcW w:w="1260" w:type="dxa"/>
            <w:vMerge w:val="restart"/>
            <w:shd w:val="clear" w:color="auto" w:fill="D6E3BC" w:themeFill="accent3" w:themeFillTint="66"/>
            <w:vAlign w:val="center"/>
          </w:tcPr>
          <w:p w:rsidR="008238FF" w:rsidRPr="000010DF" w:rsidRDefault="008238FF" w:rsidP="004058B8">
            <w:pPr>
              <w:pStyle w:val="Default"/>
              <w:ind w:left="-18" w:right="-51"/>
              <w:jc w:val="center"/>
              <w:rPr>
                <w:b/>
                <w:sz w:val="18"/>
                <w:szCs w:val="18"/>
                <w:lang w:val="bg-BG"/>
              </w:rPr>
            </w:pPr>
            <w:r w:rsidRPr="000010DF">
              <w:rPr>
                <w:b/>
                <w:sz w:val="18"/>
                <w:szCs w:val="18"/>
                <w:lang w:val="bg-BG"/>
              </w:rPr>
              <w:t>Срок за изпълнение</w:t>
            </w:r>
          </w:p>
        </w:tc>
        <w:tc>
          <w:tcPr>
            <w:tcW w:w="3874" w:type="dxa"/>
            <w:gridSpan w:val="3"/>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Работен план за 3 години</w:t>
            </w:r>
          </w:p>
        </w:tc>
        <w:tc>
          <w:tcPr>
            <w:tcW w:w="1706" w:type="dxa"/>
            <w:vMerge w:val="restart"/>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Етапи предвиден за първата година</w:t>
            </w:r>
          </w:p>
        </w:tc>
      </w:tr>
      <w:tr w:rsidR="008238FF" w:rsidRPr="000010DF" w:rsidTr="008238FF">
        <w:trPr>
          <w:tblHeader/>
        </w:trPr>
        <w:tc>
          <w:tcPr>
            <w:tcW w:w="1890" w:type="dxa"/>
            <w:vMerge/>
            <w:shd w:val="clear" w:color="auto" w:fill="D6E3BC" w:themeFill="accent3" w:themeFillTint="66"/>
            <w:vAlign w:val="center"/>
          </w:tcPr>
          <w:p w:rsidR="008238FF" w:rsidRPr="000010DF" w:rsidRDefault="008238FF" w:rsidP="004058B8">
            <w:pPr>
              <w:pStyle w:val="Default"/>
              <w:jc w:val="center"/>
              <w:rPr>
                <w:b/>
                <w:sz w:val="18"/>
                <w:szCs w:val="18"/>
                <w:lang w:val="bg-BG"/>
              </w:rPr>
            </w:pPr>
          </w:p>
        </w:tc>
        <w:tc>
          <w:tcPr>
            <w:tcW w:w="1260" w:type="dxa"/>
            <w:vMerge/>
            <w:shd w:val="clear" w:color="auto" w:fill="D6E3BC" w:themeFill="accent3" w:themeFillTint="66"/>
            <w:vAlign w:val="center"/>
          </w:tcPr>
          <w:p w:rsidR="008238FF" w:rsidRPr="000010DF" w:rsidRDefault="008238FF" w:rsidP="004058B8">
            <w:pPr>
              <w:pStyle w:val="Default"/>
              <w:jc w:val="center"/>
              <w:rPr>
                <w:b/>
                <w:sz w:val="18"/>
                <w:szCs w:val="18"/>
                <w:lang w:val="bg-BG"/>
              </w:rPr>
            </w:pPr>
          </w:p>
        </w:tc>
        <w:tc>
          <w:tcPr>
            <w:tcW w:w="1260" w:type="dxa"/>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Година 1</w:t>
            </w:r>
          </w:p>
        </w:tc>
        <w:tc>
          <w:tcPr>
            <w:tcW w:w="1238" w:type="dxa"/>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Година 2</w:t>
            </w:r>
          </w:p>
        </w:tc>
        <w:tc>
          <w:tcPr>
            <w:tcW w:w="1376" w:type="dxa"/>
            <w:shd w:val="clear" w:color="auto" w:fill="D6E3BC" w:themeFill="accent3" w:themeFillTint="66"/>
            <w:vAlign w:val="center"/>
          </w:tcPr>
          <w:p w:rsidR="008238FF" w:rsidRPr="000010DF" w:rsidRDefault="008238FF" w:rsidP="004058B8">
            <w:pPr>
              <w:pStyle w:val="Default"/>
              <w:jc w:val="center"/>
              <w:rPr>
                <w:b/>
                <w:sz w:val="18"/>
                <w:szCs w:val="18"/>
                <w:lang w:val="bg-BG"/>
              </w:rPr>
            </w:pPr>
            <w:r w:rsidRPr="000010DF">
              <w:rPr>
                <w:b/>
                <w:sz w:val="18"/>
                <w:szCs w:val="18"/>
                <w:lang w:val="bg-BG"/>
              </w:rPr>
              <w:t>Година 3</w:t>
            </w:r>
          </w:p>
        </w:tc>
        <w:tc>
          <w:tcPr>
            <w:tcW w:w="1706" w:type="dxa"/>
            <w:vMerge/>
            <w:shd w:val="clear" w:color="auto" w:fill="D6E3BC" w:themeFill="accent3" w:themeFillTint="66"/>
            <w:vAlign w:val="center"/>
          </w:tcPr>
          <w:p w:rsidR="008238FF" w:rsidRPr="000010DF" w:rsidRDefault="008238FF" w:rsidP="004058B8">
            <w:pPr>
              <w:pStyle w:val="Default"/>
              <w:jc w:val="center"/>
              <w:rPr>
                <w:b/>
                <w:sz w:val="18"/>
                <w:szCs w:val="18"/>
                <w:lang w:val="bg-BG"/>
              </w:rPr>
            </w:pP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sz w:val="18"/>
                <w:szCs w:val="18"/>
                <w:lang w:val="bg-BG"/>
              </w:rPr>
              <w:t>Мониторинг на всички консервационно-значими местообитания и видове</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sz w:val="18"/>
                <w:szCs w:val="18"/>
                <w:lang w:val="bg-BG"/>
              </w:rPr>
              <w:t>Проучване на мъхообразните в поддържан резерват Женда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2016 - 2018</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Анализи на резултатите и изготвяне на 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Изготвяне на междинен доклад</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sz w:val="18"/>
                <w:szCs w:val="18"/>
                <w:lang w:val="bg-BG"/>
              </w:rPr>
              <w:t>Проучване на лихенизираните гъби (лишеите) в поддържан резерват Женда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2016 - 2018</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Анализи на резултатите и изготвяне на 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Изготвяне на междинен доклад</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sz w:val="18"/>
                <w:szCs w:val="18"/>
                <w:lang w:val="bg-BG"/>
              </w:rPr>
              <w:t>Мониторинг на популациите на 6 консервационно-значими видове макромицети</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sz w:val="18"/>
                <w:szCs w:val="18"/>
                <w:lang w:val="bg-BG"/>
              </w:rPr>
              <w:t>Мониторинг на популациите на есенен спиралник (</w:t>
            </w:r>
            <w:r w:rsidRPr="000010DF">
              <w:rPr>
                <w:b/>
                <w:i/>
                <w:sz w:val="18"/>
                <w:szCs w:val="18"/>
                <w:lang w:val="bg-BG"/>
              </w:rPr>
              <w:t>Spiranthes spiralis</w:t>
            </w:r>
            <w:r w:rsidRPr="000010DF">
              <w:rPr>
                <w:b/>
                <w:sz w:val="18"/>
                <w:szCs w:val="18"/>
                <w:lang w:val="bg-BG"/>
              </w:rPr>
              <w:t>) и недоразвит лимодорум (</w:t>
            </w:r>
            <w:r w:rsidRPr="000010DF">
              <w:rPr>
                <w:b/>
                <w:i/>
                <w:sz w:val="18"/>
                <w:szCs w:val="18"/>
                <w:lang w:val="bg-BG"/>
              </w:rPr>
              <w:t>Limodorum abortivum</w:t>
            </w:r>
            <w:r w:rsidRPr="000010DF">
              <w:rPr>
                <w:b/>
                <w:sz w:val="18"/>
                <w:szCs w:val="18"/>
                <w:lang w:val="bg-BG"/>
              </w:rPr>
              <w:t>)</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w:t>
            </w:r>
            <w:r w:rsidRPr="000010DF">
              <w:rPr>
                <w:sz w:val="18"/>
                <w:szCs w:val="18"/>
                <w:lang w:val="bg-BG"/>
              </w:rPr>
              <w:lastRenderedPageBreak/>
              <w:t xml:space="preserve">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sz w:val="18"/>
                <w:szCs w:val="18"/>
                <w:lang w:val="bg-BG"/>
              </w:rPr>
            </w:pPr>
            <w:r w:rsidRPr="000010DF">
              <w:rPr>
                <w:b/>
                <w:bCs/>
                <w:sz w:val="18"/>
                <w:szCs w:val="18"/>
                <w:lang w:val="bg-BG"/>
              </w:rPr>
              <w:lastRenderedPageBreak/>
              <w:t>Провеждане на целенасочено базово проучване върху популационите параметри на видовете земноводни, влечуги и птици на територията на резервата и в прилежащите му територии</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2016 - 2020</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Анализ и 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Базов мониторинг на ключови индикатори за биоразнообразие</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Мониторинг на ограниченията и заплахите</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теренните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Мониторинг на управленските решения и действия</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 xml:space="preserve">Провеждане на проучвания </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Избор на обекти и приемане на методики за провеждане на проучвания; </w:t>
            </w:r>
          </w:p>
          <w:p w:rsidR="008238FF" w:rsidRPr="000010DF" w:rsidRDefault="008238FF" w:rsidP="004058B8">
            <w:pPr>
              <w:pStyle w:val="Default"/>
              <w:rPr>
                <w:sz w:val="18"/>
                <w:szCs w:val="18"/>
                <w:lang w:val="bg-BG"/>
              </w:rPr>
            </w:pPr>
            <w:r w:rsidRPr="000010DF">
              <w:rPr>
                <w:sz w:val="18"/>
                <w:szCs w:val="18"/>
                <w:lang w:val="bg-BG"/>
              </w:rPr>
              <w:t xml:space="preserve">Провеждане на теренни проучвания по направления </w:t>
            </w:r>
          </w:p>
          <w:p w:rsidR="008238FF" w:rsidRPr="000010DF" w:rsidRDefault="008238FF" w:rsidP="004058B8">
            <w:pPr>
              <w:pStyle w:val="Default"/>
              <w:rPr>
                <w:sz w:val="18"/>
                <w:szCs w:val="18"/>
                <w:lang w:val="bg-BG"/>
              </w:rPr>
            </w:pPr>
            <w:r w:rsidRPr="000010DF">
              <w:rPr>
                <w:sz w:val="18"/>
                <w:szCs w:val="18"/>
                <w:lang w:val="bg-BG"/>
              </w:rPr>
              <w:t xml:space="preserve">Изготвяне на междинен доклад </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Поддържане и оптимизиране на материално - техническата обезпеченост за охрана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2016 - 2020</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тръжни процедури.</w:t>
            </w:r>
          </w:p>
          <w:p w:rsidR="008238FF" w:rsidRPr="000010DF" w:rsidRDefault="008238FF" w:rsidP="004058B8">
            <w:pPr>
              <w:pStyle w:val="Default"/>
              <w:rPr>
                <w:sz w:val="18"/>
                <w:szCs w:val="18"/>
                <w:lang w:val="bg-BG"/>
              </w:rPr>
            </w:pPr>
            <w:r w:rsidRPr="000010DF">
              <w:rPr>
                <w:sz w:val="18"/>
                <w:szCs w:val="18"/>
                <w:lang w:val="bg-BG"/>
              </w:rPr>
              <w:t>Закупуване на техника.</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Закупуване на техника</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Изготвяне на списъци с необходимата техника и спецификации</w:t>
            </w:r>
          </w:p>
          <w:p w:rsidR="008238FF" w:rsidRPr="000010DF" w:rsidRDefault="008238FF" w:rsidP="004058B8">
            <w:pPr>
              <w:pStyle w:val="Default"/>
              <w:rPr>
                <w:sz w:val="18"/>
                <w:szCs w:val="18"/>
                <w:lang w:val="bg-BG"/>
              </w:rPr>
            </w:pPr>
            <w:r w:rsidRPr="000010DF">
              <w:rPr>
                <w:sz w:val="18"/>
                <w:szCs w:val="18"/>
                <w:lang w:val="bg-BG"/>
              </w:rPr>
              <w:t>Изготвяне документация за тръжни процедури</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 xml:space="preserve">Ограничаване на уязвимостта, стабилността и осигуряване на оптимално съхранение на популации на приоритетни за опазване видове и </w:t>
            </w:r>
            <w:r w:rsidRPr="000010DF">
              <w:rPr>
                <w:rFonts w:eastAsia="Times New Roman"/>
                <w:b/>
                <w:sz w:val="18"/>
                <w:szCs w:val="18"/>
                <w:lang w:val="bg-BG" w:eastAsia="bg-BG"/>
              </w:rPr>
              <w:lastRenderedPageBreak/>
              <w:t>местообитанията им (</w:t>
            </w:r>
            <w:r w:rsidRPr="000010DF">
              <w:rPr>
                <w:b/>
                <w:sz w:val="18"/>
                <w:szCs w:val="18"/>
                <w:lang w:val="bg-BG"/>
              </w:rPr>
              <w:t>Проучването на възможностите за разширяване на резерват Женда)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lastRenderedPageBreak/>
              <w:t>2016 - 2018</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Организация на работа </w:t>
            </w:r>
          </w:p>
          <w:p w:rsidR="008238FF" w:rsidRPr="000010DF" w:rsidRDefault="008238FF" w:rsidP="004058B8">
            <w:pPr>
              <w:pStyle w:val="Default"/>
              <w:rPr>
                <w:sz w:val="18"/>
                <w:szCs w:val="18"/>
                <w:lang w:val="bg-BG"/>
              </w:rPr>
            </w:pPr>
            <w:r w:rsidRPr="000010DF">
              <w:rPr>
                <w:sz w:val="18"/>
                <w:szCs w:val="18"/>
                <w:lang w:val="bg-BG"/>
              </w:rPr>
              <w:t>Проучване на документацията</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Провеждане на теренни проучвания</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Анализ и докладване</w:t>
            </w:r>
          </w:p>
          <w:p w:rsidR="008238FF" w:rsidRPr="000010DF" w:rsidRDefault="008238FF" w:rsidP="004058B8">
            <w:pPr>
              <w:pStyle w:val="Default"/>
              <w:rPr>
                <w:sz w:val="18"/>
                <w:szCs w:val="18"/>
                <w:lang w:val="bg-BG"/>
              </w:rPr>
            </w:pPr>
            <w:r w:rsidRPr="000010DF">
              <w:rPr>
                <w:sz w:val="18"/>
                <w:szCs w:val="18"/>
                <w:lang w:val="bg-BG"/>
              </w:rPr>
              <w:t>Препоръки за бъдещи мерки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Преглед на документацията. Организиране на срещи и дискусии.</w:t>
            </w:r>
          </w:p>
          <w:p w:rsidR="008238FF" w:rsidRPr="000010DF" w:rsidRDefault="008238FF" w:rsidP="004058B8">
            <w:pPr>
              <w:pStyle w:val="Default"/>
              <w:rPr>
                <w:sz w:val="18"/>
                <w:szCs w:val="18"/>
                <w:lang w:val="bg-BG"/>
              </w:rPr>
            </w:pPr>
            <w:r w:rsidRPr="000010DF">
              <w:rPr>
                <w:sz w:val="18"/>
                <w:szCs w:val="18"/>
                <w:lang w:val="bg-BG"/>
              </w:rPr>
              <w:t>Съставяне на план за проучване на възможностите</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lastRenderedPageBreak/>
              <w:t>Превенция на риска от пожари с естествен и антропогенен произход</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Организация на работата</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 xml:space="preserve">Осигуряване на необходимото оборудване и инфраструктура </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Прилагане на програма за превенция на риска от пожари</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Приемане на методология за превенция на риска от пожари;</w:t>
            </w:r>
          </w:p>
          <w:p w:rsidR="008238FF" w:rsidRPr="000010DF" w:rsidRDefault="008238FF" w:rsidP="004058B8">
            <w:pPr>
              <w:pStyle w:val="Default"/>
              <w:rPr>
                <w:sz w:val="18"/>
                <w:szCs w:val="18"/>
                <w:lang w:val="bg-BG"/>
              </w:rPr>
            </w:pPr>
            <w:r w:rsidRPr="000010DF">
              <w:rPr>
                <w:sz w:val="18"/>
                <w:szCs w:val="18"/>
                <w:lang w:val="bg-BG"/>
              </w:rPr>
              <w:t>Провеждане на срещи и дискусии за определяне на необходими мерки, оборудване и инфраструктура;</w:t>
            </w:r>
          </w:p>
          <w:p w:rsidR="008238FF" w:rsidRPr="000010DF" w:rsidRDefault="008238FF" w:rsidP="004058B8">
            <w:pPr>
              <w:pStyle w:val="Default"/>
              <w:rPr>
                <w:sz w:val="18"/>
                <w:szCs w:val="18"/>
                <w:lang w:val="bg-BG"/>
              </w:rPr>
            </w:pPr>
            <w:r w:rsidRPr="000010DF">
              <w:rPr>
                <w:sz w:val="18"/>
                <w:szCs w:val="18"/>
                <w:lang w:val="bg-BG"/>
              </w:rPr>
              <w:t>Изготвяне на програма за превенция на риска от пожари</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Разработване на динамични системи и протоколи за действие, за охрана и превенция</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2016 - 2020</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Организация на работата</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Изготвяне на динамични модели;</w:t>
            </w:r>
          </w:p>
          <w:p w:rsidR="008238FF" w:rsidRPr="000010DF" w:rsidRDefault="008238FF" w:rsidP="004058B8">
            <w:pPr>
              <w:pStyle w:val="Default"/>
              <w:rPr>
                <w:sz w:val="18"/>
                <w:szCs w:val="18"/>
                <w:lang w:val="bg-BG"/>
              </w:rPr>
            </w:pPr>
            <w:r w:rsidRPr="000010DF">
              <w:rPr>
                <w:sz w:val="18"/>
                <w:szCs w:val="18"/>
                <w:lang w:val="bg-BG"/>
              </w:rPr>
              <w:t>Прилагане на динамичните модели</w:t>
            </w:r>
          </w:p>
          <w:p w:rsidR="008238FF" w:rsidRPr="000010DF" w:rsidRDefault="008238FF" w:rsidP="004058B8">
            <w:pPr>
              <w:pStyle w:val="Default"/>
              <w:rPr>
                <w:sz w:val="18"/>
                <w:szCs w:val="18"/>
                <w:lang w:val="bg-BG"/>
              </w:rPr>
            </w:pPr>
            <w:r w:rsidRPr="000010DF">
              <w:rPr>
                <w:sz w:val="18"/>
                <w:szCs w:val="18"/>
                <w:lang w:val="bg-BG"/>
              </w:rPr>
              <w:t>Докладване</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Прилагане на динамичните модели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Приемане на методология;</w:t>
            </w:r>
          </w:p>
          <w:p w:rsidR="008238FF" w:rsidRPr="000010DF" w:rsidRDefault="008238FF" w:rsidP="004058B8">
            <w:pPr>
              <w:pStyle w:val="Default"/>
              <w:rPr>
                <w:sz w:val="18"/>
                <w:szCs w:val="18"/>
                <w:lang w:val="bg-BG"/>
              </w:rPr>
            </w:pPr>
            <w:r w:rsidRPr="000010DF">
              <w:rPr>
                <w:rFonts w:eastAsia="Times New Roman"/>
                <w:sz w:val="18"/>
                <w:szCs w:val="18"/>
                <w:lang w:val="bg-BG" w:eastAsia="bg-BG"/>
              </w:rPr>
              <w:t>Изготвени планове и набор от стандартни действие</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Повишаване на квалификацията на персонала, отговорен за охраната и управлението на резервата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Организация на работата</w:t>
            </w:r>
          </w:p>
          <w:p w:rsidR="008238FF" w:rsidRPr="000010DF" w:rsidRDefault="008238FF" w:rsidP="004058B8">
            <w:pPr>
              <w:pStyle w:val="Default"/>
              <w:rPr>
                <w:sz w:val="18"/>
                <w:szCs w:val="18"/>
                <w:lang w:val="bg-BG"/>
              </w:rPr>
            </w:pPr>
            <w:r w:rsidRPr="000010DF">
              <w:rPr>
                <w:sz w:val="18"/>
                <w:szCs w:val="18"/>
                <w:lang w:val="bg-BG"/>
              </w:rPr>
              <w:t>Осъществяване на ежегодни обучения и курсове съгласно програмата</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 xml:space="preserve">Участие на отговорниците за управление на резервата в обучения, конференции и други. Охрана на територията. </w:t>
            </w:r>
          </w:p>
          <w:p w:rsidR="008238FF" w:rsidRPr="000010DF" w:rsidRDefault="008238FF" w:rsidP="004058B8">
            <w:pPr>
              <w:pStyle w:val="Default"/>
              <w:rPr>
                <w:sz w:val="18"/>
                <w:szCs w:val="18"/>
                <w:lang w:val="bg-BG"/>
              </w:rPr>
            </w:pP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 xml:space="preserve">Участие на отговорниците за управление на резервата в обучения, конференции и други. Охрана на територията. </w:t>
            </w:r>
          </w:p>
          <w:p w:rsidR="008238FF" w:rsidRPr="000010DF" w:rsidRDefault="008238FF" w:rsidP="004058B8">
            <w:pPr>
              <w:pStyle w:val="Default"/>
              <w:rPr>
                <w:sz w:val="18"/>
                <w:szCs w:val="18"/>
                <w:lang w:val="bg-BG"/>
              </w:rPr>
            </w:pP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Оценка на нуждите от обучения и квалификация на персонала;</w:t>
            </w:r>
          </w:p>
          <w:p w:rsidR="008238FF" w:rsidRPr="000010DF" w:rsidRDefault="008238FF" w:rsidP="004058B8">
            <w:pPr>
              <w:pStyle w:val="Default"/>
              <w:rPr>
                <w:sz w:val="18"/>
                <w:szCs w:val="18"/>
                <w:lang w:val="bg-BG"/>
              </w:rPr>
            </w:pPr>
            <w:r w:rsidRPr="000010DF">
              <w:rPr>
                <w:sz w:val="18"/>
                <w:szCs w:val="18"/>
                <w:lang w:val="bg-BG"/>
              </w:rPr>
              <w:t>Съставяне на програма за обучения и курсове и разработване на материали за тях</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Обмяна на опит и добри практики и базови проекти с партньори</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2016 - 2025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Изготвяне на списък с потенциални партньори </w:t>
            </w:r>
          </w:p>
          <w:p w:rsidR="008238FF" w:rsidRPr="000010DF" w:rsidRDefault="008238FF" w:rsidP="004058B8">
            <w:pPr>
              <w:pStyle w:val="Default"/>
              <w:rPr>
                <w:sz w:val="18"/>
                <w:szCs w:val="18"/>
                <w:lang w:val="bg-BG"/>
              </w:rPr>
            </w:pPr>
            <w:r w:rsidRPr="000010DF">
              <w:rPr>
                <w:sz w:val="18"/>
                <w:szCs w:val="18"/>
                <w:lang w:val="bg-BG"/>
              </w:rPr>
              <w:t>Изграждане на партньорство</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Координация и сътрудничество при изготвяне и изпълнение на различни програми, свързани с развитието на еко</w:t>
            </w:r>
            <w:r>
              <w:rPr>
                <w:sz w:val="18"/>
                <w:szCs w:val="18"/>
                <w:lang w:val="bg-BG"/>
              </w:rPr>
              <w:t>логичния и познавателен туризъм в прилежащите на ПР територии</w:t>
            </w: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t>Координация и сътрудничество при изготвяне и изпълнение на различни програми, свързани с развитието на еко</w:t>
            </w:r>
            <w:r>
              <w:rPr>
                <w:sz w:val="18"/>
                <w:szCs w:val="18"/>
                <w:lang w:val="bg-BG"/>
              </w:rPr>
              <w:t>логичния и познавателен туризъм в прилежащите на ПР територии</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 xml:space="preserve">Изготвяне на списъци с потенциални партньори, осъществяване на контакти; изграждане на партньорска мрежа. Планиране на общи дейности. </w:t>
            </w:r>
          </w:p>
          <w:p w:rsidR="008238FF" w:rsidRPr="000010DF" w:rsidRDefault="008238FF" w:rsidP="004058B8">
            <w:pPr>
              <w:pStyle w:val="Default"/>
              <w:rPr>
                <w:sz w:val="18"/>
                <w:szCs w:val="18"/>
                <w:lang w:val="bg-BG"/>
              </w:rPr>
            </w:pP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b/>
                <w:bCs/>
                <w:sz w:val="18"/>
                <w:szCs w:val="18"/>
                <w:lang w:val="bg-BG"/>
              </w:rPr>
            </w:pPr>
            <w:r w:rsidRPr="000010DF">
              <w:rPr>
                <w:rFonts w:eastAsia="Times New Roman"/>
                <w:b/>
                <w:sz w:val="18"/>
                <w:szCs w:val="18"/>
                <w:lang w:val="bg-BG" w:eastAsia="bg-BG"/>
              </w:rPr>
              <w:t>Материално-техническо обезпечаване, за нуждите на комуникиране на уникалните природни характеристики</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2017-2018</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 xml:space="preserve">Изготвяне на рекламни и образователни материали (брошури за резервата) </w:t>
            </w:r>
          </w:p>
          <w:p w:rsidR="008238FF" w:rsidRPr="000010DF" w:rsidRDefault="008238FF" w:rsidP="004058B8">
            <w:pPr>
              <w:pStyle w:val="Default"/>
              <w:rPr>
                <w:sz w:val="18"/>
                <w:szCs w:val="18"/>
                <w:lang w:val="bg-BG"/>
              </w:rPr>
            </w:pPr>
            <w:r w:rsidRPr="000010DF">
              <w:rPr>
                <w:sz w:val="18"/>
                <w:szCs w:val="18"/>
                <w:lang w:val="bg-BG"/>
              </w:rPr>
              <w:t xml:space="preserve">Заснемане на видеофилм </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t>Заснемане на видеофилм</w:t>
            </w:r>
          </w:p>
        </w:tc>
        <w:tc>
          <w:tcPr>
            <w:tcW w:w="1376" w:type="dxa"/>
            <w:vAlign w:val="center"/>
          </w:tcPr>
          <w:p w:rsidR="008238FF" w:rsidRPr="000010DF" w:rsidRDefault="008238FF" w:rsidP="004058B8">
            <w:pPr>
              <w:pStyle w:val="Default"/>
              <w:rPr>
                <w:sz w:val="18"/>
                <w:szCs w:val="18"/>
                <w:lang w:val="bg-BG"/>
              </w:rPr>
            </w:pP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t>Изготвяне на рекламни и образователни материали (брошури за резервата)</w:t>
            </w:r>
          </w:p>
        </w:tc>
      </w:tr>
      <w:tr w:rsidR="008238FF" w:rsidRPr="000010DF" w:rsidTr="008238FF">
        <w:tc>
          <w:tcPr>
            <w:tcW w:w="1890" w:type="dxa"/>
            <w:shd w:val="clear" w:color="auto" w:fill="D6E3BC" w:themeFill="accent3" w:themeFillTint="66"/>
            <w:vAlign w:val="center"/>
          </w:tcPr>
          <w:p w:rsidR="008238FF" w:rsidRPr="000010DF" w:rsidRDefault="008238FF" w:rsidP="004058B8">
            <w:pPr>
              <w:pStyle w:val="Default"/>
              <w:rPr>
                <w:rFonts w:eastAsia="Times New Roman"/>
                <w:b/>
                <w:sz w:val="18"/>
                <w:szCs w:val="18"/>
                <w:lang w:val="bg-BG" w:eastAsia="bg-BG"/>
              </w:rPr>
            </w:pPr>
            <w:r w:rsidRPr="000010DF">
              <w:rPr>
                <w:rFonts w:eastAsia="Times New Roman"/>
                <w:b/>
                <w:sz w:val="18"/>
                <w:szCs w:val="18"/>
                <w:lang w:val="bg-BG" w:eastAsia="bg-BG"/>
              </w:rPr>
              <w:t>Образование, обучение и връзки с обществеността</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2018 - 2025</w:t>
            </w:r>
          </w:p>
        </w:tc>
        <w:tc>
          <w:tcPr>
            <w:tcW w:w="1260" w:type="dxa"/>
            <w:vAlign w:val="center"/>
          </w:tcPr>
          <w:p w:rsidR="008238FF" w:rsidRPr="000010DF" w:rsidRDefault="008238FF" w:rsidP="004058B8">
            <w:pPr>
              <w:pStyle w:val="Default"/>
              <w:rPr>
                <w:sz w:val="18"/>
                <w:szCs w:val="18"/>
                <w:lang w:val="bg-BG"/>
              </w:rPr>
            </w:pPr>
            <w:r w:rsidRPr="000010DF">
              <w:rPr>
                <w:sz w:val="18"/>
                <w:szCs w:val="18"/>
                <w:lang w:val="bg-BG"/>
              </w:rPr>
              <w:t>Организация на работата</w:t>
            </w:r>
          </w:p>
          <w:p w:rsidR="008238FF" w:rsidRPr="000010DF" w:rsidRDefault="008238FF" w:rsidP="004058B8">
            <w:pPr>
              <w:pStyle w:val="Default"/>
              <w:rPr>
                <w:sz w:val="18"/>
                <w:szCs w:val="18"/>
                <w:lang w:val="bg-BG"/>
              </w:rPr>
            </w:pPr>
            <w:r w:rsidRPr="000010DF">
              <w:rPr>
                <w:sz w:val="18"/>
                <w:szCs w:val="18"/>
                <w:lang w:val="bg-BG"/>
              </w:rPr>
              <w:t xml:space="preserve">Осъществяване на </w:t>
            </w:r>
            <w:r w:rsidRPr="000010DF">
              <w:rPr>
                <w:sz w:val="18"/>
                <w:szCs w:val="18"/>
                <w:lang w:val="bg-BG"/>
              </w:rPr>
              <w:lastRenderedPageBreak/>
              <w:t>ежегодни обучения и курсове съгласно програмата</w:t>
            </w:r>
          </w:p>
        </w:tc>
        <w:tc>
          <w:tcPr>
            <w:tcW w:w="1238" w:type="dxa"/>
            <w:vAlign w:val="center"/>
          </w:tcPr>
          <w:p w:rsidR="008238FF" w:rsidRPr="000010DF" w:rsidRDefault="008238FF" w:rsidP="004058B8">
            <w:pPr>
              <w:pStyle w:val="Default"/>
              <w:rPr>
                <w:sz w:val="18"/>
                <w:szCs w:val="18"/>
                <w:lang w:val="bg-BG"/>
              </w:rPr>
            </w:pPr>
            <w:r w:rsidRPr="000010DF">
              <w:rPr>
                <w:sz w:val="18"/>
                <w:szCs w:val="18"/>
                <w:lang w:val="bg-BG"/>
              </w:rPr>
              <w:lastRenderedPageBreak/>
              <w:t xml:space="preserve">Осъществяване на ежегодни обучения и </w:t>
            </w:r>
            <w:r w:rsidRPr="000010DF">
              <w:rPr>
                <w:sz w:val="18"/>
                <w:szCs w:val="18"/>
                <w:lang w:val="bg-BG"/>
              </w:rPr>
              <w:lastRenderedPageBreak/>
              <w:t xml:space="preserve">курсове съгласно програмата </w:t>
            </w:r>
          </w:p>
          <w:p w:rsidR="008238FF" w:rsidRPr="000010DF" w:rsidRDefault="008238FF" w:rsidP="004058B8">
            <w:pPr>
              <w:pStyle w:val="Default"/>
              <w:rPr>
                <w:sz w:val="18"/>
                <w:szCs w:val="18"/>
                <w:lang w:val="bg-BG"/>
              </w:rPr>
            </w:pPr>
          </w:p>
        </w:tc>
        <w:tc>
          <w:tcPr>
            <w:tcW w:w="1376" w:type="dxa"/>
            <w:vAlign w:val="center"/>
          </w:tcPr>
          <w:p w:rsidR="008238FF" w:rsidRPr="000010DF" w:rsidRDefault="008238FF" w:rsidP="004058B8">
            <w:pPr>
              <w:pStyle w:val="Default"/>
              <w:rPr>
                <w:sz w:val="18"/>
                <w:szCs w:val="18"/>
                <w:lang w:val="bg-BG"/>
              </w:rPr>
            </w:pPr>
            <w:r w:rsidRPr="000010DF">
              <w:rPr>
                <w:sz w:val="18"/>
                <w:szCs w:val="18"/>
                <w:lang w:val="bg-BG"/>
              </w:rPr>
              <w:lastRenderedPageBreak/>
              <w:t xml:space="preserve">Осъществяване на ежегодни обучения и курсове </w:t>
            </w:r>
            <w:r w:rsidRPr="000010DF">
              <w:rPr>
                <w:sz w:val="18"/>
                <w:szCs w:val="18"/>
                <w:lang w:val="bg-BG"/>
              </w:rPr>
              <w:lastRenderedPageBreak/>
              <w:t xml:space="preserve">съгласно програмата </w:t>
            </w:r>
          </w:p>
        </w:tc>
        <w:tc>
          <w:tcPr>
            <w:tcW w:w="1706" w:type="dxa"/>
            <w:vAlign w:val="center"/>
          </w:tcPr>
          <w:p w:rsidR="008238FF" w:rsidRPr="000010DF" w:rsidRDefault="008238FF" w:rsidP="004058B8">
            <w:pPr>
              <w:pStyle w:val="Default"/>
              <w:rPr>
                <w:sz w:val="18"/>
                <w:szCs w:val="18"/>
                <w:lang w:val="bg-BG"/>
              </w:rPr>
            </w:pPr>
            <w:r w:rsidRPr="000010DF">
              <w:rPr>
                <w:sz w:val="18"/>
                <w:szCs w:val="18"/>
                <w:lang w:val="bg-BG"/>
              </w:rPr>
              <w:lastRenderedPageBreak/>
              <w:t xml:space="preserve">Оценка на нуждите от обучения и квалификация на </w:t>
            </w:r>
            <w:r w:rsidRPr="000010DF">
              <w:rPr>
                <w:sz w:val="18"/>
                <w:szCs w:val="18"/>
                <w:lang w:val="bg-BG"/>
              </w:rPr>
              <w:lastRenderedPageBreak/>
              <w:t>персонала;</w:t>
            </w:r>
          </w:p>
          <w:p w:rsidR="008238FF" w:rsidRPr="000010DF" w:rsidRDefault="008238FF" w:rsidP="004058B8">
            <w:pPr>
              <w:pStyle w:val="Default"/>
              <w:rPr>
                <w:sz w:val="18"/>
                <w:szCs w:val="18"/>
                <w:lang w:val="bg-BG"/>
              </w:rPr>
            </w:pPr>
            <w:r w:rsidRPr="000010DF">
              <w:rPr>
                <w:sz w:val="18"/>
                <w:szCs w:val="18"/>
                <w:lang w:val="bg-BG"/>
              </w:rPr>
              <w:t>Съставяне на програма за обучения, презентации и разработване на материали за тях</w:t>
            </w:r>
          </w:p>
        </w:tc>
      </w:tr>
    </w:tbl>
    <w:p w:rsidR="00E83B34" w:rsidRPr="000010DF" w:rsidRDefault="00E83B34" w:rsidP="005B6E64">
      <w:pPr>
        <w:pStyle w:val="Default"/>
        <w:rPr>
          <w:lang w:val="bg-BG"/>
        </w:rPr>
      </w:pPr>
    </w:p>
    <w:p w:rsidR="00E83B34" w:rsidRPr="000010DF" w:rsidRDefault="007D79B5" w:rsidP="005C404E">
      <w:pPr>
        <w:pStyle w:val="Heading1"/>
        <w:jc w:val="both"/>
      </w:pPr>
      <w:r w:rsidRPr="000010DF">
        <w:br w:type="column"/>
      </w:r>
      <w:bookmarkStart w:id="148" w:name="_Toc429141649"/>
      <w:r w:rsidR="00E83B34" w:rsidRPr="000010DF">
        <w:lastRenderedPageBreak/>
        <w:t>ЧАСТ 5: ПРЕГЛЕД НА ИЗПЪЛНЕНИЕТО НА ЦЕЛИТЕ И ЗАДАЧИТЕ</w:t>
      </w:r>
      <w:bookmarkEnd w:id="148"/>
      <w:r w:rsidR="00E83B34" w:rsidRPr="000010DF">
        <w:t xml:space="preserve"> </w:t>
      </w:r>
    </w:p>
    <w:p w:rsidR="007D79B5" w:rsidRPr="000010DF" w:rsidRDefault="007D79B5" w:rsidP="005C404E">
      <w:pPr>
        <w:pStyle w:val="Heading3"/>
        <w:jc w:val="both"/>
      </w:pPr>
      <w:bookmarkStart w:id="149" w:name="_Toc429141650"/>
      <w:r w:rsidRPr="000010DF">
        <w:t>5.1. ПРЕРАЗГЛЕЖДАНЕ НА ЦЕЛИТЕ</w:t>
      </w:r>
      <w:bookmarkEnd w:id="149"/>
      <w:r w:rsidRPr="000010DF">
        <w:t xml:space="preserve"> </w:t>
      </w:r>
    </w:p>
    <w:p w:rsidR="007D79B5" w:rsidRPr="000010DF" w:rsidRDefault="007D79B5" w:rsidP="005C404E">
      <w:pPr>
        <w:pStyle w:val="Default"/>
        <w:spacing w:after="240"/>
        <w:jc w:val="both"/>
        <w:rPr>
          <w:color w:val="auto"/>
          <w:lang w:val="bg-BG"/>
        </w:rPr>
      </w:pPr>
      <w:r w:rsidRPr="000010DF">
        <w:rPr>
          <w:lang w:val="bg-BG"/>
        </w:rPr>
        <w:t>Съгласно ЗЗТ (чл.55, ал.2) Планът за управление се актуализира на всеки 10 години. Процесът на изготвяне на актуализацията на Плана започва непосредствено след публичното обсъждане на втория четиригодишен период от действието на Плана. На базата на направения пълен преглед и ревизия се изготвя план за действие през останалите две години и задание за актуализация на Плана за управление. Самата актуализация приключва на десетата година от действието на първоначално приетия План.</w:t>
      </w:r>
    </w:p>
    <w:p w:rsidR="007D79B5" w:rsidRPr="000010DF" w:rsidRDefault="007D79B5" w:rsidP="005C404E">
      <w:pPr>
        <w:pStyle w:val="Heading3"/>
        <w:jc w:val="both"/>
      </w:pPr>
      <w:bookmarkStart w:id="150" w:name="_Toc429141651"/>
      <w:r w:rsidRPr="000010DF">
        <w:t>5.2. ПРЕРАЗГЛЕЖДАНЕ НА ЗАДАЧИТЕ</w:t>
      </w:r>
      <w:bookmarkEnd w:id="150"/>
      <w:r w:rsidRPr="000010DF">
        <w:t xml:space="preserve"> </w:t>
      </w:r>
    </w:p>
    <w:p w:rsidR="007D79B5" w:rsidRPr="000010DF" w:rsidRDefault="007D79B5" w:rsidP="005C404E">
      <w:pPr>
        <w:pStyle w:val="Default"/>
        <w:spacing w:after="240"/>
        <w:jc w:val="both"/>
        <w:rPr>
          <w:lang w:val="bg-BG"/>
        </w:rPr>
      </w:pPr>
      <w:r w:rsidRPr="000010DF">
        <w:rPr>
          <w:lang w:val="bg-BG"/>
        </w:rPr>
        <w:t xml:space="preserve">В края на всяка година се извършва отчет за изпълнените задачи и проекти и тяхното значение за постигане на оперативните цели на Плана. Оценка на извършената работа и изразходваните средства и време по изпълнението на проектите се прави текущо през годината. Това позволява да се променят приоритетите при изпълнение на дейностите и да се пренасочат средства. </w:t>
      </w:r>
    </w:p>
    <w:p w:rsidR="007D79B5" w:rsidRPr="000010DF" w:rsidRDefault="007D79B5" w:rsidP="005C404E">
      <w:pPr>
        <w:pStyle w:val="Default"/>
        <w:spacing w:after="240"/>
        <w:jc w:val="both"/>
        <w:rPr>
          <w:lang w:val="bg-BG"/>
        </w:rPr>
      </w:pPr>
      <w:r w:rsidRPr="000010DF">
        <w:rPr>
          <w:lang w:val="bg-BG"/>
        </w:rPr>
        <w:t xml:space="preserve">Оценката на изпълнението на проектите се включва в годишните отчети пред МОСВ и представлява база за съставянето на годишния план и бюджет за следващата година. </w:t>
      </w:r>
    </w:p>
    <w:p w:rsidR="007D79B5" w:rsidRPr="000010DF" w:rsidRDefault="007D79B5" w:rsidP="005C404E">
      <w:pPr>
        <w:pStyle w:val="Default"/>
        <w:spacing w:after="240"/>
        <w:jc w:val="both"/>
        <w:rPr>
          <w:lang w:val="bg-BG"/>
        </w:rPr>
      </w:pPr>
      <w:r w:rsidRPr="000010DF">
        <w:rPr>
          <w:lang w:val="bg-BG"/>
        </w:rPr>
        <w:t xml:space="preserve">В годишния план се вземат пред вид и писмено изразени законосъобразни становища и препоръки на всички партньори на РИОСВ и отделни заинтересовани физически и юридически лица. За тази цел е необходимо създаване на “Приемна” или “Пощенска кутия” към РИОСВ за изразяване на мнения и препоръки. </w:t>
      </w:r>
    </w:p>
    <w:p w:rsidR="007D79B5" w:rsidRPr="000010DF" w:rsidRDefault="007D79B5" w:rsidP="005C404E">
      <w:pPr>
        <w:pStyle w:val="Default"/>
        <w:spacing w:after="240"/>
        <w:jc w:val="both"/>
        <w:rPr>
          <w:lang w:val="bg-BG"/>
        </w:rPr>
      </w:pPr>
      <w:r w:rsidRPr="000010DF">
        <w:rPr>
          <w:lang w:val="bg-BG"/>
        </w:rPr>
        <w:t xml:space="preserve">По отношение на състоянието на компонентите на околната среда, ежегодно да се представят доклади в РИОСВ за резултатите от мониторинговата дейност за всеки обект поотделно, в срок до месец март на следващата година, от оторизираната за това институция (организация) лице. </w:t>
      </w:r>
    </w:p>
    <w:p w:rsidR="007D79B5" w:rsidRPr="000010DF" w:rsidRDefault="007D79B5" w:rsidP="005C404E">
      <w:pPr>
        <w:pStyle w:val="Default"/>
        <w:spacing w:after="240"/>
        <w:jc w:val="both"/>
        <w:rPr>
          <w:color w:val="auto"/>
          <w:lang w:val="bg-BG"/>
        </w:rPr>
      </w:pPr>
      <w:r w:rsidRPr="000010DF">
        <w:rPr>
          <w:b/>
          <w:bCs/>
          <w:lang w:val="bg-BG"/>
        </w:rPr>
        <w:t>При констатирани отклонения от допустимите норми, да се предприемат мерки от РИОСВ за налагане на законовите санкции на виновната страна и спиране на дейности, довели до това замърсяване.</w:t>
      </w:r>
    </w:p>
    <w:p w:rsidR="00E83B34" w:rsidRPr="000010DF" w:rsidRDefault="00E83B34" w:rsidP="005B6E64">
      <w:pPr>
        <w:pStyle w:val="Default"/>
        <w:rPr>
          <w:lang w:val="bg-BG"/>
        </w:rPr>
      </w:pPr>
    </w:p>
    <w:p w:rsidR="00E83B34" w:rsidRPr="000010DF" w:rsidRDefault="00E83B34" w:rsidP="005B6E64">
      <w:r w:rsidRPr="000010DF">
        <w:br w:type="page"/>
      </w:r>
    </w:p>
    <w:p w:rsidR="00E83B34" w:rsidRPr="000010DF" w:rsidRDefault="00E83B34" w:rsidP="00A9655B">
      <w:pPr>
        <w:pStyle w:val="Heading1"/>
        <w:jc w:val="both"/>
      </w:pPr>
      <w:bookmarkStart w:id="151" w:name="_Toc429141652"/>
      <w:r w:rsidRPr="000010DF">
        <w:lastRenderedPageBreak/>
        <w:t>ПРИЛОЖЕНИЯ</w:t>
      </w:r>
      <w:bookmarkEnd w:id="151"/>
      <w:r w:rsidRPr="000010DF">
        <w:t xml:space="preserve"> </w:t>
      </w:r>
    </w:p>
    <w:p w:rsidR="00E83B34" w:rsidRPr="000010DF" w:rsidRDefault="003F2FFF" w:rsidP="00A9655B">
      <w:pPr>
        <w:pStyle w:val="Heading2"/>
        <w:spacing w:after="120"/>
        <w:jc w:val="both"/>
      </w:pPr>
      <w:bookmarkStart w:id="152" w:name="_Toc429141653"/>
      <w:r w:rsidRPr="000010DF">
        <w:t xml:space="preserve">Приложение </w:t>
      </w:r>
      <w:r w:rsidR="00E83B34" w:rsidRPr="000010DF">
        <w:t>19. Библиография</w:t>
      </w:r>
      <w:bookmarkEnd w:id="152"/>
      <w:r w:rsidR="00E83B34" w:rsidRPr="000010DF">
        <w:t xml:space="preserve"> </w:t>
      </w:r>
    </w:p>
    <w:p w:rsidR="0033126D" w:rsidRPr="000010DF" w:rsidRDefault="0033126D" w:rsidP="00A9655B">
      <w:pPr>
        <w:pStyle w:val="Default"/>
        <w:spacing w:after="139"/>
        <w:ind w:left="993" w:hanging="993"/>
        <w:jc w:val="both"/>
        <w:rPr>
          <w:lang w:val="bg-BG"/>
        </w:rPr>
      </w:pPr>
      <w:r w:rsidRPr="000010DF">
        <w:rPr>
          <w:lang w:val="bg-BG"/>
        </w:rPr>
        <w:t>Буреш, И., Й. Цонков. 1932. Разпространение на отровните змии (Viperidae) в България и по Балканския полуостров. – Трудове на Българското природоизпитателно дружество, 15-16: 189-206.</w:t>
      </w:r>
    </w:p>
    <w:p w:rsidR="0033126D" w:rsidRPr="000010DF" w:rsidRDefault="0033126D" w:rsidP="00A9655B">
      <w:pPr>
        <w:pStyle w:val="Default"/>
        <w:spacing w:after="139"/>
        <w:ind w:left="993" w:hanging="993"/>
        <w:jc w:val="both"/>
        <w:rPr>
          <w:lang w:val="bg-BG"/>
        </w:rPr>
      </w:pPr>
      <w:r w:rsidRPr="000010DF">
        <w:rPr>
          <w:lang w:val="bg-BG"/>
        </w:rPr>
        <w:t>Буреш, И., Й. Цонков. 1933. Изучавания върху разпространението на влечугите и земноводните в България и по Балканския полуостров. Част I. Костенурки (Testudinata) и гущери (Sauria). – Известия на Царските природонаучни институти в София, 6: 150-207.</w:t>
      </w:r>
    </w:p>
    <w:p w:rsidR="0033126D" w:rsidRPr="000010DF" w:rsidRDefault="0033126D" w:rsidP="00A9655B">
      <w:pPr>
        <w:pStyle w:val="Default"/>
        <w:spacing w:after="139"/>
        <w:ind w:left="993" w:hanging="993"/>
        <w:jc w:val="both"/>
        <w:rPr>
          <w:lang w:val="bg-BG"/>
        </w:rPr>
      </w:pPr>
      <w:r w:rsidRPr="000010DF">
        <w:rPr>
          <w:lang w:val="bg-BG"/>
        </w:rPr>
        <w:t>Буреш, И., Й. Цонков. 1934. Изучавания върху разпространението на влечугите и земноводните в България и по Балканския полуостров. Част II. Змии (Serpentes). – Известия на Царските природонаучни институти в София, 7: 106-188.</w:t>
      </w:r>
    </w:p>
    <w:p w:rsidR="0033126D" w:rsidRPr="000010DF" w:rsidRDefault="0033126D" w:rsidP="00A9655B">
      <w:pPr>
        <w:pStyle w:val="Default"/>
        <w:spacing w:after="139"/>
        <w:ind w:left="993" w:hanging="993"/>
        <w:jc w:val="both"/>
        <w:rPr>
          <w:lang w:val="bg-BG"/>
        </w:rPr>
      </w:pPr>
      <w:r w:rsidRPr="000010DF">
        <w:rPr>
          <w:lang w:val="bg-BG"/>
        </w:rPr>
        <w:t>Буреш, И., Й. Цонков. 1941. Изучавания върху разпространението на влечугите и земноводните в България и по Балканския полуостров. Част III. Опашати земноводни (Amphibia, Caudata). - Известия на Царските природонаучни институти в София, 14: 171-237.</w:t>
      </w:r>
    </w:p>
    <w:p w:rsidR="00026D82" w:rsidRPr="000010DF" w:rsidRDefault="0033126D" w:rsidP="00A9655B">
      <w:pPr>
        <w:pStyle w:val="Default"/>
        <w:spacing w:after="139"/>
        <w:ind w:left="993" w:hanging="993"/>
        <w:jc w:val="both"/>
        <w:rPr>
          <w:lang w:val="bg-BG"/>
        </w:rPr>
      </w:pPr>
      <w:r w:rsidRPr="000010DF">
        <w:rPr>
          <w:lang w:val="bg-BG"/>
        </w:rPr>
        <w:t>Буреш, И., Й. Цонков. 1942. Изучавания върху разпространението на влечугите и земноводните в България и по Балканския полуостров. Част IV. Безопашати земноводни (Amphibia, Salentia). – Известия на Царските природонаучни институти в София, 15: 68-165.</w:t>
      </w:r>
      <w:r w:rsidR="00026D82" w:rsidRPr="000010DF">
        <w:rPr>
          <w:lang w:val="bg-BG"/>
        </w:rPr>
        <w:t>Големански, В. (гл. ред.). 2011. Червена книга на България – електронно издание. Том II „Животни”, част „Птици”. Българска академия на науките, София.</w:t>
      </w:r>
    </w:p>
    <w:p w:rsidR="00026D82" w:rsidRPr="000010DF" w:rsidRDefault="00026D82" w:rsidP="00A9655B">
      <w:pPr>
        <w:pStyle w:val="Default"/>
        <w:spacing w:after="139"/>
        <w:ind w:left="993" w:hanging="993"/>
        <w:jc w:val="both"/>
        <w:rPr>
          <w:i/>
          <w:lang w:val="bg-BG"/>
        </w:rPr>
      </w:pPr>
      <w:r w:rsidRPr="000010DF">
        <w:rPr>
          <w:lang w:val="bg-BG"/>
        </w:rPr>
        <w:t xml:space="preserve">Димитров, М., Димова, Д. 2006. Поддържан резерват „Женда“. Доклад по проект „Инвентаризация на биологичното разнообразие в защитени територии в Родопите“, Договор №  2006 - 056 – POG. Програма за развитие на ООН. Иванова, Т. 2000. Прилепите в Източни Родопи. </w:t>
      </w:r>
      <w:r w:rsidRPr="000010DF">
        <w:rPr>
          <w:i/>
          <w:lang w:val="bg-BG"/>
        </w:rPr>
        <w:t>доклад в „Опазване на биологичното разнообразие в Източни Родопи“БШПОБР, 2000.</w:t>
      </w:r>
    </w:p>
    <w:p w:rsidR="00026D82" w:rsidRPr="000010DF" w:rsidRDefault="00026D82" w:rsidP="00A9655B">
      <w:pPr>
        <w:pStyle w:val="Default"/>
        <w:spacing w:after="139"/>
        <w:ind w:left="993" w:hanging="993"/>
        <w:jc w:val="both"/>
        <w:rPr>
          <w:lang w:val="bg-BG"/>
        </w:rPr>
      </w:pPr>
      <w:r w:rsidRPr="000010DF">
        <w:rPr>
          <w:lang w:val="bg-BG"/>
        </w:rPr>
        <w:t>Карасева, Е., А. Телицына. 1996. Методы изучения грызунов в полевых условиях. М.: Наука</w:t>
      </w:r>
    </w:p>
    <w:p w:rsidR="00026D82" w:rsidRPr="000010DF" w:rsidRDefault="0033126D" w:rsidP="00A9655B">
      <w:pPr>
        <w:pStyle w:val="Default"/>
        <w:spacing w:after="139"/>
        <w:ind w:left="993" w:hanging="993"/>
        <w:jc w:val="both"/>
        <w:rPr>
          <w:lang w:val="bg-BG"/>
        </w:rPr>
      </w:pPr>
      <w:r w:rsidRPr="000010DF">
        <w:rPr>
          <w:lang w:val="bg-BG"/>
        </w:rPr>
        <w:t>Ковачев, В. 1912. Херпетологичната фауна на България (Влечуги и земноводни). Печатница "Хр. Г. Данов", Пловдив, 90 с.</w:t>
      </w:r>
      <w:r w:rsidR="00026D82" w:rsidRPr="000010DF">
        <w:rPr>
          <w:lang w:val="bg-BG"/>
        </w:rPr>
        <w:t>Минкова, Т. 2000. Дребната бозайна фауна (</w:t>
      </w:r>
      <w:r w:rsidR="00026D82" w:rsidRPr="000010DF">
        <w:rPr>
          <w:i/>
          <w:lang w:val="bg-BG"/>
        </w:rPr>
        <w:t>Micromammalia: Insectivora, Rodentia, Lagomorpha</w:t>
      </w:r>
      <w:r w:rsidR="00026D82" w:rsidRPr="000010DF">
        <w:rPr>
          <w:lang w:val="bg-BG"/>
        </w:rPr>
        <w:t xml:space="preserve">) в Източни Родопи. </w:t>
      </w:r>
      <w:r w:rsidR="00026D82" w:rsidRPr="000010DF">
        <w:rPr>
          <w:i/>
          <w:lang w:val="bg-BG"/>
        </w:rPr>
        <w:t>доклад в „Опазване на биологичното разнообразие в Източни Родопи“БШПОБР, 2000</w:t>
      </w:r>
    </w:p>
    <w:p w:rsidR="0033126D" w:rsidRPr="000010DF" w:rsidRDefault="0033126D" w:rsidP="00A9655B">
      <w:pPr>
        <w:pStyle w:val="Default"/>
        <w:spacing w:after="139"/>
        <w:ind w:left="993" w:hanging="993"/>
        <w:jc w:val="both"/>
        <w:rPr>
          <w:lang w:val="bg-BG"/>
        </w:rPr>
      </w:pPr>
      <w:r w:rsidRPr="000010DF">
        <w:rPr>
          <w:lang w:val="bg-BG"/>
        </w:rPr>
        <w:t>Петров, Б., П. Стоев. 1997. Земноводни (Amphibia) в Източни Родопи: видов състав, разпространение, относителна численост, мерки за опазване, територии с високо видово разнообразие. – В: Опазване на биологичното разнообразие в Източни Родопи. София, Българо-Швейцарска програма за опазване на биологичното разнообразие, том 2: 228-239.</w:t>
      </w:r>
    </w:p>
    <w:p w:rsidR="00026D82" w:rsidRPr="000010DF" w:rsidRDefault="0033126D" w:rsidP="00A9655B">
      <w:pPr>
        <w:pStyle w:val="Default"/>
        <w:spacing w:after="139"/>
        <w:ind w:left="993" w:hanging="993"/>
        <w:jc w:val="both"/>
        <w:rPr>
          <w:lang w:val="bg-BG"/>
        </w:rPr>
      </w:pPr>
      <w:r w:rsidRPr="000010DF">
        <w:rPr>
          <w:lang w:val="bg-BG"/>
        </w:rPr>
        <w:t>Петров, Б., П. Стоев, В. Бешков. 2001. Преглед на видовия състав и разпространението на земноводните (Amphibia) и влечугите (Reptilia) в Източните Родопи. – Historia naturalis bulgarica, 13: 127-153.</w:t>
      </w:r>
      <w:r w:rsidR="00026D82" w:rsidRPr="000010DF">
        <w:rPr>
          <w:lang w:val="bg-BG"/>
        </w:rPr>
        <w:t>Попов, В. 2007. Методи за изучаване на бозайниците. – в „Бозайниците важни за опазване в България”, 15-30.</w:t>
      </w:r>
    </w:p>
    <w:p w:rsidR="005A4C63" w:rsidRPr="000010DF" w:rsidRDefault="005A4C63" w:rsidP="00A9655B">
      <w:pPr>
        <w:pStyle w:val="Default"/>
        <w:spacing w:after="139"/>
        <w:ind w:left="993" w:hanging="993"/>
        <w:jc w:val="both"/>
        <w:rPr>
          <w:lang w:val="bg-BG"/>
        </w:rPr>
      </w:pPr>
      <w:r w:rsidRPr="000010DF">
        <w:rPr>
          <w:lang w:val="bg-BG"/>
        </w:rPr>
        <w:t xml:space="preserve">Попниколов, А. &amp; Железова, Б. 1964. Флора на България. Лишеи. Медицина и биология. Издателство Народна просвета. </w:t>
      </w:r>
    </w:p>
    <w:p w:rsidR="00026D82" w:rsidRPr="000010DF" w:rsidRDefault="00026D82" w:rsidP="00A9655B">
      <w:pPr>
        <w:pStyle w:val="Default"/>
        <w:spacing w:after="139"/>
        <w:ind w:left="993" w:hanging="993"/>
        <w:jc w:val="both"/>
        <w:rPr>
          <w:lang w:val="bg-BG"/>
        </w:rPr>
      </w:pPr>
      <w:r w:rsidRPr="000010DF">
        <w:rPr>
          <w:lang w:val="bg-BG"/>
        </w:rPr>
        <w:lastRenderedPageBreak/>
        <w:t xml:space="preserve">Стоев, С. 2000. Доклад за проучване на вълка в Източни Родопи за периода 1995-1996 г. </w:t>
      </w:r>
      <w:r w:rsidRPr="000010DF">
        <w:rPr>
          <w:i/>
          <w:lang w:val="bg-BG"/>
        </w:rPr>
        <w:t>доклад в „Опазване на биологичното разнообразие в Източни Родопи“БШПОБР, 2000</w:t>
      </w:r>
    </w:p>
    <w:p w:rsidR="00AA02CC" w:rsidRPr="000010DF" w:rsidRDefault="00F37F76" w:rsidP="00A9655B">
      <w:pPr>
        <w:pStyle w:val="Default"/>
        <w:spacing w:after="139"/>
        <w:ind w:left="993" w:hanging="993"/>
        <w:jc w:val="both"/>
        <w:rPr>
          <w:lang w:val="bg-BG"/>
        </w:rPr>
      </w:pPr>
      <w:r w:rsidRPr="000010DF">
        <w:rPr>
          <w:lang w:val="bg-BG"/>
        </w:rPr>
        <w:t>Шурулинков</w:t>
      </w:r>
      <w:r w:rsidR="00AA02CC" w:rsidRPr="000010DF">
        <w:rPr>
          <w:lang w:val="bg-BG"/>
        </w:rPr>
        <w:t>, П. 2006. Доклад върху състоянието на консервационно значими видове птици и препоръки за опазването им в Поддържан резерват „Женда“. Report to UNDP GEF Rhodope project, 2006,</w:t>
      </w:r>
    </w:p>
    <w:p w:rsidR="00026D82" w:rsidRPr="000010DF" w:rsidRDefault="00026D82" w:rsidP="00A9655B">
      <w:pPr>
        <w:pStyle w:val="Default"/>
        <w:spacing w:after="139"/>
        <w:ind w:left="993" w:hanging="993"/>
        <w:jc w:val="both"/>
        <w:rPr>
          <w:lang w:val="bg-BG"/>
        </w:rPr>
      </w:pPr>
      <w:r w:rsidRPr="000010DF">
        <w:rPr>
          <w:lang w:val="bg-BG"/>
        </w:rPr>
        <w:t>Янков, П. (отг. ред.) 2007. Атлас на гнездящите птици в България. Българско дружество за защита на птиците, Природозащитна поредица, Книга 10. София, БДЗП</w:t>
      </w:r>
    </w:p>
    <w:p w:rsidR="00026D82" w:rsidRPr="000010DF" w:rsidRDefault="00026D82" w:rsidP="00A9655B">
      <w:pPr>
        <w:pStyle w:val="Default"/>
        <w:spacing w:after="139"/>
        <w:ind w:left="993" w:hanging="993"/>
        <w:jc w:val="both"/>
        <w:rPr>
          <w:lang w:val="bg-BG"/>
        </w:rPr>
      </w:pPr>
      <w:r w:rsidRPr="000010DF">
        <w:rPr>
          <w:lang w:val="bg-BG"/>
        </w:rPr>
        <w:t>Balevski B. 2004. Checklist of the braconid fauna (Hymenoptera: Braconidae) collected in the Eastern Rhodopes (Bulgaria). 463-488 — In: Beron P., Popov A. (eds). Biodiversity of Bulgaria. 2. Biodiversity of Eastern Rhodopes (Bulgaria and Greece). Pensoft &amp; Nat. Mus. Natur. Hist., Sofia.</w:t>
      </w:r>
    </w:p>
    <w:p w:rsidR="00026D82" w:rsidRPr="000010DF" w:rsidRDefault="00026D82" w:rsidP="00A9655B">
      <w:pPr>
        <w:pStyle w:val="Default"/>
        <w:spacing w:after="139"/>
        <w:ind w:left="993" w:hanging="993"/>
        <w:jc w:val="both"/>
        <w:rPr>
          <w:lang w:val="bg-BG"/>
        </w:rPr>
      </w:pPr>
      <w:r w:rsidRPr="000010DF">
        <w:rPr>
          <w:lang w:val="bg-BG"/>
        </w:rPr>
        <w:t>Beron P., Popov A. (eds). Biodiversity of Bulgaria. 2. Biodiversity of Eastern Rhodopes (Bulgaria and Greece). Pensoft &amp; Nat. Mus. Natur. Hist., Sofia.</w:t>
      </w:r>
    </w:p>
    <w:p w:rsidR="00026D82" w:rsidRPr="000010DF" w:rsidRDefault="00026D82" w:rsidP="00A9655B">
      <w:pPr>
        <w:pStyle w:val="Default"/>
        <w:spacing w:after="139"/>
        <w:ind w:left="993" w:hanging="993"/>
        <w:jc w:val="both"/>
        <w:rPr>
          <w:lang w:val="bg-BG"/>
        </w:rPr>
      </w:pPr>
      <w:r w:rsidRPr="000010DF">
        <w:rPr>
          <w:lang w:val="bg-BG"/>
        </w:rPr>
        <w:t>Beshkov, S. &amp; Langourov, M., 2004. Butterflies and Moths (Insecta: Lepidoptera) of the Bulgarian part of Eastern Rhodopes, pp. 525—676. — In: Beron P., Popov A. (eds). Biodiversity of Bulgaria. 2. Biodiversity of Eastern Rhodopes (Bulgaria and Greece). Pensoft &amp; Nat. Mus. Natur. Hist., Sofia.</w:t>
      </w:r>
    </w:p>
    <w:p w:rsidR="00026D82" w:rsidRPr="000010DF" w:rsidRDefault="00026D82" w:rsidP="00A9655B">
      <w:pPr>
        <w:pStyle w:val="Default"/>
        <w:spacing w:after="139"/>
        <w:ind w:left="993" w:hanging="993"/>
        <w:jc w:val="both"/>
        <w:rPr>
          <w:lang w:val="bg-BG"/>
        </w:rPr>
      </w:pPr>
      <w:r w:rsidRPr="000010DF">
        <w:rPr>
          <w:lang w:val="bg-BG"/>
        </w:rPr>
        <w:t>Bibby, C., N. Burgess &amp; D. Hill (1992) Bird Census Techniques. University Press, Cambridge.</w:t>
      </w:r>
    </w:p>
    <w:p w:rsidR="00026D82" w:rsidRPr="000010DF" w:rsidRDefault="00026D82" w:rsidP="00A9655B">
      <w:pPr>
        <w:pStyle w:val="Default"/>
        <w:spacing w:after="139"/>
        <w:ind w:left="993" w:hanging="993"/>
        <w:jc w:val="both"/>
        <w:rPr>
          <w:lang w:val="bg-BG"/>
        </w:rPr>
      </w:pPr>
      <w:r w:rsidRPr="000010DF">
        <w:rPr>
          <w:lang w:val="bg-BG"/>
        </w:rPr>
        <w:t>Bibby, C., M. Jones &amp; S. Marsden (1998) Expedition Field Techniques. Bird Surveys. Expedition Advisory Centre, London.</w:t>
      </w:r>
    </w:p>
    <w:p w:rsidR="0033126D" w:rsidRPr="000010DF" w:rsidRDefault="0033126D" w:rsidP="00A9655B">
      <w:pPr>
        <w:pStyle w:val="NoSpacing"/>
        <w:spacing w:before="0" w:after="120"/>
        <w:ind w:left="720" w:hanging="720"/>
        <w:rPr>
          <w:rFonts w:cs="Times New Roman"/>
        </w:rPr>
      </w:pPr>
      <w:r w:rsidRPr="000010DF">
        <w:rPr>
          <w:rFonts w:cs="Times New Roman"/>
        </w:rPr>
        <w:t>Böhme, M., U. Fritz, T. Kotenko, G. Džukić, K. Ljubisavljević, N. Tzankov, T. U. Berendonk. 2007. Phylogeography and cryptic variation within the Lacerta viridis complex (Lacertidae, Reptilia). – Zoologica Scripta, 36: 119-131.</w:t>
      </w:r>
    </w:p>
    <w:p w:rsidR="00026D82" w:rsidRPr="000010DF" w:rsidRDefault="00026D82" w:rsidP="00A9655B">
      <w:pPr>
        <w:pStyle w:val="Default"/>
        <w:spacing w:after="139"/>
        <w:ind w:left="993" w:hanging="993"/>
        <w:jc w:val="both"/>
        <w:rPr>
          <w:lang w:val="bg-BG"/>
        </w:rPr>
      </w:pPr>
      <w:r w:rsidRPr="000010DF">
        <w:rPr>
          <w:lang w:val="bg-BG"/>
        </w:rPr>
        <w:t>Buckland, S., D. Anderson, K. Burnham &amp; J. Laake (1993) Distance sampling: Estimating Abundance of Biological Populations. Chapman &amp; Hall, London.</w:t>
      </w:r>
    </w:p>
    <w:p w:rsidR="00026D82" w:rsidRPr="000010DF" w:rsidRDefault="00026D82" w:rsidP="00A9655B">
      <w:pPr>
        <w:pStyle w:val="Default"/>
        <w:spacing w:after="139"/>
        <w:ind w:left="993" w:hanging="993"/>
        <w:jc w:val="both"/>
        <w:rPr>
          <w:lang w:val="bg-BG"/>
        </w:rPr>
      </w:pPr>
      <w:r w:rsidRPr="000010DF">
        <w:rPr>
          <w:lang w:val="bg-BG"/>
        </w:rPr>
        <w:t>Deltshev H., S. Lazarov, G. Blagoev. 2004. Spiders (Araneae) from the Eastern Rhodopes (Bulgaria and Greece). pp. 180-199. — In: Beron P., Popov A. (eds). Biodiversity of Bulgaria. 2. Biodiversity of Eastern Rhodopes (Bulgaria and Greece). Pensoft &amp; Nat. Mus. Natur. Hist., Sofia.</w:t>
      </w:r>
    </w:p>
    <w:p w:rsidR="005A4C63" w:rsidRPr="000010DF" w:rsidRDefault="005A4C63" w:rsidP="00A9655B">
      <w:pPr>
        <w:pStyle w:val="Default"/>
        <w:spacing w:after="139"/>
        <w:ind w:left="993" w:hanging="993"/>
        <w:jc w:val="both"/>
        <w:rPr>
          <w:lang w:val="bg-BG"/>
        </w:rPr>
      </w:pPr>
      <w:r w:rsidRPr="000010DF">
        <w:rPr>
          <w:lang w:val="bg-BG"/>
        </w:rPr>
        <w:t xml:space="preserve">Denchev, C. &amp; Assyov, B. 2010. Checklist of the larger basidiomycetes in Bulgaria. – Mycotaxon 111: 279-282. </w:t>
      </w:r>
    </w:p>
    <w:p w:rsidR="00CB17CB" w:rsidRPr="000010DF" w:rsidRDefault="00CB17CB" w:rsidP="00A9655B">
      <w:pPr>
        <w:pStyle w:val="Default"/>
        <w:spacing w:after="139"/>
        <w:ind w:left="993" w:hanging="993"/>
        <w:jc w:val="both"/>
        <w:rPr>
          <w:lang w:val="bg-BG"/>
        </w:rPr>
      </w:pPr>
      <w:r w:rsidRPr="000010DF">
        <w:rPr>
          <w:lang w:val="bg-BG"/>
        </w:rPr>
        <w:t xml:space="preserve">Dudley, N. (Editor) (2008). Guidelines for Applying Protected Area Management Categories. Gland, Switzerland: IUCN. x + 86pp. WITH Stolton, S., P. Shadie and N. Dudley (2013). IUCN WCPA Best Practice Guidance on Recognising Protected Areas and Assigning Management Categories and Governance Types. Best Practice Protected Area Guidelines Series No. 21, Gland, Switzerland: IUCN. xxpp. </w:t>
      </w:r>
    </w:p>
    <w:p w:rsidR="005A4C63" w:rsidRPr="000010DF" w:rsidRDefault="005A4C63" w:rsidP="00A9655B">
      <w:pPr>
        <w:pStyle w:val="Default"/>
        <w:spacing w:after="139"/>
        <w:ind w:left="993" w:hanging="993"/>
        <w:jc w:val="both"/>
        <w:rPr>
          <w:lang w:val="bg-BG"/>
        </w:rPr>
      </w:pPr>
      <w:r w:rsidRPr="000010DF">
        <w:rPr>
          <w:lang w:val="bg-BG"/>
        </w:rPr>
        <w:t>Ganeva, A. &amp; Nacheva, R. 2003. Check-list of the bryophytes of Bulgaria with data on their distribution. I. Hepaticae and Anthocerotae. – Cryptogamie, Bryologie, 24(3): 229-239.</w:t>
      </w:r>
    </w:p>
    <w:p w:rsidR="00026D82" w:rsidRPr="000010DF" w:rsidRDefault="00026D82" w:rsidP="00A9655B">
      <w:pPr>
        <w:pStyle w:val="Default"/>
        <w:spacing w:after="139"/>
        <w:ind w:left="993" w:hanging="993"/>
        <w:jc w:val="both"/>
        <w:rPr>
          <w:lang w:val="bg-BG"/>
        </w:rPr>
      </w:pPr>
      <w:r w:rsidRPr="000010DF">
        <w:rPr>
          <w:lang w:val="bg-BG"/>
        </w:rPr>
        <w:t>Guéorguiev B. 2004. Adephagous and some staphyliniform beetles from the Eastern Rhodopes (Insecta: Coleoptera), pp. 379—411. — In: Beron P., Popov A. (eds). Biodiversity of Bulgaria. 2. Biodiversity of Eastern Rhodopes (Bulgaria and Greece). Pensoft &amp; Nat. Mus. Natur. Hist., Sofia.</w:t>
      </w:r>
    </w:p>
    <w:p w:rsidR="00E36291" w:rsidRPr="000010DF" w:rsidRDefault="00E36291" w:rsidP="00A9655B">
      <w:pPr>
        <w:pStyle w:val="Default"/>
        <w:spacing w:after="139"/>
        <w:ind w:left="993" w:hanging="993"/>
        <w:jc w:val="both"/>
        <w:rPr>
          <w:lang w:val="bg-BG"/>
        </w:rPr>
      </w:pPr>
      <w:r w:rsidRPr="000010DF">
        <w:rPr>
          <w:lang w:val="bg-BG"/>
        </w:rPr>
        <w:lastRenderedPageBreak/>
        <w:t xml:space="preserve">Gyosheva, M., Fakirova, V., Denchev, C. 2000. Red list and threat status of Bulgarian macromycetes, Historia naturalis bulgarica, 11, 139-145. </w:t>
      </w:r>
    </w:p>
    <w:p w:rsidR="00E36291" w:rsidRPr="000010DF" w:rsidRDefault="00E36291" w:rsidP="00A9655B">
      <w:pPr>
        <w:pStyle w:val="Default"/>
        <w:spacing w:after="139"/>
        <w:ind w:left="993" w:hanging="993"/>
        <w:jc w:val="both"/>
        <w:rPr>
          <w:lang w:val="bg-BG"/>
        </w:rPr>
      </w:pPr>
      <w:r w:rsidRPr="000010DF">
        <w:rPr>
          <w:lang w:val="bg-BG"/>
        </w:rPr>
        <w:t xml:space="preserve">Gyosheva, M., Denchev, C., Dimitrova, E., Assyov, B., Petrova, R., Stoichev, G. 2006. Red List of fungi in Bulgaria, Mycologia Balcanica 3(1): 81-87. </w:t>
      </w:r>
    </w:p>
    <w:p w:rsidR="00026D82" w:rsidRPr="000010DF" w:rsidRDefault="00026D82" w:rsidP="00A9655B">
      <w:pPr>
        <w:pStyle w:val="Default"/>
        <w:spacing w:after="139"/>
        <w:ind w:left="993" w:hanging="993"/>
        <w:jc w:val="both"/>
        <w:rPr>
          <w:lang w:val="bg-BG"/>
        </w:rPr>
      </w:pPr>
      <w:r w:rsidRPr="000010DF">
        <w:rPr>
          <w:lang w:val="bg-BG"/>
        </w:rPr>
        <w:t>Ivanova T., Gueorguieva A. 2004. Bats (Mammalia: Chiroptera) of the Eastern Rhodopes (Bulgaria and Greece) – species diversity, zoogeography and faunal patterns. - In: Beron P., Popov A. (eds). Biodiversity of Bulgaria. 2. Biodiversity of Eastern Rhodopes (Bulgaria and Greece). Pensoft &amp; Nat. Mus. Natur. Hist., Sofia, 907-927.</w:t>
      </w:r>
    </w:p>
    <w:p w:rsidR="00E36291" w:rsidRPr="000010DF" w:rsidRDefault="00E36291" w:rsidP="00A9655B">
      <w:pPr>
        <w:pStyle w:val="Default"/>
        <w:spacing w:after="139"/>
        <w:ind w:left="993" w:hanging="993"/>
        <w:jc w:val="both"/>
        <w:rPr>
          <w:lang w:val="bg-BG"/>
        </w:rPr>
      </w:pPr>
      <w:r w:rsidRPr="000010DF">
        <w:rPr>
          <w:bCs/>
          <w:lang w:val="bg-BG"/>
        </w:rPr>
        <w:t>Lacheva, M. 2013. A study of macromycetes in Maglenishki Rid, Eastern Rhodopes Mts. II. Recent data of study</w:t>
      </w:r>
      <w:r w:rsidRPr="000010DF">
        <w:rPr>
          <w:lang w:val="bg-BG"/>
        </w:rPr>
        <w:t xml:space="preserve">. - Agricultural science and technology: 5(1): 91 – 95. </w:t>
      </w:r>
    </w:p>
    <w:p w:rsidR="00026D82" w:rsidRPr="000010DF" w:rsidRDefault="00026D82" w:rsidP="00A9655B">
      <w:pPr>
        <w:pStyle w:val="Default"/>
        <w:spacing w:after="139"/>
        <w:ind w:left="993" w:hanging="993"/>
        <w:jc w:val="both"/>
        <w:rPr>
          <w:lang w:val="bg-BG"/>
        </w:rPr>
      </w:pPr>
      <w:r w:rsidRPr="000010DF">
        <w:rPr>
          <w:lang w:val="bg-BG"/>
        </w:rPr>
        <w:t>Marinov M. 2004. Dragonflies (Insecta: Odonata) of the Eastern Rhodopes (Bulgaria and Greece). 221-236 — In: Beron P., Popov A. (eds). Biodiversity of Bulgaria. 2. Biodiversity of Eastern Rhodopes (Bulgaria and Greece). Pensoft &amp; Nat. Mus. Natur. Hist., Sofia.</w:t>
      </w:r>
    </w:p>
    <w:p w:rsidR="005A4C63" w:rsidRPr="000010DF" w:rsidRDefault="005A4C63" w:rsidP="00A9655B">
      <w:pPr>
        <w:pStyle w:val="Default"/>
        <w:spacing w:after="139"/>
        <w:ind w:left="993" w:hanging="993"/>
        <w:jc w:val="both"/>
        <w:rPr>
          <w:lang w:val="bg-BG"/>
        </w:rPr>
      </w:pPr>
      <w:r w:rsidRPr="000010DF">
        <w:rPr>
          <w:lang w:val="bg-BG"/>
        </w:rPr>
        <w:t>Mayrhofer, H., Denchev, C., Stoykov, D. &amp; Nikolova, S. 2005. Catalogue of the lichenized and lichenicolous fungi in Bulgaria. – Mycol. Balcan., 2(1): 3-61</w:t>
      </w:r>
    </w:p>
    <w:p w:rsidR="00026D82" w:rsidRPr="000010DF" w:rsidRDefault="00026D82" w:rsidP="00A9655B">
      <w:pPr>
        <w:pStyle w:val="Default"/>
        <w:spacing w:after="139"/>
        <w:ind w:left="993" w:hanging="993"/>
        <w:jc w:val="both"/>
        <w:rPr>
          <w:lang w:val="bg-BG"/>
        </w:rPr>
      </w:pPr>
      <w:r w:rsidRPr="000010DF">
        <w:rPr>
          <w:lang w:val="bg-BG"/>
        </w:rPr>
        <w:t>Minkova T. 2004. Small mammals (Insectivora &amp; Rodentia) of the Eastern Rhodopes (Bulgaria). – In: Beron P., Popov A. (eds). Biodiversity of Bulgaria. 2. Biodiversity of Eastern Rhodopes (Bulgaria and Greece). Pensoft &amp; Nat. Mus. Natur. Hist., Sofia, 895-906.</w:t>
      </w:r>
    </w:p>
    <w:p w:rsidR="005A4C63" w:rsidRPr="000010DF" w:rsidRDefault="005A4C63" w:rsidP="00A9655B">
      <w:pPr>
        <w:pStyle w:val="Default"/>
        <w:spacing w:after="139"/>
        <w:ind w:left="993" w:hanging="993"/>
        <w:jc w:val="both"/>
        <w:rPr>
          <w:lang w:val="bg-BG"/>
        </w:rPr>
      </w:pPr>
      <w:r w:rsidRPr="000010DF">
        <w:rPr>
          <w:lang w:val="bg-BG"/>
        </w:rPr>
        <w:t>Natcheva, R., Ganeva, A. 2005. Check-list of the bryophytes of Bulgaria II. Musci. – Cryptogamie, Bryologie, 26(2): 209-232.</w:t>
      </w:r>
    </w:p>
    <w:p w:rsidR="0033126D" w:rsidRPr="000010DF" w:rsidRDefault="0033126D" w:rsidP="00A9655B">
      <w:pPr>
        <w:pStyle w:val="NoSpacing"/>
        <w:spacing w:before="0" w:after="120"/>
        <w:ind w:left="720" w:hanging="720"/>
        <w:rPr>
          <w:rFonts w:cs="Times New Roman"/>
        </w:rPr>
      </w:pPr>
      <w:r w:rsidRPr="000010DF">
        <w:rPr>
          <w:rFonts w:cs="Times New Roman"/>
        </w:rPr>
        <w:t>Petrov, B. 2004. The herpetofauna (Amphibia and Reptilia) of the Eastern Rhodopes (Bulgaria and Greece). – In: Beron, P., A. Popov (eds) Biodiversity of Bulgaria. 2. Biodiversity of Eastern Rhodopes (Bulgaria and Greece). Sofia, Pensoft &amp; Nat. Mus. Natur. Hist: 863-879.</w:t>
      </w:r>
    </w:p>
    <w:p w:rsidR="00E36291" w:rsidRPr="000010DF" w:rsidRDefault="00E36291" w:rsidP="00A9655B">
      <w:pPr>
        <w:pStyle w:val="Default"/>
        <w:spacing w:after="139"/>
        <w:ind w:left="993" w:hanging="993"/>
        <w:jc w:val="both"/>
        <w:rPr>
          <w:lang w:val="bg-BG"/>
        </w:rPr>
      </w:pPr>
      <w:r w:rsidRPr="000010DF">
        <w:rPr>
          <w:bCs/>
          <w:lang w:val="bg-BG"/>
        </w:rPr>
        <w:t>Petrova, A</w:t>
      </w:r>
      <w:r w:rsidRPr="000010DF">
        <w:rPr>
          <w:lang w:val="bg-BG"/>
        </w:rPr>
        <w:t>. &amp; Vladimirov, V. 2009. Red list of Bulgarian vascular plants. – Phytol. Balkan. 15 (1): 63: 94</w:t>
      </w:r>
    </w:p>
    <w:p w:rsidR="00026D82" w:rsidRPr="000010DF" w:rsidRDefault="00026D82" w:rsidP="00A9655B">
      <w:pPr>
        <w:pStyle w:val="Default"/>
        <w:spacing w:after="139"/>
        <w:ind w:left="993" w:hanging="993"/>
        <w:jc w:val="both"/>
        <w:rPr>
          <w:lang w:val="bg-BG"/>
        </w:rPr>
      </w:pPr>
      <w:r w:rsidRPr="000010DF">
        <w:rPr>
          <w:lang w:val="bg-BG"/>
        </w:rPr>
        <w:t>Spassov N., Markov, G. 2004. Biodiversity of large mammals (Macromammalia) in the Eastern Rhodopes (Bulgaria). – In: Beron P., Popov A. (eds). Biodiversity of Bulgaria. 2. Biodiversity of Eastern Rhodopes (Bulgaria and Greece). Pensoft &amp; Nat. Mus. Natur. Hist., Sofia, 929-940.</w:t>
      </w:r>
    </w:p>
    <w:p w:rsidR="0033126D" w:rsidRPr="000010DF" w:rsidRDefault="0033126D" w:rsidP="00A9655B">
      <w:pPr>
        <w:pStyle w:val="Default"/>
        <w:spacing w:after="139"/>
        <w:ind w:left="993" w:hanging="993"/>
        <w:jc w:val="both"/>
        <w:rPr>
          <w:lang w:val="bg-BG"/>
        </w:rPr>
      </w:pPr>
      <w:r w:rsidRPr="000010DF">
        <w:rPr>
          <w:lang w:val="bg-BG"/>
        </w:rPr>
        <w:t>Stojanov a., n. Tzankov, b. Naumov. 2011. Die Amphibien und Reptilien Bulgariens. Frankfurt am Main, Chimaira, 588 pp. </w:t>
      </w:r>
    </w:p>
    <w:p w:rsidR="00026D82" w:rsidRPr="000010DF" w:rsidRDefault="00026D82" w:rsidP="00A9655B">
      <w:pPr>
        <w:pStyle w:val="Default"/>
        <w:spacing w:after="139"/>
        <w:ind w:left="993" w:hanging="993"/>
        <w:jc w:val="both"/>
        <w:rPr>
          <w:lang w:val="bg-BG"/>
        </w:rPr>
      </w:pPr>
      <w:r w:rsidRPr="000010DF">
        <w:rPr>
          <w:lang w:val="bg-BG"/>
        </w:rPr>
        <w:t>Torre, I., A. Arrizabalaga, C. Flaquer. 2004. Three methods for assessing richness and composition of small mammal communities. – Jour. of Mammalogy, 85 (3), 254 – 530.</w:t>
      </w:r>
    </w:p>
    <w:p w:rsidR="005A4C63" w:rsidRPr="000010DF" w:rsidRDefault="005A4C63" w:rsidP="00A9655B">
      <w:pPr>
        <w:pStyle w:val="Default"/>
        <w:spacing w:after="139"/>
        <w:ind w:left="993" w:hanging="993"/>
        <w:jc w:val="both"/>
        <w:rPr>
          <w:lang w:val="bg-BG"/>
        </w:rPr>
      </w:pPr>
      <w:r w:rsidRPr="000010DF">
        <w:rPr>
          <w:lang w:val="bg-BG"/>
        </w:rPr>
        <w:t>Vondrák J. 2006. Contribution to the lichenized and lichenicolous fungi in Bulgaria. I. – Mycologia Balcanica 3: 7–11.</w:t>
      </w:r>
    </w:p>
    <w:p w:rsidR="005A4C63" w:rsidRPr="000010DF" w:rsidRDefault="005A4C63" w:rsidP="00A9655B">
      <w:pPr>
        <w:pStyle w:val="Default"/>
        <w:spacing w:after="139"/>
        <w:ind w:left="993" w:hanging="993"/>
        <w:jc w:val="both"/>
        <w:rPr>
          <w:lang w:val="bg-BG"/>
        </w:rPr>
      </w:pPr>
      <w:r w:rsidRPr="000010DF">
        <w:rPr>
          <w:lang w:val="bg-BG"/>
        </w:rPr>
        <w:t xml:space="preserve">Vondrák, J. &amp; Slavíková-Bayerová, Š. 2006. Contribution to the lichenized and lichenicolous fungi in Bulgaria. II, the genus Caloplaca. – Mycologia Balcanica 3: 61-69. </w:t>
      </w:r>
    </w:p>
    <w:p w:rsidR="00400EB8" w:rsidRPr="000010DF" w:rsidRDefault="00026D82" w:rsidP="00A9655B">
      <w:pPr>
        <w:pStyle w:val="Default"/>
        <w:spacing w:after="139"/>
        <w:jc w:val="both"/>
        <w:rPr>
          <w:lang w:val="bg-BG"/>
        </w:rPr>
      </w:pPr>
      <w:r w:rsidRPr="000010DF">
        <w:rPr>
          <w:lang w:val="bg-BG"/>
        </w:rPr>
        <w:t xml:space="preserve">Информационна система за защитени зони от екологична мрежа Натура 2000: </w:t>
      </w:r>
      <w:hyperlink r:id="rId55" w:history="1">
        <w:r w:rsidRPr="000010DF">
          <w:rPr>
            <w:rStyle w:val="Hyperlink"/>
            <w:lang w:val="bg-BG"/>
          </w:rPr>
          <w:t>http://natura2000.moew.government.bg/</w:t>
        </w:r>
      </w:hyperlink>
    </w:p>
    <w:p w:rsidR="00400EB8" w:rsidRPr="000010DF" w:rsidRDefault="00400EB8" w:rsidP="00A9655B">
      <w:pPr>
        <w:pStyle w:val="Heading2"/>
        <w:jc w:val="both"/>
      </w:pPr>
      <w:r w:rsidRPr="000010DF">
        <w:br w:type="column"/>
      </w:r>
      <w:bookmarkStart w:id="153" w:name="_Toc429141654"/>
      <w:r w:rsidRPr="000010DF">
        <w:lastRenderedPageBreak/>
        <w:t>Приложение 20. Списъци, таблици др.</w:t>
      </w:r>
      <w:bookmarkEnd w:id="153"/>
      <w:r w:rsidRPr="000010DF">
        <w:t xml:space="preserve"> </w:t>
      </w:r>
    </w:p>
    <w:p w:rsidR="00400EB8" w:rsidRPr="000010DF" w:rsidRDefault="00400EB8" w:rsidP="00A9655B">
      <w:pPr>
        <w:pStyle w:val="Heading3"/>
        <w:jc w:val="both"/>
      </w:pPr>
      <w:bookmarkStart w:id="154" w:name="_Toc429141655"/>
      <w:r w:rsidRPr="000010DF">
        <w:t>Приложение 20.1 Списък с координатите на граничните точки на включените имоти по актуални данни от КК и КР/Картата на възстановената собственост за землището на с. Женда, общ. Ченоочене, обл. Кърджали</w:t>
      </w:r>
      <w:bookmarkEnd w:id="154"/>
    </w:p>
    <w:p w:rsidR="005135C0" w:rsidRPr="000010DF" w:rsidRDefault="005135C0" w:rsidP="005B6E64"/>
    <w:p w:rsidR="005135C0" w:rsidRPr="000010DF" w:rsidRDefault="005135C0" w:rsidP="005135C0">
      <w:r w:rsidRPr="000010DF">
        <w:t>Имот #598</w:t>
      </w:r>
    </w:p>
    <w:p w:rsidR="005135C0" w:rsidRPr="000010DF" w:rsidRDefault="005135C0" w:rsidP="005135C0">
      <w:r w:rsidRPr="000010DF">
        <w:t>Партиден номер: 10.326</w:t>
      </w:r>
    </w:p>
    <w:p w:rsidR="005135C0" w:rsidRPr="000010DF" w:rsidRDefault="005135C0" w:rsidP="005135C0">
      <w:r w:rsidRPr="000010DF">
        <w:t>Надпис: &lt;326&gt;</w:t>
      </w:r>
    </w:p>
    <w:p w:rsidR="005135C0" w:rsidRPr="000010DF" w:rsidRDefault="005135C0" w:rsidP="005135C0">
      <w:r w:rsidRPr="000010DF">
        <w:t>Позиция: 4562725.41, 9396621.56</w:t>
      </w:r>
    </w:p>
    <w:p w:rsidR="005135C0" w:rsidRPr="000010DF" w:rsidRDefault="005135C0" w:rsidP="005135C0">
      <w:r w:rsidRPr="000010DF">
        <w:t>ЕКАТТЕ: 29252</w:t>
      </w:r>
    </w:p>
    <w:p w:rsidR="005135C0" w:rsidRPr="000010DF" w:rsidRDefault="005135C0" w:rsidP="005135C0">
      <w:r w:rsidRPr="000010DF">
        <w:t>Тип: 0</w:t>
      </w:r>
    </w:p>
    <w:p w:rsidR="005135C0" w:rsidRPr="000010DF" w:rsidRDefault="005135C0" w:rsidP="005135C0">
      <w:r w:rsidRPr="000010DF">
        <w:t>Контур:</w:t>
      </w:r>
    </w:p>
    <w:p w:rsidR="00B30395" w:rsidRPr="000010DF" w:rsidRDefault="00B30395" w:rsidP="005135C0">
      <w:pPr>
        <w:sectPr w:rsidR="00B30395" w:rsidRPr="000010DF" w:rsidSect="007D17F2">
          <w:pgSz w:w="11907" w:h="16840" w:code="9"/>
          <w:pgMar w:top="1185" w:right="1418" w:bottom="709" w:left="1418" w:header="720" w:footer="720" w:gutter="0"/>
          <w:cols w:space="720"/>
          <w:noEndnote/>
          <w:docGrid w:linePitch="326"/>
        </w:sectPr>
      </w:pPr>
    </w:p>
    <w:p w:rsidR="005135C0" w:rsidRPr="000010DF" w:rsidRDefault="005135C0" w:rsidP="005135C0">
      <w:r w:rsidRPr="000010DF">
        <w:lastRenderedPageBreak/>
        <w:t xml:space="preserve">    1. 4562522.50, 9397002.22</w:t>
      </w:r>
    </w:p>
    <w:p w:rsidR="005135C0" w:rsidRPr="000010DF" w:rsidRDefault="005135C0" w:rsidP="005135C0">
      <w:r w:rsidRPr="000010DF">
        <w:t xml:space="preserve">    2. 4562528.06, 9396983.63</w:t>
      </w:r>
    </w:p>
    <w:p w:rsidR="005135C0" w:rsidRPr="000010DF" w:rsidRDefault="005135C0" w:rsidP="005135C0">
      <w:r w:rsidRPr="000010DF">
        <w:t xml:space="preserve">    3. 4562546.54, 9396944.22</w:t>
      </w:r>
    </w:p>
    <w:p w:rsidR="005135C0" w:rsidRPr="000010DF" w:rsidRDefault="005135C0" w:rsidP="005135C0">
      <w:r w:rsidRPr="000010DF">
        <w:t xml:space="preserve">    4. 4562566.91, 9396928.57</w:t>
      </w:r>
    </w:p>
    <w:p w:rsidR="005135C0" w:rsidRPr="000010DF" w:rsidRDefault="005135C0" w:rsidP="005135C0">
      <w:r w:rsidRPr="000010DF">
        <w:t xml:space="preserve">    5. 4562584.91, 9396908.40</w:t>
      </w:r>
    </w:p>
    <w:p w:rsidR="005135C0" w:rsidRPr="000010DF" w:rsidRDefault="005135C0" w:rsidP="005135C0">
      <w:r w:rsidRPr="000010DF">
        <w:t xml:space="preserve">    6. 4562594.22, 9396882.62</w:t>
      </w:r>
    </w:p>
    <w:p w:rsidR="005135C0" w:rsidRPr="000010DF" w:rsidRDefault="005135C0" w:rsidP="005135C0">
      <w:r w:rsidRPr="000010DF">
        <w:t xml:space="preserve">    7. 4562600.32, 9396857.21</w:t>
      </w:r>
    </w:p>
    <w:p w:rsidR="005135C0" w:rsidRPr="000010DF" w:rsidRDefault="005135C0" w:rsidP="005135C0">
      <w:r w:rsidRPr="000010DF">
        <w:t xml:space="preserve">    8. 4562602.11, 9396835.24</w:t>
      </w:r>
    </w:p>
    <w:p w:rsidR="005135C0" w:rsidRPr="000010DF" w:rsidRDefault="005135C0" w:rsidP="005135C0">
      <w:r w:rsidRPr="000010DF">
        <w:t xml:space="preserve">    9. 4562602.24, 9396815.05</w:t>
      </w:r>
    </w:p>
    <w:p w:rsidR="005135C0" w:rsidRPr="000010DF" w:rsidRDefault="005135C0" w:rsidP="005135C0">
      <w:r w:rsidRPr="000010DF">
        <w:t xml:space="preserve">   10. 4562598.83, 9396779.88</w:t>
      </w:r>
    </w:p>
    <w:p w:rsidR="005135C0" w:rsidRPr="000010DF" w:rsidRDefault="005135C0" w:rsidP="005135C0">
      <w:r w:rsidRPr="000010DF">
        <w:t xml:space="preserve">   11. 4562597.38, 9396743.93</w:t>
      </w:r>
    </w:p>
    <w:p w:rsidR="005135C0" w:rsidRPr="000010DF" w:rsidRDefault="005135C0" w:rsidP="005135C0">
      <w:r w:rsidRPr="000010DF">
        <w:t xml:space="preserve">   12. 4562577.30, 9396682.27</w:t>
      </w:r>
    </w:p>
    <w:p w:rsidR="005135C0" w:rsidRPr="000010DF" w:rsidRDefault="005135C0" w:rsidP="005135C0">
      <w:r w:rsidRPr="000010DF">
        <w:t xml:space="preserve">   13. 4562575.14, 9396676.90</w:t>
      </w:r>
    </w:p>
    <w:p w:rsidR="005135C0" w:rsidRPr="000010DF" w:rsidRDefault="005135C0" w:rsidP="005135C0">
      <w:r w:rsidRPr="000010DF">
        <w:t xml:space="preserve">   14. 4562548.67, 9396611.02</w:t>
      </w:r>
    </w:p>
    <w:p w:rsidR="005135C0" w:rsidRPr="000010DF" w:rsidRDefault="005135C0" w:rsidP="005135C0">
      <w:r w:rsidRPr="000010DF">
        <w:t xml:space="preserve">   15. 4562542.18, 9396596.46</w:t>
      </w:r>
    </w:p>
    <w:p w:rsidR="005135C0" w:rsidRPr="000010DF" w:rsidRDefault="005135C0" w:rsidP="005135C0">
      <w:r w:rsidRPr="000010DF">
        <w:t xml:space="preserve">   16. 4562539.99, 9396591.73</w:t>
      </w:r>
    </w:p>
    <w:p w:rsidR="005135C0" w:rsidRPr="000010DF" w:rsidRDefault="005135C0" w:rsidP="005135C0">
      <w:r w:rsidRPr="000010DF">
        <w:t xml:space="preserve">   17. 4562530.56, 9396597.47</w:t>
      </w:r>
    </w:p>
    <w:p w:rsidR="005135C0" w:rsidRPr="000010DF" w:rsidRDefault="005135C0" w:rsidP="005135C0">
      <w:r w:rsidRPr="000010DF">
        <w:t xml:space="preserve">   18. 4562517.33, 9396601.01</w:t>
      </w:r>
    </w:p>
    <w:p w:rsidR="005135C0" w:rsidRPr="000010DF" w:rsidRDefault="005135C0" w:rsidP="005135C0">
      <w:r w:rsidRPr="000010DF">
        <w:t xml:space="preserve">   19. 4562502.10, 9396593.83</w:t>
      </w:r>
    </w:p>
    <w:p w:rsidR="005135C0" w:rsidRPr="000010DF" w:rsidRDefault="005135C0" w:rsidP="005135C0">
      <w:r w:rsidRPr="000010DF">
        <w:t xml:space="preserve">   20. 4562499.17, 9396587.54</w:t>
      </w:r>
    </w:p>
    <w:p w:rsidR="005135C0" w:rsidRPr="000010DF" w:rsidRDefault="005135C0" w:rsidP="005135C0">
      <w:r w:rsidRPr="000010DF">
        <w:t xml:space="preserve">   21. 4562498.60, 9396586.32</w:t>
      </w:r>
    </w:p>
    <w:p w:rsidR="005135C0" w:rsidRPr="000010DF" w:rsidRDefault="005135C0" w:rsidP="005135C0">
      <w:r w:rsidRPr="000010DF">
        <w:t xml:space="preserve">   22. 4562496.15, 9396581.07</w:t>
      </w:r>
    </w:p>
    <w:p w:rsidR="005135C0" w:rsidRPr="000010DF" w:rsidRDefault="005135C0" w:rsidP="005135C0">
      <w:r w:rsidRPr="000010DF">
        <w:t xml:space="preserve">   23. 4562500.09, 9396567.10</w:t>
      </w:r>
    </w:p>
    <w:p w:rsidR="005135C0" w:rsidRPr="000010DF" w:rsidRDefault="005135C0" w:rsidP="005135C0">
      <w:r w:rsidRPr="000010DF">
        <w:t xml:space="preserve">   24. 4562501.48, 9396562.19</w:t>
      </w:r>
    </w:p>
    <w:p w:rsidR="005135C0" w:rsidRPr="000010DF" w:rsidRDefault="005135C0" w:rsidP="005135C0">
      <w:r w:rsidRPr="000010DF">
        <w:t xml:space="preserve">   25. 4562501.58, 9396537.10</w:t>
      </w:r>
    </w:p>
    <w:p w:rsidR="005135C0" w:rsidRPr="000010DF" w:rsidRDefault="005135C0" w:rsidP="005135C0">
      <w:r w:rsidRPr="000010DF">
        <w:t xml:space="preserve">   26. 4562493.29, 9396518.62</w:t>
      </w:r>
    </w:p>
    <w:p w:rsidR="005135C0" w:rsidRPr="000010DF" w:rsidRDefault="005135C0" w:rsidP="005135C0">
      <w:r w:rsidRPr="000010DF">
        <w:t xml:space="preserve">   27. 4562485.82, 9396497.79</w:t>
      </w:r>
    </w:p>
    <w:p w:rsidR="005135C0" w:rsidRPr="000010DF" w:rsidRDefault="005135C0" w:rsidP="005135C0">
      <w:r w:rsidRPr="000010DF">
        <w:t xml:space="preserve">   28. 4562471.85, 9396500.12</w:t>
      </w:r>
    </w:p>
    <w:p w:rsidR="005135C0" w:rsidRPr="000010DF" w:rsidRDefault="005135C0" w:rsidP="005135C0">
      <w:r w:rsidRPr="000010DF">
        <w:t xml:space="preserve">   29. 4562467.07, 9396494.87</w:t>
      </w:r>
    </w:p>
    <w:p w:rsidR="005135C0" w:rsidRPr="000010DF" w:rsidRDefault="005135C0" w:rsidP="005135C0">
      <w:r w:rsidRPr="000010DF">
        <w:t xml:space="preserve">   30. 4562466.15, 9396486.41</w:t>
      </w:r>
    </w:p>
    <w:p w:rsidR="005135C0" w:rsidRPr="000010DF" w:rsidRDefault="005135C0" w:rsidP="005135C0">
      <w:r w:rsidRPr="000010DF">
        <w:t xml:space="preserve">   31. 4562459.46, 9396483.28</w:t>
      </w:r>
    </w:p>
    <w:p w:rsidR="005135C0" w:rsidRPr="000010DF" w:rsidRDefault="005135C0" w:rsidP="005135C0">
      <w:r w:rsidRPr="000010DF">
        <w:t xml:space="preserve">   32. 4562456.54, 9396480.12</w:t>
      </w:r>
    </w:p>
    <w:p w:rsidR="005135C0" w:rsidRPr="000010DF" w:rsidRDefault="005135C0" w:rsidP="005135C0">
      <w:r w:rsidRPr="000010DF">
        <w:t xml:space="preserve">   33. 4562449.99, 9396473.03</w:t>
      </w:r>
    </w:p>
    <w:p w:rsidR="005135C0" w:rsidRPr="000010DF" w:rsidRDefault="005135C0" w:rsidP="005135C0">
      <w:r w:rsidRPr="000010DF">
        <w:t xml:space="preserve">   34. 4562443.68, 9396487.15</w:t>
      </w:r>
    </w:p>
    <w:p w:rsidR="005135C0" w:rsidRPr="000010DF" w:rsidRDefault="005135C0" w:rsidP="005135C0">
      <w:r w:rsidRPr="000010DF">
        <w:t xml:space="preserve">   35. 4562435.82, 9396487.10</w:t>
      </w:r>
    </w:p>
    <w:p w:rsidR="005135C0" w:rsidRPr="000010DF" w:rsidRDefault="005135C0" w:rsidP="005135C0">
      <w:r w:rsidRPr="000010DF">
        <w:t xml:space="preserve">   36. 4562421.86, 9396489.19</w:t>
      </w:r>
    </w:p>
    <w:p w:rsidR="005135C0" w:rsidRPr="000010DF" w:rsidRDefault="005135C0" w:rsidP="005135C0">
      <w:r w:rsidRPr="000010DF">
        <w:t xml:space="preserve">   37. 4562410.00, 9396489.40</w:t>
      </w:r>
    </w:p>
    <w:p w:rsidR="005135C0" w:rsidRPr="000010DF" w:rsidRDefault="005135C0" w:rsidP="005135C0">
      <w:r w:rsidRPr="000010DF">
        <w:t xml:space="preserve">   38. 4562403.03, 9396491.66</w:t>
      </w:r>
    </w:p>
    <w:p w:rsidR="005135C0" w:rsidRPr="000010DF" w:rsidRDefault="005135C0" w:rsidP="005135C0">
      <w:r w:rsidRPr="000010DF">
        <w:t xml:space="preserve">   39. 4562397.39, 9396491.72</w:t>
      </w:r>
    </w:p>
    <w:p w:rsidR="005135C0" w:rsidRPr="000010DF" w:rsidRDefault="005135C0" w:rsidP="005135C0">
      <w:r w:rsidRPr="000010DF">
        <w:t xml:space="preserve">   40. 4562391.27, 9396491.77</w:t>
      </w:r>
    </w:p>
    <w:p w:rsidR="005135C0" w:rsidRPr="000010DF" w:rsidRDefault="005135C0" w:rsidP="005135C0">
      <w:r w:rsidRPr="000010DF">
        <w:lastRenderedPageBreak/>
        <w:t xml:space="preserve">   41. 4562384.54, 9396498.64</w:t>
      </w:r>
    </w:p>
    <w:p w:rsidR="005135C0" w:rsidRPr="000010DF" w:rsidRDefault="005135C0" w:rsidP="005135C0">
      <w:r w:rsidRPr="000010DF">
        <w:t xml:space="preserve">   42. 4562374.62, 9396500.47</w:t>
      </w:r>
    </w:p>
    <w:p w:rsidR="005135C0" w:rsidRPr="000010DF" w:rsidRDefault="005135C0" w:rsidP="005135C0">
      <w:r w:rsidRPr="000010DF">
        <w:t xml:space="preserve">   43. 4562366.34, 9396508.67</w:t>
      </w:r>
    </w:p>
    <w:p w:rsidR="005135C0" w:rsidRPr="000010DF" w:rsidRDefault="005135C0" w:rsidP="005135C0">
      <w:r w:rsidRPr="000010DF">
        <w:t xml:space="preserve">   44. 4562354.97, 9396511.18</w:t>
      </w:r>
    </w:p>
    <w:p w:rsidR="005135C0" w:rsidRPr="000010DF" w:rsidRDefault="005135C0" w:rsidP="005135C0">
      <w:r w:rsidRPr="000010DF">
        <w:t xml:space="preserve">   45. 4562363.34, 9396518.48</w:t>
      </w:r>
    </w:p>
    <w:p w:rsidR="005135C0" w:rsidRPr="000010DF" w:rsidRDefault="005135C0" w:rsidP="005135C0">
      <w:r w:rsidRPr="000010DF">
        <w:t xml:space="preserve">   46. 4562368.75, 9396530.89</w:t>
      </w:r>
    </w:p>
    <w:p w:rsidR="005135C0" w:rsidRPr="000010DF" w:rsidRDefault="005135C0" w:rsidP="005135C0">
      <w:r w:rsidRPr="000010DF">
        <w:t xml:space="preserve">   47. 4562381.75, 9396534.14</w:t>
      </w:r>
    </w:p>
    <w:p w:rsidR="005135C0" w:rsidRPr="000010DF" w:rsidRDefault="005135C0" w:rsidP="005135C0">
      <w:r w:rsidRPr="000010DF">
        <w:t xml:space="preserve">   48. 4562386.26, 9396543.29</w:t>
      </w:r>
    </w:p>
    <w:p w:rsidR="005135C0" w:rsidRPr="000010DF" w:rsidRDefault="005135C0" w:rsidP="005135C0">
      <w:r w:rsidRPr="000010DF">
        <w:t xml:space="preserve">   49. 4562393.97, 9396544.33</w:t>
      </w:r>
    </w:p>
    <w:p w:rsidR="005135C0" w:rsidRPr="000010DF" w:rsidRDefault="005135C0" w:rsidP="005135C0">
      <w:r w:rsidRPr="000010DF">
        <w:t xml:space="preserve">   50. 4562400.55, 9396555.01</w:t>
      </w:r>
    </w:p>
    <w:p w:rsidR="005135C0" w:rsidRPr="000010DF" w:rsidRDefault="005135C0" w:rsidP="005135C0">
      <w:r w:rsidRPr="000010DF">
        <w:t xml:space="preserve">   51. 4562389.14, 9396563.36</w:t>
      </w:r>
    </w:p>
    <w:p w:rsidR="005135C0" w:rsidRPr="000010DF" w:rsidRDefault="005135C0" w:rsidP="005135C0">
      <w:r w:rsidRPr="000010DF">
        <w:t xml:space="preserve">   52. 4562393.40, 9396573.96</w:t>
      </w:r>
    </w:p>
    <w:p w:rsidR="005135C0" w:rsidRPr="000010DF" w:rsidRDefault="005135C0" w:rsidP="005135C0">
      <w:r w:rsidRPr="000010DF">
        <w:t xml:space="preserve">   53. 4562390.58, 9396578.17</w:t>
      </w:r>
    </w:p>
    <w:p w:rsidR="005135C0" w:rsidRPr="000010DF" w:rsidRDefault="005135C0" w:rsidP="005135C0">
      <w:r w:rsidRPr="000010DF">
        <w:t xml:space="preserve">   54. 4562382.02, 9396578.12</w:t>
      </w:r>
    </w:p>
    <w:p w:rsidR="005135C0" w:rsidRPr="000010DF" w:rsidRDefault="005135C0" w:rsidP="005135C0">
      <w:r w:rsidRPr="000010DF">
        <w:t xml:space="preserve">   55. 4562342.85, 9396576.26</w:t>
      </w:r>
    </w:p>
    <w:p w:rsidR="005135C0" w:rsidRPr="000010DF" w:rsidRDefault="005135C0" w:rsidP="005135C0">
      <w:r w:rsidRPr="000010DF">
        <w:t xml:space="preserve">   56. 4562341.87, 9396582.79</w:t>
      </w:r>
    </w:p>
    <w:p w:rsidR="005135C0" w:rsidRPr="000010DF" w:rsidRDefault="005135C0" w:rsidP="005135C0">
      <w:r w:rsidRPr="000010DF">
        <w:t xml:space="preserve">   57. 4562335.48, 9396582.65</w:t>
      </w:r>
    </w:p>
    <w:p w:rsidR="005135C0" w:rsidRPr="000010DF" w:rsidRDefault="005135C0" w:rsidP="005135C0">
      <w:r w:rsidRPr="000010DF">
        <w:t xml:space="preserve">   58. 4562327.91, 9396582.48</w:t>
      </w:r>
    </w:p>
    <w:p w:rsidR="005135C0" w:rsidRPr="000010DF" w:rsidRDefault="005135C0" w:rsidP="005135C0">
      <w:r w:rsidRPr="000010DF">
        <w:t xml:space="preserve">   59. 4562318.25, 9396582.41</w:t>
      </w:r>
    </w:p>
    <w:p w:rsidR="005135C0" w:rsidRPr="000010DF" w:rsidRDefault="005135C0" w:rsidP="005135C0">
      <w:r w:rsidRPr="000010DF">
        <w:t xml:space="preserve">   60. 4562310.35, 9396582.22</w:t>
      </w:r>
    </w:p>
    <w:p w:rsidR="005135C0" w:rsidRPr="000010DF" w:rsidRDefault="005135C0" w:rsidP="005135C0">
      <w:r w:rsidRPr="000010DF">
        <w:t xml:space="preserve">   61. 4562307.59, 9396572.24</w:t>
      </w:r>
    </w:p>
    <w:p w:rsidR="005135C0" w:rsidRPr="000010DF" w:rsidRDefault="005135C0" w:rsidP="005135C0">
      <w:r w:rsidRPr="000010DF">
        <w:t xml:space="preserve">   62. 4562315.99, 9396559.75</w:t>
      </w:r>
    </w:p>
    <w:p w:rsidR="005135C0" w:rsidRPr="000010DF" w:rsidRDefault="005135C0" w:rsidP="005135C0">
      <w:r w:rsidRPr="000010DF">
        <w:t xml:space="preserve">   63. 4562306.04, 9396557.48</w:t>
      </w:r>
    </w:p>
    <w:p w:rsidR="005135C0" w:rsidRPr="000010DF" w:rsidRDefault="005135C0" w:rsidP="005135C0">
      <w:r w:rsidRPr="000010DF">
        <w:t xml:space="preserve">   64. 4562294.95, 9396553.55</w:t>
      </w:r>
    </w:p>
    <w:p w:rsidR="005135C0" w:rsidRPr="000010DF" w:rsidRDefault="005135C0" w:rsidP="005135C0">
      <w:r w:rsidRPr="000010DF">
        <w:t xml:space="preserve">   65. 4562294.45, 9396542.70</w:t>
      </w:r>
    </w:p>
    <w:p w:rsidR="005135C0" w:rsidRPr="000010DF" w:rsidRDefault="005135C0" w:rsidP="005135C0">
      <w:r w:rsidRPr="000010DF">
        <w:t xml:space="preserve">   66. 4562283.08, 9396531.72</w:t>
      </w:r>
    </w:p>
    <w:p w:rsidR="005135C0" w:rsidRPr="000010DF" w:rsidRDefault="005135C0" w:rsidP="005135C0">
      <w:r w:rsidRPr="000010DF">
        <w:t xml:space="preserve">   67. 4562279.10, 9396550.72</w:t>
      </w:r>
    </w:p>
    <w:p w:rsidR="005135C0" w:rsidRPr="000010DF" w:rsidRDefault="005135C0" w:rsidP="005135C0">
      <w:r w:rsidRPr="000010DF">
        <w:t xml:space="preserve">   68. 4562279.36, 9396560.36</w:t>
      </w:r>
    </w:p>
    <w:p w:rsidR="005135C0" w:rsidRPr="000010DF" w:rsidRDefault="005135C0" w:rsidP="005135C0">
      <w:r w:rsidRPr="000010DF">
        <w:t xml:space="preserve">   69. 4562279.31, 9396574.25</w:t>
      </w:r>
    </w:p>
    <w:p w:rsidR="005135C0" w:rsidRPr="000010DF" w:rsidRDefault="005135C0" w:rsidP="005135C0">
      <w:r w:rsidRPr="000010DF">
        <w:t xml:space="preserve">   70. 4562263.16, 9396580.38</w:t>
      </w:r>
    </w:p>
    <w:p w:rsidR="005135C0" w:rsidRPr="000010DF" w:rsidRDefault="005135C0" w:rsidP="005135C0">
      <w:r w:rsidRPr="000010DF">
        <w:t xml:space="preserve">   71. 4562251.78, 9396584.69</w:t>
      </w:r>
    </w:p>
    <w:p w:rsidR="005135C0" w:rsidRPr="000010DF" w:rsidRDefault="005135C0" w:rsidP="005135C0">
      <w:r w:rsidRPr="000010DF">
        <w:t xml:space="preserve">   72. 4562251.54, 9396583.12</w:t>
      </w:r>
    </w:p>
    <w:p w:rsidR="005135C0" w:rsidRPr="000010DF" w:rsidRDefault="005135C0" w:rsidP="005135C0">
      <w:r w:rsidRPr="000010DF">
        <w:t xml:space="preserve">   73. 4562243.60, 9396532.21</w:t>
      </w:r>
    </w:p>
    <w:p w:rsidR="005135C0" w:rsidRPr="000010DF" w:rsidRDefault="005135C0" w:rsidP="005135C0">
      <w:r w:rsidRPr="000010DF">
        <w:t xml:space="preserve">   74. 4562243.44, 9396510.21</w:t>
      </w:r>
    </w:p>
    <w:p w:rsidR="005135C0" w:rsidRPr="000010DF" w:rsidRDefault="005135C0" w:rsidP="005135C0">
      <w:r w:rsidRPr="000010DF">
        <w:t xml:space="preserve">   75. 4562243.52, 9396489.03</w:t>
      </w:r>
    </w:p>
    <w:p w:rsidR="005135C0" w:rsidRPr="000010DF" w:rsidRDefault="005135C0" w:rsidP="005135C0">
      <w:r w:rsidRPr="000010DF">
        <w:t xml:space="preserve">   76. 4562243.56, 9396466.29</w:t>
      </w:r>
    </w:p>
    <w:p w:rsidR="005135C0" w:rsidRPr="000010DF" w:rsidRDefault="005135C0" w:rsidP="005135C0">
      <w:r w:rsidRPr="000010DF">
        <w:t xml:space="preserve">   77. 4562245.16, 9396465.02</w:t>
      </w:r>
    </w:p>
    <w:p w:rsidR="005135C0" w:rsidRPr="000010DF" w:rsidRDefault="005135C0" w:rsidP="005135C0">
      <w:r w:rsidRPr="000010DF">
        <w:t xml:space="preserve">   78. 4562253.63, 9396458.26</w:t>
      </w:r>
    </w:p>
    <w:p w:rsidR="005135C0" w:rsidRPr="000010DF" w:rsidRDefault="005135C0" w:rsidP="005135C0">
      <w:r w:rsidRPr="000010DF">
        <w:t xml:space="preserve">   79. 4562255.11, 9396457.08</w:t>
      </w:r>
    </w:p>
    <w:p w:rsidR="005135C0" w:rsidRPr="000010DF" w:rsidRDefault="005135C0" w:rsidP="005135C0">
      <w:r w:rsidRPr="000010DF">
        <w:t xml:space="preserve">   80. 4562269.92, 9396444.96</w:t>
      </w:r>
    </w:p>
    <w:p w:rsidR="005135C0" w:rsidRPr="000010DF" w:rsidRDefault="005135C0" w:rsidP="005135C0">
      <w:r w:rsidRPr="000010DF">
        <w:lastRenderedPageBreak/>
        <w:t xml:space="preserve">   81. 4562285.36, 9396437.05</w:t>
      </w:r>
    </w:p>
    <w:p w:rsidR="005135C0" w:rsidRPr="000010DF" w:rsidRDefault="005135C0" w:rsidP="005135C0">
      <w:r w:rsidRPr="000010DF">
        <w:t xml:space="preserve">   82. 4562285.97, 9396436.35</w:t>
      </w:r>
    </w:p>
    <w:p w:rsidR="005135C0" w:rsidRPr="000010DF" w:rsidRDefault="005135C0" w:rsidP="005135C0">
      <w:r w:rsidRPr="000010DF">
        <w:t xml:space="preserve">   83. 4562299.79, 9396420.28</w:t>
      </w:r>
    </w:p>
    <w:p w:rsidR="005135C0" w:rsidRPr="000010DF" w:rsidRDefault="005135C0" w:rsidP="005135C0">
      <w:r w:rsidRPr="000010DF">
        <w:t xml:space="preserve">   84. 4562315.36, 9396405.37</w:t>
      </w:r>
    </w:p>
    <w:p w:rsidR="005135C0" w:rsidRPr="000010DF" w:rsidRDefault="005135C0" w:rsidP="005135C0">
      <w:r w:rsidRPr="000010DF">
        <w:t xml:space="preserve">   85. 4562325.26, 9396399.68</w:t>
      </w:r>
    </w:p>
    <w:p w:rsidR="005135C0" w:rsidRPr="000010DF" w:rsidRDefault="005135C0" w:rsidP="005135C0">
      <w:r w:rsidRPr="000010DF">
        <w:t xml:space="preserve">   86. 4562333.76, 9396394.79</w:t>
      </w:r>
    </w:p>
    <w:p w:rsidR="005135C0" w:rsidRPr="000010DF" w:rsidRDefault="005135C0" w:rsidP="005135C0">
      <w:r w:rsidRPr="000010DF">
        <w:t xml:space="preserve">   87. 4562354.71, 9396388.64</w:t>
      </w:r>
    </w:p>
    <w:p w:rsidR="005135C0" w:rsidRPr="000010DF" w:rsidRDefault="005135C0" w:rsidP="005135C0">
      <w:r w:rsidRPr="000010DF">
        <w:t xml:space="preserve">   88. 4562363.83, 9396386.27</w:t>
      </w:r>
    </w:p>
    <w:p w:rsidR="005135C0" w:rsidRPr="000010DF" w:rsidRDefault="005135C0" w:rsidP="005135C0">
      <w:r w:rsidRPr="000010DF">
        <w:t xml:space="preserve">   89. 4562370.89, 9396384.44</w:t>
      </w:r>
    </w:p>
    <w:p w:rsidR="005135C0" w:rsidRPr="000010DF" w:rsidRDefault="005135C0" w:rsidP="005135C0">
      <w:r w:rsidRPr="000010DF">
        <w:t xml:space="preserve">   90. 4562384.67, 9396379.15</w:t>
      </w:r>
    </w:p>
    <w:p w:rsidR="005135C0" w:rsidRPr="000010DF" w:rsidRDefault="005135C0" w:rsidP="005135C0">
      <w:r w:rsidRPr="000010DF">
        <w:t xml:space="preserve">   91. 4562396.19, 9396364.50</w:t>
      </w:r>
    </w:p>
    <w:p w:rsidR="005135C0" w:rsidRPr="000010DF" w:rsidRDefault="005135C0" w:rsidP="005135C0">
      <w:r w:rsidRPr="000010DF">
        <w:t xml:space="preserve">   92. 4562426.93, 9396345.82</w:t>
      </w:r>
    </w:p>
    <w:p w:rsidR="005135C0" w:rsidRPr="000010DF" w:rsidRDefault="005135C0" w:rsidP="005135C0">
      <w:r w:rsidRPr="000010DF">
        <w:t xml:space="preserve">   93. 4562439.15, 9396332.17</w:t>
      </w:r>
    </w:p>
    <w:p w:rsidR="005135C0" w:rsidRPr="000010DF" w:rsidRDefault="005135C0" w:rsidP="005135C0">
      <w:r w:rsidRPr="000010DF">
        <w:t xml:space="preserve">   94. 4562450.95, 9396320.62</w:t>
      </w:r>
    </w:p>
    <w:p w:rsidR="005135C0" w:rsidRPr="000010DF" w:rsidRDefault="005135C0" w:rsidP="005135C0">
      <w:r w:rsidRPr="000010DF">
        <w:t xml:space="preserve">   95. 4562459.49, 9396315.10</w:t>
      </w:r>
    </w:p>
    <w:p w:rsidR="005135C0" w:rsidRPr="000010DF" w:rsidRDefault="005135C0" w:rsidP="005135C0">
      <w:r w:rsidRPr="000010DF">
        <w:t xml:space="preserve">   96. 4562466.05, 9396310.85</w:t>
      </w:r>
    </w:p>
    <w:p w:rsidR="005135C0" w:rsidRPr="000010DF" w:rsidRDefault="005135C0" w:rsidP="005135C0">
      <w:r w:rsidRPr="000010DF">
        <w:t xml:space="preserve">   97. 4562472.34, 9396310.88</w:t>
      </w:r>
    </w:p>
    <w:p w:rsidR="005135C0" w:rsidRPr="000010DF" w:rsidRDefault="005135C0" w:rsidP="005135C0">
      <w:r w:rsidRPr="000010DF">
        <w:t xml:space="preserve">   98. 4562479.66, 9396310.91</w:t>
      </w:r>
    </w:p>
    <w:p w:rsidR="005135C0" w:rsidRPr="000010DF" w:rsidRDefault="005135C0" w:rsidP="005135C0">
      <w:r w:rsidRPr="000010DF">
        <w:t xml:space="preserve">   99. 4562511.28, 9396311.39</w:t>
      </w:r>
    </w:p>
    <w:p w:rsidR="005135C0" w:rsidRPr="000010DF" w:rsidRDefault="005135C0" w:rsidP="005135C0">
      <w:r w:rsidRPr="000010DF">
        <w:t xml:space="preserve">  100. 4562516.83, 9396308.10</w:t>
      </w:r>
    </w:p>
    <w:p w:rsidR="005135C0" w:rsidRPr="000010DF" w:rsidRDefault="005135C0" w:rsidP="005135C0">
      <w:r w:rsidRPr="000010DF">
        <w:t xml:space="preserve">  101. 4562535.76, 9396296.88</w:t>
      </w:r>
    </w:p>
    <w:p w:rsidR="005135C0" w:rsidRPr="000010DF" w:rsidRDefault="005135C0" w:rsidP="005135C0">
      <w:r w:rsidRPr="000010DF">
        <w:t xml:space="preserve">  102. 4562552.05, 9396296.32</w:t>
      </w:r>
    </w:p>
    <w:p w:rsidR="005135C0" w:rsidRPr="000010DF" w:rsidRDefault="005135C0" w:rsidP="005135C0">
      <w:r w:rsidRPr="000010DF">
        <w:t xml:space="preserve">  103. 4562564.74, 9396295.88</w:t>
      </w:r>
    </w:p>
    <w:p w:rsidR="005135C0" w:rsidRPr="000010DF" w:rsidRDefault="005135C0" w:rsidP="005135C0">
      <w:r w:rsidRPr="000010DF">
        <w:t xml:space="preserve">  104. 4562581.25, 9396294.08</w:t>
      </w:r>
    </w:p>
    <w:p w:rsidR="005135C0" w:rsidRPr="000010DF" w:rsidRDefault="005135C0" w:rsidP="005135C0">
      <w:r w:rsidRPr="000010DF">
        <w:t xml:space="preserve">  105. 4562598.23, 9396292.23</w:t>
      </w:r>
    </w:p>
    <w:p w:rsidR="005135C0" w:rsidRPr="000010DF" w:rsidRDefault="005135C0" w:rsidP="005135C0">
      <w:r w:rsidRPr="000010DF">
        <w:t xml:space="preserve">  106. 4562624.25, 9396288.69</w:t>
      </w:r>
    </w:p>
    <w:p w:rsidR="005135C0" w:rsidRPr="000010DF" w:rsidRDefault="005135C0" w:rsidP="005135C0">
      <w:r w:rsidRPr="000010DF">
        <w:t xml:space="preserve">  107. 4562625.97, 9396288.46</w:t>
      </w:r>
    </w:p>
    <w:p w:rsidR="005135C0" w:rsidRPr="000010DF" w:rsidRDefault="005135C0" w:rsidP="005135C0">
      <w:r w:rsidRPr="000010DF">
        <w:t xml:space="preserve">  108. 4562664.10, 9396262.37</w:t>
      </w:r>
    </w:p>
    <w:p w:rsidR="005135C0" w:rsidRPr="000010DF" w:rsidRDefault="005135C0" w:rsidP="005135C0">
      <w:r w:rsidRPr="000010DF">
        <w:t xml:space="preserve">  109. 4562664.75, 9396261.93</w:t>
      </w:r>
    </w:p>
    <w:p w:rsidR="005135C0" w:rsidRPr="000010DF" w:rsidRDefault="005135C0" w:rsidP="005135C0">
      <w:r w:rsidRPr="000010DF">
        <w:t xml:space="preserve">  110. 4562683.55, 9396240.11</w:t>
      </w:r>
    </w:p>
    <w:p w:rsidR="005135C0" w:rsidRPr="000010DF" w:rsidRDefault="005135C0" w:rsidP="005135C0">
      <w:r w:rsidRPr="000010DF">
        <w:t xml:space="preserve">  111. 4562721.56, 9396208.83</w:t>
      </w:r>
    </w:p>
    <w:p w:rsidR="005135C0" w:rsidRPr="000010DF" w:rsidRDefault="005135C0" w:rsidP="005135C0">
      <w:r w:rsidRPr="000010DF">
        <w:t xml:space="preserve">  112. 4562760.75, 9396167.21</w:t>
      </w:r>
    </w:p>
    <w:p w:rsidR="005135C0" w:rsidRPr="000010DF" w:rsidRDefault="005135C0" w:rsidP="005135C0">
      <w:r w:rsidRPr="000010DF">
        <w:t xml:space="preserve">  113. 4562809.34, 9396141.38</w:t>
      </w:r>
    </w:p>
    <w:p w:rsidR="005135C0" w:rsidRPr="000010DF" w:rsidRDefault="005135C0" w:rsidP="005135C0">
      <w:r w:rsidRPr="000010DF">
        <w:t xml:space="preserve">  114. 4562811.73, 9396139.73</w:t>
      </w:r>
    </w:p>
    <w:p w:rsidR="005135C0" w:rsidRPr="000010DF" w:rsidRDefault="005135C0" w:rsidP="005135C0">
      <w:r w:rsidRPr="000010DF">
        <w:t xml:space="preserve">  115. 4562844.02, 9396117.33</w:t>
      </w:r>
    </w:p>
    <w:p w:rsidR="005135C0" w:rsidRPr="000010DF" w:rsidRDefault="005135C0" w:rsidP="005135C0">
      <w:r w:rsidRPr="000010DF">
        <w:t xml:space="preserve">  116. 4562846.03, 9396115.94</w:t>
      </w:r>
    </w:p>
    <w:p w:rsidR="005135C0" w:rsidRPr="000010DF" w:rsidRDefault="005135C0" w:rsidP="005135C0">
      <w:r w:rsidRPr="000010DF">
        <w:t xml:space="preserve">  117. 4562865.14, 9396102.68</w:t>
      </w:r>
    </w:p>
    <w:p w:rsidR="005135C0" w:rsidRPr="000010DF" w:rsidRDefault="005135C0" w:rsidP="005135C0">
      <w:r w:rsidRPr="000010DF">
        <w:t xml:space="preserve">  118. 4562866.18, 9396167.41</w:t>
      </w:r>
    </w:p>
    <w:p w:rsidR="005135C0" w:rsidRPr="000010DF" w:rsidRDefault="005135C0" w:rsidP="005135C0">
      <w:r w:rsidRPr="000010DF">
        <w:t xml:space="preserve">  119. 4562877.65, 9396202.78</w:t>
      </w:r>
    </w:p>
    <w:p w:rsidR="005135C0" w:rsidRPr="000010DF" w:rsidRDefault="005135C0" w:rsidP="005135C0">
      <w:r w:rsidRPr="000010DF">
        <w:t xml:space="preserve">  120. 4562901.51, 9396280.32</w:t>
      </w:r>
    </w:p>
    <w:p w:rsidR="005135C0" w:rsidRPr="000010DF" w:rsidRDefault="005135C0" w:rsidP="005135C0">
      <w:r w:rsidRPr="000010DF">
        <w:t xml:space="preserve">  121. 4562924.27, 9396331.71</w:t>
      </w:r>
    </w:p>
    <w:p w:rsidR="005135C0" w:rsidRPr="000010DF" w:rsidRDefault="005135C0" w:rsidP="005135C0">
      <w:r w:rsidRPr="000010DF">
        <w:t xml:space="preserve">  122. 4562938.10, 9396376.97</w:t>
      </w:r>
    </w:p>
    <w:p w:rsidR="005135C0" w:rsidRPr="000010DF" w:rsidRDefault="005135C0" w:rsidP="005135C0">
      <w:r w:rsidRPr="000010DF">
        <w:t xml:space="preserve">  123. 4562962.16, 9396455.70</w:t>
      </w:r>
    </w:p>
    <w:p w:rsidR="005135C0" w:rsidRPr="000010DF" w:rsidRDefault="005135C0" w:rsidP="005135C0">
      <w:r w:rsidRPr="000010DF">
        <w:t xml:space="preserve">  124. 4562983.22, 9396451.39</w:t>
      </w:r>
    </w:p>
    <w:p w:rsidR="005135C0" w:rsidRPr="000010DF" w:rsidRDefault="005135C0" w:rsidP="005135C0">
      <w:r w:rsidRPr="000010DF">
        <w:t xml:space="preserve">  125. 4562988.75, 9396450.26</w:t>
      </w:r>
    </w:p>
    <w:p w:rsidR="005135C0" w:rsidRPr="000010DF" w:rsidRDefault="005135C0" w:rsidP="005135C0">
      <w:r w:rsidRPr="000010DF">
        <w:t xml:space="preserve">  126. 4563008.20, 9396478.53</w:t>
      </w:r>
    </w:p>
    <w:p w:rsidR="005135C0" w:rsidRPr="000010DF" w:rsidRDefault="005135C0" w:rsidP="005135C0">
      <w:r w:rsidRPr="000010DF">
        <w:t xml:space="preserve">  127. 4563018.71, 9396502.24</w:t>
      </w:r>
    </w:p>
    <w:p w:rsidR="005135C0" w:rsidRPr="000010DF" w:rsidRDefault="005135C0" w:rsidP="005135C0">
      <w:r w:rsidRPr="000010DF">
        <w:t xml:space="preserve">  128. 4563027.21, 9396528.98</w:t>
      </w:r>
    </w:p>
    <w:p w:rsidR="005135C0" w:rsidRPr="000010DF" w:rsidRDefault="005135C0" w:rsidP="005135C0">
      <w:r w:rsidRPr="000010DF">
        <w:t xml:space="preserve">  129. 4563025.80, 9396541.56</w:t>
      </w:r>
    </w:p>
    <w:p w:rsidR="005135C0" w:rsidRPr="000010DF" w:rsidRDefault="005135C0" w:rsidP="005135C0">
      <w:r w:rsidRPr="000010DF">
        <w:t xml:space="preserve">  130. 4563025.40, 9396545.15</w:t>
      </w:r>
    </w:p>
    <w:p w:rsidR="005135C0" w:rsidRPr="000010DF" w:rsidRDefault="005135C0" w:rsidP="005135C0">
      <w:r w:rsidRPr="000010DF">
        <w:t xml:space="preserve">  131. 4563018.22, 9396562.90</w:t>
      </w:r>
    </w:p>
    <w:p w:rsidR="005135C0" w:rsidRPr="000010DF" w:rsidRDefault="005135C0" w:rsidP="005135C0">
      <w:r w:rsidRPr="000010DF">
        <w:t xml:space="preserve">  132. 4563014.03, 9396584.09</w:t>
      </w:r>
    </w:p>
    <w:p w:rsidR="005135C0" w:rsidRPr="000010DF" w:rsidRDefault="005135C0" w:rsidP="005135C0">
      <w:r w:rsidRPr="000010DF">
        <w:t xml:space="preserve">  133. 4563012.23, 9396610.66</w:t>
      </w:r>
    </w:p>
    <w:p w:rsidR="005135C0" w:rsidRPr="000010DF" w:rsidRDefault="005135C0" w:rsidP="005135C0">
      <w:r w:rsidRPr="000010DF">
        <w:lastRenderedPageBreak/>
        <w:t xml:space="preserve">  134. 4563002.18, 9396633.93</w:t>
      </w:r>
    </w:p>
    <w:p w:rsidR="005135C0" w:rsidRPr="000010DF" w:rsidRDefault="005135C0" w:rsidP="005135C0">
      <w:r w:rsidRPr="000010DF">
        <w:t xml:space="preserve">  135. 4562985.28, 9396678.70</w:t>
      </w:r>
    </w:p>
    <w:p w:rsidR="005135C0" w:rsidRPr="000010DF" w:rsidRDefault="005135C0" w:rsidP="005135C0">
      <w:r w:rsidRPr="000010DF">
        <w:t xml:space="preserve">  136. 4562969.65, 9396709.70</w:t>
      </w:r>
    </w:p>
    <w:p w:rsidR="005135C0" w:rsidRPr="000010DF" w:rsidRDefault="005135C0" w:rsidP="005135C0">
      <w:r w:rsidRPr="000010DF">
        <w:t xml:space="preserve">  137. 4562948.67, 9396751.03</w:t>
      </w:r>
    </w:p>
    <w:p w:rsidR="005135C0" w:rsidRPr="000010DF" w:rsidRDefault="005135C0" w:rsidP="005135C0">
      <w:r w:rsidRPr="000010DF">
        <w:t xml:space="preserve">  138. 4562946.14, 9396770.44</w:t>
      </w:r>
    </w:p>
    <w:p w:rsidR="005135C0" w:rsidRPr="000010DF" w:rsidRDefault="005135C0" w:rsidP="005135C0">
      <w:r w:rsidRPr="000010DF">
        <w:t xml:space="preserve">  139. 4562954.14, 9396783.48</w:t>
      </w:r>
    </w:p>
    <w:p w:rsidR="005135C0" w:rsidRPr="000010DF" w:rsidRDefault="005135C0" w:rsidP="005135C0">
      <w:r w:rsidRPr="000010DF">
        <w:t xml:space="preserve">  140. 4562958.87, 9396802.98</w:t>
      </w:r>
    </w:p>
    <w:p w:rsidR="005135C0" w:rsidRPr="000010DF" w:rsidRDefault="005135C0" w:rsidP="005135C0">
      <w:r w:rsidRPr="000010DF">
        <w:t xml:space="preserve">  141. 4562969.90, 9396810.65</w:t>
      </w:r>
    </w:p>
    <w:p w:rsidR="005135C0" w:rsidRPr="000010DF" w:rsidRDefault="005135C0" w:rsidP="005135C0">
      <w:r w:rsidRPr="000010DF">
        <w:t xml:space="preserve">  142. 4563000.20, 9396840.54</w:t>
      </w:r>
    </w:p>
    <w:p w:rsidR="005135C0" w:rsidRPr="000010DF" w:rsidRDefault="005135C0" w:rsidP="005135C0">
      <w:r w:rsidRPr="000010DF">
        <w:t xml:space="preserve">  143. 4563011.89, 9396857.57</w:t>
      </w:r>
    </w:p>
    <w:p w:rsidR="005135C0" w:rsidRPr="000010DF" w:rsidRDefault="005135C0" w:rsidP="005135C0">
      <w:r w:rsidRPr="000010DF">
        <w:t xml:space="preserve">  144. 4563018.80, 9396868.85</w:t>
      </w:r>
    </w:p>
    <w:p w:rsidR="005135C0" w:rsidRPr="000010DF" w:rsidRDefault="005135C0" w:rsidP="005135C0">
      <w:r w:rsidRPr="000010DF">
        <w:t xml:space="preserve">  145. 4563023.57, 9396877.75</w:t>
      </w:r>
    </w:p>
    <w:p w:rsidR="005135C0" w:rsidRPr="000010DF" w:rsidRDefault="005135C0" w:rsidP="005135C0">
      <w:r w:rsidRPr="000010DF">
        <w:t xml:space="preserve">  146. 4563030.02, 9396890.97</w:t>
      </w:r>
    </w:p>
    <w:p w:rsidR="005135C0" w:rsidRPr="000010DF" w:rsidRDefault="005135C0" w:rsidP="005135C0">
      <w:r w:rsidRPr="000010DF">
        <w:t xml:space="preserve">  147. 4563035.29, 9396924.07</w:t>
      </w:r>
    </w:p>
    <w:p w:rsidR="005135C0" w:rsidRPr="000010DF" w:rsidRDefault="005135C0" w:rsidP="005135C0">
      <w:r w:rsidRPr="000010DF">
        <w:t xml:space="preserve">  148. 4563031.47, 9396954.90</w:t>
      </w:r>
    </w:p>
    <w:p w:rsidR="005135C0" w:rsidRPr="000010DF" w:rsidRDefault="005135C0" w:rsidP="005135C0">
      <w:r w:rsidRPr="000010DF">
        <w:t xml:space="preserve">  149. 4563030.53, 9396976.68</w:t>
      </w:r>
    </w:p>
    <w:p w:rsidR="005135C0" w:rsidRPr="000010DF" w:rsidRDefault="005135C0" w:rsidP="005135C0">
      <w:r w:rsidRPr="000010DF">
        <w:t xml:space="preserve">  150. 4563023.66, 9396993.29</w:t>
      </w:r>
    </w:p>
    <w:p w:rsidR="005135C0" w:rsidRPr="000010DF" w:rsidRDefault="005135C0" w:rsidP="005135C0">
      <w:r w:rsidRPr="000010DF">
        <w:t xml:space="preserve">  151. 4563015.85, 9397006.19</w:t>
      </w:r>
    </w:p>
    <w:p w:rsidR="005135C0" w:rsidRPr="000010DF" w:rsidRDefault="005135C0" w:rsidP="005135C0">
      <w:r w:rsidRPr="000010DF">
        <w:t xml:space="preserve">  152. 4562998.27, 9397021.53</w:t>
      </w:r>
    </w:p>
    <w:p w:rsidR="005135C0" w:rsidRPr="000010DF" w:rsidRDefault="005135C0" w:rsidP="005135C0">
      <w:r w:rsidRPr="000010DF">
        <w:t xml:space="preserve">  153. 4562991.19, 9397028.23</w:t>
      </w:r>
    </w:p>
    <w:p w:rsidR="005135C0" w:rsidRPr="000010DF" w:rsidRDefault="005135C0" w:rsidP="005135C0">
      <w:r w:rsidRPr="000010DF">
        <w:t xml:space="preserve">  154. 4562987.78, 9397031.45</w:t>
      </w:r>
    </w:p>
    <w:p w:rsidR="005135C0" w:rsidRPr="000010DF" w:rsidRDefault="005135C0" w:rsidP="005135C0">
      <w:r w:rsidRPr="000010DF">
        <w:t xml:space="preserve">  155. 4562984.40, 9397036.96</w:t>
      </w:r>
    </w:p>
    <w:p w:rsidR="005135C0" w:rsidRPr="000010DF" w:rsidRDefault="005135C0" w:rsidP="005135C0">
      <w:r w:rsidRPr="000010DF">
        <w:t xml:space="preserve">  156. 4562974.50, 9397036.74</w:t>
      </w:r>
    </w:p>
    <w:p w:rsidR="005135C0" w:rsidRPr="000010DF" w:rsidRDefault="005135C0" w:rsidP="005135C0">
      <w:r w:rsidRPr="000010DF">
        <w:t xml:space="preserve">  157. 4562976.51, 9397045.41</w:t>
      </w:r>
    </w:p>
    <w:p w:rsidR="005135C0" w:rsidRPr="000010DF" w:rsidRDefault="005135C0" w:rsidP="005135C0">
      <w:r w:rsidRPr="000010DF">
        <w:t xml:space="preserve">  158. 4562975.95, 9397049.00</w:t>
      </w:r>
    </w:p>
    <w:p w:rsidR="005135C0" w:rsidRPr="000010DF" w:rsidRDefault="005135C0" w:rsidP="005135C0">
      <w:r w:rsidRPr="000010DF">
        <w:t xml:space="preserve">  159. 4562968.67, 9397042.22</w:t>
      </w:r>
    </w:p>
    <w:p w:rsidR="005135C0" w:rsidRPr="000010DF" w:rsidRDefault="005135C0" w:rsidP="005135C0">
      <w:r w:rsidRPr="000010DF">
        <w:t xml:space="preserve">  160. 4562959.92, 9397041.26</w:t>
      </w:r>
    </w:p>
    <w:p w:rsidR="005135C0" w:rsidRPr="000010DF" w:rsidRDefault="005135C0" w:rsidP="005135C0">
      <w:r w:rsidRPr="000010DF">
        <w:t xml:space="preserve">  161. 4562961.15, 9397046.83</w:t>
      </w:r>
    </w:p>
    <w:p w:rsidR="005135C0" w:rsidRPr="000010DF" w:rsidRDefault="005135C0" w:rsidP="005135C0">
      <w:r w:rsidRPr="000010DF">
        <w:t xml:space="preserve">  162. 4562959.17, 9397053.45</w:t>
      </w:r>
    </w:p>
    <w:p w:rsidR="005135C0" w:rsidRPr="000010DF" w:rsidRDefault="005135C0" w:rsidP="005135C0">
      <w:r w:rsidRPr="000010DF">
        <w:t xml:space="preserve">  163. 4562952.41, 9397053.82</w:t>
      </w:r>
    </w:p>
    <w:p w:rsidR="005135C0" w:rsidRPr="000010DF" w:rsidRDefault="005135C0" w:rsidP="005135C0">
      <w:r w:rsidRPr="000010DF">
        <w:t xml:space="preserve">  164. 4562945.90, 9397054.89</w:t>
      </w:r>
    </w:p>
    <w:p w:rsidR="005135C0" w:rsidRPr="000010DF" w:rsidRDefault="005135C0" w:rsidP="005135C0">
      <w:r w:rsidRPr="000010DF">
        <w:t xml:space="preserve">  165. 4562944.39, 9397045.73</w:t>
      </w:r>
    </w:p>
    <w:p w:rsidR="005135C0" w:rsidRPr="000010DF" w:rsidRDefault="005135C0" w:rsidP="005135C0">
      <w:r w:rsidRPr="000010DF">
        <w:t xml:space="preserve">  166. 4562943.48, 9397035.02</w:t>
      </w:r>
    </w:p>
    <w:p w:rsidR="005135C0" w:rsidRPr="000010DF" w:rsidRDefault="005135C0" w:rsidP="005135C0">
      <w:r w:rsidRPr="000010DF">
        <w:t xml:space="preserve">  167. 4562941.21, 9397026.15</w:t>
      </w:r>
    </w:p>
    <w:p w:rsidR="005135C0" w:rsidRPr="000010DF" w:rsidRDefault="005135C0" w:rsidP="005135C0">
      <w:r w:rsidRPr="000010DF">
        <w:t xml:space="preserve">  168. 4562943.50, 9397016.23</w:t>
      </w:r>
    </w:p>
    <w:p w:rsidR="005135C0" w:rsidRPr="000010DF" w:rsidRDefault="005135C0" w:rsidP="005135C0">
      <w:r w:rsidRPr="000010DF">
        <w:t xml:space="preserve">  169. 4562933.45, 9397016.26</w:t>
      </w:r>
    </w:p>
    <w:p w:rsidR="005135C0" w:rsidRPr="000010DF" w:rsidRDefault="005135C0" w:rsidP="005135C0">
      <w:r w:rsidRPr="000010DF">
        <w:t xml:space="preserve">  170. 4562929.36, 9397012.22</w:t>
      </w:r>
    </w:p>
    <w:p w:rsidR="005135C0" w:rsidRPr="000010DF" w:rsidRDefault="005135C0" w:rsidP="005135C0">
      <w:r w:rsidRPr="000010DF">
        <w:t xml:space="preserve">  171. 4562924.20, 9397001.01</w:t>
      </w:r>
    </w:p>
    <w:p w:rsidR="005135C0" w:rsidRPr="000010DF" w:rsidRDefault="005135C0" w:rsidP="005135C0">
      <w:r w:rsidRPr="000010DF">
        <w:t xml:space="preserve">  172. 4562928.59, 9396978.53</w:t>
      </w:r>
    </w:p>
    <w:p w:rsidR="005135C0" w:rsidRPr="000010DF" w:rsidRDefault="005135C0" w:rsidP="005135C0">
      <w:r w:rsidRPr="000010DF">
        <w:t xml:space="preserve">  173. 4562935.11, 9396961.66</w:t>
      </w:r>
    </w:p>
    <w:p w:rsidR="005135C0" w:rsidRPr="000010DF" w:rsidRDefault="005135C0" w:rsidP="005135C0">
      <w:r w:rsidRPr="000010DF">
        <w:t xml:space="preserve">  174. 4562937.51, 9396951.65</w:t>
      </w:r>
    </w:p>
    <w:p w:rsidR="005135C0" w:rsidRPr="000010DF" w:rsidRDefault="005135C0" w:rsidP="005135C0">
      <w:r w:rsidRPr="000010DF">
        <w:t xml:space="preserve">  175. 4562931.67, 9396948.43</w:t>
      </w:r>
    </w:p>
    <w:p w:rsidR="005135C0" w:rsidRPr="000010DF" w:rsidRDefault="005135C0" w:rsidP="005135C0">
      <w:r w:rsidRPr="000010DF">
        <w:t xml:space="preserve">  176. 4562923.15, 9396951.38</w:t>
      </w:r>
    </w:p>
    <w:p w:rsidR="005135C0" w:rsidRPr="000010DF" w:rsidRDefault="005135C0" w:rsidP="005135C0">
      <w:r w:rsidRPr="000010DF">
        <w:t xml:space="preserve">  177. 4562917.82, 9396955.76</w:t>
      </w:r>
    </w:p>
    <w:p w:rsidR="005135C0" w:rsidRPr="000010DF" w:rsidRDefault="005135C0" w:rsidP="005135C0">
      <w:r w:rsidRPr="000010DF">
        <w:t xml:space="preserve">  178. 4562907.72, 9396955.24</w:t>
      </w:r>
    </w:p>
    <w:p w:rsidR="005135C0" w:rsidRPr="000010DF" w:rsidRDefault="005135C0" w:rsidP="005135C0">
      <w:r w:rsidRPr="000010DF">
        <w:t xml:space="preserve">  179. 4562901.04, 9396961.56</w:t>
      </w:r>
    </w:p>
    <w:p w:rsidR="005135C0" w:rsidRPr="000010DF" w:rsidRDefault="005135C0" w:rsidP="005135C0">
      <w:r w:rsidRPr="000010DF">
        <w:t xml:space="preserve">  180. 4562893.54, 9396960.02</w:t>
      </w:r>
    </w:p>
    <w:p w:rsidR="005135C0" w:rsidRPr="000010DF" w:rsidRDefault="005135C0" w:rsidP="005135C0">
      <w:r w:rsidRPr="000010DF">
        <w:t xml:space="preserve">  181. 4562882.61, 9396952.79</w:t>
      </w:r>
    </w:p>
    <w:p w:rsidR="005135C0" w:rsidRPr="000010DF" w:rsidRDefault="005135C0" w:rsidP="005135C0">
      <w:r w:rsidRPr="000010DF">
        <w:t xml:space="preserve">  182. 4562874.96, 9396952.60</w:t>
      </w:r>
    </w:p>
    <w:p w:rsidR="005135C0" w:rsidRPr="000010DF" w:rsidRDefault="005135C0" w:rsidP="005135C0">
      <w:r w:rsidRPr="000010DF">
        <w:t xml:space="preserve">  183. 4562869.49, 9396955.99</w:t>
      </w:r>
    </w:p>
    <w:p w:rsidR="005135C0" w:rsidRPr="000010DF" w:rsidRDefault="005135C0" w:rsidP="005135C0">
      <w:r w:rsidRPr="000010DF">
        <w:t xml:space="preserve">  184. 4562876.02, 9396962.66</w:t>
      </w:r>
    </w:p>
    <w:p w:rsidR="005135C0" w:rsidRPr="000010DF" w:rsidRDefault="005135C0" w:rsidP="005135C0">
      <w:r w:rsidRPr="000010DF">
        <w:t xml:space="preserve">  185. 4562880.29, 9396970.41</w:t>
      </w:r>
    </w:p>
    <w:p w:rsidR="005135C0" w:rsidRPr="000010DF" w:rsidRDefault="005135C0" w:rsidP="005135C0">
      <w:r w:rsidRPr="000010DF">
        <w:t xml:space="preserve">  186. 4562874.91, 9396975.69</w:t>
      </w:r>
    </w:p>
    <w:p w:rsidR="005135C0" w:rsidRPr="000010DF" w:rsidRDefault="005135C0" w:rsidP="005135C0">
      <w:r w:rsidRPr="000010DF">
        <w:lastRenderedPageBreak/>
        <w:t xml:space="preserve">  187. 4562872.29, 9396980.41</w:t>
      </w:r>
    </w:p>
    <w:p w:rsidR="005135C0" w:rsidRPr="000010DF" w:rsidRDefault="005135C0" w:rsidP="005135C0">
      <w:r w:rsidRPr="000010DF">
        <w:t xml:space="preserve">  188. 4562863.40, 9396977.90</w:t>
      </w:r>
    </w:p>
    <w:p w:rsidR="005135C0" w:rsidRPr="000010DF" w:rsidRDefault="005135C0" w:rsidP="005135C0">
      <w:r w:rsidRPr="000010DF">
        <w:t xml:space="preserve">  189. 4562862.16, 9396973.24</w:t>
      </w:r>
    </w:p>
    <w:p w:rsidR="005135C0" w:rsidRPr="000010DF" w:rsidRDefault="005135C0" w:rsidP="005135C0">
      <w:r w:rsidRPr="000010DF">
        <w:t xml:space="preserve">  190. 4562852.35, 9396973.28</w:t>
      </w:r>
    </w:p>
    <w:p w:rsidR="005135C0" w:rsidRPr="000010DF" w:rsidRDefault="005135C0" w:rsidP="005135C0">
      <w:r w:rsidRPr="000010DF">
        <w:t xml:space="preserve">  191. 4562846.36, 9396971.16</w:t>
      </w:r>
    </w:p>
    <w:p w:rsidR="005135C0" w:rsidRPr="000010DF" w:rsidRDefault="005135C0" w:rsidP="005135C0">
      <w:r w:rsidRPr="000010DF">
        <w:t xml:space="preserve">  192. 4562834.13, 9396964.52</w:t>
      </w:r>
    </w:p>
    <w:p w:rsidR="005135C0" w:rsidRPr="000010DF" w:rsidRDefault="005135C0" w:rsidP="005135C0">
      <w:r w:rsidRPr="000010DF">
        <w:t xml:space="preserve">  193. 4562827.38, 9396963.54</w:t>
      </w:r>
    </w:p>
    <w:p w:rsidR="005135C0" w:rsidRPr="000010DF" w:rsidRDefault="005135C0" w:rsidP="005135C0">
      <w:r w:rsidRPr="000010DF">
        <w:t xml:space="preserve">  194. 4562818.46, 9396966.18</w:t>
      </w:r>
    </w:p>
    <w:p w:rsidR="005135C0" w:rsidRPr="000010DF" w:rsidRDefault="005135C0" w:rsidP="005135C0">
      <w:r w:rsidRPr="000010DF">
        <w:t xml:space="preserve">  195. 4562820.99, 9396968.31</w:t>
      </w:r>
    </w:p>
    <w:p w:rsidR="005135C0" w:rsidRPr="000010DF" w:rsidRDefault="005135C0" w:rsidP="005135C0">
      <w:r w:rsidRPr="000010DF">
        <w:t xml:space="preserve">  196. 4562824.89, 9396971.60</w:t>
      </w:r>
    </w:p>
    <w:p w:rsidR="005135C0" w:rsidRPr="000010DF" w:rsidRDefault="005135C0" w:rsidP="005135C0">
      <w:r w:rsidRPr="000010DF">
        <w:t xml:space="preserve">  197. 4562830.18, 9396975.16</w:t>
      </w:r>
    </w:p>
    <w:p w:rsidR="005135C0" w:rsidRPr="000010DF" w:rsidRDefault="005135C0" w:rsidP="005135C0">
      <w:r w:rsidRPr="000010DF">
        <w:t xml:space="preserve">  198. 4562829.31, 9396978.80</w:t>
      </w:r>
    </w:p>
    <w:p w:rsidR="005135C0" w:rsidRPr="000010DF" w:rsidRDefault="005135C0" w:rsidP="005135C0">
      <w:r w:rsidRPr="000010DF">
        <w:t xml:space="preserve">  199. 4562821.85, 9396980.56</w:t>
      </w:r>
    </w:p>
    <w:p w:rsidR="005135C0" w:rsidRPr="000010DF" w:rsidRDefault="005135C0" w:rsidP="005135C0">
      <w:r w:rsidRPr="000010DF">
        <w:t xml:space="preserve">  200. 4562823.88, 9396985.58</w:t>
      </w:r>
    </w:p>
    <w:p w:rsidR="005135C0" w:rsidRPr="000010DF" w:rsidRDefault="005135C0" w:rsidP="005135C0">
      <w:r w:rsidRPr="000010DF">
        <w:t xml:space="preserve">  201. 4562828.22, 9396989.68</w:t>
      </w:r>
    </w:p>
    <w:p w:rsidR="005135C0" w:rsidRPr="000010DF" w:rsidRDefault="005135C0" w:rsidP="005135C0">
      <w:r w:rsidRPr="000010DF">
        <w:t xml:space="preserve">  202. 4562827.36, 9396992.67</w:t>
      </w:r>
    </w:p>
    <w:p w:rsidR="005135C0" w:rsidRPr="000010DF" w:rsidRDefault="005135C0" w:rsidP="005135C0">
      <w:r w:rsidRPr="000010DF">
        <w:t xml:space="preserve">  203. 4562821.00, 9396994.25</w:t>
      </w:r>
    </w:p>
    <w:p w:rsidR="005135C0" w:rsidRPr="000010DF" w:rsidRDefault="005135C0" w:rsidP="005135C0">
      <w:r w:rsidRPr="000010DF">
        <w:t xml:space="preserve">  204. 4562822.02, 9397000.25</w:t>
      </w:r>
    </w:p>
    <w:p w:rsidR="005135C0" w:rsidRPr="000010DF" w:rsidRDefault="005135C0" w:rsidP="005135C0">
      <w:r w:rsidRPr="000010DF">
        <w:t xml:space="preserve">  205. 4562826.12, 9397001.45</w:t>
      </w:r>
    </w:p>
    <w:p w:rsidR="005135C0" w:rsidRPr="000010DF" w:rsidRDefault="005135C0" w:rsidP="005135C0">
      <w:r w:rsidRPr="000010DF">
        <w:t xml:space="preserve">  206. 4562829.54, 9396997.49</w:t>
      </w:r>
    </w:p>
    <w:p w:rsidR="005135C0" w:rsidRPr="000010DF" w:rsidRDefault="005135C0" w:rsidP="005135C0">
      <w:r w:rsidRPr="000010DF">
        <w:t xml:space="preserve">  207. 4562836.42, 9396991.03</w:t>
      </w:r>
    </w:p>
    <w:p w:rsidR="005135C0" w:rsidRPr="000010DF" w:rsidRDefault="005135C0" w:rsidP="005135C0">
      <w:r w:rsidRPr="000010DF">
        <w:t xml:space="preserve">  208. 4562844.63, 9396991.28</w:t>
      </w:r>
    </w:p>
    <w:p w:rsidR="005135C0" w:rsidRPr="000010DF" w:rsidRDefault="005135C0" w:rsidP="005135C0">
      <w:r w:rsidRPr="000010DF">
        <w:t xml:space="preserve">  209. 4562848.32, 9396993.77</w:t>
      </w:r>
    </w:p>
    <w:p w:rsidR="005135C0" w:rsidRPr="000010DF" w:rsidRDefault="005135C0" w:rsidP="005135C0">
      <w:r w:rsidRPr="000010DF">
        <w:t xml:space="preserve">  210. 4562844.00, 9396999.31</w:t>
      </w:r>
    </w:p>
    <w:p w:rsidR="005135C0" w:rsidRPr="000010DF" w:rsidRDefault="005135C0" w:rsidP="005135C0">
      <w:r w:rsidRPr="000010DF">
        <w:t xml:space="preserve">  211. 4562843.31, 9397007.35</w:t>
      </w:r>
    </w:p>
    <w:p w:rsidR="005135C0" w:rsidRPr="000010DF" w:rsidRDefault="005135C0" w:rsidP="005135C0">
      <w:r w:rsidRPr="000010DF">
        <w:t xml:space="preserve">  212. 4562853.61, 9397010.92</w:t>
      </w:r>
    </w:p>
    <w:p w:rsidR="005135C0" w:rsidRPr="000010DF" w:rsidRDefault="005135C0" w:rsidP="005135C0">
      <w:r w:rsidRPr="000010DF">
        <w:t xml:space="preserve">  213. 4562862.02, 9397020.12</w:t>
      </w:r>
    </w:p>
    <w:p w:rsidR="005135C0" w:rsidRPr="000010DF" w:rsidRDefault="005135C0" w:rsidP="005135C0">
      <w:r w:rsidRPr="000010DF">
        <w:t xml:space="preserve">  214. 4562865.09, 9397024.07</w:t>
      </w:r>
    </w:p>
    <w:p w:rsidR="005135C0" w:rsidRPr="000010DF" w:rsidRDefault="005135C0" w:rsidP="005135C0">
      <w:r w:rsidRPr="000010DF">
        <w:t xml:space="preserve">  215. 4562870.09, 9397030.51</w:t>
      </w:r>
    </w:p>
    <w:p w:rsidR="005135C0" w:rsidRPr="000010DF" w:rsidRDefault="005135C0" w:rsidP="005135C0">
      <w:r w:rsidRPr="000010DF">
        <w:t xml:space="preserve">  216. 4562862.81, 9397039.92</w:t>
      </w:r>
    </w:p>
    <w:p w:rsidR="005135C0" w:rsidRPr="000010DF" w:rsidRDefault="005135C0" w:rsidP="005135C0">
      <w:r w:rsidRPr="000010DF">
        <w:t xml:space="preserve">  217. 4562858.68, 9397042.56</w:t>
      </w:r>
    </w:p>
    <w:p w:rsidR="005135C0" w:rsidRPr="000010DF" w:rsidRDefault="005135C0" w:rsidP="005135C0">
      <w:r w:rsidRPr="000010DF">
        <w:t xml:space="preserve">  218. 4562845.26, 9397045.75</w:t>
      </w:r>
    </w:p>
    <w:p w:rsidR="005135C0" w:rsidRPr="000010DF" w:rsidRDefault="005135C0" w:rsidP="005135C0">
      <w:r w:rsidRPr="000010DF">
        <w:t xml:space="preserve">  219. 4562831.83, 9397049.64</w:t>
      </w:r>
    </w:p>
    <w:p w:rsidR="005135C0" w:rsidRPr="000010DF" w:rsidRDefault="005135C0" w:rsidP="005135C0">
      <w:r w:rsidRPr="000010DF">
        <w:t xml:space="preserve">  220. 4562812.62, 9397049.42</w:t>
      </w:r>
    </w:p>
    <w:p w:rsidR="005135C0" w:rsidRPr="000010DF" w:rsidRDefault="005135C0" w:rsidP="005135C0">
      <w:r w:rsidRPr="000010DF">
        <w:t xml:space="preserve">  221. 4562812.12, 9397062.45</w:t>
      </w:r>
    </w:p>
    <w:p w:rsidR="005135C0" w:rsidRPr="000010DF" w:rsidRDefault="005135C0" w:rsidP="005135C0">
      <w:r w:rsidRPr="000010DF">
        <w:t xml:space="preserve">  222. 4562813.41, 9397078.26</w:t>
      </w:r>
    </w:p>
    <w:p w:rsidR="005135C0" w:rsidRPr="000010DF" w:rsidRDefault="005135C0" w:rsidP="005135C0">
      <w:r w:rsidRPr="000010DF">
        <w:t xml:space="preserve">  223. 4562817.67, 9397101.20</w:t>
      </w:r>
    </w:p>
    <w:p w:rsidR="005135C0" w:rsidRPr="000010DF" w:rsidRDefault="005135C0" w:rsidP="005135C0">
      <w:r w:rsidRPr="000010DF">
        <w:t xml:space="preserve">  224. 4562821.95, 9397120.04</w:t>
      </w:r>
    </w:p>
    <w:p w:rsidR="005135C0" w:rsidRPr="000010DF" w:rsidRDefault="005135C0" w:rsidP="005135C0">
      <w:r w:rsidRPr="000010DF">
        <w:t xml:space="preserve">  225. 4562822.33, 9397148.83</w:t>
      </w:r>
    </w:p>
    <w:p w:rsidR="005135C0" w:rsidRPr="000010DF" w:rsidRDefault="005135C0" w:rsidP="005135C0">
      <w:r w:rsidRPr="000010DF">
        <w:t xml:space="preserve">  226. 4562794.68, 9397156.90</w:t>
      </w:r>
    </w:p>
    <w:p w:rsidR="005135C0" w:rsidRPr="000010DF" w:rsidRDefault="005135C0" w:rsidP="005135C0">
      <w:r w:rsidRPr="000010DF">
        <w:t xml:space="preserve">  227. 4562770.49, 9397156.76</w:t>
      </w:r>
    </w:p>
    <w:p w:rsidR="005135C0" w:rsidRPr="000010DF" w:rsidRDefault="005135C0" w:rsidP="005135C0">
      <w:r w:rsidRPr="000010DF">
        <w:t xml:space="preserve">  228. 4562770.32, 9397155.94</w:t>
      </w:r>
    </w:p>
    <w:p w:rsidR="005135C0" w:rsidRPr="000010DF" w:rsidRDefault="005135C0" w:rsidP="005135C0">
      <w:r w:rsidRPr="000010DF">
        <w:t xml:space="preserve">  229. 4562767.61, 9397143.08</w:t>
      </w:r>
    </w:p>
    <w:p w:rsidR="005135C0" w:rsidRPr="000010DF" w:rsidRDefault="005135C0" w:rsidP="005135C0">
      <w:r w:rsidRPr="000010DF">
        <w:t xml:space="preserve">  230. 4562761.55, 9397131.92</w:t>
      </w:r>
    </w:p>
    <w:p w:rsidR="005135C0" w:rsidRPr="000010DF" w:rsidRDefault="005135C0" w:rsidP="005135C0">
      <w:r w:rsidRPr="000010DF">
        <w:t xml:space="preserve">  231. 4562765.62, 9397127.97</w:t>
      </w:r>
    </w:p>
    <w:p w:rsidR="005135C0" w:rsidRPr="000010DF" w:rsidRDefault="005135C0" w:rsidP="005135C0">
      <w:r w:rsidRPr="000010DF">
        <w:t xml:space="preserve">  232. 4562765.67, 9397116.48</w:t>
      </w:r>
    </w:p>
    <w:p w:rsidR="005135C0" w:rsidRPr="000010DF" w:rsidRDefault="005135C0" w:rsidP="005135C0">
      <w:r w:rsidRPr="000010DF">
        <w:t xml:space="preserve">  233. 4562759.25, 9397106.85</w:t>
      </w:r>
    </w:p>
    <w:p w:rsidR="005135C0" w:rsidRPr="000010DF" w:rsidRDefault="005135C0" w:rsidP="005135C0">
      <w:r w:rsidRPr="000010DF">
        <w:t xml:space="preserve">  234. 4562743.12, 9397099.47</w:t>
      </w:r>
    </w:p>
    <w:p w:rsidR="005135C0" w:rsidRPr="000010DF" w:rsidRDefault="005135C0" w:rsidP="005135C0">
      <w:r w:rsidRPr="000010DF">
        <w:t xml:space="preserve">  235. 4562725.63, 9397104.36</w:t>
      </w:r>
    </w:p>
    <w:p w:rsidR="005135C0" w:rsidRPr="000010DF" w:rsidRDefault="005135C0" w:rsidP="005135C0">
      <w:r w:rsidRPr="000010DF">
        <w:t xml:space="preserve">  236. 4562725.68, 9397117.55</w:t>
      </w:r>
    </w:p>
    <w:p w:rsidR="005135C0" w:rsidRPr="000010DF" w:rsidRDefault="005135C0" w:rsidP="005135C0">
      <w:r w:rsidRPr="000010DF">
        <w:t xml:space="preserve">  237. 4562716.15, 9397124.79</w:t>
      </w:r>
    </w:p>
    <w:p w:rsidR="005135C0" w:rsidRPr="000010DF" w:rsidRDefault="005135C0" w:rsidP="005135C0">
      <w:r w:rsidRPr="000010DF">
        <w:lastRenderedPageBreak/>
        <w:t xml:space="preserve">  238. 4562707.78, 9397126.69</w:t>
      </w:r>
    </w:p>
    <w:p w:rsidR="005135C0" w:rsidRPr="000010DF" w:rsidRDefault="005135C0" w:rsidP="005135C0">
      <w:r w:rsidRPr="000010DF">
        <w:t xml:space="preserve">  239. 4562692.32, 9397125.60</w:t>
      </w:r>
    </w:p>
    <w:p w:rsidR="005135C0" w:rsidRPr="000010DF" w:rsidRDefault="005135C0" w:rsidP="005135C0">
      <w:r w:rsidRPr="000010DF">
        <w:t xml:space="preserve">  240. 4562695.55, 9397133.19</w:t>
      </w:r>
    </w:p>
    <w:p w:rsidR="005135C0" w:rsidRPr="000010DF" w:rsidRDefault="005135C0" w:rsidP="005135C0">
      <w:r w:rsidRPr="000010DF">
        <w:t xml:space="preserve">  241. 4562707.09, 9397136.52</w:t>
      </w:r>
    </w:p>
    <w:p w:rsidR="005135C0" w:rsidRPr="000010DF" w:rsidRDefault="005135C0" w:rsidP="005135C0">
      <w:r w:rsidRPr="000010DF">
        <w:t xml:space="preserve">  242. 4562720.04, 9397139.92</w:t>
      </w:r>
    </w:p>
    <w:p w:rsidR="005135C0" w:rsidRPr="000010DF" w:rsidRDefault="005135C0" w:rsidP="005135C0">
      <w:r w:rsidRPr="000010DF">
        <w:t xml:space="preserve">  243. 4562716.77, 9397143.58</w:t>
      </w:r>
    </w:p>
    <w:p w:rsidR="005135C0" w:rsidRPr="000010DF" w:rsidRDefault="005135C0" w:rsidP="005135C0">
      <w:r w:rsidRPr="000010DF">
        <w:t xml:space="preserve">  244. 4562707.56, 9397144.42</w:t>
      </w:r>
    </w:p>
    <w:p w:rsidR="005135C0" w:rsidRPr="000010DF" w:rsidRDefault="005135C0" w:rsidP="005135C0">
      <w:r w:rsidRPr="000010DF">
        <w:t xml:space="preserve">  245. 4562702.18, 9397146.47</w:t>
      </w:r>
    </w:p>
    <w:p w:rsidR="005135C0" w:rsidRPr="000010DF" w:rsidRDefault="005135C0" w:rsidP="005135C0">
      <w:r w:rsidRPr="000010DF">
        <w:t xml:space="preserve">  246. 4562700.69, 9397147.04</w:t>
      </w:r>
    </w:p>
    <w:p w:rsidR="005135C0" w:rsidRPr="000010DF" w:rsidRDefault="005135C0" w:rsidP="005135C0">
      <w:r w:rsidRPr="000010DF">
        <w:t xml:space="preserve">  247. 4562687.22, 9397163.17</w:t>
      </w:r>
    </w:p>
    <w:p w:rsidR="005135C0" w:rsidRPr="000010DF" w:rsidRDefault="005135C0" w:rsidP="005135C0">
      <w:r w:rsidRPr="000010DF">
        <w:t xml:space="preserve">  248. 4562676.68, 9397184.44</w:t>
      </w:r>
    </w:p>
    <w:p w:rsidR="005135C0" w:rsidRPr="000010DF" w:rsidRDefault="005135C0" w:rsidP="005135C0">
      <w:r w:rsidRPr="000010DF">
        <w:t xml:space="preserve">  249. 4562672.68, 9397207.38</w:t>
      </w:r>
    </w:p>
    <w:p w:rsidR="005135C0" w:rsidRPr="000010DF" w:rsidRDefault="005135C0" w:rsidP="005135C0">
      <w:r w:rsidRPr="000010DF">
        <w:t xml:space="preserve">  250. 4562660.54, 9397228.37</w:t>
      </w:r>
    </w:p>
    <w:p w:rsidR="005135C0" w:rsidRPr="000010DF" w:rsidRDefault="005135C0" w:rsidP="005135C0">
      <w:r w:rsidRPr="000010DF">
        <w:t xml:space="preserve">  251. 4562644.82, 9397254.02</w:t>
      </w:r>
    </w:p>
    <w:p w:rsidR="005135C0" w:rsidRPr="000010DF" w:rsidRDefault="005135C0" w:rsidP="005135C0">
      <w:r w:rsidRPr="000010DF">
        <w:t xml:space="preserve">  252. 4562610.50, 9397227.38</w:t>
      </w:r>
    </w:p>
    <w:p w:rsidR="005135C0" w:rsidRPr="000010DF" w:rsidRDefault="005135C0" w:rsidP="005135C0">
      <w:r w:rsidRPr="000010DF">
        <w:t xml:space="preserve">  253. 4562605.55, 9397222.36</w:t>
      </w:r>
    </w:p>
    <w:p w:rsidR="005135C0" w:rsidRPr="000010DF" w:rsidRDefault="005135C0" w:rsidP="005135C0">
      <w:r w:rsidRPr="000010DF">
        <w:t xml:space="preserve">  254. 4562603.63, 9397220.40</w:t>
      </w:r>
    </w:p>
    <w:p w:rsidR="005135C0" w:rsidRPr="000010DF" w:rsidRDefault="005135C0" w:rsidP="005135C0">
      <w:r w:rsidRPr="000010DF">
        <w:t xml:space="preserve">  255. 4562594.49, 9397203.83</w:t>
      </w:r>
    </w:p>
    <w:p w:rsidR="005135C0" w:rsidRPr="000010DF" w:rsidRDefault="005135C0" w:rsidP="005135C0">
      <w:r w:rsidRPr="000010DF">
        <w:t xml:space="preserve">  256. 4562597.77, 9397205.96</w:t>
      </w:r>
    </w:p>
    <w:p w:rsidR="005135C0" w:rsidRPr="000010DF" w:rsidRDefault="005135C0" w:rsidP="005135C0">
      <w:r w:rsidRPr="000010DF">
        <w:t xml:space="preserve">  257. 4562609.62, 9397213.65</w:t>
      </w:r>
    </w:p>
    <w:p w:rsidR="005135C0" w:rsidRPr="000010DF" w:rsidRDefault="005135C0" w:rsidP="005135C0">
      <w:r w:rsidRPr="000010DF">
        <w:t xml:space="preserve">  258. 4562613.50, 9397216.17</w:t>
      </w:r>
    </w:p>
    <w:p w:rsidR="005135C0" w:rsidRPr="000010DF" w:rsidRDefault="005135C0" w:rsidP="005135C0">
      <w:r w:rsidRPr="000010DF">
        <w:t xml:space="preserve">  259. 4562625.45, 9397219.51</w:t>
      </w:r>
    </w:p>
    <w:p w:rsidR="005135C0" w:rsidRPr="000010DF" w:rsidRDefault="005135C0" w:rsidP="005135C0">
      <w:r w:rsidRPr="000010DF">
        <w:t xml:space="preserve">  260. 4562629.92, 9397215.17</w:t>
      </w:r>
    </w:p>
    <w:p w:rsidR="005135C0" w:rsidRPr="000010DF" w:rsidRDefault="005135C0" w:rsidP="005135C0">
      <w:r w:rsidRPr="000010DF">
        <w:t xml:space="preserve">  261. 4562634.91, 9397179.65</w:t>
      </w:r>
    </w:p>
    <w:p w:rsidR="005135C0" w:rsidRPr="000010DF" w:rsidRDefault="005135C0" w:rsidP="005135C0">
      <w:r w:rsidRPr="000010DF">
        <w:t xml:space="preserve">  262. 4562635.64, 9397160.02</w:t>
      </w:r>
    </w:p>
    <w:p w:rsidR="005135C0" w:rsidRPr="000010DF" w:rsidRDefault="005135C0" w:rsidP="005135C0">
      <w:r w:rsidRPr="000010DF">
        <w:t xml:space="preserve">  263. 4562643.51, 9397145.42</w:t>
      </w:r>
    </w:p>
    <w:p w:rsidR="005135C0" w:rsidRPr="000010DF" w:rsidRDefault="005135C0" w:rsidP="005135C0">
      <w:r w:rsidRPr="000010DF">
        <w:t xml:space="preserve">  264. 4562656.44, 9397103.19</w:t>
      </w:r>
    </w:p>
    <w:p w:rsidR="005135C0" w:rsidRPr="000010DF" w:rsidRDefault="005135C0" w:rsidP="005135C0">
      <w:r w:rsidRPr="000010DF">
        <w:t xml:space="preserve">  265. 4562653.43, 9397092.21</w:t>
      </w:r>
    </w:p>
    <w:p w:rsidR="005135C0" w:rsidRPr="000010DF" w:rsidRDefault="005135C0" w:rsidP="005135C0">
      <w:r w:rsidRPr="000010DF">
        <w:t xml:space="preserve">  266. 4562657.91, 9397084.37</w:t>
      </w:r>
    </w:p>
    <w:p w:rsidR="005135C0" w:rsidRPr="000010DF" w:rsidRDefault="005135C0" w:rsidP="005135C0">
      <w:r w:rsidRPr="000010DF">
        <w:t xml:space="preserve">  267. 4562659.30, 9397075.14</w:t>
      </w:r>
    </w:p>
    <w:p w:rsidR="005135C0" w:rsidRPr="000010DF" w:rsidRDefault="005135C0" w:rsidP="005135C0">
      <w:r w:rsidRPr="000010DF">
        <w:t xml:space="preserve">  268. 4562667.16, 9397062.44</w:t>
      </w:r>
    </w:p>
    <w:p w:rsidR="005135C0" w:rsidRPr="000010DF" w:rsidRDefault="005135C0" w:rsidP="005135C0">
      <w:r w:rsidRPr="000010DF">
        <w:t xml:space="preserve">  269. 4562636.31, 9397055.58</w:t>
      </w:r>
    </w:p>
    <w:p w:rsidR="005135C0" w:rsidRPr="000010DF" w:rsidRDefault="005135C0" w:rsidP="005135C0">
      <w:r w:rsidRPr="000010DF">
        <w:t xml:space="preserve">  270. 4562633.33, 9397048.85</w:t>
      </w:r>
    </w:p>
    <w:p w:rsidR="005135C0" w:rsidRPr="000010DF" w:rsidRDefault="005135C0" w:rsidP="005135C0">
      <w:r w:rsidRPr="000010DF">
        <w:t xml:space="preserve">  271. 4562618.21, 9397051.32</w:t>
      </w:r>
    </w:p>
    <w:p w:rsidR="005135C0" w:rsidRPr="000010DF" w:rsidRDefault="005135C0" w:rsidP="005135C0">
      <w:r w:rsidRPr="000010DF">
        <w:t xml:space="preserve">  272. 4562607.57, 9397061.04</w:t>
      </w:r>
    </w:p>
    <w:p w:rsidR="005135C0" w:rsidRPr="000010DF" w:rsidRDefault="005135C0" w:rsidP="005135C0">
      <w:r w:rsidRPr="000010DF">
        <w:t xml:space="preserve">  273. 4562595.13, 9397057.29</w:t>
      </w:r>
    </w:p>
    <w:p w:rsidR="005135C0" w:rsidRPr="000010DF" w:rsidRDefault="005135C0" w:rsidP="005135C0">
      <w:r w:rsidRPr="000010DF">
        <w:t xml:space="preserve">  274. 4562591.93, 9397056.33</w:t>
      </w:r>
    </w:p>
    <w:p w:rsidR="005135C0" w:rsidRPr="000010DF" w:rsidRDefault="005135C0" w:rsidP="005135C0">
      <w:r w:rsidRPr="000010DF">
        <w:t xml:space="preserve">  275. 4562589.32, 9397055.54</w:t>
      </w:r>
    </w:p>
    <w:p w:rsidR="005135C0" w:rsidRPr="000010DF" w:rsidRDefault="005135C0" w:rsidP="005135C0">
      <w:r w:rsidRPr="000010DF">
        <w:t xml:space="preserve">  276. 4562584.93, 9397053.97</w:t>
      </w:r>
    </w:p>
    <w:p w:rsidR="005135C0" w:rsidRPr="000010DF" w:rsidRDefault="005135C0" w:rsidP="005135C0">
      <w:r w:rsidRPr="000010DF">
        <w:t xml:space="preserve">  277. 4562571.14, 9397047.76</w:t>
      </w:r>
    </w:p>
    <w:p w:rsidR="005135C0" w:rsidRPr="000010DF" w:rsidRDefault="005135C0" w:rsidP="005135C0">
      <w:r w:rsidRPr="000010DF">
        <w:t xml:space="preserve">  278. 4562569.71, 9397041.95</w:t>
      </w:r>
    </w:p>
    <w:p w:rsidR="005135C0" w:rsidRPr="000010DF" w:rsidRDefault="005135C0" w:rsidP="005135C0">
      <w:r w:rsidRPr="000010DF">
        <w:t xml:space="preserve">  279. 4562570.35, 9397032.66</w:t>
      </w:r>
    </w:p>
    <w:p w:rsidR="005135C0" w:rsidRPr="000010DF" w:rsidRDefault="005135C0" w:rsidP="005135C0">
      <w:r w:rsidRPr="000010DF">
        <w:t xml:space="preserve">  280. 4562569.39, 9397025.65</w:t>
      </w:r>
    </w:p>
    <w:p w:rsidR="005135C0" w:rsidRPr="000010DF" w:rsidRDefault="005135C0" w:rsidP="005135C0">
      <w:r w:rsidRPr="000010DF">
        <w:t xml:space="preserve">  281. 4562567.73, 9397023.97</w:t>
      </w:r>
    </w:p>
    <w:p w:rsidR="005135C0" w:rsidRPr="000010DF" w:rsidRDefault="005135C0" w:rsidP="005135C0">
      <w:r w:rsidRPr="000010DF">
        <w:t xml:space="preserve">  282. 4562563.46, 9397017.44</w:t>
      </w:r>
    </w:p>
    <w:p w:rsidR="005135C0" w:rsidRPr="000010DF" w:rsidRDefault="005135C0" w:rsidP="005135C0">
      <w:r w:rsidRPr="000010DF">
        <w:t xml:space="preserve">  283. 4562554.40, 9397016.98</w:t>
      </w:r>
    </w:p>
    <w:p w:rsidR="005135C0" w:rsidRPr="000010DF" w:rsidRDefault="005135C0" w:rsidP="005135C0">
      <w:r w:rsidRPr="000010DF">
        <w:t xml:space="preserve">  284. 4562545.40, 9397015.77</w:t>
      </w:r>
    </w:p>
    <w:p w:rsidR="005135C0" w:rsidRPr="000010DF" w:rsidRDefault="005135C0" w:rsidP="005135C0">
      <w:r w:rsidRPr="000010DF">
        <w:t xml:space="preserve">  285. 4562545.03, 9397008.37</w:t>
      </w:r>
    </w:p>
    <w:p w:rsidR="005135C0" w:rsidRPr="000010DF" w:rsidRDefault="005135C0" w:rsidP="005135C0">
      <w:r w:rsidRPr="000010DF">
        <w:t xml:space="preserve">  286. 4562539.52, 9397008.16</w:t>
      </w:r>
    </w:p>
    <w:p w:rsidR="005135C0" w:rsidRPr="000010DF" w:rsidRDefault="005135C0" w:rsidP="005135C0">
      <w:r w:rsidRPr="000010DF">
        <w:t xml:space="preserve">  287. 4562529.87, 9397008.24</w:t>
      </w:r>
    </w:p>
    <w:p w:rsidR="00B30395" w:rsidRPr="000010DF" w:rsidRDefault="00B30395" w:rsidP="005B6E64">
      <w:pPr>
        <w:sectPr w:rsidR="00B30395" w:rsidRPr="000010DF" w:rsidSect="00B30395">
          <w:type w:val="continuous"/>
          <w:pgSz w:w="11907" w:h="16840" w:code="9"/>
          <w:pgMar w:top="1185" w:right="1418" w:bottom="709" w:left="1418" w:header="720" w:footer="720" w:gutter="0"/>
          <w:cols w:num="2" w:space="720"/>
          <w:noEndnote/>
          <w:docGrid w:linePitch="326"/>
        </w:sectPr>
      </w:pPr>
    </w:p>
    <w:p w:rsidR="00400EB8" w:rsidRPr="000010DF" w:rsidRDefault="00400EB8" w:rsidP="005B6E64">
      <w:r w:rsidRPr="000010DF">
        <w:lastRenderedPageBreak/>
        <w:br w:type="page"/>
      </w:r>
    </w:p>
    <w:p w:rsidR="00400EB8" w:rsidRPr="000010DF" w:rsidRDefault="00400EB8" w:rsidP="00A9655B">
      <w:pPr>
        <w:pStyle w:val="Heading3"/>
        <w:jc w:val="both"/>
      </w:pPr>
      <w:bookmarkStart w:id="155" w:name="_Toc429141656"/>
      <w:r w:rsidRPr="000010DF">
        <w:lastRenderedPageBreak/>
        <w:t>Приложение 20.2 Списък на констатираните несъответствия между КВС, КК и действителното положение на терена, установени при теренните проучвания</w:t>
      </w:r>
      <w:bookmarkEnd w:id="155"/>
    </w:p>
    <w:p w:rsidR="00895151" w:rsidRPr="000010DF" w:rsidRDefault="00B05060" w:rsidP="00A9655B">
      <w:pPr>
        <w:jc w:val="both"/>
      </w:pPr>
      <w:r>
        <w:t xml:space="preserve">По време на изготвяне на плана за управление не са констатирани </w:t>
      </w:r>
      <w:r w:rsidRPr="000010DF">
        <w:t>несъответствия между КВС, КК и действителното положение на терена, установени при теренните проучвания</w:t>
      </w:r>
      <w:r>
        <w:t>.</w:t>
      </w:r>
    </w:p>
    <w:p w:rsidR="00400EB8" w:rsidRPr="000010DF" w:rsidRDefault="00400EB8" w:rsidP="00A9655B">
      <w:pPr>
        <w:pStyle w:val="Heading3"/>
        <w:jc w:val="both"/>
      </w:pPr>
      <w:bookmarkStart w:id="156" w:name="_Toc429141657"/>
      <w:r w:rsidRPr="000010DF">
        <w:t>Приложение 20.3 Списък на материално-техническото обезпечаване на РИОСВ-Хасково във връзка с управлението на поддържания резерват</w:t>
      </w:r>
      <w:bookmarkEnd w:id="156"/>
    </w:p>
    <w:p w:rsidR="00400EB8" w:rsidRPr="000010DF" w:rsidRDefault="00400EB8" w:rsidP="00A9655B">
      <w:pPr>
        <w:jc w:val="both"/>
      </w:pPr>
    </w:p>
    <w:p w:rsidR="00400EB8" w:rsidRPr="000010DF" w:rsidRDefault="00400EB8" w:rsidP="00A9655B">
      <w:pPr>
        <w:jc w:val="both"/>
      </w:pPr>
      <w:r w:rsidRPr="000010DF">
        <w:t>Сграден фонд. няма</w:t>
      </w:r>
    </w:p>
    <w:p w:rsidR="00400EB8" w:rsidRPr="000010DF" w:rsidRDefault="00400EB8" w:rsidP="00A9655B">
      <w:pPr>
        <w:jc w:val="both"/>
      </w:pPr>
      <w:r w:rsidRPr="000010DF">
        <w:t xml:space="preserve">Офис оборудване (за цялата юрисдикция на РИОСВ Хасково). </w:t>
      </w:r>
    </w:p>
    <w:p w:rsidR="00400EB8" w:rsidRPr="000010DF" w:rsidRDefault="00400EB8" w:rsidP="00A9655B">
      <w:pPr>
        <w:pStyle w:val="ListParagraph"/>
        <w:numPr>
          <w:ilvl w:val="0"/>
          <w:numId w:val="21"/>
        </w:numPr>
        <w:jc w:val="both"/>
      </w:pPr>
      <w:r w:rsidRPr="000010DF">
        <w:t xml:space="preserve">стационарни компютри -  4 броя </w:t>
      </w:r>
    </w:p>
    <w:p w:rsidR="00400EB8" w:rsidRPr="000010DF" w:rsidRDefault="00400EB8" w:rsidP="00A9655B">
      <w:pPr>
        <w:pStyle w:val="ListParagraph"/>
        <w:numPr>
          <w:ilvl w:val="0"/>
          <w:numId w:val="21"/>
        </w:numPr>
        <w:jc w:val="both"/>
      </w:pPr>
      <w:r w:rsidRPr="000010DF">
        <w:t>преносим компютър -  1 брой</w:t>
      </w:r>
    </w:p>
    <w:p w:rsidR="00400EB8" w:rsidRPr="000010DF" w:rsidRDefault="00400EB8" w:rsidP="00A9655B">
      <w:pPr>
        <w:pStyle w:val="ListParagraph"/>
        <w:numPr>
          <w:ilvl w:val="0"/>
          <w:numId w:val="21"/>
        </w:numPr>
        <w:jc w:val="both"/>
      </w:pPr>
      <w:r w:rsidRPr="000010DF">
        <w:t xml:space="preserve">Мултифункционално устройство (принтер, копир и скенер) - 1 брой </w:t>
      </w:r>
    </w:p>
    <w:p w:rsidR="00400EB8" w:rsidRPr="000010DF" w:rsidRDefault="00400EB8" w:rsidP="00A9655B">
      <w:pPr>
        <w:jc w:val="both"/>
      </w:pPr>
    </w:p>
    <w:p w:rsidR="00400EB8" w:rsidRPr="000010DF" w:rsidRDefault="00400EB8" w:rsidP="00A9655B">
      <w:pPr>
        <w:jc w:val="both"/>
      </w:pPr>
      <w:r w:rsidRPr="000010DF">
        <w:t xml:space="preserve">Транспортни средства (за цялата юрисдикция на РИОСВ Хасково). </w:t>
      </w:r>
    </w:p>
    <w:p w:rsidR="00400EB8" w:rsidRPr="000010DF" w:rsidRDefault="00400EB8" w:rsidP="00A9655B">
      <w:pPr>
        <w:pStyle w:val="ListParagraph"/>
        <w:numPr>
          <w:ilvl w:val="0"/>
          <w:numId w:val="22"/>
        </w:numPr>
        <w:jc w:val="both"/>
      </w:pPr>
      <w:r w:rsidRPr="000010DF">
        <w:t xml:space="preserve">Шкода Октавия – 1 брой </w:t>
      </w:r>
    </w:p>
    <w:p w:rsidR="00400EB8" w:rsidRPr="000010DF" w:rsidRDefault="00400EB8" w:rsidP="00A9655B">
      <w:pPr>
        <w:pStyle w:val="ListParagraph"/>
        <w:numPr>
          <w:ilvl w:val="0"/>
          <w:numId w:val="22"/>
        </w:numPr>
        <w:jc w:val="both"/>
      </w:pPr>
      <w:r w:rsidRPr="000010DF">
        <w:t xml:space="preserve">Лада Нива – 1 брой </w:t>
      </w:r>
    </w:p>
    <w:p w:rsidR="00400EB8" w:rsidRPr="000010DF" w:rsidRDefault="00400EB8" w:rsidP="00A9655B">
      <w:pPr>
        <w:pStyle w:val="ListParagraph"/>
        <w:numPr>
          <w:ilvl w:val="0"/>
          <w:numId w:val="22"/>
        </w:numPr>
        <w:jc w:val="both"/>
      </w:pPr>
      <w:r w:rsidRPr="000010DF">
        <w:t xml:space="preserve">Great Wall – 1 брой </w:t>
      </w:r>
    </w:p>
    <w:p w:rsidR="00400EB8" w:rsidRPr="000010DF" w:rsidRDefault="00400EB8" w:rsidP="00A9655B">
      <w:pPr>
        <w:pStyle w:val="ListParagraph"/>
        <w:numPr>
          <w:ilvl w:val="0"/>
          <w:numId w:val="22"/>
        </w:numPr>
        <w:jc w:val="both"/>
      </w:pPr>
      <w:r w:rsidRPr="000010DF">
        <w:t xml:space="preserve">DAEWOO – 1 брой </w:t>
      </w:r>
    </w:p>
    <w:p w:rsidR="00400EB8" w:rsidRPr="000010DF" w:rsidRDefault="00400EB8" w:rsidP="00A9655B">
      <w:pPr>
        <w:pStyle w:val="ListParagraph"/>
        <w:numPr>
          <w:ilvl w:val="0"/>
          <w:numId w:val="22"/>
        </w:numPr>
        <w:jc w:val="both"/>
      </w:pPr>
      <w:r w:rsidRPr="000010DF">
        <w:t xml:space="preserve">KIA – 1 брой </w:t>
      </w:r>
    </w:p>
    <w:p w:rsidR="00400EB8" w:rsidRPr="000010DF" w:rsidRDefault="00400EB8" w:rsidP="00A9655B">
      <w:pPr>
        <w:pStyle w:val="ListParagraph"/>
        <w:numPr>
          <w:ilvl w:val="0"/>
          <w:numId w:val="22"/>
        </w:numPr>
        <w:jc w:val="both"/>
      </w:pPr>
      <w:r w:rsidRPr="000010DF">
        <w:t>Hyundai</w:t>
      </w:r>
      <w:r w:rsidR="00471599">
        <w:t xml:space="preserve"> </w:t>
      </w:r>
      <w:r w:rsidRPr="000010DF">
        <w:t>– 1 брой</w:t>
      </w:r>
    </w:p>
    <w:p w:rsidR="005857A5" w:rsidRPr="000010DF" w:rsidRDefault="005857A5" w:rsidP="00A9655B">
      <w:pPr>
        <w:jc w:val="both"/>
      </w:pPr>
    </w:p>
    <w:p w:rsidR="00400EB8" w:rsidRPr="000010DF" w:rsidRDefault="00400EB8" w:rsidP="00A9655B">
      <w:pPr>
        <w:jc w:val="both"/>
      </w:pPr>
      <w:r w:rsidRPr="000010DF">
        <w:rPr>
          <w:b/>
        </w:rPr>
        <w:t>Комуникационни връзки</w:t>
      </w:r>
      <w:r w:rsidRPr="000010DF">
        <w:t>. За управлението на резервата няма изрично закупени телефонни апарати, както и не е изградена изрично интернет връзка. Експертите по защитени територии ползват стационарен телефон и мобилни телефони. РИОСВ-Хасково има интернет връзка и официална интернет страница. В сградата на РИОСВ-Хасково има и се използва и факс апарат.</w:t>
      </w:r>
    </w:p>
    <w:p w:rsidR="00400EB8" w:rsidRPr="000010DF" w:rsidRDefault="00400EB8" w:rsidP="00A9655B">
      <w:pPr>
        <w:jc w:val="both"/>
      </w:pPr>
    </w:p>
    <w:p w:rsidR="00400EB8" w:rsidRPr="000010DF" w:rsidRDefault="00400EB8" w:rsidP="00A9655B">
      <w:pPr>
        <w:jc w:val="both"/>
      </w:pPr>
      <w:r w:rsidRPr="000010DF">
        <w:t>Оборудване за работа на терен (за цялата юрисдикция на РИОСВ Хасково).</w:t>
      </w:r>
    </w:p>
    <w:p w:rsidR="00400EB8" w:rsidRPr="000010DF" w:rsidRDefault="00400EB8" w:rsidP="00A9655B">
      <w:pPr>
        <w:pStyle w:val="ListParagraph"/>
        <w:numPr>
          <w:ilvl w:val="0"/>
          <w:numId w:val="23"/>
        </w:numPr>
        <w:jc w:val="both"/>
      </w:pPr>
      <w:r w:rsidRPr="000010DF">
        <w:t xml:space="preserve">GPS - 2 бр. – Garmin Oregon и Garmin Dakota, </w:t>
      </w:r>
    </w:p>
    <w:p w:rsidR="00400EB8" w:rsidRPr="000010DF" w:rsidRDefault="00400EB8" w:rsidP="00A9655B">
      <w:pPr>
        <w:pStyle w:val="ListParagraph"/>
        <w:numPr>
          <w:ilvl w:val="0"/>
          <w:numId w:val="23"/>
        </w:numPr>
        <w:jc w:val="both"/>
      </w:pPr>
      <w:r w:rsidRPr="000010DF">
        <w:t>Фотоапарат Canon 450D – 1 бр.</w:t>
      </w:r>
    </w:p>
    <w:p w:rsidR="00400EB8" w:rsidRPr="000010DF" w:rsidRDefault="00400EB8" w:rsidP="00A9655B">
      <w:pPr>
        <w:pStyle w:val="ListParagraph"/>
        <w:numPr>
          <w:ilvl w:val="0"/>
          <w:numId w:val="23"/>
        </w:numPr>
        <w:spacing w:after="240"/>
        <w:ind w:left="714" w:hanging="357"/>
        <w:contextualSpacing w:val="0"/>
        <w:jc w:val="both"/>
      </w:pPr>
      <w:r w:rsidRPr="000010DF">
        <w:t>Бинокли – 4 бр.</w:t>
      </w:r>
    </w:p>
    <w:p w:rsidR="00400EB8" w:rsidRPr="000010DF" w:rsidRDefault="008C20CE" w:rsidP="00A9655B">
      <w:pPr>
        <w:pStyle w:val="Heading3"/>
        <w:spacing w:after="120"/>
        <w:jc w:val="both"/>
      </w:pPr>
      <w:bookmarkStart w:id="157" w:name="_Toc429141658"/>
      <w:r w:rsidRPr="000010DF">
        <w:t xml:space="preserve">Приложение </w:t>
      </w:r>
      <w:r w:rsidR="00400EB8" w:rsidRPr="000010DF">
        <w:t>20.4 Списък на съществуващи и в процес на изпълнение програми, планове и проектни разработки за последните 10 години, свързани със строителство, ползване на ресурси и др. дейности на територията на поддържан резерват „Женда“</w:t>
      </w:r>
      <w:bookmarkEnd w:id="157"/>
    </w:p>
    <w:p w:rsidR="00F14538" w:rsidRPr="000010DF" w:rsidRDefault="00F14538" w:rsidP="00A9655B">
      <w:pPr>
        <w:pStyle w:val="ListParagraph"/>
        <w:numPr>
          <w:ilvl w:val="0"/>
          <w:numId w:val="20"/>
        </w:numPr>
        <w:autoSpaceDE/>
        <w:autoSpaceDN/>
        <w:adjustRightInd/>
        <w:spacing w:line="276" w:lineRule="auto"/>
        <w:ind w:left="357" w:hanging="357"/>
        <w:contextualSpacing w:val="0"/>
        <w:jc w:val="both"/>
        <w:rPr>
          <w:rFonts w:eastAsia="Calibri"/>
        </w:rPr>
      </w:pPr>
      <w:r w:rsidRPr="000010DF">
        <w:t>Стратегически план за биоразнообразието 2011—2020 и  целите от Аичи за биоразнообразието</w:t>
      </w:r>
    </w:p>
    <w:p w:rsidR="00F14538" w:rsidRPr="000010DF" w:rsidRDefault="00F14538" w:rsidP="00A9655B">
      <w:pPr>
        <w:pStyle w:val="Default"/>
        <w:numPr>
          <w:ilvl w:val="0"/>
          <w:numId w:val="20"/>
        </w:numPr>
        <w:spacing w:line="276" w:lineRule="auto"/>
        <w:ind w:left="357" w:hanging="357"/>
        <w:jc w:val="both"/>
        <w:rPr>
          <w:rStyle w:val="Strong"/>
          <w:b w:val="0"/>
          <w:color w:val="010101"/>
          <w:shd w:val="clear" w:color="auto" w:fill="FFFFFF"/>
          <w:lang w:val="bg-BG"/>
        </w:rPr>
      </w:pPr>
      <w:r w:rsidRPr="000010DF">
        <w:rPr>
          <w:rStyle w:val="Strong"/>
          <w:b w:val="0"/>
          <w:color w:val="010101"/>
          <w:shd w:val="clear" w:color="auto" w:fill="FFFFFF"/>
          <w:lang w:val="bg-BG"/>
        </w:rPr>
        <w:t>План за управление на речните басейни в Източнобеломорски район 2010 – 2015 г. и документи по осъвременяването му за периода 2016 – 2020 г.</w:t>
      </w:r>
    </w:p>
    <w:p w:rsidR="00F14538" w:rsidRPr="000010DF" w:rsidRDefault="00F14538" w:rsidP="00A9655B">
      <w:pPr>
        <w:pStyle w:val="Default"/>
        <w:numPr>
          <w:ilvl w:val="0"/>
          <w:numId w:val="20"/>
        </w:numPr>
        <w:spacing w:line="276" w:lineRule="auto"/>
        <w:ind w:left="357" w:hanging="357"/>
        <w:jc w:val="both"/>
        <w:rPr>
          <w:lang w:val="bg-BG"/>
        </w:rPr>
      </w:pPr>
      <w:r w:rsidRPr="000010DF">
        <w:rPr>
          <w:lang w:val="bg-BG"/>
        </w:rPr>
        <w:t>Национална приоритетна рамка за действие</w:t>
      </w:r>
      <w:r w:rsidRPr="000010DF">
        <w:rPr>
          <w:spacing w:val="13"/>
          <w:w w:val="105"/>
          <w:lang w:val="bg-BG"/>
        </w:rPr>
        <w:t xml:space="preserve"> </w:t>
      </w:r>
      <w:r w:rsidRPr="000010DF">
        <w:rPr>
          <w:spacing w:val="-1"/>
          <w:w w:val="99"/>
          <w:lang w:val="bg-BG"/>
        </w:rPr>
        <w:t>(</w:t>
      </w:r>
      <w:r w:rsidRPr="000010DF">
        <w:rPr>
          <w:spacing w:val="2"/>
          <w:w w:val="109"/>
          <w:lang w:val="bg-BG"/>
        </w:rPr>
        <w:t>НПРД</w:t>
      </w:r>
      <w:r w:rsidRPr="000010DF">
        <w:rPr>
          <w:w w:val="99"/>
          <w:lang w:val="bg-BG"/>
        </w:rPr>
        <w:t xml:space="preserve">) </w:t>
      </w:r>
      <w:r w:rsidRPr="000010DF">
        <w:rPr>
          <w:spacing w:val="-1"/>
          <w:lang w:val="bg-BG"/>
        </w:rPr>
        <w:t>за Натура</w:t>
      </w:r>
      <w:r w:rsidRPr="000010DF">
        <w:rPr>
          <w:spacing w:val="23"/>
          <w:lang w:val="bg-BG"/>
        </w:rPr>
        <w:t xml:space="preserve"> </w:t>
      </w:r>
      <w:r w:rsidRPr="000010DF">
        <w:rPr>
          <w:spacing w:val="1"/>
          <w:w w:val="99"/>
          <w:lang w:val="bg-BG"/>
        </w:rPr>
        <w:t>200</w:t>
      </w:r>
      <w:r w:rsidRPr="000010DF">
        <w:rPr>
          <w:w w:val="99"/>
          <w:lang w:val="bg-BG"/>
        </w:rPr>
        <w:t xml:space="preserve">0 – </w:t>
      </w:r>
      <w:r w:rsidRPr="000010DF">
        <w:rPr>
          <w:lang w:val="bg-BG"/>
        </w:rPr>
        <w:t>България</w:t>
      </w:r>
      <w:r w:rsidRPr="000010DF">
        <w:rPr>
          <w:w w:val="99"/>
          <w:lang w:val="bg-BG"/>
        </w:rPr>
        <w:t xml:space="preserve"> </w:t>
      </w:r>
      <w:r w:rsidRPr="000010DF">
        <w:rPr>
          <w:lang w:val="bg-BG"/>
        </w:rPr>
        <w:t>за многогодишния финансов период на ЕС 2014-2020</w:t>
      </w:r>
    </w:p>
    <w:p w:rsidR="00F14538" w:rsidRPr="000010DF" w:rsidRDefault="00F14538" w:rsidP="00A9655B">
      <w:pPr>
        <w:pStyle w:val="Default"/>
        <w:numPr>
          <w:ilvl w:val="0"/>
          <w:numId w:val="20"/>
        </w:numPr>
        <w:spacing w:line="276" w:lineRule="auto"/>
        <w:ind w:left="357" w:hanging="357"/>
        <w:jc w:val="both"/>
        <w:rPr>
          <w:rFonts w:eastAsia="Calibri"/>
          <w:lang w:val="bg-BG"/>
        </w:rPr>
      </w:pPr>
      <w:r w:rsidRPr="000010DF">
        <w:rPr>
          <w:rFonts w:eastAsia="Calibri"/>
          <w:lang w:val="bg-BG"/>
        </w:rPr>
        <w:t>Националната стратегия за регионално развитие (НСРР) за периода 2012-2022 г.</w:t>
      </w:r>
    </w:p>
    <w:p w:rsidR="00F14538" w:rsidRPr="000010DF" w:rsidRDefault="00F14538" w:rsidP="00A9655B">
      <w:pPr>
        <w:pStyle w:val="Default"/>
        <w:numPr>
          <w:ilvl w:val="0"/>
          <w:numId w:val="20"/>
        </w:numPr>
        <w:spacing w:line="276" w:lineRule="auto"/>
        <w:ind w:left="357" w:hanging="357"/>
        <w:jc w:val="both"/>
        <w:rPr>
          <w:rFonts w:eastAsia="Calibri"/>
          <w:lang w:val="bg-BG"/>
        </w:rPr>
      </w:pPr>
      <w:r w:rsidRPr="000010DF">
        <w:rPr>
          <w:rFonts w:eastAsia="Calibri"/>
          <w:lang w:val="bg-BG"/>
        </w:rPr>
        <w:t>Национална концепция за пространствено развитие за периода 2013-2025 г.</w:t>
      </w:r>
    </w:p>
    <w:p w:rsidR="00F14538" w:rsidRPr="000010DF" w:rsidRDefault="00F14538" w:rsidP="00A9655B">
      <w:pPr>
        <w:pStyle w:val="Default"/>
        <w:numPr>
          <w:ilvl w:val="0"/>
          <w:numId w:val="20"/>
        </w:numPr>
        <w:spacing w:line="276" w:lineRule="auto"/>
        <w:ind w:left="357" w:hanging="357"/>
        <w:jc w:val="both"/>
        <w:rPr>
          <w:color w:val="auto"/>
          <w:lang w:val="bg-BG"/>
        </w:rPr>
      </w:pPr>
      <w:r w:rsidRPr="000010DF">
        <w:rPr>
          <w:color w:val="auto"/>
          <w:lang w:val="bg-BG"/>
        </w:rPr>
        <w:t>Регионален план на развитие на Южен централен район 2014-2020, приет с Решение на МС № 462 / 01.08.2013 г.</w:t>
      </w:r>
    </w:p>
    <w:p w:rsidR="005C5124" w:rsidRPr="000010DF" w:rsidRDefault="00F14538" w:rsidP="00A9655B">
      <w:pPr>
        <w:pStyle w:val="Default"/>
        <w:numPr>
          <w:ilvl w:val="0"/>
          <w:numId w:val="20"/>
        </w:numPr>
        <w:spacing w:line="276" w:lineRule="auto"/>
        <w:ind w:left="357" w:hanging="357"/>
        <w:jc w:val="both"/>
        <w:rPr>
          <w:color w:val="auto"/>
          <w:lang w:val="bg-BG"/>
        </w:rPr>
      </w:pPr>
      <w:r w:rsidRPr="000010DF">
        <w:rPr>
          <w:color w:val="auto"/>
          <w:lang w:val="bg-BG"/>
        </w:rPr>
        <w:t>Областна стратегия за ра</w:t>
      </w:r>
      <w:r w:rsidR="005C5124" w:rsidRPr="000010DF">
        <w:rPr>
          <w:color w:val="auto"/>
          <w:lang w:val="bg-BG"/>
        </w:rPr>
        <w:t>звитие на Област Кърджали – 2010-2015</w:t>
      </w:r>
    </w:p>
    <w:p w:rsidR="00F14538" w:rsidRPr="000010DF" w:rsidRDefault="00F14538" w:rsidP="00A9655B">
      <w:pPr>
        <w:pStyle w:val="Default"/>
        <w:numPr>
          <w:ilvl w:val="0"/>
          <w:numId w:val="20"/>
        </w:numPr>
        <w:spacing w:line="276" w:lineRule="auto"/>
        <w:ind w:left="357" w:hanging="357"/>
        <w:jc w:val="both"/>
        <w:rPr>
          <w:lang w:val="bg-BG"/>
        </w:rPr>
      </w:pPr>
      <w:r w:rsidRPr="000010DF">
        <w:rPr>
          <w:lang w:val="bg-BG"/>
        </w:rPr>
        <w:lastRenderedPageBreak/>
        <w:t>Община Черноочене. Общински план за развитие 2014-2020 г.</w:t>
      </w:r>
    </w:p>
    <w:p w:rsidR="00F14538" w:rsidRPr="000010DF" w:rsidRDefault="00F14538" w:rsidP="00A9655B">
      <w:pPr>
        <w:pStyle w:val="Default"/>
        <w:numPr>
          <w:ilvl w:val="0"/>
          <w:numId w:val="20"/>
        </w:numPr>
        <w:spacing w:line="276" w:lineRule="auto"/>
        <w:ind w:left="357" w:hanging="357"/>
        <w:jc w:val="both"/>
        <w:rPr>
          <w:lang w:val="bg-BG"/>
        </w:rPr>
      </w:pPr>
      <w:r w:rsidRPr="000010DF">
        <w:rPr>
          <w:lang w:val="bg-BG"/>
        </w:rPr>
        <w:t>Трансгранична програма България – Турция 2014-2020</w:t>
      </w:r>
    </w:p>
    <w:p w:rsidR="00400EB8" w:rsidRPr="000010DF" w:rsidRDefault="00400EB8" w:rsidP="00C305A0">
      <w:pPr>
        <w:pStyle w:val="Heading3"/>
        <w:spacing w:after="240"/>
        <w:jc w:val="both"/>
      </w:pPr>
      <w:bookmarkStart w:id="158" w:name="_Toc429141659"/>
      <w:r w:rsidRPr="000010DF">
        <w:t>Приложение 20.5 Списък на</w:t>
      </w:r>
      <w:r w:rsidRPr="000010DF">
        <w:rPr>
          <w:color w:val="000000" w:themeColor="text1"/>
        </w:rPr>
        <w:t xml:space="preserve"> </w:t>
      </w:r>
      <w:r w:rsidRPr="000010DF">
        <w:t>разработки и програми, свързани с регионалното развитие, туризма и др., имащи връзка с поддържан резерват „Женда“</w:t>
      </w:r>
      <w:r w:rsidR="00C305A0" w:rsidRPr="000010DF">
        <w:t>.</w:t>
      </w:r>
      <w:bookmarkEnd w:id="158"/>
    </w:p>
    <w:p w:rsidR="00400EB8" w:rsidRPr="000010DF" w:rsidRDefault="00400EB8" w:rsidP="00C305A0">
      <w:pPr>
        <w:pStyle w:val="ListParagraph"/>
        <w:numPr>
          <w:ilvl w:val="0"/>
          <w:numId w:val="20"/>
        </w:numPr>
        <w:spacing w:after="120"/>
        <w:ind w:left="567" w:hanging="567"/>
        <w:contextualSpacing w:val="0"/>
        <w:jc w:val="both"/>
        <w:rPr>
          <w:rFonts w:eastAsia="Calibri"/>
        </w:rPr>
      </w:pPr>
      <w:r w:rsidRPr="000010DF">
        <w:t>Статегически план за биоразнообразието 2011—2020 и  целите от Аичи за биоразнообразието</w:t>
      </w:r>
    </w:p>
    <w:p w:rsidR="00400EB8" w:rsidRPr="000010DF" w:rsidRDefault="00400EB8" w:rsidP="00C305A0">
      <w:pPr>
        <w:pStyle w:val="ListParagraph"/>
        <w:numPr>
          <w:ilvl w:val="0"/>
          <w:numId w:val="20"/>
        </w:numPr>
        <w:spacing w:after="120"/>
        <w:ind w:left="567" w:hanging="567"/>
        <w:contextualSpacing w:val="0"/>
        <w:jc w:val="both"/>
        <w:rPr>
          <w:shd w:val="clear" w:color="auto" w:fill="FFFFFF"/>
        </w:rPr>
      </w:pPr>
      <w:r w:rsidRPr="000010DF">
        <w:rPr>
          <w:shd w:val="clear" w:color="auto" w:fill="FFFFFF"/>
        </w:rPr>
        <w:t>План за управление на речните басейни в Източнобеломорски район</w:t>
      </w:r>
      <w:r w:rsidR="0038316E" w:rsidRPr="000010DF">
        <w:rPr>
          <w:shd w:val="clear" w:color="auto" w:fill="FFFFFF"/>
        </w:rPr>
        <w:t xml:space="preserve"> 2010-</w:t>
      </w:r>
      <w:r w:rsidRPr="000010DF">
        <w:rPr>
          <w:shd w:val="clear" w:color="auto" w:fill="FFFFFF"/>
        </w:rPr>
        <w:t>2015 г. и документи по осъвре</w:t>
      </w:r>
      <w:r w:rsidR="005857A5" w:rsidRPr="000010DF">
        <w:rPr>
          <w:shd w:val="clear" w:color="auto" w:fill="FFFFFF"/>
        </w:rPr>
        <w:t>меняването му за периода 2016-</w:t>
      </w:r>
      <w:r w:rsidRPr="000010DF">
        <w:rPr>
          <w:shd w:val="clear" w:color="auto" w:fill="FFFFFF"/>
        </w:rPr>
        <w:t>2020 г.</w:t>
      </w:r>
    </w:p>
    <w:p w:rsidR="00400EB8" w:rsidRPr="000010DF" w:rsidRDefault="00400EB8" w:rsidP="00C305A0">
      <w:pPr>
        <w:pStyle w:val="ListParagraph"/>
        <w:numPr>
          <w:ilvl w:val="0"/>
          <w:numId w:val="20"/>
        </w:numPr>
        <w:spacing w:after="120"/>
        <w:ind w:left="567" w:hanging="567"/>
        <w:contextualSpacing w:val="0"/>
        <w:jc w:val="both"/>
      </w:pPr>
      <w:r w:rsidRPr="000010DF">
        <w:t>Национална приоритетна рамка за действие</w:t>
      </w:r>
      <w:r w:rsidRPr="000010DF">
        <w:rPr>
          <w:spacing w:val="13"/>
          <w:w w:val="105"/>
        </w:rPr>
        <w:t xml:space="preserve"> </w:t>
      </w:r>
      <w:r w:rsidRPr="000010DF">
        <w:rPr>
          <w:spacing w:val="-1"/>
          <w:w w:val="99"/>
        </w:rPr>
        <w:t>(</w:t>
      </w:r>
      <w:r w:rsidRPr="000010DF">
        <w:rPr>
          <w:spacing w:val="2"/>
          <w:w w:val="109"/>
        </w:rPr>
        <w:t>НПРД</w:t>
      </w:r>
      <w:r w:rsidRPr="000010DF">
        <w:rPr>
          <w:w w:val="99"/>
        </w:rPr>
        <w:t xml:space="preserve">) </w:t>
      </w:r>
      <w:r w:rsidRPr="000010DF">
        <w:rPr>
          <w:spacing w:val="-1"/>
        </w:rPr>
        <w:t>за Натура</w:t>
      </w:r>
      <w:r w:rsidRPr="000010DF">
        <w:rPr>
          <w:spacing w:val="23"/>
        </w:rPr>
        <w:t xml:space="preserve"> </w:t>
      </w:r>
      <w:r w:rsidRPr="000010DF">
        <w:rPr>
          <w:spacing w:val="1"/>
          <w:w w:val="99"/>
        </w:rPr>
        <w:t>200</w:t>
      </w:r>
      <w:r w:rsidRPr="000010DF">
        <w:rPr>
          <w:w w:val="99"/>
        </w:rPr>
        <w:t xml:space="preserve">0 – </w:t>
      </w:r>
      <w:r w:rsidRPr="000010DF">
        <w:t>България</w:t>
      </w:r>
      <w:r w:rsidRPr="000010DF">
        <w:rPr>
          <w:w w:val="99"/>
        </w:rPr>
        <w:t xml:space="preserve"> </w:t>
      </w:r>
      <w:r w:rsidRPr="000010DF">
        <w:t>за многогодишния финансов период на ЕС 2014-2020</w:t>
      </w:r>
    </w:p>
    <w:p w:rsidR="00400EB8" w:rsidRPr="000010DF" w:rsidRDefault="00400EB8" w:rsidP="00C305A0">
      <w:pPr>
        <w:pStyle w:val="ListParagraph"/>
        <w:numPr>
          <w:ilvl w:val="0"/>
          <w:numId w:val="20"/>
        </w:numPr>
        <w:spacing w:after="120"/>
        <w:ind w:left="567" w:hanging="567"/>
        <w:contextualSpacing w:val="0"/>
        <w:jc w:val="both"/>
      </w:pPr>
      <w:r w:rsidRPr="000010DF">
        <w:t>Националната стратегия за регионално развитие (НСРР) за периода 2012 – 2022 г.</w:t>
      </w:r>
    </w:p>
    <w:p w:rsidR="00400EB8" w:rsidRPr="000010DF" w:rsidRDefault="00400EB8" w:rsidP="00C305A0">
      <w:pPr>
        <w:pStyle w:val="ListParagraph"/>
        <w:numPr>
          <w:ilvl w:val="0"/>
          <w:numId w:val="20"/>
        </w:numPr>
        <w:spacing w:after="120"/>
        <w:ind w:left="567" w:hanging="567"/>
        <w:contextualSpacing w:val="0"/>
        <w:jc w:val="both"/>
      </w:pPr>
      <w:r w:rsidRPr="000010DF">
        <w:t>Национална концепция за пространствено развитие за периода 2013 – 2025 г.</w:t>
      </w:r>
    </w:p>
    <w:p w:rsidR="00400EB8" w:rsidRPr="000010DF" w:rsidRDefault="00400EB8" w:rsidP="00C305A0">
      <w:pPr>
        <w:pStyle w:val="ListParagraph"/>
        <w:numPr>
          <w:ilvl w:val="0"/>
          <w:numId w:val="20"/>
        </w:numPr>
        <w:spacing w:after="120"/>
        <w:ind w:left="567" w:hanging="567"/>
        <w:contextualSpacing w:val="0"/>
        <w:jc w:val="both"/>
      </w:pPr>
      <w:r w:rsidRPr="000010DF">
        <w:t>Регионален план на развитие на Южен централен район 2014 – 2020, приет с Решение на МС № 462 / 01.08.2013 г.</w:t>
      </w:r>
    </w:p>
    <w:p w:rsidR="0038316E" w:rsidRPr="000010DF" w:rsidRDefault="0038316E" w:rsidP="00C305A0">
      <w:pPr>
        <w:pStyle w:val="ListParagraph"/>
        <w:numPr>
          <w:ilvl w:val="0"/>
          <w:numId w:val="20"/>
        </w:numPr>
        <w:spacing w:after="120"/>
        <w:ind w:left="567" w:hanging="567"/>
        <w:contextualSpacing w:val="0"/>
        <w:jc w:val="both"/>
      </w:pPr>
      <w:r w:rsidRPr="000010DF">
        <w:t>Общински план за развитие на община Кърджали за периода 2014-2020 година</w:t>
      </w:r>
    </w:p>
    <w:p w:rsidR="00820C5F" w:rsidRPr="000010DF" w:rsidRDefault="00820C5F" w:rsidP="00C305A0">
      <w:pPr>
        <w:pStyle w:val="ListParagraph"/>
        <w:numPr>
          <w:ilvl w:val="0"/>
          <w:numId w:val="20"/>
        </w:numPr>
        <w:spacing w:after="120"/>
        <w:ind w:left="567" w:hanging="567"/>
        <w:contextualSpacing w:val="0"/>
        <w:jc w:val="both"/>
      </w:pPr>
      <w:r w:rsidRPr="000010DF">
        <w:t>Стратегия за развитие на туризма на област Кърджали за периода 2012- 2015 г.</w:t>
      </w:r>
    </w:p>
    <w:p w:rsidR="00820C5F" w:rsidRPr="000010DF" w:rsidRDefault="00820C5F" w:rsidP="00C305A0">
      <w:pPr>
        <w:pStyle w:val="ListParagraph"/>
        <w:numPr>
          <w:ilvl w:val="0"/>
          <w:numId w:val="20"/>
        </w:numPr>
        <w:spacing w:after="120"/>
        <w:ind w:left="567" w:hanging="567"/>
        <w:contextualSpacing w:val="0"/>
        <w:jc w:val="both"/>
      </w:pPr>
      <w:r w:rsidRPr="000010DF">
        <w:t>Пътеводител за посещение на туристически обекти в област Кърджали</w:t>
      </w:r>
    </w:p>
    <w:p w:rsidR="00400EB8" w:rsidRPr="000010DF" w:rsidRDefault="00400EB8" w:rsidP="00C305A0">
      <w:pPr>
        <w:pStyle w:val="ListParagraph"/>
        <w:numPr>
          <w:ilvl w:val="0"/>
          <w:numId w:val="20"/>
        </w:numPr>
        <w:spacing w:after="120"/>
        <w:ind w:left="567" w:hanging="567"/>
        <w:contextualSpacing w:val="0"/>
        <w:jc w:val="both"/>
      </w:pPr>
      <w:r w:rsidRPr="000010DF">
        <w:t xml:space="preserve">Община </w:t>
      </w:r>
      <w:r w:rsidR="005857A5" w:rsidRPr="000010DF">
        <w:t>Черноочене</w:t>
      </w:r>
      <w:r w:rsidRPr="000010DF">
        <w:t>. Общински план за развитие 20</w:t>
      </w:r>
      <w:r w:rsidR="005857A5" w:rsidRPr="000010DF">
        <w:t>14-2012</w:t>
      </w:r>
      <w:r w:rsidRPr="000010DF">
        <w:t xml:space="preserve"> г.</w:t>
      </w:r>
    </w:p>
    <w:p w:rsidR="00400EB8" w:rsidRPr="000010DF" w:rsidRDefault="00400EB8" w:rsidP="00C305A0">
      <w:pPr>
        <w:pStyle w:val="ListParagraph"/>
        <w:numPr>
          <w:ilvl w:val="0"/>
          <w:numId w:val="20"/>
        </w:numPr>
        <w:spacing w:after="120"/>
        <w:ind w:left="567" w:hanging="567"/>
        <w:contextualSpacing w:val="0"/>
        <w:jc w:val="both"/>
      </w:pPr>
      <w:r w:rsidRPr="000010DF">
        <w:t>Трасгранична програма България – Турция 2014 – 2020</w:t>
      </w:r>
    </w:p>
    <w:p w:rsidR="00400EB8" w:rsidRPr="000010DF" w:rsidRDefault="00400EB8" w:rsidP="005B6E64">
      <w:r w:rsidRPr="000010DF">
        <w:br w:type="page"/>
      </w:r>
    </w:p>
    <w:p w:rsidR="00400EB8" w:rsidRPr="000010DF" w:rsidRDefault="00400EB8" w:rsidP="00C5418D">
      <w:pPr>
        <w:pStyle w:val="Heading3"/>
        <w:jc w:val="both"/>
      </w:pPr>
      <w:bookmarkStart w:id="159" w:name="_Toc429141660"/>
      <w:r w:rsidRPr="000010DF">
        <w:lastRenderedPageBreak/>
        <w:t>Приложение 20.6 Списък на флората на  поддържан резерват „Женда“</w:t>
      </w:r>
      <w:bookmarkEnd w:id="159"/>
    </w:p>
    <w:p w:rsidR="0095120D" w:rsidRPr="000010DF" w:rsidRDefault="0095120D" w:rsidP="00C5418D">
      <w:pPr>
        <w:pStyle w:val="Heading3"/>
        <w:spacing w:after="240"/>
        <w:jc w:val="both"/>
      </w:pPr>
      <w:bookmarkStart w:id="160" w:name="_Toc429141661"/>
      <w:r w:rsidRPr="000010DF">
        <w:t xml:space="preserve">Приложение 20.6.1 </w:t>
      </w:r>
      <w:r w:rsidR="0016689F" w:rsidRPr="000010DF">
        <w:t>Списък  на макромицетите в поддържан резерват „Женда”</w:t>
      </w:r>
      <w:bookmarkEnd w:id="160"/>
    </w:p>
    <w:p w:rsidR="00C5418D" w:rsidRPr="000010DF" w:rsidRDefault="00C5418D" w:rsidP="005B6E64">
      <w:pPr>
        <w:pStyle w:val="ListParagraph"/>
        <w:numPr>
          <w:ilvl w:val="0"/>
          <w:numId w:val="24"/>
        </w:numPr>
        <w:sectPr w:rsidR="00C5418D" w:rsidRPr="000010DF" w:rsidSect="00B30395">
          <w:type w:val="continuous"/>
          <w:pgSz w:w="11907" w:h="16840" w:code="9"/>
          <w:pgMar w:top="1185" w:right="1418" w:bottom="709" w:left="1418" w:header="720" w:footer="720" w:gutter="0"/>
          <w:cols w:space="720"/>
          <w:noEndnote/>
          <w:docGrid w:linePitch="326"/>
        </w:sectPr>
      </w:pPr>
    </w:p>
    <w:p w:rsidR="0095120D" w:rsidRPr="000010DF" w:rsidRDefault="0095120D" w:rsidP="005B6E64">
      <w:pPr>
        <w:pStyle w:val="ListParagraph"/>
        <w:numPr>
          <w:ilvl w:val="0"/>
          <w:numId w:val="24"/>
        </w:numPr>
      </w:pPr>
      <w:r w:rsidRPr="000010DF">
        <w:lastRenderedPageBreak/>
        <w:t xml:space="preserve">Auriscalpium vulgare Gray </w:t>
      </w:r>
    </w:p>
    <w:p w:rsidR="0095120D" w:rsidRPr="000010DF" w:rsidRDefault="0095120D" w:rsidP="005B6E64">
      <w:pPr>
        <w:pStyle w:val="ListParagraph"/>
        <w:numPr>
          <w:ilvl w:val="0"/>
          <w:numId w:val="24"/>
        </w:numPr>
      </w:pPr>
      <w:r w:rsidRPr="000010DF">
        <w:t xml:space="preserve">Boletus edulis Bull.:Fr. </w:t>
      </w:r>
    </w:p>
    <w:p w:rsidR="0095120D" w:rsidRPr="000010DF" w:rsidRDefault="0095120D" w:rsidP="005B6E64">
      <w:pPr>
        <w:pStyle w:val="ListParagraph"/>
        <w:numPr>
          <w:ilvl w:val="0"/>
          <w:numId w:val="24"/>
        </w:numPr>
      </w:pPr>
      <w:r w:rsidRPr="000010DF">
        <w:t xml:space="preserve">Bovista plumbea Pers. </w:t>
      </w:r>
    </w:p>
    <w:p w:rsidR="0095120D" w:rsidRPr="000010DF" w:rsidRDefault="0095120D" w:rsidP="005B6E64">
      <w:pPr>
        <w:pStyle w:val="ListParagraph"/>
        <w:numPr>
          <w:ilvl w:val="0"/>
          <w:numId w:val="24"/>
        </w:numPr>
      </w:pPr>
      <w:r w:rsidRPr="000010DF">
        <w:t xml:space="preserve">Cantharellus cibarius Fr.:Fr. </w:t>
      </w:r>
    </w:p>
    <w:p w:rsidR="0095120D" w:rsidRPr="000010DF" w:rsidRDefault="0095120D" w:rsidP="005B6E64">
      <w:pPr>
        <w:pStyle w:val="ListParagraph"/>
        <w:numPr>
          <w:ilvl w:val="0"/>
          <w:numId w:val="24"/>
        </w:numPr>
      </w:pPr>
      <w:r w:rsidRPr="000010DF">
        <w:t xml:space="preserve">Chlorophyllum rachodes (Vitadd.) Vellinga </w:t>
      </w:r>
    </w:p>
    <w:p w:rsidR="0095120D" w:rsidRPr="000010DF" w:rsidRDefault="0095120D" w:rsidP="005B6E64">
      <w:pPr>
        <w:pStyle w:val="ListParagraph"/>
        <w:numPr>
          <w:ilvl w:val="0"/>
          <w:numId w:val="24"/>
        </w:numPr>
      </w:pPr>
      <w:r w:rsidRPr="000010DF">
        <w:rPr>
          <w:i/>
        </w:rPr>
        <w:t>Collybia dryophila</w:t>
      </w:r>
      <w:r w:rsidRPr="000010DF">
        <w:t xml:space="preserve"> (Bull.:Fr.) Kummer </w:t>
      </w:r>
    </w:p>
    <w:p w:rsidR="0095120D" w:rsidRPr="000010DF" w:rsidRDefault="0095120D" w:rsidP="005B6E64">
      <w:pPr>
        <w:pStyle w:val="ListParagraph"/>
        <w:numPr>
          <w:ilvl w:val="0"/>
          <w:numId w:val="24"/>
        </w:numPr>
      </w:pPr>
      <w:r w:rsidRPr="000010DF">
        <w:t xml:space="preserve">Fomes fomentarius (L. : Fr.) Fr. </w:t>
      </w:r>
    </w:p>
    <w:p w:rsidR="0095120D" w:rsidRPr="000010DF" w:rsidRDefault="0095120D" w:rsidP="005B6E64">
      <w:pPr>
        <w:pStyle w:val="ListParagraph"/>
        <w:numPr>
          <w:ilvl w:val="0"/>
          <w:numId w:val="24"/>
        </w:numPr>
      </w:pPr>
      <w:r w:rsidRPr="000010DF">
        <w:rPr>
          <w:i/>
        </w:rPr>
        <w:t>Ganoderma lucidum</w:t>
      </w:r>
      <w:r w:rsidRPr="000010DF">
        <w:t xml:space="preserve"> (Curt. : Fr.) Karst. </w:t>
      </w:r>
    </w:p>
    <w:p w:rsidR="0095120D" w:rsidRPr="000010DF" w:rsidRDefault="0095120D" w:rsidP="005B6E64">
      <w:pPr>
        <w:pStyle w:val="ListParagraph"/>
        <w:numPr>
          <w:ilvl w:val="0"/>
          <w:numId w:val="24"/>
        </w:numPr>
      </w:pPr>
      <w:r w:rsidRPr="000010DF">
        <w:t xml:space="preserve">Hypholoma fasciculare (Huds.:Fr.) Karst. </w:t>
      </w:r>
    </w:p>
    <w:p w:rsidR="0095120D" w:rsidRPr="000010DF" w:rsidRDefault="0095120D" w:rsidP="005B6E64">
      <w:pPr>
        <w:pStyle w:val="ListParagraph"/>
        <w:numPr>
          <w:ilvl w:val="0"/>
          <w:numId w:val="24"/>
        </w:numPr>
      </w:pPr>
      <w:r w:rsidRPr="000010DF">
        <w:rPr>
          <w:i/>
        </w:rPr>
        <w:t>Laccaria laccata</w:t>
      </w:r>
      <w:r w:rsidRPr="000010DF">
        <w:t xml:space="preserve"> (Scop.:Fr.) Cooke </w:t>
      </w:r>
    </w:p>
    <w:p w:rsidR="0095120D" w:rsidRPr="000010DF" w:rsidRDefault="0095120D" w:rsidP="005B6E64">
      <w:pPr>
        <w:pStyle w:val="ListParagraph"/>
        <w:numPr>
          <w:ilvl w:val="0"/>
          <w:numId w:val="24"/>
        </w:numPr>
      </w:pPr>
      <w:r w:rsidRPr="000010DF">
        <w:t xml:space="preserve">Lactarius deliciosus (L.:Fr.) Gray </w:t>
      </w:r>
    </w:p>
    <w:p w:rsidR="0095120D" w:rsidRPr="000010DF" w:rsidRDefault="0095120D" w:rsidP="005B6E64">
      <w:pPr>
        <w:pStyle w:val="ListParagraph"/>
        <w:numPr>
          <w:ilvl w:val="0"/>
          <w:numId w:val="24"/>
        </w:numPr>
      </w:pPr>
      <w:r w:rsidRPr="000010DF">
        <w:t xml:space="preserve">Lycogala epidendrum (L.) Fr. </w:t>
      </w:r>
    </w:p>
    <w:p w:rsidR="0095120D" w:rsidRPr="000010DF" w:rsidRDefault="0095120D" w:rsidP="005B6E64">
      <w:pPr>
        <w:pStyle w:val="ListParagraph"/>
        <w:numPr>
          <w:ilvl w:val="0"/>
          <w:numId w:val="24"/>
        </w:numPr>
      </w:pPr>
      <w:r w:rsidRPr="000010DF">
        <w:t xml:space="preserve">Lycoperdon perlatum Pers.:Pers. </w:t>
      </w:r>
    </w:p>
    <w:p w:rsidR="0095120D" w:rsidRPr="000010DF" w:rsidRDefault="0095120D" w:rsidP="005B6E64">
      <w:pPr>
        <w:pStyle w:val="ListParagraph"/>
        <w:numPr>
          <w:ilvl w:val="0"/>
          <w:numId w:val="24"/>
        </w:numPr>
      </w:pPr>
      <w:r w:rsidRPr="000010DF">
        <w:t xml:space="preserve">Macrolepiota procera (Scop.:Fr.) Sing. </w:t>
      </w:r>
    </w:p>
    <w:p w:rsidR="0095120D" w:rsidRPr="000010DF" w:rsidRDefault="0095120D" w:rsidP="005B6E64">
      <w:pPr>
        <w:pStyle w:val="ListParagraph"/>
        <w:numPr>
          <w:ilvl w:val="0"/>
          <w:numId w:val="24"/>
        </w:numPr>
      </w:pPr>
      <w:r w:rsidRPr="000010DF">
        <w:lastRenderedPageBreak/>
        <w:t xml:space="preserve">Marasmiellus ramealis (Bull.:Fr.) Singer </w:t>
      </w:r>
    </w:p>
    <w:p w:rsidR="0095120D" w:rsidRPr="000010DF" w:rsidRDefault="0095120D" w:rsidP="005B6E64">
      <w:pPr>
        <w:pStyle w:val="ListParagraph"/>
        <w:numPr>
          <w:ilvl w:val="0"/>
          <w:numId w:val="24"/>
        </w:numPr>
      </w:pPr>
      <w:r w:rsidRPr="000010DF">
        <w:t xml:space="preserve">Marasmius androsaceus (L.) Fr. </w:t>
      </w:r>
    </w:p>
    <w:p w:rsidR="0095120D" w:rsidRPr="000010DF" w:rsidRDefault="0095120D" w:rsidP="005B6E64">
      <w:pPr>
        <w:pStyle w:val="ListParagraph"/>
        <w:numPr>
          <w:ilvl w:val="0"/>
          <w:numId w:val="24"/>
        </w:numPr>
        <w:rPr>
          <w:i/>
        </w:rPr>
      </w:pPr>
      <w:r w:rsidRPr="000010DF">
        <w:rPr>
          <w:i/>
        </w:rPr>
        <w:t>Marasmius rotula</w:t>
      </w:r>
      <w:r w:rsidRPr="000010DF">
        <w:t xml:space="preserve"> (Scop. : Fr.) Fr. </w:t>
      </w:r>
    </w:p>
    <w:p w:rsidR="0095120D" w:rsidRPr="000010DF" w:rsidRDefault="0095120D" w:rsidP="005B6E64">
      <w:pPr>
        <w:pStyle w:val="ListParagraph"/>
        <w:numPr>
          <w:ilvl w:val="0"/>
          <w:numId w:val="24"/>
        </w:numPr>
      </w:pPr>
      <w:r w:rsidRPr="000010DF">
        <w:rPr>
          <w:i/>
        </w:rPr>
        <w:t>Mycena pura</w:t>
      </w:r>
      <w:r w:rsidRPr="000010DF">
        <w:t xml:space="preserve"> (Pers.:Fr.) Kummer</w:t>
      </w:r>
      <w:r w:rsidRPr="000010DF">
        <w:rPr>
          <w:i/>
        </w:rPr>
        <w:t xml:space="preserve"> </w:t>
      </w:r>
    </w:p>
    <w:p w:rsidR="0095120D" w:rsidRPr="000010DF" w:rsidRDefault="0095120D" w:rsidP="005B6E64">
      <w:pPr>
        <w:pStyle w:val="ListParagraph"/>
        <w:numPr>
          <w:ilvl w:val="0"/>
          <w:numId w:val="24"/>
        </w:numPr>
      </w:pPr>
      <w:r w:rsidRPr="000010DF">
        <w:rPr>
          <w:i/>
        </w:rPr>
        <w:t>Pleurotus ostreatus</w:t>
      </w:r>
      <w:r w:rsidRPr="000010DF">
        <w:t xml:space="preserve"> (Jacq.:Fr.) P. Kumm. </w:t>
      </w:r>
    </w:p>
    <w:p w:rsidR="0095120D" w:rsidRPr="000010DF" w:rsidRDefault="0095120D" w:rsidP="005B6E64">
      <w:pPr>
        <w:pStyle w:val="ListParagraph"/>
        <w:numPr>
          <w:ilvl w:val="0"/>
          <w:numId w:val="24"/>
        </w:numPr>
      </w:pPr>
      <w:r w:rsidRPr="000010DF">
        <w:rPr>
          <w:i/>
        </w:rPr>
        <w:t>Polyporus varius</w:t>
      </w:r>
      <w:r w:rsidRPr="000010DF">
        <w:t xml:space="preserve"> (Pers.:Fr.) Fr. </w:t>
      </w:r>
    </w:p>
    <w:p w:rsidR="0095120D" w:rsidRPr="000010DF" w:rsidRDefault="0095120D" w:rsidP="005B6E64">
      <w:pPr>
        <w:pStyle w:val="ListParagraph"/>
        <w:numPr>
          <w:ilvl w:val="0"/>
          <w:numId w:val="24"/>
        </w:numPr>
      </w:pPr>
      <w:r w:rsidRPr="000010DF">
        <w:t xml:space="preserve">Russula cyanoxantha (Schaeff.) Fr. </w:t>
      </w:r>
    </w:p>
    <w:p w:rsidR="0095120D" w:rsidRPr="000010DF" w:rsidRDefault="0095120D" w:rsidP="005B6E64">
      <w:pPr>
        <w:pStyle w:val="ListParagraph"/>
        <w:numPr>
          <w:ilvl w:val="0"/>
          <w:numId w:val="24"/>
        </w:numPr>
      </w:pPr>
      <w:r w:rsidRPr="000010DF">
        <w:t xml:space="preserve">Russula delica Fr. </w:t>
      </w:r>
    </w:p>
    <w:p w:rsidR="0095120D" w:rsidRPr="000010DF" w:rsidRDefault="0095120D" w:rsidP="005B6E64">
      <w:pPr>
        <w:pStyle w:val="ListParagraph"/>
        <w:numPr>
          <w:ilvl w:val="0"/>
          <w:numId w:val="24"/>
        </w:numPr>
      </w:pPr>
      <w:r w:rsidRPr="000010DF">
        <w:t xml:space="preserve">Russula vesca Fr. </w:t>
      </w:r>
    </w:p>
    <w:p w:rsidR="0095120D" w:rsidRPr="000010DF" w:rsidRDefault="0095120D" w:rsidP="005B6E64">
      <w:pPr>
        <w:pStyle w:val="ListParagraph"/>
        <w:numPr>
          <w:ilvl w:val="0"/>
          <w:numId w:val="24"/>
        </w:numPr>
      </w:pPr>
      <w:r w:rsidRPr="000010DF">
        <w:t xml:space="preserve">Schizophyllum commune Fr. </w:t>
      </w:r>
    </w:p>
    <w:p w:rsidR="0095120D" w:rsidRPr="000010DF" w:rsidRDefault="0095120D" w:rsidP="005B6E64">
      <w:pPr>
        <w:pStyle w:val="ListParagraph"/>
        <w:numPr>
          <w:ilvl w:val="0"/>
          <w:numId w:val="24"/>
        </w:numPr>
      </w:pPr>
      <w:r w:rsidRPr="000010DF">
        <w:rPr>
          <w:i/>
        </w:rPr>
        <w:t>Stereum hirsutum</w:t>
      </w:r>
      <w:r w:rsidRPr="000010DF">
        <w:t xml:space="preserve"> (Willd.:Fr.) S.F. Gray </w:t>
      </w:r>
    </w:p>
    <w:p w:rsidR="0095120D" w:rsidRPr="000010DF" w:rsidRDefault="0095120D" w:rsidP="005B6E64">
      <w:pPr>
        <w:pStyle w:val="ListParagraph"/>
        <w:numPr>
          <w:ilvl w:val="0"/>
          <w:numId w:val="24"/>
        </w:numPr>
      </w:pPr>
      <w:r w:rsidRPr="000010DF">
        <w:t xml:space="preserve">Stropharia aeruginosa (Curt.:Fr.) Quél. </w:t>
      </w:r>
    </w:p>
    <w:p w:rsidR="0095120D" w:rsidRPr="000010DF" w:rsidRDefault="0095120D" w:rsidP="005B6E64">
      <w:pPr>
        <w:pStyle w:val="ListParagraph"/>
        <w:numPr>
          <w:ilvl w:val="0"/>
          <w:numId w:val="24"/>
        </w:numPr>
      </w:pPr>
      <w:r w:rsidRPr="000010DF">
        <w:rPr>
          <w:rStyle w:val="Emphasis"/>
        </w:rPr>
        <w:t>Suillus granulatus</w:t>
      </w:r>
      <w:r w:rsidRPr="000010DF">
        <w:rPr>
          <w:rStyle w:val="st"/>
        </w:rPr>
        <w:t xml:space="preserve"> (L.) Snell. </w:t>
      </w:r>
    </w:p>
    <w:p w:rsidR="0095120D" w:rsidRPr="000010DF" w:rsidRDefault="0095120D" w:rsidP="005B6E64">
      <w:pPr>
        <w:pStyle w:val="ListParagraph"/>
        <w:numPr>
          <w:ilvl w:val="0"/>
          <w:numId w:val="24"/>
        </w:numPr>
      </w:pPr>
      <w:r w:rsidRPr="000010DF">
        <w:t xml:space="preserve">Tremella mesenterica Retz.:Fr. </w:t>
      </w:r>
    </w:p>
    <w:p w:rsidR="0095120D" w:rsidRPr="000010DF" w:rsidRDefault="0095120D" w:rsidP="005B6E64">
      <w:pPr>
        <w:pStyle w:val="ListParagraph"/>
        <w:numPr>
          <w:ilvl w:val="0"/>
          <w:numId w:val="24"/>
        </w:numPr>
      </w:pPr>
      <w:r w:rsidRPr="000010DF">
        <w:rPr>
          <w:i/>
        </w:rPr>
        <w:t>Trametes hirsutа</w:t>
      </w:r>
      <w:r w:rsidRPr="000010DF">
        <w:t xml:space="preserve"> (Wulf.:Fr.) Pilát. </w:t>
      </w:r>
    </w:p>
    <w:p w:rsidR="0095120D" w:rsidRPr="000010DF" w:rsidRDefault="0095120D" w:rsidP="00C5418D">
      <w:pPr>
        <w:pStyle w:val="ListParagraph"/>
        <w:numPr>
          <w:ilvl w:val="0"/>
          <w:numId w:val="24"/>
        </w:numPr>
        <w:spacing w:after="240"/>
        <w:ind w:left="714" w:hanging="357"/>
        <w:contextualSpacing w:val="0"/>
      </w:pPr>
      <w:r w:rsidRPr="000010DF">
        <w:t xml:space="preserve">Trametes versicolor (Fr.) Pilát </w:t>
      </w:r>
    </w:p>
    <w:p w:rsidR="00C5418D" w:rsidRPr="000010DF" w:rsidRDefault="00C5418D" w:rsidP="00C5418D">
      <w:pPr>
        <w:pStyle w:val="Heading3"/>
        <w:spacing w:after="120"/>
        <w:jc w:val="both"/>
        <w:sectPr w:rsidR="00C5418D" w:rsidRPr="000010DF" w:rsidSect="00C5418D">
          <w:type w:val="continuous"/>
          <w:pgSz w:w="11907" w:h="16840" w:code="9"/>
          <w:pgMar w:top="1185" w:right="1418" w:bottom="709" w:left="1418" w:header="720" w:footer="720" w:gutter="0"/>
          <w:cols w:num="2" w:space="720"/>
          <w:noEndnote/>
          <w:docGrid w:linePitch="326"/>
        </w:sectPr>
      </w:pPr>
    </w:p>
    <w:p w:rsidR="0095120D" w:rsidRPr="000010DF" w:rsidRDefault="0095120D" w:rsidP="00C5418D">
      <w:pPr>
        <w:pStyle w:val="Heading3"/>
        <w:spacing w:after="120"/>
        <w:jc w:val="both"/>
      </w:pPr>
      <w:bookmarkStart w:id="161" w:name="_Toc429141662"/>
      <w:r w:rsidRPr="000010DF">
        <w:lastRenderedPageBreak/>
        <w:t xml:space="preserve">Приложение 20.6.2. </w:t>
      </w:r>
      <w:r w:rsidR="0016689F" w:rsidRPr="000010DF">
        <w:t>Списък на лихенизираните гъби (лишеи) в поддържан резерват „Женда”</w:t>
      </w:r>
      <w:bookmarkEnd w:id="161"/>
    </w:p>
    <w:p w:rsidR="00C5418D" w:rsidRPr="000010DF" w:rsidRDefault="00C5418D" w:rsidP="005B6E64">
      <w:pPr>
        <w:pStyle w:val="ListParagraph"/>
        <w:numPr>
          <w:ilvl w:val="0"/>
          <w:numId w:val="25"/>
        </w:numPr>
        <w:rPr>
          <w:i/>
        </w:rPr>
        <w:sectPr w:rsidR="00C5418D" w:rsidRPr="000010DF" w:rsidSect="00B30395">
          <w:type w:val="continuous"/>
          <w:pgSz w:w="11907" w:h="16840" w:code="9"/>
          <w:pgMar w:top="1185" w:right="1418" w:bottom="709" w:left="1418" w:header="720" w:footer="720" w:gutter="0"/>
          <w:cols w:space="720"/>
          <w:noEndnote/>
          <w:docGrid w:linePitch="326"/>
        </w:sectPr>
      </w:pPr>
    </w:p>
    <w:p w:rsidR="0095120D" w:rsidRPr="000010DF" w:rsidRDefault="0095120D" w:rsidP="005B6E64">
      <w:pPr>
        <w:pStyle w:val="ListParagraph"/>
        <w:numPr>
          <w:ilvl w:val="0"/>
          <w:numId w:val="25"/>
        </w:numPr>
        <w:rPr>
          <w:noProof/>
          <w:lang w:eastAsia="bg-BG"/>
        </w:rPr>
      </w:pPr>
      <w:r w:rsidRPr="000010DF">
        <w:rPr>
          <w:i/>
        </w:rPr>
        <w:lastRenderedPageBreak/>
        <w:t>Chaenotheca chrysocephala</w:t>
      </w:r>
      <w:r w:rsidRPr="000010DF">
        <w:rPr>
          <w:rStyle w:val="Hyperlink"/>
        </w:rPr>
        <w:t xml:space="preserve"> </w:t>
      </w:r>
      <w:r w:rsidRPr="000010DF">
        <w:rPr>
          <w:rStyle w:val="st"/>
        </w:rPr>
        <w:t>(Turner ex Ach.) Th. Fr.</w:t>
      </w:r>
      <w:r w:rsidRPr="000010DF">
        <w:rPr>
          <w:noProof/>
          <w:lang w:eastAsia="bg-BG"/>
        </w:rPr>
        <w:t xml:space="preserve">  </w:t>
      </w:r>
    </w:p>
    <w:p w:rsidR="0095120D" w:rsidRPr="000010DF" w:rsidRDefault="0095120D" w:rsidP="005B6E64">
      <w:pPr>
        <w:pStyle w:val="ListParagraph"/>
        <w:numPr>
          <w:ilvl w:val="0"/>
          <w:numId w:val="25"/>
        </w:numPr>
        <w:rPr>
          <w:noProof/>
          <w:lang w:eastAsia="bg-BG"/>
        </w:rPr>
      </w:pPr>
      <w:r w:rsidRPr="000010DF">
        <w:rPr>
          <w:noProof/>
          <w:lang w:eastAsia="bg-BG"/>
        </w:rPr>
        <w:t xml:space="preserve">Chaenotheca trichialis </w:t>
      </w:r>
      <w:r w:rsidRPr="000010DF">
        <w:rPr>
          <w:rStyle w:val="st"/>
        </w:rPr>
        <w:t xml:space="preserve">(Ach.) Th.Fr. </w:t>
      </w:r>
    </w:p>
    <w:p w:rsidR="0095120D" w:rsidRPr="000010DF" w:rsidRDefault="0095120D" w:rsidP="005B6E64">
      <w:pPr>
        <w:pStyle w:val="ListParagraph"/>
        <w:numPr>
          <w:ilvl w:val="0"/>
          <w:numId w:val="25"/>
        </w:numPr>
        <w:rPr>
          <w:noProof/>
          <w:lang w:eastAsia="bg-BG"/>
        </w:rPr>
      </w:pPr>
      <w:r w:rsidRPr="000010DF">
        <w:rPr>
          <w:noProof/>
          <w:lang w:eastAsia="bg-BG"/>
        </w:rPr>
        <w:t>Nephroma resupinatum</w:t>
      </w:r>
      <w:r w:rsidRPr="000010DF">
        <w:rPr>
          <w:rStyle w:val="Hyperlink"/>
        </w:rPr>
        <w:t xml:space="preserve">  </w:t>
      </w:r>
      <w:r w:rsidRPr="000010DF">
        <w:rPr>
          <w:rStyle w:val="st"/>
        </w:rPr>
        <w:t xml:space="preserve">(L.) Ach. </w:t>
      </w:r>
    </w:p>
    <w:p w:rsidR="0095120D" w:rsidRPr="000010DF" w:rsidRDefault="0095120D" w:rsidP="005B6E64">
      <w:pPr>
        <w:pStyle w:val="ListParagraph"/>
        <w:numPr>
          <w:ilvl w:val="0"/>
          <w:numId w:val="25"/>
        </w:numPr>
        <w:rPr>
          <w:noProof/>
          <w:lang w:eastAsia="bg-BG"/>
        </w:rPr>
      </w:pPr>
      <w:r w:rsidRPr="000010DF">
        <w:rPr>
          <w:noProof/>
          <w:lang w:eastAsia="bg-BG"/>
        </w:rPr>
        <w:t>Nephroma parile</w:t>
      </w:r>
      <w:r w:rsidRPr="000010DF">
        <w:rPr>
          <w:rStyle w:val="Hyperlink"/>
        </w:rPr>
        <w:t xml:space="preserve"> </w:t>
      </w:r>
      <w:r w:rsidRPr="000010DF">
        <w:rPr>
          <w:rStyle w:val="st"/>
        </w:rPr>
        <w:t xml:space="preserve">(Ach.) Ach. </w:t>
      </w:r>
    </w:p>
    <w:p w:rsidR="0095120D" w:rsidRPr="000010DF" w:rsidRDefault="0095120D" w:rsidP="005B6E64">
      <w:pPr>
        <w:pStyle w:val="ListParagraph"/>
        <w:numPr>
          <w:ilvl w:val="0"/>
          <w:numId w:val="25"/>
        </w:numPr>
        <w:rPr>
          <w:noProof/>
          <w:lang w:eastAsia="bg-BG"/>
        </w:rPr>
      </w:pPr>
      <w:r w:rsidRPr="000010DF">
        <w:rPr>
          <w:noProof/>
          <w:lang w:eastAsia="bg-BG"/>
        </w:rPr>
        <w:t>Peltigera rufescens</w:t>
      </w:r>
      <w:r w:rsidRPr="000010DF">
        <w:t xml:space="preserve"> (Weiss) Humb.</w:t>
      </w:r>
      <w:r w:rsidRPr="000010DF">
        <w:rPr>
          <w:rStyle w:val="Hyperlink"/>
        </w:rPr>
        <w:t xml:space="preserve">  </w:t>
      </w:r>
    </w:p>
    <w:p w:rsidR="0095120D" w:rsidRPr="000010DF" w:rsidRDefault="0095120D" w:rsidP="005B6E64">
      <w:pPr>
        <w:pStyle w:val="ListParagraph"/>
        <w:numPr>
          <w:ilvl w:val="0"/>
          <w:numId w:val="25"/>
        </w:numPr>
        <w:rPr>
          <w:rStyle w:val="st"/>
        </w:rPr>
      </w:pPr>
      <w:r w:rsidRPr="000010DF">
        <w:rPr>
          <w:noProof/>
          <w:lang w:eastAsia="bg-BG"/>
        </w:rPr>
        <w:t>Peltigera spuria</w:t>
      </w:r>
      <w:r w:rsidRPr="000010DF">
        <w:rPr>
          <w:rStyle w:val="Hyperlink"/>
        </w:rPr>
        <w:t xml:space="preserve"> </w:t>
      </w:r>
      <w:r w:rsidRPr="000010DF">
        <w:rPr>
          <w:rStyle w:val="st"/>
        </w:rPr>
        <w:t xml:space="preserve">(Ach.) DC. </w:t>
      </w:r>
    </w:p>
    <w:p w:rsidR="0095120D" w:rsidRPr="000010DF" w:rsidRDefault="0095120D" w:rsidP="005B6E64">
      <w:pPr>
        <w:pStyle w:val="ListParagraph"/>
        <w:numPr>
          <w:ilvl w:val="0"/>
          <w:numId w:val="25"/>
        </w:numPr>
        <w:rPr>
          <w:noProof/>
          <w:lang w:eastAsia="bg-BG"/>
        </w:rPr>
      </w:pPr>
      <w:r w:rsidRPr="000010DF">
        <w:rPr>
          <w:noProof/>
          <w:lang w:eastAsia="bg-BG"/>
        </w:rPr>
        <w:t>Cladonia rangiformis</w:t>
      </w:r>
      <w:r w:rsidRPr="000010DF">
        <w:rPr>
          <w:rStyle w:val="Hyperlink"/>
        </w:rPr>
        <w:t xml:space="preserve"> </w:t>
      </w:r>
      <w:r w:rsidRPr="000010DF">
        <w:rPr>
          <w:rStyle w:val="st"/>
        </w:rPr>
        <w:t xml:space="preserve">Hoffm. </w:t>
      </w:r>
    </w:p>
    <w:p w:rsidR="0095120D" w:rsidRPr="000010DF" w:rsidRDefault="0095120D" w:rsidP="005B6E64">
      <w:pPr>
        <w:pStyle w:val="ListParagraph"/>
        <w:numPr>
          <w:ilvl w:val="0"/>
          <w:numId w:val="25"/>
        </w:numPr>
        <w:rPr>
          <w:noProof/>
          <w:lang w:eastAsia="bg-BG"/>
        </w:rPr>
      </w:pPr>
      <w:r w:rsidRPr="000010DF">
        <w:rPr>
          <w:noProof/>
          <w:lang w:eastAsia="bg-BG"/>
        </w:rPr>
        <w:t>Cladonia pyxidaria</w:t>
      </w:r>
      <w:r w:rsidRPr="000010DF">
        <w:rPr>
          <w:rStyle w:val="Hyperlink"/>
        </w:rPr>
        <w:t xml:space="preserve"> </w:t>
      </w:r>
      <w:r w:rsidRPr="000010DF">
        <w:rPr>
          <w:rStyle w:val="st"/>
        </w:rPr>
        <w:t xml:space="preserve">Hoffm. </w:t>
      </w:r>
    </w:p>
    <w:p w:rsidR="0095120D" w:rsidRPr="000010DF" w:rsidRDefault="0095120D" w:rsidP="005B6E64">
      <w:pPr>
        <w:pStyle w:val="ListParagraph"/>
        <w:numPr>
          <w:ilvl w:val="0"/>
          <w:numId w:val="25"/>
        </w:numPr>
        <w:rPr>
          <w:noProof/>
          <w:lang w:eastAsia="bg-BG"/>
        </w:rPr>
      </w:pPr>
      <w:r w:rsidRPr="000010DF">
        <w:rPr>
          <w:noProof/>
          <w:lang w:eastAsia="bg-BG"/>
        </w:rPr>
        <w:t>Cladonia fimbriata</w:t>
      </w:r>
      <w:r w:rsidRPr="000010DF">
        <w:rPr>
          <w:rStyle w:val="Hyperlink"/>
        </w:rPr>
        <w:t xml:space="preserve"> </w:t>
      </w:r>
      <w:r w:rsidRPr="000010DF">
        <w:rPr>
          <w:rStyle w:val="st"/>
        </w:rPr>
        <w:t xml:space="preserve">(L.) Fr. </w:t>
      </w:r>
    </w:p>
    <w:p w:rsidR="0095120D" w:rsidRPr="000010DF" w:rsidRDefault="0095120D" w:rsidP="005B6E64">
      <w:pPr>
        <w:pStyle w:val="ListParagraph"/>
        <w:numPr>
          <w:ilvl w:val="0"/>
          <w:numId w:val="25"/>
        </w:numPr>
        <w:rPr>
          <w:noProof/>
          <w:lang w:eastAsia="bg-BG"/>
        </w:rPr>
      </w:pPr>
      <w:r w:rsidRPr="000010DF">
        <w:rPr>
          <w:noProof/>
          <w:lang w:eastAsia="bg-BG"/>
        </w:rPr>
        <w:t>Cladonia foliacea</w:t>
      </w:r>
      <w:r w:rsidRPr="000010DF">
        <w:rPr>
          <w:rStyle w:val="Hyperlink"/>
        </w:rPr>
        <w:t xml:space="preserve"> </w:t>
      </w:r>
      <w:r w:rsidRPr="000010DF">
        <w:rPr>
          <w:rStyle w:val="st"/>
        </w:rPr>
        <w:t xml:space="preserve">(Huds.) Willd. </w:t>
      </w:r>
    </w:p>
    <w:p w:rsidR="0095120D" w:rsidRPr="000010DF" w:rsidRDefault="0095120D" w:rsidP="005B6E64">
      <w:pPr>
        <w:pStyle w:val="ListParagraph"/>
        <w:numPr>
          <w:ilvl w:val="0"/>
          <w:numId w:val="25"/>
        </w:numPr>
        <w:rPr>
          <w:noProof/>
          <w:lang w:eastAsia="bg-BG"/>
        </w:rPr>
      </w:pPr>
      <w:r w:rsidRPr="000010DF">
        <w:rPr>
          <w:bCs/>
          <w:i/>
          <w:iCs/>
        </w:rPr>
        <w:t xml:space="preserve">Lasallia pustulata </w:t>
      </w:r>
      <w:r w:rsidRPr="000010DF">
        <w:t>(</w:t>
      </w:r>
      <w:hyperlink r:id="rId56" w:tooltip="Carl Linnaeus" w:history="1">
        <w:r w:rsidRPr="000010DF">
          <w:t>L.</w:t>
        </w:r>
      </w:hyperlink>
      <w:r w:rsidRPr="000010DF">
        <w:t xml:space="preserve">) Mérat </w:t>
      </w:r>
    </w:p>
    <w:p w:rsidR="0095120D" w:rsidRPr="000010DF" w:rsidRDefault="0095120D" w:rsidP="005B6E64">
      <w:pPr>
        <w:pStyle w:val="ListParagraph"/>
        <w:numPr>
          <w:ilvl w:val="0"/>
          <w:numId w:val="25"/>
        </w:numPr>
        <w:rPr>
          <w:noProof/>
          <w:lang w:eastAsia="bg-BG"/>
        </w:rPr>
      </w:pPr>
      <w:r w:rsidRPr="000010DF">
        <w:rPr>
          <w:noProof/>
          <w:lang w:eastAsia="bg-BG"/>
        </w:rPr>
        <w:t xml:space="preserve">Pertusaria lutescens (Hoffm.) Lamy </w:t>
      </w:r>
    </w:p>
    <w:p w:rsidR="0095120D" w:rsidRPr="000010DF" w:rsidRDefault="0095120D" w:rsidP="005B6E64">
      <w:pPr>
        <w:pStyle w:val="ListParagraph"/>
        <w:numPr>
          <w:ilvl w:val="0"/>
          <w:numId w:val="25"/>
        </w:numPr>
        <w:rPr>
          <w:noProof/>
          <w:lang w:eastAsia="bg-BG"/>
        </w:rPr>
      </w:pPr>
      <w:r w:rsidRPr="000010DF">
        <w:rPr>
          <w:noProof/>
          <w:lang w:eastAsia="bg-BG"/>
        </w:rPr>
        <w:lastRenderedPageBreak/>
        <w:t>Pertusaria globulifera</w:t>
      </w:r>
      <w:r w:rsidRPr="000010DF">
        <w:rPr>
          <w:rStyle w:val="Hyperlink"/>
        </w:rPr>
        <w:t xml:space="preserve"> </w:t>
      </w:r>
      <w:r w:rsidRPr="000010DF">
        <w:rPr>
          <w:rStyle w:val="st"/>
        </w:rPr>
        <w:t xml:space="preserve">(Turner) A. Massal. </w:t>
      </w:r>
    </w:p>
    <w:p w:rsidR="0095120D" w:rsidRPr="000010DF" w:rsidRDefault="0095120D" w:rsidP="005B6E64">
      <w:pPr>
        <w:pStyle w:val="ListParagraph"/>
        <w:numPr>
          <w:ilvl w:val="0"/>
          <w:numId w:val="25"/>
        </w:numPr>
        <w:rPr>
          <w:noProof/>
          <w:lang w:eastAsia="bg-BG"/>
        </w:rPr>
      </w:pPr>
      <w:r w:rsidRPr="000010DF">
        <w:rPr>
          <w:i/>
          <w:noProof/>
          <w:lang w:eastAsia="bg-BG"/>
        </w:rPr>
        <w:t>Lecanora atra</w:t>
      </w:r>
      <w:r w:rsidRPr="000010DF">
        <w:rPr>
          <w:noProof/>
          <w:lang w:eastAsia="bg-BG"/>
        </w:rPr>
        <w:t xml:space="preserve"> </w:t>
      </w:r>
      <w:r w:rsidRPr="000010DF">
        <w:rPr>
          <w:rStyle w:val="st"/>
        </w:rPr>
        <w:t xml:space="preserve">(Huds.) Ach. </w:t>
      </w:r>
    </w:p>
    <w:p w:rsidR="0095120D" w:rsidRPr="000010DF" w:rsidRDefault="0095120D" w:rsidP="005B6E64">
      <w:pPr>
        <w:pStyle w:val="ListParagraph"/>
        <w:numPr>
          <w:ilvl w:val="0"/>
          <w:numId w:val="25"/>
        </w:numPr>
        <w:rPr>
          <w:noProof/>
          <w:lang w:eastAsia="bg-BG"/>
        </w:rPr>
      </w:pPr>
      <w:r w:rsidRPr="000010DF">
        <w:rPr>
          <w:noProof/>
          <w:lang w:eastAsia="bg-BG"/>
        </w:rPr>
        <w:t xml:space="preserve">Ochrolechia parella </w:t>
      </w:r>
      <w:r w:rsidRPr="000010DF">
        <w:rPr>
          <w:rStyle w:val="st"/>
        </w:rPr>
        <w:t xml:space="preserve">(L.) Massel. </w:t>
      </w:r>
    </w:p>
    <w:p w:rsidR="0095120D" w:rsidRPr="000010DF" w:rsidRDefault="0095120D" w:rsidP="005B6E64">
      <w:pPr>
        <w:pStyle w:val="ListParagraph"/>
        <w:numPr>
          <w:ilvl w:val="0"/>
          <w:numId w:val="25"/>
        </w:numPr>
        <w:rPr>
          <w:noProof/>
          <w:lang w:eastAsia="bg-BG"/>
        </w:rPr>
      </w:pPr>
      <w:r w:rsidRPr="000010DF">
        <w:rPr>
          <w:noProof/>
          <w:lang w:eastAsia="bg-BG"/>
        </w:rPr>
        <w:t>Candelariella aurelia</w:t>
      </w:r>
      <w:r w:rsidRPr="000010DF">
        <w:rPr>
          <w:rStyle w:val="Hyperlink"/>
        </w:rPr>
        <w:t xml:space="preserve"> </w:t>
      </w:r>
      <w:r w:rsidRPr="000010DF">
        <w:rPr>
          <w:rStyle w:val="st"/>
        </w:rPr>
        <w:t xml:space="preserve">(Hoffm.) Zahlbr. </w:t>
      </w:r>
    </w:p>
    <w:p w:rsidR="0095120D" w:rsidRPr="000010DF" w:rsidRDefault="0095120D" w:rsidP="005B6E64">
      <w:pPr>
        <w:pStyle w:val="ListParagraph"/>
        <w:numPr>
          <w:ilvl w:val="0"/>
          <w:numId w:val="25"/>
        </w:numPr>
        <w:rPr>
          <w:noProof/>
          <w:lang w:eastAsia="bg-BG"/>
        </w:rPr>
      </w:pPr>
      <w:r w:rsidRPr="000010DF">
        <w:rPr>
          <w:noProof/>
          <w:lang w:eastAsia="bg-BG"/>
        </w:rPr>
        <w:t>Parmelia saxatilis</w:t>
      </w:r>
      <w:r w:rsidRPr="000010DF">
        <w:rPr>
          <w:rStyle w:val="Hyperlink"/>
        </w:rPr>
        <w:t xml:space="preserve"> </w:t>
      </w:r>
      <w:r w:rsidRPr="000010DF">
        <w:rPr>
          <w:rStyle w:val="st"/>
        </w:rPr>
        <w:t xml:space="preserve">(L.) Ach. </w:t>
      </w:r>
    </w:p>
    <w:p w:rsidR="0095120D" w:rsidRPr="000010DF" w:rsidRDefault="0095120D" w:rsidP="005B6E64">
      <w:pPr>
        <w:pStyle w:val="ListParagraph"/>
        <w:numPr>
          <w:ilvl w:val="0"/>
          <w:numId w:val="25"/>
        </w:numPr>
        <w:rPr>
          <w:noProof/>
          <w:lang w:eastAsia="bg-BG"/>
        </w:rPr>
      </w:pPr>
      <w:r w:rsidRPr="000010DF">
        <w:rPr>
          <w:noProof/>
          <w:lang w:eastAsia="bg-BG"/>
        </w:rPr>
        <w:t>Evernia prunastri (L.) Acht.</w:t>
      </w:r>
    </w:p>
    <w:p w:rsidR="0095120D" w:rsidRPr="000010DF" w:rsidRDefault="0095120D" w:rsidP="005B6E64">
      <w:pPr>
        <w:pStyle w:val="ListParagraph"/>
        <w:numPr>
          <w:ilvl w:val="0"/>
          <w:numId w:val="25"/>
        </w:numPr>
        <w:rPr>
          <w:noProof/>
          <w:lang w:eastAsia="bg-BG"/>
        </w:rPr>
      </w:pPr>
      <w:r w:rsidRPr="000010DF">
        <w:rPr>
          <w:noProof/>
          <w:lang w:eastAsia="bg-BG"/>
        </w:rPr>
        <w:t xml:space="preserve">Usnea carpatica Motyka </w:t>
      </w:r>
    </w:p>
    <w:p w:rsidR="0095120D" w:rsidRPr="000010DF" w:rsidRDefault="0095120D" w:rsidP="005B6E64">
      <w:pPr>
        <w:pStyle w:val="ListParagraph"/>
        <w:numPr>
          <w:ilvl w:val="0"/>
          <w:numId w:val="25"/>
        </w:numPr>
        <w:rPr>
          <w:rStyle w:val="st"/>
        </w:rPr>
      </w:pPr>
      <w:r w:rsidRPr="000010DF">
        <w:rPr>
          <w:noProof/>
          <w:lang w:eastAsia="bg-BG"/>
        </w:rPr>
        <w:t>Caloplaca aurantiaca</w:t>
      </w:r>
      <w:r w:rsidRPr="000010DF">
        <w:rPr>
          <w:rStyle w:val="st"/>
        </w:rPr>
        <w:t xml:space="preserve"> (Wulfen) Th. Fr. </w:t>
      </w:r>
    </w:p>
    <w:p w:rsidR="0095120D" w:rsidRPr="000010DF" w:rsidRDefault="0095120D" w:rsidP="005B6E64">
      <w:pPr>
        <w:pStyle w:val="ListParagraph"/>
        <w:numPr>
          <w:ilvl w:val="0"/>
          <w:numId w:val="25"/>
        </w:numPr>
        <w:rPr>
          <w:noProof/>
          <w:lang w:eastAsia="bg-BG"/>
        </w:rPr>
      </w:pPr>
      <w:r w:rsidRPr="000010DF">
        <w:rPr>
          <w:noProof/>
          <w:lang w:eastAsia="bg-BG"/>
        </w:rPr>
        <w:t>Xanthoria parietina</w:t>
      </w:r>
      <w:r w:rsidRPr="000010DF">
        <w:rPr>
          <w:rStyle w:val="Hyperlink"/>
        </w:rPr>
        <w:t xml:space="preserve"> </w:t>
      </w:r>
      <w:r w:rsidRPr="000010DF">
        <w:rPr>
          <w:rStyle w:val="st"/>
        </w:rPr>
        <w:t>(L.) Th. Fr.</w:t>
      </w:r>
      <w:r w:rsidRPr="000010DF">
        <w:rPr>
          <w:rStyle w:val="Hyperlink"/>
        </w:rPr>
        <w:t xml:space="preserve"> </w:t>
      </w:r>
    </w:p>
    <w:p w:rsidR="0095120D" w:rsidRPr="000010DF" w:rsidRDefault="0095120D" w:rsidP="005B6E64">
      <w:pPr>
        <w:pStyle w:val="ListParagraph"/>
        <w:numPr>
          <w:ilvl w:val="0"/>
          <w:numId w:val="25"/>
        </w:numPr>
        <w:rPr>
          <w:rStyle w:val="st"/>
        </w:rPr>
      </w:pPr>
      <w:r w:rsidRPr="000010DF">
        <w:rPr>
          <w:i/>
          <w:noProof/>
          <w:lang w:eastAsia="bg-BG"/>
        </w:rPr>
        <w:t>Physcia aipolia</w:t>
      </w:r>
      <w:r w:rsidRPr="000010DF">
        <w:rPr>
          <w:rStyle w:val="Hyperlink"/>
        </w:rPr>
        <w:t xml:space="preserve"> </w:t>
      </w:r>
      <w:r w:rsidRPr="000010DF">
        <w:rPr>
          <w:rStyle w:val="st"/>
        </w:rPr>
        <w:t xml:space="preserve">(Ehrh. ex Humb.) Furnr. </w:t>
      </w:r>
    </w:p>
    <w:p w:rsidR="0095120D" w:rsidRPr="000010DF" w:rsidRDefault="0095120D" w:rsidP="005B6E64">
      <w:pPr>
        <w:pStyle w:val="ListParagraph"/>
        <w:numPr>
          <w:ilvl w:val="0"/>
          <w:numId w:val="25"/>
        </w:numPr>
        <w:rPr>
          <w:noProof/>
          <w:lang w:eastAsia="bg-BG"/>
        </w:rPr>
      </w:pPr>
      <w:r w:rsidRPr="000010DF">
        <w:rPr>
          <w:noProof/>
          <w:lang w:eastAsia="bg-BG"/>
        </w:rPr>
        <w:t xml:space="preserve">Physcia tenella </w:t>
      </w:r>
      <w:r w:rsidRPr="000010DF">
        <w:t>(Scop.) DC.</w:t>
      </w:r>
      <w:r w:rsidRPr="000010DF">
        <w:rPr>
          <w:rStyle w:val="Hyperlink"/>
        </w:rPr>
        <w:t xml:space="preserve"> </w:t>
      </w:r>
    </w:p>
    <w:p w:rsidR="00C5418D" w:rsidRPr="000010DF" w:rsidRDefault="00C5418D" w:rsidP="00C5418D">
      <w:pPr>
        <w:pStyle w:val="Heading3"/>
        <w:jc w:val="both"/>
        <w:sectPr w:rsidR="00C5418D" w:rsidRPr="000010DF" w:rsidSect="00C5418D">
          <w:type w:val="continuous"/>
          <w:pgSz w:w="11907" w:h="16840" w:code="9"/>
          <w:pgMar w:top="1185" w:right="1418" w:bottom="709" w:left="1418" w:header="720" w:footer="720" w:gutter="0"/>
          <w:cols w:num="2" w:space="720"/>
          <w:noEndnote/>
          <w:docGrid w:linePitch="326"/>
        </w:sectPr>
      </w:pPr>
    </w:p>
    <w:p w:rsidR="00D13AB2" w:rsidRPr="000010DF" w:rsidRDefault="00D13AB2" w:rsidP="00C305A0">
      <w:pPr>
        <w:pStyle w:val="Heading3"/>
        <w:spacing w:after="120"/>
        <w:jc w:val="both"/>
      </w:pPr>
      <w:bookmarkStart w:id="162" w:name="_Toc429141663"/>
      <w:r w:rsidRPr="000010DF">
        <w:lastRenderedPageBreak/>
        <w:t xml:space="preserve">Приложение 20.6.3. </w:t>
      </w:r>
      <w:r w:rsidR="0016689F" w:rsidRPr="000010DF">
        <w:t>Списък на мъховете в поддържан резерват „Женда”</w:t>
      </w:r>
      <w:bookmarkEnd w:id="162"/>
    </w:p>
    <w:p w:rsidR="00D13AB2" w:rsidRPr="000010DF" w:rsidRDefault="00D13AB2" w:rsidP="00C305A0">
      <w:pPr>
        <w:jc w:val="both"/>
      </w:pPr>
      <w:r w:rsidRPr="000010DF">
        <w:t>Семейство Porellaceae</w:t>
      </w:r>
    </w:p>
    <w:p w:rsidR="00D13AB2" w:rsidRPr="000010DF" w:rsidRDefault="00D13AB2" w:rsidP="00C305A0">
      <w:pPr>
        <w:pStyle w:val="ListParagraph"/>
        <w:numPr>
          <w:ilvl w:val="0"/>
          <w:numId w:val="26"/>
        </w:numPr>
        <w:spacing w:after="120"/>
        <w:ind w:left="714" w:hanging="357"/>
        <w:contextualSpacing w:val="0"/>
        <w:jc w:val="both"/>
      </w:pPr>
      <w:r w:rsidRPr="000010DF">
        <w:rPr>
          <w:i/>
          <w:iCs/>
        </w:rPr>
        <w:t xml:space="preserve">Porella platyphylla </w:t>
      </w:r>
      <w:r w:rsidRPr="000010DF">
        <w:t xml:space="preserve">(L.) Pfeiff. – скали и дървета </w:t>
      </w:r>
    </w:p>
    <w:p w:rsidR="00D13AB2" w:rsidRPr="000010DF" w:rsidRDefault="00D13AB2" w:rsidP="00C305A0">
      <w:pPr>
        <w:jc w:val="both"/>
      </w:pPr>
      <w:r w:rsidRPr="000010DF">
        <w:t>Семейство Brachytheciaceae</w:t>
      </w:r>
    </w:p>
    <w:p w:rsidR="00D13AB2" w:rsidRPr="000010DF" w:rsidRDefault="00D13AB2" w:rsidP="00C305A0">
      <w:pPr>
        <w:pStyle w:val="ListParagraph"/>
        <w:numPr>
          <w:ilvl w:val="0"/>
          <w:numId w:val="26"/>
        </w:numPr>
        <w:spacing w:after="120"/>
        <w:ind w:left="714" w:hanging="357"/>
        <w:jc w:val="both"/>
      </w:pPr>
      <w:r w:rsidRPr="000010DF">
        <w:rPr>
          <w:i/>
          <w:iCs/>
        </w:rPr>
        <w:t xml:space="preserve">Brachythecium velutinum </w:t>
      </w:r>
      <w:r w:rsidRPr="000010DF">
        <w:t>(Hedw.) Schimp. – по дървета</w:t>
      </w:r>
    </w:p>
    <w:p w:rsidR="00D13AB2" w:rsidRPr="000010DF" w:rsidRDefault="00D13AB2" w:rsidP="00C305A0">
      <w:pPr>
        <w:jc w:val="both"/>
      </w:pPr>
      <w:r w:rsidRPr="000010DF">
        <w:t>Семейство Bryaceae</w:t>
      </w:r>
    </w:p>
    <w:p w:rsidR="00D13AB2" w:rsidRPr="000010DF" w:rsidRDefault="00D13AB2" w:rsidP="00C305A0">
      <w:pPr>
        <w:pStyle w:val="ListParagraph"/>
        <w:numPr>
          <w:ilvl w:val="0"/>
          <w:numId w:val="26"/>
        </w:numPr>
        <w:jc w:val="both"/>
      </w:pPr>
      <w:r w:rsidRPr="000010DF">
        <w:rPr>
          <w:i/>
          <w:iCs/>
        </w:rPr>
        <w:t xml:space="preserve">Bryum argenteum </w:t>
      </w:r>
      <w:r w:rsidRPr="000010DF">
        <w:t>Hedw. – навсякъде по различни субстрати</w:t>
      </w:r>
    </w:p>
    <w:p w:rsidR="00D13AB2" w:rsidRPr="000010DF" w:rsidRDefault="00D13AB2" w:rsidP="00C305A0">
      <w:pPr>
        <w:jc w:val="both"/>
      </w:pPr>
      <w:r w:rsidRPr="000010DF">
        <w:lastRenderedPageBreak/>
        <w:t>Семейство Pottiaceae</w:t>
      </w:r>
    </w:p>
    <w:p w:rsidR="00D13AB2" w:rsidRPr="000010DF" w:rsidRDefault="00D13AB2" w:rsidP="00C305A0">
      <w:pPr>
        <w:pStyle w:val="ListParagraph"/>
        <w:numPr>
          <w:ilvl w:val="0"/>
          <w:numId w:val="26"/>
        </w:numPr>
        <w:spacing w:after="120"/>
        <w:ind w:left="714" w:hanging="357"/>
        <w:contextualSpacing w:val="0"/>
        <w:jc w:val="both"/>
      </w:pPr>
      <w:r w:rsidRPr="000010DF">
        <w:rPr>
          <w:i/>
          <w:iCs/>
        </w:rPr>
        <w:t xml:space="preserve">Syntrichia ruralis </w:t>
      </w:r>
      <w:r w:rsidRPr="000010DF">
        <w:t xml:space="preserve">(Hedw.) F.Weber &amp; D.Mohr. – по скали </w:t>
      </w:r>
    </w:p>
    <w:p w:rsidR="00D13AB2" w:rsidRPr="000010DF" w:rsidRDefault="00D13AB2" w:rsidP="00C305A0">
      <w:pPr>
        <w:jc w:val="both"/>
      </w:pPr>
      <w:r w:rsidRPr="000010DF">
        <w:t>Семейство Grimmiaceae</w:t>
      </w:r>
    </w:p>
    <w:p w:rsidR="00D13AB2" w:rsidRPr="000010DF" w:rsidRDefault="00D13AB2" w:rsidP="00C305A0">
      <w:pPr>
        <w:pStyle w:val="ListParagraph"/>
        <w:numPr>
          <w:ilvl w:val="0"/>
          <w:numId w:val="26"/>
        </w:numPr>
        <w:spacing w:after="120"/>
        <w:ind w:left="714" w:hanging="357"/>
        <w:jc w:val="both"/>
        <w:rPr>
          <w:b/>
          <w:i/>
          <w:iCs/>
        </w:rPr>
      </w:pPr>
      <w:r w:rsidRPr="000010DF">
        <w:rPr>
          <w:i/>
          <w:iCs/>
        </w:rPr>
        <w:t xml:space="preserve">Grimmia pulvinata </w:t>
      </w:r>
      <w:r w:rsidRPr="000010DF">
        <w:t xml:space="preserve">(Hedw.) Sm. –по скали </w:t>
      </w:r>
    </w:p>
    <w:p w:rsidR="00D13AB2" w:rsidRPr="000010DF" w:rsidRDefault="00D13AB2" w:rsidP="00C305A0">
      <w:pPr>
        <w:jc w:val="both"/>
      </w:pPr>
      <w:r w:rsidRPr="000010DF">
        <w:rPr>
          <w:iCs/>
        </w:rPr>
        <w:t>Семейство</w:t>
      </w:r>
      <w:r w:rsidRPr="000010DF">
        <w:t xml:space="preserve"> Hypnaceae</w:t>
      </w:r>
    </w:p>
    <w:p w:rsidR="00D13AB2" w:rsidRPr="000010DF" w:rsidRDefault="00D13AB2" w:rsidP="00C305A0">
      <w:pPr>
        <w:pStyle w:val="ListParagraph"/>
        <w:numPr>
          <w:ilvl w:val="0"/>
          <w:numId w:val="26"/>
        </w:numPr>
        <w:spacing w:after="120"/>
        <w:ind w:left="714" w:hanging="357"/>
        <w:jc w:val="both"/>
      </w:pPr>
      <w:r w:rsidRPr="000010DF">
        <w:t xml:space="preserve">Hypnum cupressiforme Hedw. </w:t>
      </w:r>
    </w:p>
    <w:p w:rsidR="00D13AB2" w:rsidRPr="000010DF" w:rsidRDefault="00D13AB2" w:rsidP="00C305A0">
      <w:pPr>
        <w:jc w:val="both"/>
      </w:pPr>
      <w:r w:rsidRPr="000010DF">
        <w:t>Семейство Dicranaceae</w:t>
      </w:r>
    </w:p>
    <w:p w:rsidR="00D13AB2" w:rsidRPr="000010DF" w:rsidRDefault="00D13AB2" w:rsidP="00C305A0">
      <w:pPr>
        <w:pStyle w:val="ListParagraph"/>
        <w:numPr>
          <w:ilvl w:val="0"/>
          <w:numId w:val="26"/>
        </w:numPr>
        <w:spacing w:after="120"/>
        <w:ind w:left="714" w:hanging="357"/>
        <w:jc w:val="both"/>
      </w:pPr>
      <w:r w:rsidRPr="000010DF">
        <w:t>Dicranum scoparium Hedw. – в гори</w:t>
      </w:r>
    </w:p>
    <w:p w:rsidR="00D13AB2" w:rsidRPr="000010DF" w:rsidRDefault="00D13AB2" w:rsidP="00C305A0">
      <w:pPr>
        <w:jc w:val="both"/>
      </w:pPr>
      <w:r w:rsidRPr="000010DF">
        <w:rPr>
          <w:iCs/>
        </w:rPr>
        <w:t>Семейство</w:t>
      </w:r>
      <w:r w:rsidRPr="000010DF">
        <w:t xml:space="preserve"> Ditrichaceae</w:t>
      </w:r>
    </w:p>
    <w:p w:rsidR="00D13AB2" w:rsidRPr="000010DF" w:rsidRDefault="00D13AB2" w:rsidP="00C305A0">
      <w:pPr>
        <w:pStyle w:val="ListParagraph"/>
        <w:numPr>
          <w:ilvl w:val="0"/>
          <w:numId w:val="26"/>
        </w:numPr>
        <w:spacing w:after="120"/>
        <w:ind w:left="714" w:hanging="357"/>
        <w:jc w:val="both"/>
      </w:pPr>
      <w:r w:rsidRPr="000010DF">
        <w:rPr>
          <w:i/>
        </w:rPr>
        <w:t>Ceratodon purpureus</w:t>
      </w:r>
      <w:r w:rsidRPr="000010DF">
        <w:t xml:space="preserve"> (Hedw.) Brid. – на различни субстрати </w:t>
      </w:r>
    </w:p>
    <w:p w:rsidR="00D13AB2" w:rsidRPr="000010DF" w:rsidRDefault="00D13AB2" w:rsidP="00C305A0">
      <w:pPr>
        <w:jc w:val="both"/>
      </w:pPr>
      <w:r w:rsidRPr="000010DF">
        <w:rPr>
          <w:iCs/>
        </w:rPr>
        <w:t>Семейство</w:t>
      </w:r>
      <w:r w:rsidRPr="000010DF">
        <w:t xml:space="preserve"> Thuidaceae</w:t>
      </w:r>
    </w:p>
    <w:p w:rsidR="00D13AB2" w:rsidRPr="000010DF" w:rsidRDefault="00D13AB2" w:rsidP="00C305A0">
      <w:pPr>
        <w:pStyle w:val="ListParagraph"/>
        <w:numPr>
          <w:ilvl w:val="0"/>
          <w:numId w:val="26"/>
        </w:numPr>
        <w:spacing w:after="240"/>
        <w:ind w:left="714" w:hanging="357"/>
        <w:jc w:val="both"/>
      </w:pPr>
      <w:r w:rsidRPr="000010DF">
        <w:rPr>
          <w:i/>
        </w:rPr>
        <w:t>Abietinella abietina</w:t>
      </w:r>
      <w:r w:rsidRPr="000010DF">
        <w:t xml:space="preserve"> (Hedw.) Fleish. – в гори </w:t>
      </w:r>
    </w:p>
    <w:p w:rsidR="00C305A0" w:rsidRPr="000010DF" w:rsidRDefault="00C305A0" w:rsidP="00C305A0">
      <w:pPr>
        <w:spacing w:after="240"/>
        <w:ind w:left="357"/>
        <w:jc w:val="both"/>
        <w:sectPr w:rsidR="00C305A0" w:rsidRPr="000010DF" w:rsidSect="00B30395">
          <w:type w:val="continuous"/>
          <w:pgSz w:w="11907" w:h="16840" w:code="9"/>
          <w:pgMar w:top="1185" w:right="1418" w:bottom="709" w:left="1418" w:header="720" w:footer="720" w:gutter="0"/>
          <w:cols w:space="720"/>
          <w:noEndnote/>
          <w:docGrid w:linePitch="326"/>
        </w:sectPr>
      </w:pPr>
    </w:p>
    <w:p w:rsidR="0095120D" w:rsidRPr="000010DF" w:rsidRDefault="0095120D" w:rsidP="00C305A0">
      <w:pPr>
        <w:pStyle w:val="Heading3"/>
        <w:spacing w:after="240"/>
        <w:jc w:val="both"/>
      </w:pPr>
      <w:bookmarkStart w:id="163" w:name="_Toc429141664"/>
      <w:r w:rsidRPr="000010DF">
        <w:lastRenderedPageBreak/>
        <w:t xml:space="preserve">Приложение 20.6.4. </w:t>
      </w:r>
      <w:r w:rsidR="0016689F" w:rsidRPr="000010DF">
        <w:t>Списък на висшите растения (папраотообразни и семенни) в поддържан резерват “Женда”</w:t>
      </w:r>
      <w:bookmarkEnd w:id="163"/>
    </w:p>
    <w:p w:rsidR="0095120D" w:rsidRPr="000010DF" w:rsidRDefault="0095120D" w:rsidP="00A9655B">
      <w:pPr>
        <w:spacing w:after="120" w:line="276" w:lineRule="auto"/>
        <w:jc w:val="both"/>
      </w:pPr>
      <w:r w:rsidRPr="000010DF">
        <w:t>До ниво семейство списъкът е организиран на систематичен принцип, а в рамките на семействата таксоните са подредени по азбучен ред.</w:t>
      </w:r>
    </w:p>
    <w:p w:rsidR="0095120D" w:rsidRPr="000010DF" w:rsidRDefault="0095120D" w:rsidP="00A9655B">
      <w:pPr>
        <w:spacing w:after="120" w:line="276" w:lineRule="auto"/>
        <w:jc w:val="both"/>
      </w:pPr>
      <w:r w:rsidRPr="000010DF">
        <w:t xml:space="preserve">При таксономичните категории над семейство в квадратни скоби, в болд </w:t>
      </w:r>
      <w:r w:rsidRPr="000010DF">
        <w:rPr>
          <w:b/>
        </w:rPr>
        <w:t>[с/р/в]</w:t>
      </w:r>
      <w:r w:rsidRPr="000010DF">
        <w:t xml:space="preserve"> са посочени съответно броят на семействата, родовете и видовете, отделени с наклонена черта.</w:t>
      </w:r>
    </w:p>
    <w:p w:rsidR="0095120D" w:rsidRPr="000010DF" w:rsidRDefault="0095120D" w:rsidP="00A9655B">
      <w:pPr>
        <w:spacing w:after="120" w:line="276" w:lineRule="auto"/>
        <w:jc w:val="both"/>
      </w:pPr>
      <w:r w:rsidRPr="000010DF">
        <w:t>За улеснение, за някои таксони са посочени и имена (синоними), с които те традиционно са посочвани в научно-приложната и природозащитна литература, но поради съвременни таксономична ревизии са преминали в синонимика.</w:t>
      </w:r>
    </w:p>
    <w:p w:rsidR="0095120D" w:rsidRPr="000010DF" w:rsidRDefault="0095120D" w:rsidP="00A9655B">
      <w:pPr>
        <w:spacing w:line="276" w:lineRule="auto"/>
        <w:jc w:val="both"/>
        <w:rPr>
          <w:b/>
        </w:rPr>
      </w:pPr>
      <w:r w:rsidRPr="000010DF">
        <w:rPr>
          <w:b/>
        </w:rPr>
        <w:t>Папратообразни растения (Отдел Pterydophyta) [2/2/2]</w:t>
      </w:r>
    </w:p>
    <w:p w:rsidR="0095120D" w:rsidRPr="000010DF" w:rsidRDefault="0095120D" w:rsidP="00A9655B">
      <w:pPr>
        <w:spacing w:line="276" w:lineRule="auto"/>
        <w:jc w:val="both"/>
      </w:pPr>
      <w:r w:rsidRPr="000010DF">
        <w:t>Aspleniaceae [1/1]</w:t>
      </w:r>
    </w:p>
    <w:p w:rsidR="0095120D" w:rsidRPr="000010DF" w:rsidRDefault="0095120D" w:rsidP="00A9655B">
      <w:pPr>
        <w:spacing w:line="276" w:lineRule="auto"/>
        <w:jc w:val="both"/>
      </w:pPr>
      <w:r w:rsidRPr="000010DF">
        <w:rPr>
          <w:b/>
          <w:bCs/>
        </w:rPr>
        <w:t>Asplenium</w:t>
      </w:r>
      <w:r w:rsidRPr="000010DF">
        <w:t xml:space="preserve"> adianthum-nigrum L.</w:t>
      </w:r>
    </w:p>
    <w:p w:rsidR="0095120D" w:rsidRPr="000010DF" w:rsidRDefault="0095120D" w:rsidP="00A9655B">
      <w:pPr>
        <w:spacing w:line="276" w:lineRule="auto"/>
        <w:jc w:val="both"/>
      </w:pPr>
      <w:r w:rsidRPr="000010DF">
        <w:t>Hypolepidaceae [1/1]</w:t>
      </w:r>
    </w:p>
    <w:p w:rsidR="0095120D" w:rsidRPr="000010DF" w:rsidRDefault="0095120D" w:rsidP="00A9655B">
      <w:pPr>
        <w:spacing w:after="240" w:line="276" w:lineRule="auto"/>
        <w:jc w:val="both"/>
      </w:pPr>
      <w:r w:rsidRPr="000010DF">
        <w:rPr>
          <w:b/>
        </w:rPr>
        <w:t>Pteridium</w:t>
      </w:r>
      <w:r w:rsidRPr="000010DF">
        <w:t xml:space="preserve"> aquilinum</w:t>
      </w:r>
      <w:r w:rsidRPr="000010DF">
        <w:rPr>
          <w:b/>
        </w:rPr>
        <w:t xml:space="preserve"> </w:t>
      </w:r>
      <w:r w:rsidRPr="000010DF">
        <w:t>(L.) Kuhn</w:t>
      </w:r>
    </w:p>
    <w:p w:rsidR="0095120D" w:rsidRPr="000010DF" w:rsidRDefault="0095120D" w:rsidP="00C305A0">
      <w:pPr>
        <w:spacing w:line="276" w:lineRule="auto"/>
        <w:jc w:val="both"/>
        <w:rPr>
          <w:b/>
        </w:rPr>
      </w:pPr>
      <w:r w:rsidRPr="000010DF">
        <w:rPr>
          <w:b/>
        </w:rPr>
        <w:t>Голосеменни растения (Отдел Pinophyta) [2/3/3]</w:t>
      </w:r>
    </w:p>
    <w:p w:rsidR="0095120D" w:rsidRPr="000010DF" w:rsidRDefault="0095120D" w:rsidP="00C305A0">
      <w:pPr>
        <w:spacing w:line="276" w:lineRule="auto"/>
        <w:jc w:val="both"/>
      </w:pPr>
      <w:r w:rsidRPr="000010DF">
        <w:t>Cupressaceae</w:t>
      </w:r>
      <w:r w:rsidRPr="000010DF">
        <w:tab/>
        <w:t xml:space="preserve"> [1/1]</w:t>
      </w:r>
    </w:p>
    <w:p w:rsidR="0095120D" w:rsidRPr="000010DF" w:rsidRDefault="0095120D" w:rsidP="00C305A0">
      <w:pPr>
        <w:spacing w:line="276" w:lineRule="auto"/>
        <w:jc w:val="both"/>
        <w:rPr>
          <w:b/>
        </w:rPr>
      </w:pPr>
      <w:r w:rsidRPr="000010DF">
        <w:rPr>
          <w:b/>
          <w:bCs/>
        </w:rPr>
        <w:t>Juniperus</w:t>
      </w:r>
      <w:r w:rsidRPr="000010DF">
        <w:t xml:space="preserve"> deltoides R. P. Adams = Juniperus oxycedrus L.</w:t>
      </w:r>
    </w:p>
    <w:p w:rsidR="0095120D" w:rsidRPr="000010DF" w:rsidRDefault="0095120D" w:rsidP="00C305A0">
      <w:pPr>
        <w:spacing w:line="276" w:lineRule="auto"/>
        <w:jc w:val="both"/>
      </w:pPr>
      <w:r w:rsidRPr="000010DF">
        <w:t>Pinaceae [2/2]</w:t>
      </w:r>
    </w:p>
    <w:p w:rsidR="0095120D" w:rsidRPr="000010DF" w:rsidRDefault="0095120D" w:rsidP="00C305A0">
      <w:pPr>
        <w:spacing w:line="276" w:lineRule="auto"/>
        <w:jc w:val="both"/>
      </w:pPr>
      <w:r w:rsidRPr="000010DF">
        <w:rPr>
          <w:b/>
        </w:rPr>
        <w:t>Abies</w:t>
      </w:r>
      <w:r w:rsidRPr="000010DF">
        <w:t xml:space="preserve"> alba Mill.</w:t>
      </w:r>
    </w:p>
    <w:p w:rsidR="0095120D" w:rsidRPr="000010DF" w:rsidRDefault="0095120D" w:rsidP="00C305A0">
      <w:pPr>
        <w:spacing w:after="240" w:line="276" w:lineRule="auto"/>
        <w:jc w:val="both"/>
      </w:pPr>
      <w:r w:rsidRPr="000010DF">
        <w:rPr>
          <w:b/>
          <w:i/>
          <w:iCs/>
        </w:rPr>
        <w:t>Pinus</w:t>
      </w:r>
      <w:r w:rsidRPr="000010DF">
        <w:rPr>
          <w:i/>
          <w:iCs/>
        </w:rPr>
        <w:t xml:space="preserve"> nigra</w:t>
      </w:r>
      <w:r w:rsidRPr="000010DF">
        <w:t xml:space="preserve"> J. F. Arnold subsp. </w:t>
      </w:r>
      <w:r w:rsidRPr="000010DF">
        <w:rPr>
          <w:i/>
          <w:iCs/>
        </w:rPr>
        <w:t>pallasiana</w:t>
      </w:r>
      <w:r w:rsidRPr="000010DF">
        <w:t xml:space="preserve"> (D. Don) Holmboe</w:t>
      </w:r>
    </w:p>
    <w:p w:rsidR="0095120D" w:rsidRPr="000010DF" w:rsidRDefault="0095120D" w:rsidP="00C305A0">
      <w:pPr>
        <w:spacing w:after="120" w:line="276" w:lineRule="auto"/>
        <w:jc w:val="both"/>
        <w:rPr>
          <w:b/>
        </w:rPr>
      </w:pPr>
      <w:r w:rsidRPr="000010DF">
        <w:rPr>
          <w:b/>
        </w:rPr>
        <w:t>Покритосеменни растения [Отдел Magnoliophyta] [26/65/80 ]</w:t>
      </w:r>
    </w:p>
    <w:p w:rsidR="0095120D" w:rsidRPr="000010DF" w:rsidRDefault="0095120D" w:rsidP="00C305A0">
      <w:pPr>
        <w:spacing w:after="120" w:line="276" w:lineRule="auto"/>
        <w:jc w:val="both"/>
      </w:pPr>
      <w:r w:rsidRPr="000010DF">
        <w:t>Двусемеделни растения (Клас Magnoliopsida) [23/50/60]</w:t>
      </w:r>
    </w:p>
    <w:p w:rsidR="0095120D" w:rsidRPr="000010DF" w:rsidRDefault="0095120D" w:rsidP="00C305A0">
      <w:pPr>
        <w:spacing w:line="276" w:lineRule="auto"/>
        <w:jc w:val="both"/>
      </w:pPr>
      <w:r w:rsidRPr="000010DF">
        <w:t>сем. Apiaceae[4/4]</w:t>
      </w:r>
    </w:p>
    <w:p w:rsidR="0095120D" w:rsidRPr="000010DF" w:rsidRDefault="0095120D" w:rsidP="00C305A0">
      <w:pPr>
        <w:spacing w:line="276" w:lineRule="auto"/>
        <w:jc w:val="both"/>
        <w:rPr>
          <w:b/>
          <w:iCs/>
        </w:rPr>
      </w:pPr>
      <w:r w:rsidRPr="000010DF">
        <w:rPr>
          <w:b/>
        </w:rPr>
        <w:t xml:space="preserve">Angelica </w:t>
      </w:r>
      <w:r w:rsidRPr="000010DF">
        <w:t>sylvestris</w:t>
      </w:r>
      <w:r w:rsidRPr="000010DF">
        <w:rPr>
          <w:b/>
        </w:rPr>
        <w:t xml:space="preserve"> </w:t>
      </w:r>
      <w:r w:rsidRPr="000010DF">
        <w:rPr>
          <w:iCs/>
        </w:rPr>
        <w:t>L.</w:t>
      </w:r>
    </w:p>
    <w:p w:rsidR="0095120D" w:rsidRPr="000010DF" w:rsidRDefault="0095120D" w:rsidP="00C305A0">
      <w:pPr>
        <w:spacing w:line="276" w:lineRule="auto"/>
        <w:jc w:val="both"/>
      </w:pPr>
      <w:r w:rsidRPr="000010DF">
        <w:rPr>
          <w:b/>
          <w:bCs/>
        </w:rPr>
        <w:t>Eryngium</w:t>
      </w:r>
      <w:r w:rsidRPr="000010DF">
        <w:t xml:space="preserve"> campestre L.</w:t>
      </w:r>
    </w:p>
    <w:p w:rsidR="0095120D" w:rsidRPr="000010DF" w:rsidRDefault="0095120D" w:rsidP="00C305A0">
      <w:pPr>
        <w:spacing w:line="276" w:lineRule="auto"/>
        <w:jc w:val="both"/>
      </w:pPr>
      <w:r w:rsidRPr="000010DF">
        <w:rPr>
          <w:b/>
          <w:bCs/>
        </w:rPr>
        <w:t>Sanicula</w:t>
      </w:r>
      <w:r w:rsidRPr="000010DF">
        <w:t xml:space="preserve"> europaea L.</w:t>
      </w:r>
    </w:p>
    <w:p w:rsidR="0095120D" w:rsidRPr="000010DF" w:rsidRDefault="0095120D" w:rsidP="00C305A0">
      <w:pPr>
        <w:spacing w:after="120" w:line="276" w:lineRule="auto"/>
        <w:jc w:val="both"/>
        <w:rPr>
          <w:b/>
          <w:bCs/>
          <w:iCs/>
        </w:rPr>
      </w:pPr>
      <w:r w:rsidRPr="000010DF">
        <w:rPr>
          <w:b/>
          <w:bCs/>
        </w:rPr>
        <w:t xml:space="preserve">Seseli </w:t>
      </w:r>
      <w:r w:rsidRPr="000010DF">
        <w:t>libanotis</w:t>
      </w:r>
      <w:r w:rsidRPr="000010DF">
        <w:rPr>
          <w:iCs/>
        </w:rPr>
        <w:t xml:space="preserve"> (L.) Koch</w:t>
      </w:r>
    </w:p>
    <w:p w:rsidR="0095120D" w:rsidRPr="000010DF" w:rsidRDefault="0095120D" w:rsidP="00C305A0">
      <w:pPr>
        <w:spacing w:line="276" w:lineRule="auto"/>
        <w:jc w:val="both"/>
      </w:pPr>
      <w:r w:rsidRPr="000010DF">
        <w:t>сем. Asteraceae [6/8]</w:t>
      </w:r>
    </w:p>
    <w:p w:rsidR="0095120D" w:rsidRPr="000010DF" w:rsidRDefault="0095120D" w:rsidP="00C305A0">
      <w:pPr>
        <w:spacing w:line="276" w:lineRule="auto"/>
        <w:jc w:val="both"/>
      </w:pPr>
      <w:r w:rsidRPr="000010DF">
        <w:rPr>
          <w:b/>
          <w:bCs/>
        </w:rPr>
        <w:t>Achillea</w:t>
      </w:r>
      <w:r w:rsidRPr="000010DF">
        <w:t xml:space="preserve"> millefolium L.</w:t>
      </w:r>
    </w:p>
    <w:p w:rsidR="0095120D" w:rsidRPr="000010DF" w:rsidRDefault="0095120D" w:rsidP="00C305A0">
      <w:pPr>
        <w:spacing w:line="276" w:lineRule="auto"/>
        <w:jc w:val="both"/>
      </w:pPr>
      <w:r w:rsidRPr="000010DF">
        <w:rPr>
          <w:b/>
          <w:bCs/>
        </w:rPr>
        <w:t>Carlina</w:t>
      </w:r>
      <w:r w:rsidRPr="000010DF">
        <w:t xml:space="preserve"> vulgaris L.</w:t>
      </w:r>
    </w:p>
    <w:p w:rsidR="0095120D" w:rsidRPr="000010DF" w:rsidRDefault="0095120D" w:rsidP="00C305A0">
      <w:pPr>
        <w:spacing w:line="276" w:lineRule="auto"/>
        <w:jc w:val="both"/>
      </w:pPr>
      <w:r w:rsidRPr="000010DF">
        <w:rPr>
          <w:b/>
          <w:bCs/>
        </w:rPr>
        <w:t>Cichorium</w:t>
      </w:r>
      <w:r w:rsidRPr="000010DF">
        <w:t xml:space="preserve"> inthybus L.</w:t>
      </w:r>
    </w:p>
    <w:p w:rsidR="0095120D" w:rsidRPr="000010DF" w:rsidRDefault="0095120D" w:rsidP="00C305A0">
      <w:pPr>
        <w:spacing w:line="276" w:lineRule="auto"/>
        <w:jc w:val="both"/>
      </w:pPr>
      <w:r w:rsidRPr="000010DF">
        <w:rPr>
          <w:b/>
          <w:bCs/>
        </w:rPr>
        <w:t>Hieracium</w:t>
      </w:r>
      <w:r w:rsidRPr="000010DF">
        <w:t xml:space="preserve"> cymosum L.</w:t>
      </w:r>
    </w:p>
    <w:p w:rsidR="0095120D" w:rsidRPr="000010DF" w:rsidRDefault="0095120D" w:rsidP="00C305A0">
      <w:pPr>
        <w:spacing w:line="276" w:lineRule="auto"/>
        <w:jc w:val="both"/>
      </w:pPr>
      <w:r w:rsidRPr="000010DF">
        <w:t>Hieracium hoppeanum Schult</w:t>
      </w:r>
    </w:p>
    <w:p w:rsidR="0095120D" w:rsidRPr="000010DF" w:rsidRDefault="0095120D" w:rsidP="00C305A0">
      <w:pPr>
        <w:spacing w:line="276" w:lineRule="auto"/>
        <w:jc w:val="both"/>
      </w:pPr>
      <w:r w:rsidRPr="000010DF">
        <w:t>Hieracium murorum L.</w:t>
      </w:r>
    </w:p>
    <w:p w:rsidR="0095120D" w:rsidRPr="000010DF" w:rsidRDefault="0095120D" w:rsidP="00C305A0">
      <w:pPr>
        <w:spacing w:line="276" w:lineRule="auto"/>
        <w:jc w:val="both"/>
      </w:pPr>
      <w:r w:rsidRPr="000010DF">
        <w:rPr>
          <w:b/>
          <w:bCs/>
        </w:rPr>
        <w:t>Mycelis</w:t>
      </w:r>
      <w:r w:rsidRPr="000010DF">
        <w:t xml:space="preserve"> muralis (L.) Dumort.</w:t>
      </w:r>
    </w:p>
    <w:p w:rsidR="0095120D" w:rsidRPr="000010DF" w:rsidRDefault="0095120D" w:rsidP="00C305A0">
      <w:pPr>
        <w:spacing w:after="120" w:line="276" w:lineRule="auto"/>
        <w:jc w:val="both"/>
        <w:rPr>
          <w:iCs/>
        </w:rPr>
      </w:pPr>
      <w:r w:rsidRPr="000010DF">
        <w:rPr>
          <w:b/>
          <w:bCs/>
        </w:rPr>
        <w:t>Leontodon</w:t>
      </w:r>
      <w:r w:rsidRPr="000010DF">
        <w:t xml:space="preserve"> autumnalis </w:t>
      </w:r>
      <w:r w:rsidRPr="000010DF">
        <w:rPr>
          <w:iCs/>
        </w:rPr>
        <w:t>L.</w:t>
      </w:r>
    </w:p>
    <w:p w:rsidR="0095120D" w:rsidRPr="000010DF" w:rsidRDefault="0095120D" w:rsidP="00C305A0">
      <w:pPr>
        <w:spacing w:line="276" w:lineRule="auto"/>
        <w:jc w:val="both"/>
      </w:pPr>
      <w:r w:rsidRPr="000010DF">
        <w:t>сем. Betulaceae[1/1]</w:t>
      </w:r>
    </w:p>
    <w:p w:rsidR="0095120D" w:rsidRPr="000010DF" w:rsidRDefault="0095120D" w:rsidP="00C305A0">
      <w:pPr>
        <w:spacing w:after="120" w:line="276" w:lineRule="auto"/>
        <w:jc w:val="both"/>
        <w:rPr>
          <w:iCs/>
        </w:rPr>
      </w:pPr>
      <w:r w:rsidRPr="000010DF">
        <w:rPr>
          <w:b/>
          <w:bCs/>
        </w:rPr>
        <w:t xml:space="preserve">Ostrya </w:t>
      </w:r>
      <w:r w:rsidRPr="000010DF">
        <w:t>carpinifolia</w:t>
      </w:r>
      <w:r w:rsidRPr="000010DF">
        <w:rPr>
          <w:iCs/>
        </w:rPr>
        <w:t xml:space="preserve"> Scop.</w:t>
      </w:r>
    </w:p>
    <w:p w:rsidR="0095120D" w:rsidRPr="000010DF" w:rsidRDefault="0095120D" w:rsidP="00C305A0">
      <w:pPr>
        <w:spacing w:line="276" w:lineRule="auto"/>
        <w:jc w:val="both"/>
      </w:pPr>
      <w:r w:rsidRPr="000010DF">
        <w:t>сем. Caryophyllaceae [1/1]</w:t>
      </w:r>
    </w:p>
    <w:p w:rsidR="0095120D" w:rsidRPr="000010DF" w:rsidRDefault="0095120D" w:rsidP="00C305A0">
      <w:pPr>
        <w:spacing w:line="276" w:lineRule="auto"/>
        <w:jc w:val="both"/>
      </w:pPr>
      <w:r w:rsidRPr="000010DF">
        <w:rPr>
          <w:b/>
          <w:bCs/>
        </w:rPr>
        <w:t>Scleranthus</w:t>
      </w:r>
      <w:r w:rsidRPr="000010DF">
        <w:t xml:space="preserve"> perennis L.</w:t>
      </w:r>
    </w:p>
    <w:p w:rsidR="0095120D" w:rsidRPr="000010DF" w:rsidRDefault="0095120D" w:rsidP="00C305A0">
      <w:pPr>
        <w:spacing w:line="276" w:lineRule="auto"/>
        <w:jc w:val="both"/>
      </w:pPr>
      <w:r w:rsidRPr="000010DF">
        <w:lastRenderedPageBreak/>
        <w:t>сем. Cornaceae [1/1]</w:t>
      </w:r>
    </w:p>
    <w:p w:rsidR="0095120D" w:rsidRPr="000010DF" w:rsidRDefault="0095120D" w:rsidP="00C305A0">
      <w:pPr>
        <w:spacing w:after="120" w:line="276" w:lineRule="auto"/>
        <w:jc w:val="both"/>
      </w:pPr>
      <w:r w:rsidRPr="000010DF">
        <w:rPr>
          <w:b/>
          <w:bCs/>
        </w:rPr>
        <w:t>Cornus</w:t>
      </w:r>
      <w:r w:rsidRPr="000010DF">
        <w:t xml:space="preserve"> mas L.</w:t>
      </w:r>
    </w:p>
    <w:p w:rsidR="0095120D" w:rsidRPr="000010DF" w:rsidRDefault="0095120D" w:rsidP="00C305A0">
      <w:pPr>
        <w:spacing w:line="276" w:lineRule="auto"/>
        <w:jc w:val="both"/>
      </w:pPr>
      <w:r w:rsidRPr="000010DF">
        <w:t>сем. Crassulaceae [1/2]</w:t>
      </w:r>
    </w:p>
    <w:p w:rsidR="0095120D" w:rsidRPr="000010DF" w:rsidRDefault="0095120D" w:rsidP="00C305A0">
      <w:pPr>
        <w:spacing w:line="276" w:lineRule="auto"/>
        <w:jc w:val="both"/>
      </w:pPr>
      <w:r w:rsidRPr="000010DF">
        <w:rPr>
          <w:b/>
          <w:bCs/>
        </w:rPr>
        <w:t>Sedum</w:t>
      </w:r>
      <w:r w:rsidRPr="000010DF">
        <w:t xml:space="preserve"> album L.</w:t>
      </w:r>
    </w:p>
    <w:p w:rsidR="0095120D" w:rsidRPr="000010DF" w:rsidRDefault="0095120D" w:rsidP="00C305A0">
      <w:pPr>
        <w:spacing w:after="120" w:line="276" w:lineRule="auto"/>
        <w:jc w:val="both"/>
      </w:pPr>
      <w:r w:rsidRPr="000010DF">
        <w:t>Sedum hispanicum L.</w:t>
      </w:r>
    </w:p>
    <w:p w:rsidR="0095120D" w:rsidRPr="000010DF" w:rsidRDefault="0095120D" w:rsidP="00C305A0">
      <w:pPr>
        <w:spacing w:line="276" w:lineRule="auto"/>
        <w:jc w:val="both"/>
      </w:pPr>
      <w:r w:rsidRPr="000010DF">
        <w:t>сем. Euphorbiaceae [1/1]</w:t>
      </w:r>
    </w:p>
    <w:p w:rsidR="0095120D" w:rsidRPr="000010DF" w:rsidRDefault="0095120D" w:rsidP="00C305A0">
      <w:pPr>
        <w:spacing w:after="120" w:line="276" w:lineRule="auto"/>
        <w:jc w:val="both"/>
      </w:pPr>
      <w:r w:rsidRPr="000010DF">
        <w:rPr>
          <w:b/>
          <w:bCs/>
        </w:rPr>
        <w:t>Euphorbia</w:t>
      </w:r>
      <w:r w:rsidRPr="000010DF">
        <w:t xml:space="preserve"> amygdaloides L.</w:t>
      </w:r>
    </w:p>
    <w:p w:rsidR="0095120D" w:rsidRPr="000010DF" w:rsidRDefault="0095120D" w:rsidP="00C305A0">
      <w:pPr>
        <w:spacing w:line="276" w:lineRule="auto"/>
        <w:jc w:val="both"/>
      </w:pPr>
      <w:r w:rsidRPr="000010DF">
        <w:t>сем. Fabaceae [7/10]</w:t>
      </w:r>
    </w:p>
    <w:p w:rsidR="0095120D" w:rsidRPr="000010DF" w:rsidRDefault="0095120D" w:rsidP="00C305A0">
      <w:pPr>
        <w:spacing w:line="276" w:lineRule="auto"/>
        <w:jc w:val="both"/>
      </w:pPr>
      <w:r w:rsidRPr="000010DF">
        <w:rPr>
          <w:b/>
          <w:bCs/>
        </w:rPr>
        <w:t xml:space="preserve">Astragalus </w:t>
      </w:r>
      <w:r w:rsidRPr="000010DF">
        <w:t>glycyphyllos L.</w:t>
      </w:r>
    </w:p>
    <w:p w:rsidR="0095120D" w:rsidRPr="000010DF" w:rsidRDefault="0095120D" w:rsidP="00C305A0">
      <w:pPr>
        <w:spacing w:line="276" w:lineRule="auto"/>
        <w:jc w:val="both"/>
      </w:pPr>
      <w:r w:rsidRPr="000010DF">
        <w:rPr>
          <w:b/>
          <w:bCs/>
        </w:rPr>
        <w:t>Chamaecytisus</w:t>
      </w:r>
      <w:r w:rsidRPr="000010DF">
        <w:t xml:space="preserve"> hirsutus</w:t>
      </w:r>
      <w:r w:rsidRPr="000010DF">
        <w:rPr>
          <w:b/>
          <w:bCs/>
        </w:rPr>
        <w:t xml:space="preserve"> </w:t>
      </w:r>
      <w:r w:rsidRPr="000010DF">
        <w:t>(L.) Link</w:t>
      </w:r>
    </w:p>
    <w:p w:rsidR="0095120D" w:rsidRPr="000010DF" w:rsidRDefault="0095120D" w:rsidP="00C305A0">
      <w:pPr>
        <w:spacing w:line="276" w:lineRule="auto"/>
        <w:jc w:val="both"/>
      </w:pPr>
      <w:r w:rsidRPr="000010DF">
        <w:rPr>
          <w:b/>
          <w:bCs/>
        </w:rPr>
        <w:t>Dorycnium</w:t>
      </w:r>
      <w:r w:rsidRPr="000010DF">
        <w:t xml:space="preserve"> herbaceum Vill.</w:t>
      </w:r>
    </w:p>
    <w:p w:rsidR="0095120D" w:rsidRPr="000010DF" w:rsidRDefault="0095120D" w:rsidP="00C305A0">
      <w:pPr>
        <w:spacing w:line="276" w:lineRule="auto"/>
        <w:jc w:val="both"/>
      </w:pPr>
      <w:r w:rsidRPr="000010DF">
        <w:rPr>
          <w:b/>
          <w:bCs/>
        </w:rPr>
        <w:t>Genista</w:t>
      </w:r>
      <w:r w:rsidRPr="000010DF">
        <w:t xml:space="preserve"> carinalis Griseb.</w:t>
      </w:r>
    </w:p>
    <w:p w:rsidR="0095120D" w:rsidRPr="000010DF" w:rsidRDefault="0095120D" w:rsidP="00C305A0">
      <w:pPr>
        <w:spacing w:line="276" w:lineRule="auto"/>
        <w:jc w:val="both"/>
      </w:pPr>
      <w:r w:rsidRPr="000010DF">
        <w:rPr>
          <w:b/>
          <w:bCs/>
        </w:rPr>
        <w:t>Lathyrus</w:t>
      </w:r>
      <w:r w:rsidRPr="000010DF">
        <w:t xml:space="preserve"> laxiflorus (Desf.) Kuntze</w:t>
      </w:r>
    </w:p>
    <w:p w:rsidR="0095120D" w:rsidRPr="000010DF" w:rsidRDefault="0095120D" w:rsidP="00C305A0">
      <w:pPr>
        <w:spacing w:line="276" w:lineRule="auto"/>
        <w:jc w:val="both"/>
      </w:pPr>
      <w:r w:rsidRPr="000010DF">
        <w:t>Lathyrus venetus (Mill.) Wohlf.</w:t>
      </w:r>
    </w:p>
    <w:p w:rsidR="0095120D" w:rsidRPr="000010DF" w:rsidRDefault="0095120D" w:rsidP="00C305A0">
      <w:pPr>
        <w:spacing w:line="276" w:lineRule="auto"/>
        <w:jc w:val="both"/>
      </w:pPr>
      <w:r w:rsidRPr="000010DF">
        <w:t>Lathyrus vernus Bernh.</w:t>
      </w:r>
    </w:p>
    <w:p w:rsidR="0095120D" w:rsidRPr="000010DF" w:rsidRDefault="0095120D" w:rsidP="00C305A0">
      <w:pPr>
        <w:spacing w:line="276" w:lineRule="auto"/>
        <w:jc w:val="both"/>
      </w:pPr>
      <w:r w:rsidRPr="000010DF">
        <w:rPr>
          <w:b/>
          <w:bCs/>
        </w:rPr>
        <w:t>Trifolium</w:t>
      </w:r>
      <w:r w:rsidRPr="000010DF">
        <w:t xml:space="preserve"> alpestre L.</w:t>
      </w:r>
    </w:p>
    <w:p w:rsidR="0095120D" w:rsidRPr="000010DF" w:rsidRDefault="0095120D" w:rsidP="00C305A0">
      <w:pPr>
        <w:spacing w:line="276" w:lineRule="auto"/>
        <w:jc w:val="both"/>
      </w:pPr>
      <w:r w:rsidRPr="000010DF">
        <w:t>Trifolium pratense L.</w:t>
      </w:r>
    </w:p>
    <w:p w:rsidR="0095120D" w:rsidRPr="000010DF" w:rsidRDefault="0095120D" w:rsidP="00C305A0">
      <w:pPr>
        <w:spacing w:after="120" w:line="276" w:lineRule="auto"/>
        <w:jc w:val="both"/>
      </w:pPr>
      <w:r w:rsidRPr="000010DF">
        <w:rPr>
          <w:b/>
          <w:bCs/>
        </w:rPr>
        <w:t>Vicia</w:t>
      </w:r>
      <w:r w:rsidRPr="000010DF">
        <w:t xml:space="preserve"> angustifolia Grufberg</w:t>
      </w:r>
    </w:p>
    <w:p w:rsidR="0095120D" w:rsidRPr="000010DF" w:rsidRDefault="0095120D" w:rsidP="00C305A0">
      <w:pPr>
        <w:spacing w:line="276" w:lineRule="auto"/>
        <w:jc w:val="both"/>
      </w:pPr>
      <w:r w:rsidRPr="000010DF">
        <w:t>сем. Fagaceae [2/2]</w:t>
      </w:r>
    </w:p>
    <w:p w:rsidR="0095120D" w:rsidRPr="000010DF" w:rsidRDefault="0095120D" w:rsidP="00C305A0">
      <w:pPr>
        <w:spacing w:line="276" w:lineRule="auto"/>
        <w:jc w:val="both"/>
      </w:pPr>
      <w:r w:rsidRPr="000010DF">
        <w:rPr>
          <w:b/>
          <w:bCs/>
        </w:rPr>
        <w:t>Fagus</w:t>
      </w:r>
      <w:r w:rsidRPr="000010DF">
        <w:t xml:space="preserve"> sylvatica L.</w:t>
      </w:r>
    </w:p>
    <w:p w:rsidR="0095120D" w:rsidRPr="000010DF" w:rsidRDefault="0095120D" w:rsidP="00C305A0">
      <w:pPr>
        <w:spacing w:after="120" w:line="276" w:lineRule="auto"/>
        <w:jc w:val="both"/>
      </w:pPr>
      <w:r w:rsidRPr="000010DF">
        <w:rPr>
          <w:b/>
          <w:bCs/>
        </w:rPr>
        <w:t>Quercus</w:t>
      </w:r>
      <w:r w:rsidRPr="000010DF">
        <w:t xml:space="preserve"> dalechampii Ten.</w:t>
      </w:r>
    </w:p>
    <w:p w:rsidR="0095120D" w:rsidRPr="000010DF" w:rsidRDefault="0095120D" w:rsidP="00C305A0">
      <w:pPr>
        <w:spacing w:line="276" w:lineRule="auto"/>
        <w:jc w:val="both"/>
      </w:pPr>
      <w:r w:rsidRPr="000010DF">
        <w:t>сем. Gentianaceae [1/1]</w:t>
      </w:r>
    </w:p>
    <w:p w:rsidR="0095120D" w:rsidRPr="000010DF" w:rsidRDefault="0095120D" w:rsidP="00C305A0">
      <w:pPr>
        <w:spacing w:after="120" w:line="276" w:lineRule="auto"/>
        <w:jc w:val="both"/>
      </w:pPr>
      <w:r w:rsidRPr="000010DF">
        <w:rPr>
          <w:b/>
          <w:bCs/>
        </w:rPr>
        <w:t>Centaurium</w:t>
      </w:r>
      <w:r w:rsidRPr="000010DF">
        <w:t xml:space="preserve"> erythraea Raf.</w:t>
      </w:r>
    </w:p>
    <w:p w:rsidR="0095120D" w:rsidRPr="000010DF" w:rsidRDefault="0095120D" w:rsidP="00C305A0">
      <w:pPr>
        <w:spacing w:line="276" w:lineRule="auto"/>
        <w:jc w:val="both"/>
      </w:pPr>
      <w:r w:rsidRPr="000010DF">
        <w:t>сем. Geraniaceae [1/1]</w:t>
      </w:r>
    </w:p>
    <w:p w:rsidR="0095120D" w:rsidRPr="000010DF" w:rsidRDefault="0095120D" w:rsidP="00C305A0">
      <w:pPr>
        <w:spacing w:after="120" w:line="276" w:lineRule="auto"/>
        <w:jc w:val="both"/>
      </w:pPr>
      <w:r w:rsidRPr="000010DF">
        <w:rPr>
          <w:b/>
          <w:bCs/>
        </w:rPr>
        <w:t>Geranium</w:t>
      </w:r>
      <w:r w:rsidRPr="000010DF">
        <w:t xml:space="preserve"> dissectum L.</w:t>
      </w:r>
    </w:p>
    <w:p w:rsidR="0095120D" w:rsidRPr="000010DF" w:rsidRDefault="0095120D" w:rsidP="00C305A0">
      <w:pPr>
        <w:spacing w:line="276" w:lineRule="auto"/>
        <w:jc w:val="both"/>
      </w:pPr>
      <w:r w:rsidRPr="000010DF">
        <w:t>сем. Hypericaceae [1/1]</w:t>
      </w:r>
    </w:p>
    <w:p w:rsidR="0095120D" w:rsidRPr="000010DF" w:rsidRDefault="0095120D" w:rsidP="00C305A0">
      <w:pPr>
        <w:spacing w:line="276" w:lineRule="auto"/>
        <w:jc w:val="both"/>
      </w:pPr>
      <w:r w:rsidRPr="000010DF">
        <w:rPr>
          <w:b/>
          <w:bCs/>
        </w:rPr>
        <w:t>Hypericum</w:t>
      </w:r>
      <w:r w:rsidRPr="000010DF">
        <w:t xml:space="preserve"> cerastoides (Spach) N. Robson</w:t>
      </w:r>
    </w:p>
    <w:p w:rsidR="0095120D" w:rsidRPr="000010DF" w:rsidRDefault="0095120D" w:rsidP="00C305A0">
      <w:pPr>
        <w:spacing w:after="120" w:line="276" w:lineRule="auto"/>
        <w:jc w:val="both"/>
      </w:pPr>
      <w:r w:rsidRPr="000010DF">
        <w:t>Hypericum perforatum L.</w:t>
      </w:r>
    </w:p>
    <w:p w:rsidR="0095120D" w:rsidRPr="000010DF" w:rsidRDefault="0095120D" w:rsidP="00C305A0">
      <w:pPr>
        <w:spacing w:line="276" w:lineRule="auto"/>
        <w:jc w:val="both"/>
      </w:pPr>
      <w:r w:rsidRPr="000010DF">
        <w:t>сем. Lamiaceae [5/5].</w:t>
      </w:r>
    </w:p>
    <w:p w:rsidR="0095120D" w:rsidRPr="000010DF" w:rsidRDefault="0095120D" w:rsidP="00C305A0">
      <w:pPr>
        <w:spacing w:line="276" w:lineRule="auto"/>
        <w:jc w:val="both"/>
      </w:pPr>
      <w:r w:rsidRPr="000010DF">
        <w:rPr>
          <w:b/>
          <w:bCs/>
        </w:rPr>
        <w:t>Clinopodium</w:t>
      </w:r>
      <w:r w:rsidRPr="000010DF">
        <w:t xml:space="preserve"> vulgare L.</w:t>
      </w:r>
    </w:p>
    <w:p w:rsidR="0095120D" w:rsidRPr="000010DF" w:rsidRDefault="0095120D" w:rsidP="00C305A0">
      <w:pPr>
        <w:spacing w:line="276" w:lineRule="auto"/>
        <w:jc w:val="both"/>
      </w:pPr>
      <w:r w:rsidRPr="000010DF">
        <w:rPr>
          <w:b/>
          <w:bCs/>
        </w:rPr>
        <w:t>Melittis</w:t>
      </w:r>
      <w:r w:rsidRPr="000010DF">
        <w:t xml:space="preserve"> melissophyllum L.</w:t>
      </w:r>
    </w:p>
    <w:p w:rsidR="0095120D" w:rsidRPr="000010DF" w:rsidRDefault="0095120D" w:rsidP="00C305A0">
      <w:pPr>
        <w:spacing w:line="276" w:lineRule="auto"/>
        <w:jc w:val="both"/>
      </w:pPr>
      <w:r w:rsidRPr="000010DF">
        <w:rPr>
          <w:b/>
          <w:bCs/>
        </w:rPr>
        <w:t>Mentha</w:t>
      </w:r>
      <w:r w:rsidRPr="000010DF">
        <w:t xml:space="preserve"> longifolia (L.) Huds.</w:t>
      </w:r>
    </w:p>
    <w:p w:rsidR="0095120D" w:rsidRPr="000010DF" w:rsidRDefault="0095120D" w:rsidP="00C305A0">
      <w:pPr>
        <w:spacing w:line="276" w:lineRule="auto"/>
        <w:jc w:val="both"/>
      </w:pPr>
      <w:r w:rsidRPr="000010DF">
        <w:rPr>
          <w:b/>
          <w:bCs/>
        </w:rPr>
        <w:t>Prunella</w:t>
      </w:r>
      <w:r w:rsidRPr="000010DF">
        <w:t xml:space="preserve"> vulgaris L.</w:t>
      </w:r>
    </w:p>
    <w:p w:rsidR="0095120D" w:rsidRPr="000010DF" w:rsidRDefault="0095120D" w:rsidP="00C305A0">
      <w:pPr>
        <w:spacing w:line="276" w:lineRule="auto"/>
        <w:jc w:val="both"/>
      </w:pPr>
      <w:r w:rsidRPr="000010DF">
        <w:t>Thymus sp.</w:t>
      </w:r>
    </w:p>
    <w:p w:rsidR="0095120D" w:rsidRPr="000010DF" w:rsidRDefault="0095120D" w:rsidP="00C305A0">
      <w:pPr>
        <w:spacing w:line="276" w:lineRule="auto"/>
        <w:jc w:val="both"/>
      </w:pPr>
      <w:r w:rsidRPr="000010DF">
        <w:t>Lorahthaceae [1/1]</w:t>
      </w:r>
    </w:p>
    <w:p w:rsidR="0095120D" w:rsidRPr="000010DF" w:rsidRDefault="0095120D" w:rsidP="00C305A0">
      <w:pPr>
        <w:spacing w:line="276" w:lineRule="auto"/>
        <w:jc w:val="both"/>
      </w:pPr>
      <w:r w:rsidRPr="000010DF">
        <w:rPr>
          <w:b/>
          <w:bCs/>
          <w:i/>
          <w:iCs/>
        </w:rPr>
        <w:t>Viscum</w:t>
      </w:r>
      <w:r w:rsidRPr="000010DF">
        <w:rPr>
          <w:i/>
          <w:iCs/>
        </w:rPr>
        <w:t xml:space="preserve"> album</w:t>
      </w:r>
      <w:r w:rsidRPr="000010DF">
        <w:t xml:space="preserve"> L. subsp. </w:t>
      </w:r>
      <w:r w:rsidRPr="000010DF">
        <w:rPr>
          <w:i/>
          <w:iCs/>
        </w:rPr>
        <w:t>austriacum</w:t>
      </w:r>
      <w:r w:rsidRPr="000010DF">
        <w:t xml:space="preserve"> (Wiesb.) Vollm.</w:t>
      </w:r>
    </w:p>
    <w:p w:rsidR="0095120D" w:rsidRPr="000010DF" w:rsidRDefault="0095120D" w:rsidP="00C305A0">
      <w:pPr>
        <w:spacing w:line="276" w:lineRule="auto"/>
        <w:jc w:val="both"/>
      </w:pPr>
      <w:r w:rsidRPr="000010DF">
        <w:t>Monotropaceae [1/1]</w:t>
      </w:r>
    </w:p>
    <w:p w:rsidR="0095120D" w:rsidRPr="000010DF" w:rsidRDefault="0095120D" w:rsidP="00C305A0">
      <w:pPr>
        <w:spacing w:after="120" w:line="276" w:lineRule="auto"/>
        <w:jc w:val="both"/>
      </w:pPr>
      <w:r w:rsidRPr="000010DF">
        <w:rPr>
          <w:b/>
          <w:bCs/>
        </w:rPr>
        <w:t>Monotropa</w:t>
      </w:r>
      <w:r w:rsidRPr="000010DF">
        <w:t xml:space="preserve"> hypopitys L.</w:t>
      </w:r>
    </w:p>
    <w:p w:rsidR="0095120D" w:rsidRPr="000010DF" w:rsidRDefault="0095120D" w:rsidP="00C305A0">
      <w:pPr>
        <w:spacing w:line="276" w:lineRule="auto"/>
        <w:jc w:val="both"/>
      </w:pPr>
      <w:r w:rsidRPr="000010DF">
        <w:t>сем. Oleaceae [1/1]</w:t>
      </w:r>
    </w:p>
    <w:p w:rsidR="0095120D" w:rsidRPr="000010DF" w:rsidRDefault="0095120D" w:rsidP="00C305A0">
      <w:pPr>
        <w:spacing w:after="120" w:line="276" w:lineRule="auto"/>
        <w:jc w:val="both"/>
      </w:pPr>
      <w:r w:rsidRPr="000010DF">
        <w:rPr>
          <w:b/>
          <w:bCs/>
        </w:rPr>
        <w:t>Fraxinus</w:t>
      </w:r>
      <w:r w:rsidRPr="000010DF">
        <w:t xml:space="preserve"> ornus L.</w:t>
      </w:r>
    </w:p>
    <w:p w:rsidR="0095120D" w:rsidRPr="000010DF" w:rsidRDefault="0095120D" w:rsidP="00C305A0">
      <w:pPr>
        <w:spacing w:line="276" w:lineRule="auto"/>
        <w:jc w:val="both"/>
      </w:pPr>
      <w:r w:rsidRPr="000010DF">
        <w:t>сем. Polygonaceae [1/2]</w:t>
      </w:r>
    </w:p>
    <w:p w:rsidR="0095120D" w:rsidRPr="000010DF" w:rsidRDefault="0095120D" w:rsidP="00C305A0">
      <w:pPr>
        <w:spacing w:line="276" w:lineRule="auto"/>
        <w:jc w:val="both"/>
      </w:pPr>
      <w:r w:rsidRPr="000010DF">
        <w:rPr>
          <w:b/>
          <w:bCs/>
        </w:rPr>
        <w:t>Rumex</w:t>
      </w:r>
      <w:r w:rsidRPr="000010DF">
        <w:t xml:space="preserve"> acetosella L.</w:t>
      </w:r>
    </w:p>
    <w:p w:rsidR="0095120D" w:rsidRPr="000010DF" w:rsidRDefault="0095120D" w:rsidP="00C305A0">
      <w:pPr>
        <w:spacing w:after="120" w:line="276" w:lineRule="auto"/>
        <w:jc w:val="both"/>
      </w:pPr>
      <w:r w:rsidRPr="000010DF">
        <w:lastRenderedPageBreak/>
        <w:t>Rumex sanguineus L.</w:t>
      </w:r>
    </w:p>
    <w:p w:rsidR="0095120D" w:rsidRPr="000010DF" w:rsidRDefault="0095120D" w:rsidP="00C305A0">
      <w:pPr>
        <w:spacing w:line="276" w:lineRule="auto"/>
        <w:jc w:val="both"/>
      </w:pPr>
      <w:r w:rsidRPr="000010DF">
        <w:t>сем. Primulaceae [1/1]</w:t>
      </w:r>
    </w:p>
    <w:p w:rsidR="0095120D" w:rsidRPr="000010DF" w:rsidRDefault="0095120D" w:rsidP="00C305A0">
      <w:pPr>
        <w:spacing w:after="120" w:line="276" w:lineRule="auto"/>
        <w:jc w:val="both"/>
      </w:pPr>
      <w:r w:rsidRPr="000010DF">
        <w:rPr>
          <w:b/>
          <w:bCs/>
        </w:rPr>
        <w:t>Primula</w:t>
      </w:r>
      <w:r w:rsidRPr="000010DF">
        <w:t xml:space="preserve"> veris L.</w:t>
      </w:r>
    </w:p>
    <w:p w:rsidR="0095120D" w:rsidRPr="000010DF" w:rsidRDefault="0095120D" w:rsidP="00C305A0">
      <w:pPr>
        <w:spacing w:line="276" w:lineRule="auto"/>
        <w:jc w:val="both"/>
      </w:pPr>
      <w:r w:rsidRPr="000010DF">
        <w:t>сем. Rosaceae [6/8]</w:t>
      </w:r>
    </w:p>
    <w:p w:rsidR="0095120D" w:rsidRPr="000010DF" w:rsidRDefault="0095120D" w:rsidP="00C305A0">
      <w:pPr>
        <w:spacing w:line="276" w:lineRule="auto"/>
        <w:jc w:val="both"/>
      </w:pPr>
      <w:r w:rsidRPr="000010DF">
        <w:rPr>
          <w:b/>
          <w:bCs/>
        </w:rPr>
        <w:t xml:space="preserve">Aremonia </w:t>
      </w:r>
      <w:r w:rsidRPr="000010DF">
        <w:t>agrimonoides (L.) DC.</w:t>
      </w:r>
    </w:p>
    <w:p w:rsidR="0095120D" w:rsidRPr="000010DF" w:rsidRDefault="0095120D" w:rsidP="00C305A0">
      <w:pPr>
        <w:spacing w:line="276" w:lineRule="auto"/>
        <w:jc w:val="both"/>
      </w:pPr>
      <w:r w:rsidRPr="000010DF">
        <w:rPr>
          <w:b/>
          <w:bCs/>
        </w:rPr>
        <w:t>Potentilla</w:t>
      </w:r>
      <w:r w:rsidRPr="000010DF">
        <w:t xml:space="preserve"> micrantha Ramond ex DC.</w:t>
      </w:r>
    </w:p>
    <w:p w:rsidR="0095120D" w:rsidRPr="000010DF" w:rsidRDefault="0095120D" w:rsidP="00C305A0">
      <w:pPr>
        <w:spacing w:line="276" w:lineRule="auto"/>
        <w:jc w:val="both"/>
      </w:pPr>
      <w:r w:rsidRPr="000010DF">
        <w:rPr>
          <w:b/>
          <w:bCs/>
        </w:rPr>
        <w:t>Prunus</w:t>
      </w:r>
      <w:r w:rsidRPr="000010DF">
        <w:t xml:space="preserve"> avium (L.) L.</w:t>
      </w:r>
    </w:p>
    <w:p w:rsidR="0095120D" w:rsidRPr="000010DF" w:rsidRDefault="0095120D" w:rsidP="00C305A0">
      <w:pPr>
        <w:spacing w:line="276" w:lineRule="auto"/>
        <w:jc w:val="both"/>
      </w:pPr>
      <w:r w:rsidRPr="000010DF">
        <w:rPr>
          <w:b/>
          <w:bCs/>
        </w:rPr>
        <w:t>Rosa</w:t>
      </w:r>
      <w:r w:rsidRPr="000010DF">
        <w:t xml:space="preserve"> canina L.</w:t>
      </w:r>
    </w:p>
    <w:p w:rsidR="0095120D" w:rsidRPr="000010DF" w:rsidRDefault="0095120D" w:rsidP="00C305A0">
      <w:pPr>
        <w:spacing w:line="276" w:lineRule="auto"/>
        <w:jc w:val="both"/>
      </w:pPr>
      <w:r w:rsidRPr="000010DF">
        <w:t>Rosa</w:t>
      </w:r>
      <w:r w:rsidRPr="000010DF">
        <w:rPr>
          <w:b/>
          <w:bCs/>
        </w:rPr>
        <w:t xml:space="preserve"> </w:t>
      </w:r>
      <w:r w:rsidRPr="000010DF">
        <w:t>gallica L.</w:t>
      </w:r>
    </w:p>
    <w:p w:rsidR="0095120D" w:rsidRPr="000010DF" w:rsidRDefault="0095120D" w:rsidP="00C305A0">
      <w:pPr>
        <w:spacing w:line="276" w:lineRule="auto"/>
        <w:jc w:val="both"/>
      </w:pPr>
      <w:r w:rsidRPr="000010DF">
        <w:t>Rosa pimpinellifolia L.</w:t>
      </w:r>
    </w:p>
    <w:p w:rsidR="0095120D" w:rsidRPr="000010DF" w:rsidRDefault="0095120D" w:rsidP="00C305A0">
      <w:pPr>
        <w:spacing w:line="276" w:lineRule="auto"/>
        <w:jc w:val="both"/>
      </w:pPr>
      <w:r w:rsidRPr="000010DF">
        <w:rPr>
          <w:b/>
          <w:bCs/>
        </w:rPr>
        <w:t>Sanguisorba</w:t>
      </w:r>
      <w:r w:rsidRPr="000010DF">
        <w:t xml:space="preserve"> minor Scop.</w:t>
      </w:r>
    </w:p>
    <w:p w:rsidR="0095120D" w:rsidRPr="000010DF" w:rsidRDefault="0095120D" w:rsidP="00C305A0">
      <w:pPr>
        <w:spacing w:after="120" w:line="276" w:lineRule="auto"/>
        <w:jc w:val="both"/>
      </w:pPr>
      <w:r w:rsidRPr="000010DF">
        <w:rPr>
          <w:b/>
          <w:bCs/>
        </w:rPr>
        <w:t xml:space="preserve">Sorbus </w:t>
      </w:r>
      <w:r w:rsidRPr="000010DF">
        <w:t>torminalis (L.) Crantz.</w:t>
      </w:r>
    </w:p>
    <w:p w:rsidR="0095120D" w:rsidRPr="000010DF" w:rsidRDefault="0095120D" w:rsidP="00C305A0">
      <w:pPr>
        <w:spacing w:line="276" w:lineRule="auto"/>
        <w:jc w:val="both"/>
      </w:pPr>
      <w:r w:rsidRPr="000010DF">
        <w:t>сем. Rubiaceae [2/3]</w:t>
      </w:r>
    </w:p>
    <w:p w:rsidR="0095120D" w:rsidRPr="000010DF" w:rsidRDefault="0095120D" w:rsidP="00C305A0">
      <w:pPr>
        <w:spacing w:line="276" w:lineRule="auto"/>
        <w:jc w:val="both"/>
      </w:pPr>
      <w:r w:rsidRPr="000010DF">
        <w:rPr>
          <w:b/>
          <w:bCs/>
        </w:rPr>
        <w:t>Cruciata</w:t>
      </w:r>
      <w:r w:rsidRPr="000010DF">
        <w:t xml:space="preserve"> glabra (L.) Ehrend.</w:t>
      </w:r>
    </w:p>
    <w:p w:rsidR="0095120D" w:rsidRPr="000010DF" w:rsidRDefault="0095120D" w:rsidP="00C305A0">
      <w:pPr>
        <w:spacing w:line="276" w:lineRule="auto"/>
        <w:jc w:val="both"/>
      </w:pPr>
      <w:r w:rsidRPr="000010DF">
        <w:rPr>
          <w:b/>
          <w:bCs/>
        </w:rPr>
        <w:t>Galium</w:t>
      </w:r>
      <w:r w:rsidRPr="000010DF">
        <w:t xml:space="preserve"> verum L.</w:t>
      </w:r>
    </w:p>
    <w:p w:rsidR="0095120D" w:rsidRPr="000010DF" w:rsidRDefault="0095120D" w:rsidP="00C305A0">
      <w:pPr>
        <w:spacing w:after="120" w:line="276" w:lineRule="auto"/>
        <w:jc w:val="both"/>
      </w:pPr>
      <w:r w:rsidRPr="000010DF">
        <w:t>Galium pseudoaristatum Schur</w:t>
      </w:r>
    </w:p>
    <w:p w:rsidR="0095120D" w:rsidRPr="000010DF" w:rsidRDefault="0095120D" w:rsidP="00C305A0">
      <w:pPr>
        <w:spacing w:line="276" w:lineRule="auto"/>
        <w:jc w:val="both"/>
      </w:pPr>
      <w:r w:rsidRPr="000010DF">
        <w:t>сем. Salicaceae [2/2]</w:t>
      </w:r>
    </w:p>
    <w:p w:rsidR="0095120D" w:rsidRPr="000010DF" w:rsidRDefault="0095120D" w:rsidP="00C305A0">
      <w:pPr>
        <w:spacing w:line="276" w:lineRule="auto"/>
        <w:jc w:val="both"/>
      </w:pPr>
      <w:r w:rsidRPr="000010DF">
        <w:rPr>
          <w:b/>
          <w:bCs/>
        </w:rPr>
        <w:t>Popuplus</w:t>
      </w:r>
      <w:r w:rsidRPr="000010DF">
        <w:t xml:space="preserve"> tremula L.</w:t>
      </w:r>
    </w:p>
    <w:p w:rsidR="0095120D" w:rsidRPr="000010DF" w:rsidRDefault="0095120D" w:rsidP="00C305A0">
      <w:pPr>
        <w:spacing w:after="120" w:line="276" w:lineRule="auto"/>
        <w:jc w:val="both"/>
      </w:pPr>
      <w:r w:rsidRPr="000010DF">
        <w:rPr>
          <w:b/>
          <w:bCs/>
        </w:rPr>
        <w:t>Salix</w:t>
      </w:r>
      <w:r w:rsidRPr="000010DF">
        <w:t xml:space="preserve"> caprea L.</w:t>
      </w:r>
    </w:p>
    <w:p w:rsidR="0095120D" w:rsidRPr="000010DF" w:rsidRDefault="0095120D" w:rsidP="00C305A0">
      <w:pPr>
        <w:spacing w:line="276" w:lineRule="auto"/>
        <w:jc w:val="both"/>
      </w:pPr>
      <w:r w:rsidRPr="000010DF">
        <w:t>сем. Scrophulariaceae [2/2]</w:t>
      </w:r>
    </w:p>
    <w:p w:rsidR="0095120D" w:rsidRPr="000010DF" w:rsidRDefault="0095120D" w:rsidP="00C305A0">
      <w:pPr>
        <w:spacing w:line="276" w:lineRule="auto"/>
        <w:jc w:val="both"/>
      </w:pPr>
      <w:r w:rsidRPr="000010DF">
        <w:rPr>
          <w:b/>
          <w:bCs/>
        </w:rPr>
        <w:t>Digitalis</w:t>
      </w:r>
      <w:r w:rsidRPr="000010DF">
        <w:t xml:space="preserve"> lanata Ehrh.</w:t>
      </w:r>
    </w:p>
    <w:p w:rsidR="0095120D" w:rsidRPr="000010DF" w:rsidRDefault="0095120D" w:rsidP="00C305A0">
      <w:pPr>
        <w:spacing w:after="120" w:line="276" w:lineRule="auto"/>
        <w:jc w:val="both"/>
      </w:pPr>
      <w:r w:rsidRPr="000010DF">
        <w:t>Scrophularia nodosa L.</w:t>
      </w:r>
    </w:p>
    <w:p w:rsidR="0095120D" w:rsidRPr="000010DF" w:rsidRDefault="0095120D" w:rsidP="00C305A0">
      <w:pPr>
        <w:spacing w:line="276" w:lineRule="auto"/>
        <w:jc w:val="both"/>
      </w:pPr>
      <w:r w:rsidRPr="000010DF">
        <w:t>сем. Violaceae [1/1]</w:t>
      </w:r>
    </w:p>
    <w:p w:rsidR="0095120D" w:rsidRPr="000010DF" w:rsidRDefault="0095120D" w:rsidP="00C305A0">
      <w:pPr>
        <w:spacing w:after="240" w:line="276" w:lineRule="auto"/>
        <w:jc w:val="both"/>
      </w:pPr>
      <w:r w:rsidRPr="000010DF">
        <w:rPr>
          <w:b/>
          <w:bCs/>
        </w:rPr>
        <w:t>Viola</w:t>
      </w:r>
      <w:r w:rsidRPr="000010DF">
        <w:t xml:space="preserve"> reichenbachiana Jord. ex Boreau</w:t>
      </w:r>
    </w:p>
    <w:p w:rsidR="0095120D" w:rsidRPr="000010DF" w:rsidRDefault="0095120D" w:rsidP="00C305A0">
      <w:pPr>
        <w:spacing w:after="120" w:line="276" w:lineRule="auto"/>
        <w:jc w:val="both"/>
      </w:pPr>
      <w:r w:rsidRPr="000010DF">
        <w:t>Едносемеделни растения (Клас Liliospida) [3/15/20]</w:t>
      </w:r>
    </w:p>
    <w:p w:rsidR="0095120D" w:rsidRPr="000010DF" w:rsidRDefault="0095120D" w:rsidP="00C305A0">
      <w:pPr>
        <w:spacing w:line="276" w:lineRule="auto"/>
        <w:jc w:val="both"/>
      </w:pPr>
      <w:r w:rsidRPr="000010DF">
        <w:t>сем. Juncaceae [2/2]</w:t>
      </w:r>
    </w:p>
    <w:p w:rsidR="0095120D" w:rsidRPr="000010DF" w:rsidRDefault="0095120D" w:rsidP="00C305A0">
      <w:pPr>
        <w:spacing w:line="276" w:lineRule="auto"/>
        <w:jc w:val="both"/>
      </w:pPr>
      <w:r w:rsidRPr="000010DF">
        <w:rPr>
          <w:b/>
          <w:bCs/>
        </w:rPr>
        <w:t>Luzula</w:t>
      </w:r>
      <w:r w:rsidRPr="000010DF">
        <w:t xml:space="preserve"> forsteri (Sm.) DC.</w:t>
      </w:r>
    </w:p>
    <w:p w:rsidR="0095120D" w:rsidRPr="000010DF" w:rsidRDefault="0095120D" w:rsidP="00C305A0">
      <w:pPr>
        <w:spacing w:after="120" w:line="276" w:lineRule="auto"/>
        <w:jc w:val="both"/>
      </w:pPr>
      <w:r w:rsidRPr="000010DF">
        <w:t>Luzula luzuloides (Lam.) Dandy</w:t>
      </w:r>
    </w:p>
    <w:p w:rsidR="0095120D" w:rsidRPr="000010DF" w:rsidRDefault="0095120D" w:rsidP="00C305A0">
      <w:pPr>
        <w:spacing w:line="276" w:lineRule="auto"/>
        <w:jc w:val="both"/>
      </w:pPr>
      <w:r w:rsidRPr="000010DF">
        <w:t>сем. Orchidaceae [4/5]</w:t>
      </w:r>
    </w:p>
    <w:p w:rsidR="0095120D" w:rsidRPr="000010DF" w:rsidRDefault="0095120D" w:rsidP="00C305A0">
      <w:pPr>
        <w:spacing w:line="276" w:lineRule="auto"/>
        <w:jc w:val="both"/>
      </w:pPr>
      <w:r w:rsidRPr="000010DF">
        <w:rPr>
          <w:b/>
          <w:bCs/>
        </w:rPr>
        <w:t>Cephalanthera</w:t>
      </w:r>
      <w:r w:rsidRPr="000010DF">
        <w:t xml:space="preserve"> damasonium (Mill.) Druce</w:t>
      </w:r>
    </w:p>
    <w:p w:rsidR="0095120D" w:rsidRPr="000010DF" w:rsidRDefault="0095120D" w:rsidP="00C305A0">
      <w:pPr>
        <w:spacing w:line="276" w:lineRule="auto"/>
        <w:jc w:val="both"/>
      </w:pPr>
      <w:r w:rsidRPr="000010DF">
        <w:t>Cephalanthera rubra(L.) Rich.</w:t>
      </w:r>
    </w:p>
    <w:p w:rsidR="0095120D" w:rsidRPr="000010DF" w:rsidRDefault="0095120D" w:rsidP="00C305A0">
      <w:pPr>
        <w:spacing w:line="276" w:lineRule="auto"/>
        <w:jc w:val="both"/>
      </w:pPr>
      <w:r w:rsidRPr="000010DF">
        <w:rPr>
          <w:b/>
          <w:bCs/>
        </w:rPr>
        <w:t>Limodorum</w:t>
      </w:r>
      <w:r w:rsidRPr="000010DF">
        <w:t xml:space="preserve"> abortivum (L.) Schwarz</w:t>
      </w:r>
    </w:p>
    <w:p w:rsidR="0095120D" w:rsidRPr="000010DF" w:rsidRDefault="0095120D" w:rsidP="00C305A0">
      <w:pPr>
        <w:spacing w:line="276" w:lineRule="auto"/>
        <w:jc w:val="both"/>
      </w:pPr>
      <w:r w:rsidRPr="000010DF">
        <w:rPr>
          <w:b/>
          <w:bCs/>
        </w:rPr>
        <w:t>Neottia</w:t>
      </w:r>
      <w:r w:rsidRPr="000010DF">
        <w:t xml:space="preserve"> nidus-avis (L.) Rich.</w:t>
      </w:r>
    </w:p>
    <w:p w:rsidR="0095120D" w:rsidRPr="000010DF" w:rsidRDefault="0095120D" w:rsidP="00C305A0">
      <w:pPr>
        <w:spacing w:after="120" w:line="276" w:lineRule="auto"/>
        <w:jc w:val="both"/>
      </w:pPr>
      <w:r w:rsidRPr="000010DF">
        <w:rPr>
          <w:b/>
          <w:bCs/>
        </w:rPr>
        <w:t>Platanthera</w:t>
      </w:r>
      <w:r w:rsidRPr="000010DF">
        <w:t xml:space="preserve"> bifolia (L.) Rich.</w:t>
      </w:r>
    </w:p>
    <w:p w:rsidR="0095120D" w:rsidRPr="000010DF" w:rsidRDefault="0095120D" w:rsidP="00C305A0">
      <w:pPr>
        <w:spacing w:line="276" w:lineRule="auto"/>
        <w:jc w:val="both"/>
      </w:pPr>
      <w:r w:rsidRPr="000010DF">
        <w:t>сем. Poaceae [9/13]</w:t>
      </w:r>
    </w:p>
    <w:p w:rsidR="0095120D" w:rsidRPr="000010DF" w:rsidRDefault="0095120D" w:rsidP="00C305A0">
      <w:pPr>
        <w:spacing w:line="276" w:lineRule="auto"/>
        <w:jc w:val="both"/>
      </w:pPr>
      <w:r w:rsidRPr="000010DF">
        <w:rPr>
          <w:b/>
          <w:bCs/>
        </w:rPr>
        <w:t>Anthoxanthum</w:t>
      </w:r>
      <w:r w:rsidRPr="000010DF">
        <w:t xml:space="preserve"> odoratum L.</w:t>
      </w:r>
    </w:p>
    <w:p w:rsidR="0095120D" w:rsidRPr="000010DF" w:rsidRDefault="0095120D" w:rsidP="00C305A0">
      <w:pPr>
        <w:spacing w:line="276" w:lineRule="auto"/>
        <w:jc w:val="both"/>
        <w:rPr>
          <w:b/>
          <w:bCs/>
        </w:rPr>
      </w:pPr>
      <w:r w:rsidRPr="000010DF">
        <w:rPr>
          <w:b/>
        </w:rPr>
        <w:t>Brachypodium</w:t>
      </w:r>
      <w:r w:rsidRPr="000010DF">
        <w:t xml:space="preserve"> pinnatum (L.) P. Beauv</w:t>
      </w:r>
    </w:p>
    <w:p w:rsidR="0095120D" w:rsidRPr="000010DF" w:rsidRDefault="0095120D" w:rsidP="00C305A0">
      <w:pPr>
        <w:spacing w:line="276" w:lineRule="auto"/>
        <w:jc w:val="both"/>
      </w:pPr>
      <w:r w:rsidRPr="000010DF">
        <w:rPr>
          <w:bCs/>
        </w:rPr>
        <w:t>Brachypodium</w:t>
      </w:r>
      <w:r w:rsidRPr="000010DF">
        <w:t xml:space="preserve"> sylvaticum (Huds.) P. Beauv.</w:t>
      </w:r>
    </w:p>
    <w:p w:rsidR="0095120D" w:rsidRPr="000010DF" w:rsidRDefault="0095120D" w:rsidP="00C305A0">
      <w:pPr>
        <w:spacing w:line="276" w:lineRule="auto"/>
        <w:jc w:val="both"/>
      </w:pPr>
      <w:r w:rsidRPr="000010DF">
        <w:rPr>
          <w:b/>
          <w:bCs/>
        </w:rPr>
        <w:t>Bromus</w:t>
      </w:r>
      <w:r w:rsidRPr="000010DF">
        <w:t xml:space="preserve"> sterilis L.</w:t>
      </w:r>
    </w:p>
    <w:p w:rsidR="0095120D" w:rsidRPr="000010DF" w:rsidRDefault="0095120D" w:rsidP="00C305A0">
      <w:pPr>
        <w:spacing w:line="276" w:lineRule="auto"/>
        <w:jc w:val="both"/>
      </w:pPr>
      <w:r w:rsidRPr="000010DF">
        <w:rPr>
          <w:b/>
          <w:bCs/>
        </w:rPr>
        <w:t>Cynosurus</w:t>
      </w:r>
      <w:r w:rsidRPr="000010DF">
        <w:t xml:space="preserve"> cristatus L.</w:t>
      </w:r>
    </w:p>
    <w:p w:rsidR="0095120D" w:rsidRPr="000010DF" w:rsidRDefault="0095120D" w:rsidP="00C305A0">
      <w:pPr>
        <w:spacing w:line="276" w:lineRule="auto"/>
        <w:jc w:val="both"/>
      </w:pPr>
      <w:r w:rsidRPr="000010DF">
        <w:t>Cynosurus echinatus L.</w:t>
      </w:r>
    </w:p>
    <w:p w:rsidR="0095120D" w:rsidRPr="000010DF" w:rsidRDefault="0095120D" w:rsidP="00C305A0">
      <w:pPr>
        <w:spacing w:line="276" w:lineRule="auto"/>
        <w:jc w:val="both"/>
      </w:pPr>
      <w:r w:rsidRPr="000010DF">
        <w:rPr>
          <w:b/>
          <w:bCs/>
        </w:rPr>
        <w:t>Dactylis</w:t>
      </w:r>
      <w:r w:rsidRPr="000010DF">
        <w:t xml:space="preserve"> glomerata L.</w:t>
      </w:r>
    </w:p>
    <w:p w:rsidR="0095120D" w:rsidRPr="000010DF" w:rsidRDefault="0095120D" w:rsidP="00C305A0">
      <w:pPr>
        <w:spacing w:line="276" w:lineRule="auto"/>
        <w:jc w:val="both"/>
      </w:pPr>
      <w:r w:rsidRPr="000010DF">
        <w:rPr>
          <w:b/>
          <w:bCs/>
        </w:rPr>
        <w:lastRenderedPageBreak/>
        <w:t xml:space="preserve">Festuca </w:t>
      </w:r>
      <w:r w:rsidRPr="000010DF">
        <w:t>heterophylla Lam.</w:t>
      </w:r>
    </w:p>
    <w:p w:rsidR="0095120D" w:rsidRPr="000010DF" w:rsidRDefault="0095120D" w:rsidP="00C305A0">
      <w:pPr>
        <w:spacing w:line="276" w:lineRule="auto"/>
        <w:jc w:val="both"/>
      </w:pPr>
      <w:r w:rsidRPr="000010DF">
        <w:t>Festuca pratensis L.</w:t>
      </w:r>
    </w:p>
    <w:p w:rsidR="0095120D" w:rsidRPr="000010DF" w:rsidRDefault="0095120D" w:rsidP="00C305A0">
      <w:pPr>
        <w:spacing w:line="276" w:lineRule="auto"/>
        <w:jc w:val="both"/>
        <w:rPr>
          <w:b/>
          <w:bCs/>
        </w:rPr>
      </w:pPr>
      <w:r w:rsidRPr="000010DF">
        <w:rPr>
          <w:b/>
          <w:bCs/>
        </w:rPr>
        <w:t xml:space="preserve">Lerchenfeldia </w:t>
      </w:r>
      <w:r w:rsidRPr="000010DF">
        <w:t>flexuosa (L.) Schur</w:t>
      </w:r>
    </w:p>
    <w:p w:rsidR="0095120D" w:rsidRPr="000010DF" w:rsidRDefault="0095120D" w:rsidP="00C305A0">
      <w:pPr>
        <w:spacing w:line="276" w:lineRule="auto"/>
        <w:jc w:val="both"/>
      </w:pPr>
      <w:r w:rsidRPr="000010DF">
        <w:rPr>
          <w:b/>
          <w:bCs/>
        </w:rPr>
        <w:t>Melica</w:t>
      </w:r>
      <w:r w:rsidRPr="000010DF">
        <w:t xml:space="preserve"> uniflora Retz.</w:t>
      </w:r>
    </w:p>
    <w:p w:rsidR="0095120D" w:rsidRPr="000010DF" w:rsidRDefault="0095120D" w:rsidP="00C305A0">
      <w:pPr>
        <w:spacing w:line="276" w:lineRule="auto"/>
        <w:jc w:val="both"/>
      </w:pPr>
      <w:r w:rsidRPr="000010DF">
        <w:rPr>
          <w:b/>
          <w:bCs/>
        </w:rPr>
        <w:t>Poa</w:t>
      </w:r>
      <w:r w:rsidRPr="000010DF">
        <w:t xml:space="preserve"> nemoralis L.</w:t>
      </w:r>
    </w:p>
    <w:p w:rsidR="0095120D" w:rsidRPr="000010DF" w:rsidRDefault="0095120D" w:rsidP="00C305A0">
      <w:pPr>
        <w:spacing w:line="276" w:lineRule="auto"/>
        <w:jc w:val="both"/>
      </w:pPr>
      <w:r w:rsidRPr="000010DF">
        <w:t>Poa pratensis L.</w:t>
      </w:r>
    </w:p>
    <w:p w:rsidR="0095120D" w:rsidRPr="000010DF" w:rsidRDefault="0095120D" w:rsidP="005B6E64"/>
    <w:p w:rsidR="00400EB8" w:rsidRPr="000010DF" w:rsidRDefault="00400EB8" w:rsidP="005B6E64"/>
    <w:p w:rsidR="00820C5F" w:rsidRPr="000010DF" w:rsidRDefault="00820C5F" w:rsidP="005B6E64"/>
    <w:p w:rsidR="00400EB8" w:rsidRPr="000010DF" w:rsidRDefault="00400EB8" w:rsidP="005B6E64">
      <w:r w:rsidRPr="000010DF">
        <w:br w:type="page"/>
      </w:r>
    </w:p>
    <w:p w:rsidR="00400EB8" w:rsidRPr="000010DF" w:rsidRDefault="00400EB8" w:rsidP="00C305A0">
      <w:pPr>
        <w:pStyle w:val="Heading3"/>
        <w:spacing w:after="120"/>
        <w:jc w:val="both"/>
      </w:pPr>
      <w:bookmarkStart w:id="164" w:name="_Toc429141665"/>
      <w:r w:rsidRPr="000010DF">
        <w:lastRenderedPageBreak/>
        <w:t>Приложение 20.7 Списък на лечебните растения в  поддържан резерват „Женда“</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1"/>
        <w:gridCol w:w="3805"/>
        <w:gridCol w:w="1975"/>
      </w:tblGrid>
      <w:tr w:rsidR="00F839ED" w:rsidRPr="000010DF" w:rsidTr="00C305A0">
        <w:trPr>
          <w:trHeight w:val="315"/>
          <w:tblHeader/>
        </w:trPr>
        <w:tc>
          <w:tcPr>
            <w:tcW w:w="1793" w:type="pct"/>
            <w:shd w:val="clear" w:color="auto" w:fill="D6E3BC" w:themeFill="accent3" w:themeFillTint="66"/>
            <w:noWrap/>
            <w:vAlign w:val="center"/>
          </w:tcPr>
          <w:p w:rsidR="00F839ED" w:rsidRPr="000010DF" w:rsidRDefault="00F839ED" w:rsidP="00C305A0">
            <w:pPr>
              <w:jc w:val="center"/>
              <w:rPr>
                <w:sz w:val="20"/>
                <w:szCs w:val="20"/>
                <w:lang w:eastAsia="bg-BG" w:bidi="te-IN"/>
              </w:rPr>
            </w:pPr>
            <w:r w:rsidRPr="000010DF">
              <w:rPr>
                <w:sz w:val="20"/>
                <w:szCs w:val="20"/>
                <w:lang w:eastAsia="bg-BG" w:bidi="te-IN"/>
              </w:rPr>
              <w:t>Латинско име</w:t>
            </w:r>
          </w:p>
        </w:tc>
        <w:tc>
          <w:tcPr>
            <w:tcW w:w="1924" w:type="pct"/>
            <w:shd w:val="clear" w:color="auto" w:fill="D6E3BC" w:themeFill="accent3" w:themeFillTint="66"/>
            <w:noWrap/>
            <w:vAlign w:val="center"/>
          </w:tcPr>
          <w:p w:rsidR="00F839ED" w:rsidRPr="000010DF" w:rsidRDefault="00F839ED" w:rsidP="00C305A0">
            <w:pPr>
              <w:jc w:val="center"/>
              <w:rPr>
                <w:sz w:val="20"/>
                <w:szCs w:val="20"/>
                <w:lang w:eastAsia="bg-BG" w:bidi="te-IN"/>
              </w:rPr>
            </w:pPr>
            <w:r w:rsidRPr="000010DF">
              <w:rPr>
                <w:sz w:val="20"/>
                <w:szCs w:val="20"/>
                <w:lang w:eastAsia="bg-BG" w:bidi="te-IN"/>
              </w:rPr>
              <w:t>Българско име</w:t>
            </w:r>
          </w:p>
        </w:tc>
        <w:tc>
          <w:tcPr>
            <w:tcW w:w="1283" w:type="pct"/>
            <w:shd w:val="clear" w:color="auto" w:fill="D6E3BC" w:themeFill="accent3" w:themeFillTint="66"/>
            <w:noWrap/>
            <w:vAlign w:val="center"/>
          </w:tcPr>
          <w:p w:rsidR="00F839ED" w:rsidRPr="000010DF" w:rsidRDefault="00F839ED" w:rsidP="00C305A0">
            <w:pPr>
              <w:jc w:val="center"/>
              <w:rPr>
                <w:sz w:val="20"/>
                <w:szCs w:val="20"/>
                <w:lang w:eastAsia="bg-BG" w:bidi="te-IN"/>
              </w:rPr>
            </w:pPr>
            <w:r w:rsidRPr="000010DF">
              <w:rPr>
                <w:sz w:val="20"/>
                <w:szCs w:val="20"/>
                <w:lang w:eastAsia="bg-BG" w:bidi="te-IN"/>
              </w:rPr>
              <w:t>Консервационна значимост</w:t>
            </w:r>
          </w:p>
        </w:tc>
      </w:tr>
      <w:tr w:rsidR="00F839ED" w:rsidRPr="000010DF" w:rsidTr="00C305A0">
        <w:trPr>
          <w:trHeight w:val="123"/>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Apiaceae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C305A0">
        <w:trPr>
          <w:trHeight w:val="169"/>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Eryngium campestre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Ветрогон полски</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C305A0">
        <w:trPr>
          <w:trHeight w:val="72"/>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Angelica sylvestris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Пищялка горска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05"/>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Aspleniaceae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5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Asplenium adianthum-nigrum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Изтравниче (Страшниче) черно</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Asteraceae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0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Achillea millefolium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Равнец хилядолистен (Р. бял)</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Carlina vulgaris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Решетка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Cichorium inthybus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Синя жлъчка грапавоплодна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83"/>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Caryophyllaceae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Scleranthus perennis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Хрущялка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Cornaceae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Cornus mas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Дрян обикновен</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Euphorbiaceae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Euphorbia amygdaloides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Млечка горска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61"/>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Fabaceae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07"/>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Astragalus glycyphyllos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Сграбиче сладколистно</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53"/>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Lathyrus vernus Bernh.</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Секирче пролетно</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Trifolium alpestre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Детелина алпийска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02"/>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Fagaceae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49"/>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Fagus sylvatica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Бук обикновен</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85"/>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Gentianaceae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3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Centaurium erythraea Raf.</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Червен кантарион обикновен</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Hypericaceae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8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Hypericum cerastoides (Spach) N. Robson</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Звъника рожецовидна (родопска)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Hypericum perforatum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Звъника лечебна (Жълт кантарион лечебен Порезниче)</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Lamiaceae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Clinopodium vulgare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Черновръх обикновен</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9"/>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Melittis melissophyllum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Кошутина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Prunella vulgaris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Пришница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Mentha longifolia (L.) Huds.</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Мента дълголистна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Loranthaceae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242"/>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i/>
                <w:iCs/>
                <w:sz w:val="20"/>
                <w:szCs w:val="20"/>
                <w:lang w:eastAsia="bg-BG" w:bidi="te-IN"/>
              </w:rPr>
              <w:t>Viscum album</w:t>
            </w:r>
            <w:r w:rsidRPr="000010DF">
              <w:rPr>
                <w:sz w:val="20"/>
                <w:szCs w:val="20"/>
                <w:lang w:eastAsia="bg-BG" w:bidi="te-IN"/>
              </w:rPr>
              <w:t xml:space="preserve"> L. subsp. </w:t>
            </w:r>
            <w:r w:rsidRPr="000010DF">
              <w:rPr>
                <w:i/>
                <w:iCs/>
                <w:sz w:val="20"/>
                <w:szCs w:val="20"/>
                <w:lang w:eastAsia="bg-BG" w:bidi="te-IN"/>
              </w:rPr>
              <w:t>austriacum</w:t>
            </w:r>
            <w:r w:rsidRPr="000010DF">
              <w:rPr>
                <w:sz w:val="20"/>
                <w:szCs w:val="20"/>
                <w:lang w:eastAsia="bg-BG" w:bidi="te-IN"/>
              </w:rPr>
              <w:t xml:space="preserve"> (Wiesb.) Vollm.</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Бял имел</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93"/>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Monotropaceae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96"/>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Monotropa hypopitys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Гвачка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43"/>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Oleaceae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Fraxinus ornus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Мъждрян</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Syringa vulgaris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Люляк</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Pinaceae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7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Abies alba Mill.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Ела бяла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Poaceae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Anthoxanthum odoratum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Миризливка обикновена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Polygonaceae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Rumex acetosella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Козя брада (Кози киселец)</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Primulaceae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C305A0">
        <w:trPr>
          <w:trHeight w:val="315"/>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Primula veris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Иглика лечебна</w:t>
            </w:r>
          </w:p>
        </w:tc>
        <w:tc>
          <w:tcPr>
            <w:tcW w:w="128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СПР (К)</w:t>
            </w: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Rosaceae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Rosa gallica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Шипка галска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6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Sanguisorba minor Scop.</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Динка дребна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Sorbus torminalis (L.) Crantz.</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Брекиня</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Rubiaceae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227"/>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Galium verum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Еньовче същинско</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lastRenderedPageBreak/>
              <w:t>Salicaceae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132"/>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Salix caprea L.</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Ива (Козя върба)</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i/>
                <w:iCs/>
                <w:sz w:val="20"/>
                <w:szCs w:val="20"/>
                <w:lang w:eastAsia="bg-BG" w:bidi="te-IN"/>
              </w:rPr>
            </w:pPr>
            <w:r w:rsidRPr="000010DF">
              <w:rPr>
                <w:sz w:val="20"/>
                <w:szCs w:val="20"/>
                <w:lang w:eastAsia="bg-BG" w:bidi="te-IN"/>
              </w:rPr>
              <w:t>Scrophulariaceae</w:t>
            </w:r>
          </w:p>
        </w:tc>
        <w:tc>
          <w:tcPr>
            <w:tcW w:w="1924" w:type="pct"/>
            <w:shd w:val="clear" w:color="auto" w:fill="auto"/>
            <w:noWrap/>
            <w:vAlign w:val="center"/>
          </w:tcPr>
          <w:p w:rsidR="00F839ED" w:rsidRPr="000010DF" w:rsidRDefault="00F839ED" w:rsidP="00C305A0">
            <w:pPr>
              <w:rPr>
                <w:sz w:val="20"/>
                <w:szCs w:val="20"/>
                <w:lang w:eastAsia="bg-BG" w:bidi="te-IN"/>
              </w:rPr>
            </w:pP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81"/>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Digitalis lanata Ehrh.</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Напръстник вълнест</w:t>
            </w:r>
          </w:p>
        </w:tc>
        <w:tc>
          <w:tcPr>
            <w:tcW w:w="1283" w:type="pct"/>
            <w:shd w:val="clear" w:color="auto" w:fill="auto"/>
            <w:noWrap/>
            <w:vAlign w:val="center"/>
          </w:tcPr>
          <w:p w:rsidR="00F839ED" w:rsidRPr="000010DF" w:rsidRDefault="00F839ED" w:rsidP="00C305A0">
            <w:pPr>
              <w:rPr>
                <w:sz w:val="20"/>
                <w:szCs w:val="20"/>
                <w:lang w:eastAsia="bg-BG" w:bidi="te-IN"/>
              </w:rPr>
            </w:pPr>
          </w:p>
        </w:tc>
      </w:tr>
      <w:tr w:rsidR="00F839ED" w:rsidRPr="000010DF" w:rsidTr="0098129A">
        <w:trPr>
          <w:trHeight w:val="58"/>
        </w:trPr>
        <w:tc>
          <w:tcPr>
            <w:tcW w:w="1793"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Scrophularia canina L. subsp. canina</w:t>
            </w:r>
          </w:p>
        </w:tc>
        <w:tc>
          <w:tcPr>
            <w:tcW w:w="1924" w:type="pct"/>
            <w:shd w:val="clear" w:color="auto" w:fill="auto"/>
            <w:noWrap/>
            <w:vAlign w:val="center"/>
          </w:tcPr>
          <w:p w:rsidR="00F839ED" w:rsidRPr="000010DF" w:rsidRDefault="00F839ED" w:rsidP="00C305A0">
            <w:pPr>
              <w:rPr>
                <w:sz w:val="20"/>
                <w:szCs w:val="20"/>
                <w:lang w:eastAsia="bg-BG" w:bidi="te-IN"/>
              </w:rPr>
            </w:pPr>
            <w:r w:rsidRPr="000010DF">
              <w:rPr>
                <w:sz w:val="20"/>
                <w:szCs w:val="20"/>
                <w:lang w:eastAsia="bg-BG" w:bidi="te-IN"/>
              </w:rPr>
              <w:t>Живениче кучешко</w:t>
            </w:r>
          </w:p>
        </w:tc>
        <w:tc>
          <w:tcPr>
            <w:tcW w:w="1283" w:type="pct"/>
            <w:shd w:val="clear" w:color="auto" w:fill="auto"/>
            <w:noWrap/>
            <w:vAlign w:val="center"/>
          </w:tcPr>
          <w:p w:rsidR="00F839ED" w:rsidRPr="000010DF" w:rsidRDefault="00F839ED" w:rsidP="00C305A0">
            <w:pPr>
              <w:rPr>
                <w:sz w:val="20"/>
                <w:szCs w:val="20"/>
                <w:lang w:eastAsia="bg-BG" w:bidi="te-IN"/>
              </w:rPr>
            </w:pPr>
          </w:p>
        </w:tc>
      </w:tr>
    </w:tbl>
    <w:p w:rsidR="00F839ED" w:rsidRPr="000010DF" w:rsidRDefault="00F839ED" w:rsidP="005B6E64">
      <w:pPr>
        <w:rPr>
          <w:lang w:eastAsia="bg-BG" w:bidi="te-IN"/>
        </w:rPr>
      </w:pPr>
    </w:p>
    <w:p w:rsidR="00F839ED" w:rsidRPr="000010DF" w:rsidRDefault="00F839ED" w:rsidP="0098129A">
      <w:pPr>
        <w:jc w:val="both"/>
        <w:rPr>
          <w:lang w:eastAsia="bg-BG" w:bidi="te-IN"/>
        </w:rPr>
      </w:pPr>
      <w:r w:rsidRPr="000010DF">
        <w:rPr>
          <w:lang w:eastAsia="bg-BG" w:bidi="te-IN"/>
        </w:rPr>
        <w:t>СПР – специален режим на ползване в ЗЛР- (К) – квоти за събиране; (З) забрана за събиране от естествени находища</w:t>
      </w:r>
    </w:p>
    <w:p w:rsidR="0098129A" w:rsidRPr="000010DF" w:rsidRDefault="0098129A" w:rsidP="005B6E64">
      <w:pPr>
        <w:rPr>
          <w:lang w:eastAsia="bg-BG" w:bidi="te-IN"/>
        </w:rPr>
        <w:sectPr w:rsidR="0098129A" w:rsidRPr="000010DF" w:rsidSect="00C305A0">
          <w:pgSz w:w="11907" w:h="16840" w:code="9"/>
          <w:pgMar w:top="1185" w:right="1418" w:bottom="709" w:left="1418" w:header="720" w:footer="720" w:gutter="0"/>
          <w:cols w:space="720"/>
          <w:noEndnote/>
          <w:docGrid w:linePitch="326"/>
        </w:sectPr>
      </w:pPr>
    </w:p>
    <w:p w:rsidR="00400EB8" w:rsidRPr="000010DF" w:rsidRDefault="00400EB8" w:rsidP="0098129A">
      <w:pPr>
        <w:pStyle w:val="Heading3"/>
        <w:jc w:val="both"/>
      </w:pPr>
      <w:bookmarkStart w:id="165" w:name="_Toc429141666"/>
      <w:r w:rsidRPr="000010DF">
        <w:lastRenderedPageBreak/>
        <w:t>Приложение 20.8 Списък на безгръбначните животни в поддържан резерват „Женда“</w:t>
      </w:r>
      <w:bookmarkEnd w:id="165"/>
    </w:p>
    <w:p w:rsidR="00400EB8" w:rsidRPr="000010DF" w:rsidRDefault="00400EB8" w:rsidP="005B6E64"/>
    <w:tbl>
      <w:tblPr>
        <w:tblW w:w="5000" w:type="pct"/>
        <w:tblLayout w:type="fixed"/>
        <w:tblCellMar>
          <w:left w:w="70" w:type="dxa"/>
          <w:right w:w="70" w:type="dxa"/>
        </w:tblCellMar>
        <w:tblLook w:val="04A0" w:firstRow="1" w:lastRow="0" w:firstColumn="1" w:lastColumn="0" w:noHBand="0" w:noVBand="1"/>
      </w:tblPr>
      <w:tblGrid>
        <w:gridCol w:w="1629"/>
        <w:gridCol w:w="4234"/>
        <w:gridCol w:w="1340"/>
        <w:gridCol w:w="2576"/>
      </w:tblGrid>
      <w:tr w:rsidR="004F4C6C" w:rsidRPr="000010DF" w:rsidTr="0098129A">
        <w:trPr>
          <w:trHeight w:val="300"/>
        </w:trPr>
        <w:tc>
          <w:tcPr>
            <w:tcW w:w="833"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F4C6C" w:rsidRPr="000010DF" w:rsidRDefault="004F4C6C" w:rsidP="0098129A">
            <w:pPr>
              <w:jc w:val="center"/>
              <w:rPr>
                <w:lang w:eastAsia="bg-BG"/>
              </w:rPr>
            </w:pPr>
            <w:r w:rsidRPr="000010DF">
              <w:rPr>
                <w:lang w:eastAsia="bg-BG"/>
              </w:rPr>
              <w:t>разред</w:t>
            </w:r>
          </w:p>
        </w:tc>
        <w:tc>
          <w:tcPr>
            <w:tcW w:w="216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4C6C" w:rsidRPr="000010DF" w:rsidRDefault="004F4C6C" w:rsidP="0098129A">
            <w:pPr>
              <w:jc w:val="center"/>
              <w:rPr>
                <w:lang w:eastAsia="bg-BG"/>
              </w:rPr>
            </w:pPr>
            <w:r w:rsidRPr="000010DF">
              <w:rPr>
                <w:lang w:eastAsia="bg-BG"/>
              </w:rPr>
              <w:t>вид</w:t>
            </w:r>
          </w:p>
        </w:tc>
        <w:tc>
          <w:tcPr>
            <w:tcW w:w="685"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4C6C" w:rsidRPr="000010DF" w:rsidRDefault="004F4C6C" w:rsidP="0098129A">
            <w:pPr>
              <w:jc w:val="center"/>
              <w:rPr>
                <w:lang w:eastAsia="bg-BG"/>
              </w:rPr>
            </w:pPr>
            <w:r w:rsidRPr="000010DF">
              <w:rPr>
                <w:lang w:eastAsia="bg-BG"/>
              </w:rPr>
              <w:t>локалитет</w:t>
            </w:r>
          </w:p>
        </w:tc>
        <w:tc>
          <w:tcPr>
            <w:tcW w:w="1317"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4F4C6C" w:rsidRPr="000010DF" w:rsidRDefault="004F4C6C" w:rsidP="0098129A">
            <w:pPr>
              <w:jc w:val="center"/>
              <w:rPr>
                <w:lang w:eastAsia="bg-BG"/>
              </w:rPr>
            </w:pPr>
            <w:r w:rsidRPr="000010DF">
              <w:rPr>
                <w:lang w:eastAsia="bg-BG"/>
              </w:rPr>
              <w:t>референция</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Lepidoptera</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Pieris brassicae (Linnaeus, 1758)</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 xml:space="preserve">Pontia edusa </w:t>
            </w:r>
            <w:r w:rsidRPr="000010DF">
              <w:rPr>
                <w:lang w:eastAsia="bg-BG"/>
              </w:rPr>
              <w:t>(Fabricius, 1777)</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Favonius quercus (Linnaeus, 1758)</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Callophrys rubi</w:t>
            </w:r>
            <w:r w:rsidRPr="000010DF">
              <w:rPr>
                <w:lang w:eastAsia="bg-BG"/>
              </w:rPr>
              <w:t xml:space="preserve"> (Linnaeus, 1758)</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Cupido decoloratus (Staudinger, 1886)</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Polyommatus coridon (Poda, 1761)</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Kirinia roxelana</w:t>
            </w:r>
            <w:r w:rsidRPr="000010DF">
              <w:rPr>
                <w:lang w:eastAsia="bg-BG"/>
              </w:rPr>
              <w:t xml:space="preserve"> (Cramer, [1777])</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 xml:space="preserve">Minois dryas </w:t>
            </w:r>
            <w:r w:rsidRPr="000010DF">
              <w:rPr>
                <w:lang w:eastAsia="bg-BG"/>
              </w:rPr>
              <w:t>(Scopoli, 1763)</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Chazara briseis meridionalis (Staudinger, 1886)</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Argynnis paphia</w:t>
            </w:r>
            <w:r w:rsidRPr="000010DF">
              <w:rPr>
                <w:lang w:eastAsia="bg-BG"/>
              </w:rPr>
              <w:t xml:space="preserve"> (Linnaeus, 1758)</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Argynnis pandora</w:t>
            </w:r>
            <w:r w:rsidRPr="000010DF">
              <w:rPr>
                <w:lang w:eastAsia="bg-BG"/>
              </w:rPr>
              <w:t xml:space="preserve"> ([Denis &amp; Schiffermüller], 1775)</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Комунига</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Beshkov&amp;Langourov, 2004</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 </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Euplagia quadripunctariа (Poda, 1761)</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потенциално</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BG001031</w:t>
            </w:r>
          </w:p>
        </w:tc>
      </w:tr>
      <w:tr w:rsidR="004F4C6C" w:rsidRPr="000010DF" w:rsidTr="0098129A">
        <w:trPr>
          <w:trHeight w:val="30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Coleoptera</w:t>
            </w:r>
          </w:p>
        </w:tc>
        <w:tc>
          <w:tcPr>
            <w:tcW w:w="216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i/>
                <w:iCs/>
                <w:lang w:eastAsia="bg-BG"/>
              </w:rPr>
              <w:t xml:space="preserve">Lucanus cervus </w:t>
            </w:r>
            <w:r w:rsidRPr="000010DF">
              <w:rPr>
                <w:lang w:eastAsia="bg-BG"/>
              </w:rPr>
              <w:t>(Linnaeus, 1758)</w:t>
            </w:r>
          </w:p>
        </w:tc>
        <w:tc>
          <w:tcPr>
            <w:tcW w:w="685"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потенциално</w:t>
            </w:r>
          </w:p>
        </w:tc>
        <w:tc>
          <w:tcPr>
            <w:tcW w:w="1317" w:type="pct"/>
            <w:tcBorders>
              <w:top w:val="nil"/>
              <w:left w:val="nil"/>
              <w:bottom w:val="single" w:sz="4" w:space="0" w:color="auto"/>
              <w:right w:val="single" w:sz="4" w:space="0" w:color="auto"/>
            </w:tcBorders>
            <w:shd w:val="clear" w:color="auto" w:fill="auto"/>
            <w:noWrap/>
            <w:vAlign w:val="center"/>
            <w:hideMark/>
          </w:tcPr>
          <w:p w:rsidR="004F4C6C" w:rsidRPr="000010DF" w:rsidRDefault="004F4C6C" w:rsidP="0098129A">
            <w:pPr>
              <w:rPr>
                <w:lang w:eastAsia="bg-BG"/>
              </w:rPr>
            </w:pPr>
            <w:r w:rsidRPr="000010DF">
              <w:rPr>
                <w:lang w:eastAsia="bg-BG"/>
              </w:rPr>
              <w:t>BG001031</w:t>
            </w:r>
          </w:p>
        </w:tc>
      </w:tr>
    </w:tbl>
    <w:p w:rsidR="00400EB8" w:rsidRPr="000010DF" w:rsidRDefault="00400EB8" w:rsidP="0098129A">
      <w:pPr>
        <w:pStyle w:val="Heading3"/>
        <w:spacing w:before="240" w:after="120"/>
        <w:jc w:val="both"/>
      </w:pPr>
      <w:bookmarkStart w:id="166" w:name="_Toc429141667"/>
      <w:r w:rsidRPr="000010DF">
        <w:t>Приложение 20.9 Списък на земноводните и влечугите в поддържан резерват „Женда“</w:t>
      </w:r>
      <w:bookmarkEnd w:id="166"/>
    </w:p>
    <w:tbl>
      <w:tblPr>
        <w:tblW w:w="5000" w:type="pct"/>
        <w:tblCellMar>
          <w:left w:w="70" w:type="dxa"/>
          <w:right w:w="70" w:type="dxa"/>
        </w:tblCellMar>
        <w:tblLook w:val="04A0" w:firstRow="1" w:lastRow="0" w:firstColumn="1" w:lastColumn="0" w:noHBand="0" w:noVBand="1"/>
      </w:tblPr>
      <w:tblGrid>
        <w:gridCol w:w="1805"/>
        <w:gridCol w:w="1303"/>
        <w:gridCol w:w="3192"/>
        <w:gridCol w:w="3479"/>
      </w:tblGrid>
      <w:tr w:rsidR="0016689F" w:rsidRPr="000010DF" w:rsidTr="0098129A">
        <w:trPr>
          <w:trHeight w:val="300"/>
          <w:tblHeader/>
        </w:trPr>
        <w:tc>
          <w:tcPr>
            <w:tcW w:w="923"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6689F" w:rsidRPr="000010DF" w:rsidRDefault="0016689F" w:rsidP="005B6E64">
            <w:pPr>
              <w:jc w:val="center"/>
              <w:rPr>
                <w:b/>
                <w:bCs/>
              </w:rPr>
            </w:pPr>
            <w:r w:rsidRPr="000010DF">
              <w:rPr>
                <w:b/>
                <w:bCs/>
              </w:rPr>
              <w:t>Клас</w:t>
            </w:r>
          </w:p>
        </w:tc>
        <w:tc>
          <w:tcPr>
            <w:tcW w:w="666"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6689F" w:rsidRPr="000010DF" w:rsidRDefault="0016689F" w:rsidP="005B6E64">
            <w:pPr>
              <w:jc w:val="center"/>
              <w:rPr>
                <w:b/>
                <w:bCs/>
              </w:rPr>
            </w:pPr>
            <w:r w:rsidRPr="000010DF">
              <w:rPr>
                <w:b/>
                <w:bCs/>
              </w:rPr>
              <w:t>Разред</w:t>
            </w:r>
          </w:p>
        </w:tc>
        <w:tc>
          <w:tcPr>
            <w:tcW w:w="1632" w:type="pc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6689F" w:rsidRPr="000010DF" w:rsidRDefault="0016689F" w:rsidP="005B6E64">
            <w:pPr>
              <w:jc w:val="center"/>
              <w:rPr>
                <w:rFonts w:eastAsia="Times New Roman"/>
                <w:b/>
                <w:color w:val="auto"/>
                <w:lang w:eastAsia="bg-BG"/>
              </w:rPr>
            </w:pPr>
            <w:r w:rsidRPr="000010DF">
              <w:rPr>
                <w:rFonts w:eastAsia="Times New Roman"/>
                <w:b/>
                <w:color w:val="auto"/>
                <w:sz w:val="22"/>
                <w:lang w:eastAsia="bg-BG"/>
              </w:rPr>
              <w:t>Латинско неименование</w:t>
            </w:r>
          </w:p>
        </w:tc>
        <w:tc>
          <w:tcPr>
            <w:tcW w:w="177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6689F" w:rsidRPr="000010DF" w:rsidRDefault="0016689F" w:rsidP="005B6E64">
            <w:pPr>
              <w:jc w:val="center"/>
              <w:rPr>
                <w:b/>
                <w:bCs/>
              </w:rPr>
            </w:pPr>
            <w:r w:rsidRPr="000010DF">
              <w:rPr>
                <w:b/>
                <w:bCs/>
              </w:rPr>
              <w:t>Българско наименование</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Caudata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Salamandra salamandra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Дъждовник</w:t>
            </w:r>
          </w:p>
        </w:tc>
      </w:tr>
      <w:tr w:rsidR="0016689F" w:rsidRPr="000010DF" w:rsidTr="0098129A">
        <w:trPr>
          <w:trHeight w:val="221"/>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Bombina variegata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Жълтокоремна бумка</w:t>
            </w:r>
          </w:p>
        </w:tc>
      </w:tr>
      <w:tr w:rsidR="0016689F" w:rsidRPr="000010DF" w:rsidTr="0098129A">
        <w:trPr>
          <w:trHeight w:val="221"/>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Bufo bufo</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Кафява крастава жаба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Epidalea viridis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Зелена крастава жаба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Hyla arborea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Жаба дървесница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Pelophylax ridibundus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Голяма водна жаба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Rana dalmatina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Горска дългокрака жаба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Amphibia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Anura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Rana graeca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Гръцка жаба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Testudines</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sz w:val="22"/>
              </w:rPr>
              <w:t xml:space="preserve">Eurotestudo </w:t>
            </w:r>
            <w:r w:rsidRPr="000010DF">
              <w:rPr>
                <w:i/>
              </w:rPr>
              <w:t>hermanni</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Шипоопашата костенурка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Testudines</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Testudo graeca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Шипобедрена сухоземна костенурка</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Lacerta viridis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Слепок</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 xml:space="preserve">Anguis fragilis </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Късокрак гущер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Ablepharus kitaibelii</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Кримски гущер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Podarcis tauricus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Македонски гущер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lastRenderedPageBreak/>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Podarcis erhardii</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Стенен гущер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Podarcis muralis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Зелен гущер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Natrix natrix</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Обикновена водна змия</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Natrix tessellata</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Сива водна змия</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pPr>
              <w:rPr>
                <w:i/>
              </w:rPr>
            </w:pPr>
            <w:r w:rsidRPr="000010DF">
              <w:rPr>
                <w:i/>
              </w:rPr>
              <w:t>Dolichophis caspius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Голям стрелец</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Zamenis longissimus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Смок мишкар</w:t>
            </w:r>
          </w:p>
        </w:tc>
      </w:tr>
      <w:tr w:rsidR="0016689F" w:rsidRPr="000010DF" w:rsidTr="0098129A">
        <w:trPr>
          <w:trHeight w:val="300"/>
        </w:trPr>
        <w:tc>
          <w:tcPr>
            <w:tcW w:w="923"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Reptilia</w:t>
            </w:r>
          </w:p>
        </w:tc>
        <w:tc>
          <w:tcPr>
            <w:tcW w:w="666" w:type="pct"/>
            <w:tcBorders>
              <w:top w:val="single" w:sz="4" w:space="0" w:color="auto"/>
              <w:left w:val="single" w:sz="4" w:space="0" w:color="auto"/>
              <w:bottom w:val="single" w:sz="4" w:space="0" w:color="auto"/>
              <w:right w:val="single" w:sz="4" w:space="0" w:color="auto"/>
            </w:tcBorders>
            <w:shd w:val="clear" w:color="auto" w:fill="auto"/>
            <w:noWrap/>
          </w:tcPr>
          <w:p w:rsidR="0016689F" w:rsidRPr="000010DF" w:rsidRDefault="0016689F" w:rsidP="005B6E64">
            <w:r w:rsidRPr="000010DF">
              <w:t>Squamata</w:t>
            </w:r>
          </w:p>
        </w:tc>
        <w:tc>
          <w:tcPr>
            <w:tcW w:w="16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689F" w:rsidRPr="000010DF" w:rsidRDefault="0016689F" w:rsidP="005B6E64">
            <w:pPr>
              <w:rPr>
                <w:i/>
              </w:rPr>
            </w:pPr>
            <w:r w:rsidRPr="000010DF">
              <w:rPr>
                <w:i/>
                <w:sz w:val="22"/>
              </w:rPr>
              <w:t>Vipera ammodytes</w:t>
            </w:r>
          </w:p>
        </w:tc>
        <w:tc>
          <w:tcPr>
            <w:tcW w:w="1779" w:type="pct"/>
            <w:tcBorders>
              <w:top w:val="single" w:sz="4" w:space="0" w:color="auto"/>
              <w:left w:val="single" w:sz="4" w:space="0" w:color="auto"/>
              <w:bottom w:val="single" w:sz="4" w:space="0" w:color="auto"/>
              <w:right w:val="single" w:sz="4" w:space="0" w:color="auto"/>
            </w:tcBorders>
            <w:vAlign w:val="center"/>
          </w:tcPr>
          <w:p w:rsidR="0016689F" w:rsidRPr="000010DF" w:rsidRDefault="0016689F" w:rsidP="005B6E64">
            <w:r w:rsidRPr="000010DF">
              <w:rPr>
                <w:sz w:val="22"/>
              </w:rPr>
              <w:t>Пепелянка</w:t>
            </w:r>
          </w:p>
        </w:tc>
      </w:tr>
    </w:tbl>
    <w:p w:rsidR="00203D06" w:rsidRPr="000010DF" w:rsidRDefault="00203D06" w:rsidP="005B6E64"/>
    <w:p w:rsidR="00400EB8" w:rsidRPr="000010DF" w:rsidRDefault="00400EB8" w:rsidP="005B6E64">
      <w:pPr>
        <w:pStyle w:val="Heading3"/>
      </w:pPr>
      <w:bookmarkStart w:id="167" w:name="_Toc429141668"/>
      <w:r w:rsidRPr="000010DF">
        <w:t>Приложение 20.10 Списък на птиците в поддържан резерват „Женда“</w:t>
      </w:r>
      <w:bookmarkEnd w:id="167"/>
    </w:p>
    <w:p w:rsidR="00400EB8" w:rsidRPr="000010DF" w:rsidRDefault="00400EB8" w:rsidP="005B6E64"/>
    <w:tbl>
      <w:tblPr>
        <w:tblW w:w="5000" w:type="pct"/>
        <w:tblLook w:val="04A0" w:firstRow="1" w:lastRow="0" w:firstColumn="1" w:lastColumn="0" w:noHBand="0" w:noVBand="1"/>
      </w:tblPr>
      <w:tblGrid>
        <w:gridCol w:w="2251"/>
        <w:gridCol w:w="2576"/>
        <w:gridCol w:w="980"/>
        <w:gridCol w:w="717"/>
        <w:gridCol w:w="641"/>
        <w:gridCol w:w="643"/>
        <w:gridCol w:w="763"/>
        <w:gridCol w:w="643"/>
        <w:gridCol w:w="641"/>
      </w:tblGrid>
      <w:tr w:rsidR="00E176DB" w:rsidRPr="000010DF" w:rsidTr="0098129A">
        <w:trPr>
          <w:trHeight w:val="1230"/>
          <w:tblHeader/>
        </w:trPr>
        <w:tc>
          <w:tcPr>
            <w:tcW w:w="1142" w:type="pct"/>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6736E9" w:rsidRPr="000010DF" w:rsidRDefault="006736E9" w:rsidP="005B6E64">
            <w:pPr>
              <w:jc w:val="center"/>
              <w:rPr>
                <w:b/>
                <w:bCs/>
                <w:sz w:val="20"/>
                <w:szCs w:val="20"/>
              </w:rPr>
            </w:pPr>
            <w:r w:rsidRPr="000010DF">
              <w:rPr>
                <w:b/>
                <w:bCs/>
                <w:sz w:val="20"/>
                <w:szCs w:val="20"/>
              </w:rPr>
              <w:t>Вид (латински)</w:t>
            </w:r>
          </w:p>
        </w:tc>
        <w:tc>
          <w:tcPr>
            <w:tcW w:w="1307" w:type="pct"/>
            <w:tcBorders>
              <w:top w:val="single" w:sz="8" w:space="0" w:color="auto"/>
              <w:left w:val="nil"/>
              <w:bottom w:val="single" w:sz="4" w:space="0" w:color="auto"/>
              <w:right w:val="single" w:sz="4" w:space="0" w:color="auto"/>
            </w:tcBorders>
            <w:shd w:val="clear" w:color="auto" w:fill="C2D69B" w:themeFill="accent3" w:themeFillTint="99"/>
            <w:vAlign w:val="center"/>
            <w:hideMark/>
          </w:tcPr>
          <w:p w:rsidR="006736E9" w:rsidRPr="000010DF" w:rsidRDefault="006736E9" w:rsidP="005B6E64">
            <w:pPr>
              <w:jc w:val="center"/>
              <w:rPr>
                <w:b/>
                <w:bCs/>
                <w:sz w:val="20"/>
                <w:szCs w:val="20"/>
              </w:rPr>
            </w:pPr>
            <w:r w:rsidRPr="000010DF">
              <w:rPr>
                <w:b/>
                <w:bCs/>
                <w:sz w:val="20"/>
                <w:szCs w:val="20"/>
              </w:rPr>
              <w:t>Вид (български)</w:t>
            </w:r>
          </w:p>
        </w:tc>
        <w:tc>
          <w:tcPr>
            <w:tcW w:w="497" w:type="pct"/>
            <w:tcBorders>
              <w:top w:val="single" w:sz="8" w:space="0" w:color="auto"/>
              <w:left w:val="nil"/>
              <w:bottom w:val="single" w:sz="4" w:space="0" w:color="auto"/>
              <w:right w:val="single" w:sz="4" w:space="0" w:color="auto"/>
            </w:tcBorders>
            <w:shd w:val="clear" w:color="auto" w:fill="C2D69B" w:themeFill="accent3" w:themeFillTint="99"/>
            <w:vAlign w:val="center"/>
            <w:hideMark/>
          </w:tcPr>
          <w:p w:rsidR="006736E9" w:rsidRPr="000010DF" w:rsidRDefault="006736E9" w:rsidP="005B6E64">
            <w:pPr>
              <w:jc w:val="center"/>
              <w:rPr>
                <w:b/>
                <w:bCs/>
                <w:sz w:val="20"/>
                <w:szCs w:val="20"/>
              </w:rPr>
            </w:pPr>
            <w:r w:rsidRPr="000010DF">
              <w:rPr>
                <w:b/>
                <w:bCs/>
                <w:sz w:val="20"/>
                <w:szCs w:val="20"/>
              </w:rPr>
              <w:t>Статус в зоната</w:t>
            </w:r>
          </w:p>
        </w:tc>
        <w:tc>
          <w:tcPr>
            <w:tcW w:w="364"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ЗБР</w:t>
            </w:r>
          </w:p>
        </w:tc>
        <w:tc>
          <w:tcPr>
            <w:tcW w:w="325"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2009/147/EU</w:t>
            </w:r>
          </w:p>
        </w:tc>
        <w:tc>
          <w:tcPr>
            <w:tcW w:w="326"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BERN</w:t>
            </w:r>
          </w:p>
        </w:tc>
        <w:tc>
          <w:tcPr>
            <w:tcW w:w="387"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Червена книга</w:t>
            </w:r>
          </w:p>
        </w:tc>
        <w:tc>
          <w:tcPr>
            <w:tcW w:w="326" w:type="pct"/>
            <w:tcBorders>
              <w:top w:val="single" w:sz="8" w:space="0" w:color="auto"/>
              <w:left w:val="nil"/>
              <w:bottom w:val="single" w:sz="4" w:space="0" w:color="auto"/>
              <w:right w:val="single" w:sz="4"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IUCN</w:t>
            </w:r>
          </w:p>
        </w:tc>
        <w:tc>
          <w:tcPr>
            <w:tcW w:w="325" w:type="pct"/>
            <w:tcBorders>
              <w:top w:val="single" w:sz="8" w:space="0" w:color="auto"/>
              <w:left w:val="nil"/>
              <w:bottom w:val="single" w:sz="4" w:space="0" w:color="auto"/>
              <w:right w:val="single" w:sz="8" w:space="0" w:color="auto"/>
            </w:tcBorders>
            <w:shd w:val="clear" w:color="auto" w:fill="C2D69B" w:themeFill="accent3" w:themeFillTint="99"/>
            <w:textDirection w:val="btLr"/>
            <w:vAlign w:val="center"/>
            <w:hideMark/>
          </w:tcPr>
          <w:p w:rsidR="006736E9" w:rsidRPr="000010DF" w:rsidRDefault="006736E9" w:rsidP="005B6E64">
            <w:pPr>
              <w:jc w:val="center"/>
              <w:rPr>
                <w:sz w:val="20"/>
                <w:szCs w:val="20"/>
              </w:rPr>
            </w:pPr>
            <w:r w:rsidRPr="000010DF">
              <w:rPr>
                <w:sz w:val="20"/>
                <w:szCs w:val="20"/>
              </w:rPr>
              <w:t>CITES</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Accipiter gentilis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Голям ястреб</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EN</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Accipiter nisus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Малък ястреб</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EN</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Alectoris chukar</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Тракийски кеклик</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IV/V</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EN</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Anthus trivialis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Горска бъбрица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Buteo buteo</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Обикновен мишелов</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Caprimulgus europaeus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Европейски козодой</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Cecropis daurica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Червенокръста лястовица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Ск</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Certhia familiaris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Горска дърволазка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Ciconia nigra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Черен щъркел</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Ск</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VU</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Circaetus gallicus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Орел змияр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Ск</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VU</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Coccothraustes coccothraustes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Черешарка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Columba palumbus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Гривяк</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IV/V</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Corvus corax</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Гарван</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NT</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Cyanistes caeruleus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Син синигер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Delichon urbicum</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Градска лястовица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Ск</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Dendrocopos major</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Голям пъстър кълвач</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Dendrocopos medius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Среден пъстър кълвач</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Dryocopus martius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Черен кълвач</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VU</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lastRenderedPageBreak/>
              <w:t>Emberiza calandra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Сива овесарка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Emberiza cirlus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Зеленогуша овесарка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Emberiza citrinella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Жълта овесарка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Erithacus rubecula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Червеногръдка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Fringilla coelebs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Обикновена чинка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Garrulus glandarius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Сойка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Hirundo rustica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Селска лястовица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Lanius collurio</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Червеногърба сврачка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Lophophanes cristatus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Качулат синигер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Lullula arborea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Горска чучулига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Luscinia megarhynchos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Южен славей</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Muscicapa striata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Сива мухоловка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Oriolus oriolus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Авлига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Otus scops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Чухал</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Parus major</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Голям синигер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Periparus ater</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Черен синигер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Pernis apivorus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Осояд</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LC</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Phylloscopus collybita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Елов певец</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Phylloscopus sibilatrix</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Буков певец</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Picus viridis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Зелен кълвач</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Poecile lugubris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Жалобен синигер</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Serinus serinus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Диво канарче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Sitta europaea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Горска зидарка</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Sylvia atricapilla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Голямо черноглаво коприварче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Sylvia communis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Голямо белогушо коприварче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lastRenderedPageBreak/>
              <w:t>Sylvia curruca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Малко белогушо коприварче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Sylvia nisoria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Ястребогушо коприварче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w:t>
            </w: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Troglodytes troglodytes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Орехче</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Turdus merula</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Кос</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25"/>
        </w:trPr>
        <w:tc>
          <w:tcPr>
            <w:tcW w:w="1142" w:type="pct"/>
            <w:tcBorders>
              <w:top w:val="nil"/>
              <w:left w:val="single" w:sz="8" w:space="0" w:color="auto"/>
              <w:bottom w:val="single" w:sz="4"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Turdus philomelos</w:t>
            </w:r>
          </w:p>
        </w:tc>
        <w:tc>
          <w:tcPr>
            <w:tcW w:w="130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Поен дрозд</w:t>
            </w:r>
          </w:p>
        </w:tc>
        <w:tc>
          <w:tcPr>
            <w:tcW w:w="49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4"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r w:rsidR="00E176DB" w:rsidRPr="000010DF" w:rsidTr="0098129A">
        <w:trPr>
          <w:trHeight w:val="540"/>
        </w:trPr>
        <w:tc>
          <w:tcPr>
            <w:tcW w:w="1142" w:type="pct"/>
            <w:tcBorders>
              <w:top w:val="nil"/>
              <w:left w:val="single" w:sz="8" w:space="0" w:color="auto"/>
              <w:bottom w:val="single" w:sz="8" w:space="0" w:color="auto"/>
              <w:right w:val="single" w:sz="4" w:space="0" w:color="auto"/>
            </w:tcBorders>
            <w:shd w:val="clear" w:color="auto" w:fill="auto"/>
            <w:vAlign w:val="center"/>
            <w:hideMark/>
          </w:tcPr>
          <w:p w:rsidR="006736E9" w:rsidRPr="000010DF" w:rsidRDefault="006736E9" w:rsidP="005B6E64">
            <w:pPr>
              <w:jc w:val="center"/>
              <w:rPr>
                <w:i/>
                <w:iCs/>
                <w:sz w:val="20"/>
                <w:szCs w:val="20"/>
              </w:rPr>
            </w:pPr>
            <w:r w:rsidRPr="000010DF">
              <w:rPr>
                <w:i/>
                <w:iCs/>
                <w:sz w:val="20"/>
                <w:szCs w:val="20"/>
              </w:rPr>
              <w:t>Turdus viscivorus</w:t>
            </w:r>
          </w:p>
        </w:tc>
        <w:tc>
          <w:tcPr>
            <w:tcW w:w="1307"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Имелов дрозд</w:t>
            </w:r>
          </w:p>
        </w:tc>
        <w:tc>
          <w:tcPr>
            <w:tcW w:w="497"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Гн</w:t>
            </w:r>
          </w:p>
        </w:tc>
        <w:tc>
          <w:tcPr>
            <w:tcW w:w="364"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25"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r w:rsidRPr="000010DF">
              <w:rPr>
                <w:sz w:val="20"/>
                <w:szCs w:val="20"/>
              </w:rPr>
              <w:t>III</w:t>
            </w:r>
          </w:p>
        </w:tc>
        <w:tc>
          <w:tcPr>
            <w:tcW w:w="387"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6" w:type="pct"/>
            <w:tcBorders>
              <w:top w:val="nil"/>
              <w:left w:val="nil"/>
              <w:bottom w:val="single" w:sz="8" w:space="0" w:color="auto"/>
              <w:right w:val="single" w:sz="4" w:space="0" w:color="auto"/>
            </w:tcBorders>
            <w:shd w:val="clear" w:color="auto" w:fill="auto"/>
            <w:vAlign w:val="center"/>
            <w:hideMark/>
          </w:tcPr>
          <w:p w:rsidR="006736E9" w:rsidRPr="000010DF" w:rsidRDefault="006736E9" w:rsidP="005B6E64">
            <w:pPr>
              <w:jc w:val="center"/>
              <w:rPr>
                <w:sz w:val="20"/>
                <w:szCs w:val="20"/>
              </w:rPr>
            </w:pPr>
          </w:p>
        </w:tc>
        <w:tc>
          <w:tcPr>
            <w:tcW w:w="325" w:type="pct"/>
            <w:tcBorders>
              <w:top w:val="nil"/>
              <w:left w:val="nil"/>
              <w:bottom w:val="single" w:sz="8" w:space="0" w:color="auto"/>
              <w:right w:val="single" w:sz="8" w:space="0" w:color="auto"/>
            </w:tcBorders>
            <w:shd w:val="clear" w:color="auto" w:fill="auto"/>
            <w:vAlign w:val="center"/>
            <w:hideMark/>
          </w:tcPr>
          <w:p w:rsidR="006736E9" w:rsidRPr="000010DF" w:rsidRDefault="006736E9" w:rsidP="005B6E64">
            <w:pPr>
              <w:jc w:val="center"/>
              <w:rPr>
                <w:sz w:val="20"/>
                <w:szCs w:val="20"/>
              </w:rPr>
            </w:pPr>
          </w:p>
        </w:tc>
      </w:tr>
    </w:tbl>
    <w:p w:rsidR="00400EB8" w:rsidRPr="000010DF" w:rsidRDefault="00400EB8" w:rsidP="005B6E64">
      <w:pPr>
        <w:pStyle w:val="Heading3"/>
      </w:pPr>
      <w:bookmarkStart w:id="168" w:name="_Toc429141669"/>
      <w:r w:rsidRPr="000010DF">
        <w:t>Приложение 20.11 Списък на бозайниците в поддържан резерват „Женда“</w:t>
      </w:r>
      <w:bookmarkEnd w:id="168"/>
    </w:p>
    <w:p w:rsidR="002130AD" w:rsidRPr="000010DF" w:rsidRDefault="002130AD" w:rsidP="0098129A">
      <w:pPr>
        <w:jc w:val="both"/>
      </w:pPr>
    </w:p>
    <w:p w:rsidR="002130AD" w:rsidRPr="000010DF" w:rsidRDefault="002130AD" w:rsidP="005B6E64">
      <w:r w:rsidRPr="000010DF">
        <w:t>А. Видов състав и статус на бозайниците в поддържан резерват „Женда“</w:t>
      </w:r>
    </w:p>
    <w:p w:rsidR="002130AD" w:rsidRPr="000010DF" w:rsidRDefault="002130AD" w:rsidP="005B6E64"/>
    <w:tbl>
      <w:tblPr>
        <w:tblStyle w:val="TableGrid1"/>
        <w:tblW w:w="9605" w:type="dxa"/>
        <w:tblLayout w:type="fixed"/>
        <w:tblLook w:val="04A0" w:firstRow="1" w:lastRow="0" w:firstColumn="1" w:lastColumn="0" w:noHBand="0" w:noVBand="1"/>
      </w:tblPr>
      <w:tblGrid>
        <w:gridCol w:w="456"/>
        <w:gridCol w:w="2204"/>
        <w:gridCol w:w="2268"/>
        <w:gridCol w:w="668"/>
        <w:gridCol w:w="668"/>
        <w:gridCol w:w="668"/>
        <w:gridCol w:w="668"/>
        <w:gridCol w:w="668"/>
        <w:gridCol w:w="668"/>
        <w:gridCol w:w="669"/>
      </w:tblGrid>
      <w:tr w:rsidR="00400EB8" w:rsidRPr="000010DF" w:rsidTr="0098129A">
        <w:trPr>
          <w:cantSplit/>
          <w:trHeight w:val="1134"/>
          <w:tblHeader/>
        </w:trPr>
        <w:tc>
          <w:tcPr>
            <w:tcW w:w="456" w:type="dxa"/>
            <w:shd w:val="clear" w:color="auto" w:fill="D6E3BC" w:themeFill="accent3" w:themeFillTint="66"/>
            <w:noWrap/>
            <w:vAlign w:val="center"/>
            <w:hideMark/>
          </w:tcPr>
          <w:p w:rsidR="00400EB8" w:rsidRPr="000010DF" w:rsidRDefault="00400EB8" w:rsidP="0098129A">
            <w:pPr>
              <w:jc w:val="center"/>
              <w:rPr>
                <w:b/>
                <w:sz w:val="20"/>
                <w:szCs w:val="20"/>
                <w:lang w:eastAsia="zh-TW"/>
              </w:rPr>
            </w:pPr>
            <w:r w:rsidRPr="000010DF">
              <w:rPr>
                <w:b/>
                <w:sz w:val="20"/>
                <w:szCs w:val="20"/>
                <w:lang w:eastAsia="zh-TW"/>
              </w:rPr>
              <w:t>№</w:t>
            </w:r>
          </w:p>
        </w:tc>
        <w:tc>
          <w:tcPr>
            <w:tcW w:w="2204" w:type="dxa"/>
            <w:shd w:val="clear" w:color="auto" w:fill="D6E3BC" w:themeFill="accent3" w:themeFillTint="66"/>
            <w:noWrap/>
            <w:vAlign w:val="center"/>
            <w:hideMark/>
          </w:tcPr>
          <w:p w:rsidR="00400EB8" w:rsidRPr="000010DF" w:rsidRDefault="00400EB8" w:rsidP="0098129A">
            <w:pPr>
              <w:jc w:val="center"/>
              <w:rPr>
                <w:b/>
                <w:sz w:val="20"/>
                <w:szCs w:val="20"/>
                <w:lang w:eastAsia="zh-TW"/>
              </w:rPr>
            </w:pPr>
            <w:r w:rsidRPr="000010DF">
              <w:rPr>
                <w:b/>
                <w:sz w:val="20"/>
                <w:szCs w:val="20"/>
                <w:lang w:eastAsia="zh-TW"/>
              </w:rPr>
              <w:t>Българско име</w:t>
            </w:r>
          </w:p>
        </w:tc>
        <w:tc>
          <w:tcPr>
            <w:tcW w:w="2268" w:type="dxa"/>
            <w:shd w:val="clear" w:color="auto" w:fill="D6E3BC" w:themeFill="accent3" w:themeFillTint="66"/>
            <w:noWrap/>
            <w:vAlign w:val="center"/>
            <w:hideMark/>
          </w:tcPr>
          <w:p w:rsidR="00400EB8" w:rsidRPr="000010DF" w:rsidRDefault="00400EB8" w:rsidP="0098129A">
            <w:pPr>
              <w:jc w:val="center"/>
              <w:rPr>
                <w:b/>
                <w:sz w:val="20"/>
                <w:szCs w:val="20"/>
                <w:lang w:eastAsia="zh-TW"/>
              </w:rPr>
            </w:pPr>
            <w:r w:rsidRPr="000010DF">
              <w:rPr>
                <w:b/>
                <w:sz w:val="20"/>
                <w:szCs w:val="20"/>
                <w:lang w:eastAsia="zh-TW"/>
              </w:rPr>
              <w:t>Латинско име</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ЗРБ</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ЧК</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IUCN</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BERN</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92/43</w:t>
            </w:r>
          </w:p>
        </w:tc>
        <w:tc>
          <w:tcPr>
            <w:tcW w:w="668"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CITES</w:t>
            </w:r>
          </w:p>
        </w:tc>
        <w:tc>
          <w:tcPr>
            <w:tcW w:w="669" w:type="dxa"/>
            <w:shd w:val="clear" w:color="auto" w:fill="D6E3BC" w:themeFill="accent3" w:themeFillTint="66"/>
            <w:noWrap/>
            <w:textDirection w:val="btLr"/>
            <w:vAlign w:val="center"/>
            <w:hideMark/>
          </w:tcPr>
          <w:p w:rsidR="00400EB8" w:rsidRPr="000010DF" w:rsidRDefault="00400EB8" w:rsidP="0098129A">
            <w:pPr>
              <w:ind w:left="113" w:right="113"/>
              <w:jc w:val="center"/>
              <w:rPr>
                <w:b/>
                <w:sz w:val="20"/>
                <w:szCs w:val="20"/>
                <w:lang w:eastAsia="zh-TW"/>
              </w:rPr>
            </w:pPr>
            <w:r w:rsidRPr="000010DF">
              <w:rPr>
                <w:b/>
                <w:sz w:val="20"/>
                <w:szCs w:val="20"/>
                <w:lang w:eastAsia="zh-TW"/>
              </w:rPr>
              <w:t>ЗЛ</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Белогръд таралеж</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Еrinaceus roumanicus (Barett-Hamilton, 1900) </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Къртица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Talpa europea (Linnaeus, 1758)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3</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Maлка водна земеровка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Neomys anomalus (Cabrera, 1907)</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4</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Голяма белозъбка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Crocidura leucodon (Hermann, 1780)</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5</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Малка белозъбка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Crocidura suaveolens (Pallas, 1811)</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6</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Див заек</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Lepus capensis (Linnaeus, 1758)</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7</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Катерица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Sciurus vulgaris (Linnaeus, 1758)</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8</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Горски сънливец</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Dryomys nitedula (Pallas, 1778) </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9</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Обикновен сънливец</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Glis glis (Linnaeus, 1766)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10</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Полска мишка*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Apodemus agrarius (Pallas, 1771)</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11</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Обикновена горска мишка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Sylvaemus sylvaticus (Linnaeus, 1758)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12</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Жълтогърла горска мишка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Sylvaemus flavicollis (Melchior, 1834)</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13</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Източносредиземноморска домашна мишка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Мus macedonicus (Petrov, Ruzyc, 1983)</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14</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Водна полевка*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Arvicola terrestris (Linnaeus, 1758)</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15</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Oбикновена полевка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Мicrotus ex gr. arvalis (Pallas, 1778)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16</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Белозъбо сляпо куче</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Spalax leucodon (Nordmann, 1840)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lastRenderedPageBreak/>
              <w:t>17</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Язовец</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Мeles meles (Linneaus, 1758)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18</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Невестулка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Мustela nivalis (Linnaeus, 1766) </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19</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Черен пор</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Mustela putorius (Linnaeus, 1758) </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V</w:t>
            </w: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20</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Бялка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Martes foina (Erxleben,1777)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21</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Лисица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Vulpes vulpes (Linnaeus, 1758) </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22</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Вълк</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Canis lupus (Linnaeus, 1758)</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II,IV</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23</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Чакал</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Canis aureus (Linnaeus, 1758)</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V</w:t>
            </w: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24</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Дива котка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 xml:space="preserve">Felis silvestris (Schreber, 1777) </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 EN</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25</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Дива свиня</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Sus scrofa (Linnaeus, 1758)</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r w:rsidR="00400EB8" w:rsidRPr="000010DF" w:rsidTr="0098129A">
        <w:trPr>
          <w:trHeight w:val="300"/>
        </w:trPr>
        <w:tc>
          <w:tcPr>
            <w:tcW w:w="456" w:type="dxa"/>
            <w:noWrap/>
            <w:vAlign w:val="center"/>
            <w:hideMark/>
          </w:tcPr>
          <w:p w:rsidR="00400EB8" w:rsidRPr="000010DF" w:rsidRDefault="00400EB8" w:rsidP="0098129A">
            <w:pPr>
              <w:rPr>
                <w:sz w:val="20"/>
                <w:szCs w:val="20"/>
                <w:lang w:eastAsia="zh-TW"/>
              </w:rPr>
            </w:pPr>
            <w:r w:rsidRPr="000010DF">
              <w:rPr>
                <w:sz w:val="20"/>
                <w:szCs w:val="20"/>
                <w:lang w:eastAsia="zh-TW"/>
              </w:rPr>
              <w:t>26</w:t>
            </w:r>
          </w:p>
        </w:tc>
        <w:tc>
          <w:tcPr>
            <w:tcW w:w="2204" w:type="dxa"/>
            <w:noWrap/>
            <w:vAlign w:val="center"/>
            <w:hideMark/>
          </w:tcPr>
          <w:p w:rsidR="00400EB8" w:rsidRPr="000010DF" w:rsidRDefault="00400EB8" w:rsidP="0098129A">
            <w:pPr>
              <w:rPr>
                <w:sz w:val="20"/>
                <w:szCs w:val="20"/>
                <w:lang w:eastAsia="zh-TW"/>
              </w:rPr>
            </w:pPr>
            <w:r w:rsidRPr="000010DF">
              <w:rPr>
                <w:sz w:val="20"/>
                <w:szCs w:val="20"/>
                <w:lang w:eastAsia="zh-TW"/>
              </w:rPr>
              <w:t>Сърна</w:t>
            </w:r>
          </w:p>
        </w:tc>
        <w:tc>
          <w:tcPr>
            <w:tcW w:w="2268" w:type="dxa"/>
            <w:noWrap/>
            <w:vAlign w:val="center"/>
            <w:hideMark/>
          </w:tcPr>
          <w:p w:rsidR="00400EB8" w:rsidRPr="000010DF" w:rsidRDefault="00400EB8" w:rsidP="0098129A">
            <w:pPr>
              <w:rPr>
                <w:sz w:val="20"/>
                <w:szCs w:val="20"/>
                <w:lang w:eastAsia="zh-TW"/>
              </w:rPr>
            </w:pPr>
            <w:r w:rsidRPr="000010DF">
              <w:rPr>
                <w:sz w:val="20"/>
                <w:szCs w:val="20"/>
                <w:lang w:eastAsia="zh-TW"/>
              </w:rPr>
              <w:t>Capreolus capreolus (Linnaeus, 1758)</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668" w:type="dxa"/>
            <w:noWrap/>
            <w:vAlign w:val="center"/>
            <w:hideMark/>
          </w:tcPr>
          <w:p w:rsidR="00400EB8" w:rsidRPr="000010DF" w:rsidRDefault="00400EB8" w:rsidP="0098129A">
            <w:pPr>
              <w:rPr>
                <w:sz w:val="20"/>
                <w:szCs w:val="20"/>
                <w:lang w:eastAsia="zh-TW"/>
              </w:rPr>
            </w:pPr>
          </w:p>
        </w:tc>
        <w:tc>
          <w:tcPr>
            <w:tcW w:w="668" w:type="dxa"/>
            <w:noWrap/>
            <w:vAlign w:val="center"/>
            <w:hideMark/>
          </w:tcPr>
          <w:p w:rsidR="00400EB8" w:rsidRPr="000010DF" w:rsidRDefault="00400EB8" w:rsidP="0098129A">
            <w:pPr>
              <w:rPr>
                <w:sz w:val="20"/>
                <w:szCs w:val="20"/>
                <w:lang w:eastAsia="zh-TW"/>
              </w:rPr>
            </w:pPr>
          </w:p>
        </w:tc>
        <w:tc>
          <w:tcPr>
            <w:tcW w:w="669" w:type="dxa"/>
            <w:noWrap/>
            <w:vAlign w:val="center"/>
            <w:hideMark/>
          </w:tcPr>
          <w:p w:rsidR="00400EB8" w:rsidRPr="000010DF" w:rsidRDefault="00400EB8" w:rsidP="0098129A">
            <w:pPr>
              <w:rPr>
                <w:sz w:val="20"/>
                <w:szCs w:val="20"/>
                <w:lang w:eastAsia="zh-TW"/>
              </w:rPr>
            </w:pPr>
            <w:r w:rsidRPr="000010DF">
              <w:rPr>
                <w:sz w:val="20"/>
                <w:szCs w:val="20"/>
                <w:lang w:eastAsia="zh-TW"/>
              </w:rPr>
              <w:t>x</w:t>
            </w:r>
          </w:p>
        </w:tc>
      </w:tr>
    </w:tbl>
    <w:p w:rsidR="00400EB8" w:rsidRPr="000010DF" w:rsidRDefault="00400EB8" w:rsidP="005B6E64"/>
    <w:p w:rsidR="00400EB8" w:rsidRPr="000010DF" w:rsidRDefault="00400EB8" w:rsidP="0098129A">
      <w:pPr>
        <w:jc w:val="both"/>
      </w:pPr>
      <w:r w:rsidRPr="000010DF">
        <w:t>Б. Видов състав и статус на прилепите (Chiroptera) в поддържан резерват „</w:t>
      </w:r>
      <w:r w:rsidR="0012790F" w:rsidRPr="000010DF">
        <w:t>Женда</w:t>
      </w:r>
      <w:r w:rsidRPr="000010DF">
        <w:t>”</w:t>
      </w:r>
    </w:p>
    <w:p w:rsidR="0012790F" w:rsidRPr="000010DF" w:rsidRDefault="0012790F" w:rsidP="005B6E64"/>
    <w:tbl>
      <w:tblPr>
        <w:tblW w:w="10185" w:type="dxa"/>
        <w:tblInd w:w="55" w:type="dxa"/>
        <w:tblCellMar>
          <w:left w:w="70" w:type="dxa"/>
          <w:right w:w="70" w:type="dxa"/>
        </w:tblCellMar>
        <w:tblLook w:val="04A0" w:firstRow="1" w:lastRow="0" w:firstColumn="1" w:lastColumn="0" w:noHBand="0" w:noVBand="1"/>
      </w:tblPr>
      <w:tblGrid>
        <w:gridCol w:w="408"/>
        <w:gridCol w:w="2228"/>
        <w:gridCol w:w="720"/>
        <w:gridCol w:w="781"/>
        <w:gridCol w:w="821"/>
        <w:gridCol w:w="900"/>
        <w:gridCol w:w="810"/>
        <w:gridCol w:w="727"/>
        <w:gridCol w:w="720"/>
        <w:gridCol w:w="2070"/>
      </w:tblGrid>
      <w:tr w:rsidR="00400EB8" w:rsidRPr="000010DF" w:rsidTr="0098129A">
        <w:trPr>
          <w:cantSplit/>
          <w:trHeight w:val="1134"/>
        </w:trPr>
        <w:tc>
          <w:tcPr>
            <w:tcW w:w="4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00EB8" w:rsidRPr="000010DF" w:rsidRDefault="00400EB8" w:rsidP="0098129A">
            <w:pPr>
              <w:jc w:val="center"/>
              <w:rPr>
                <w:sz w:val="20"/>
                <w:szCs w:val="20"/>
                <w:lang w:eastAsia="zh-TW"/>
              </w:rPr>
            </w:pPr>
            <w:r w:rsidRPr="000010DF">
              <w:rPr>
                <w:sz w:val="20"/>
                <w:szCs w:val="20"/>
                <w:lang w:eastAsia="zh-TW"/>
              </w:rPr>
              <w:t>№</w:t>
            </w:r>
          </w:p>
        </w:tc>
        <w:tc>
          <w:tcPr>
            <w:tcW w:w="222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400EB8" w:rsidRPr="000010DF" w:rsidRDefault="00400EB8" w:rsidP="0098129A">
            <w:pPr>
              <w:jc w:val="center"/>
              <w:rPr>
                <w:sz w:val="20"/>
                <w:szCs w:val="20"/>
                <w:lang w:eastAsia="zh-TW"/>
              </w:rPr>
            </w:pPr>
            <w:r w:rsidRPr="000010DF">
              <w:rPr>
                <w:sz w:val="20"/>
                <w:szCs w:val="20"/>
                <w:lang w:eastAsia="zh-TW"/>
              </w:rPr>
              <w:t>Вид</w:t>
            </w:r>
          </w:p>
        </w:tc>
        <w:tc>
          <w:tcPr>
            <w:tcW w:w="720"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ЗБР</w:t>
            </w:r>
          </w:p>
        </w:tc>
        <w:tc>
          <w:tcPr>
            <w:tcW w:w="781"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BERN</w:t>
            </w:r>
          </w:p>
        </w:tc>
        <w:tc>
          <w:tcPr>
            <w:tcW w:w="821"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BONN</w:t>
            </w:r>
          </w:p>
        </w:tc>
        <w:tc>
          <w:tcPr>
            <w:tcW w:w="900"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EURO BATS</w:t>
            </w:r>
          </w:p>
        </w:tc>
        <w:tc>
          <w:tcPr>
            <w:tcW w:w="810"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92/43  ЕЕС</w:t>
            </w:r>
          </w:p>
        </w:tc>
        <w:tc>
          <w:tcPr>
            <w:tcW w:w="727"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IUCN 2014</w:t>
            </w:r>
          </w:p>
        </w:tc>
        <w:tc>
          <w:tcPr>
            <w:tcW w:w="720" w:type="dxa"/>
            <w:tcBorders>
              <w:top w:val="single" w:sz="4" w:space="0" w:color="auto"/>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ЧК 2011</w:t>
            </w:r>
          </w:p>
        </w:tc>
        <w:tc>
          <w:tcPr>
            <w:tcW w:w="207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400EB8" w:rsidRPr="000010DF" w:rsidRDefault="00400EB8" w:rsidP="0098129A">
            <w:pPr>
              <w:jc w:val="center"/>
              <w:rPr>
                <w:sz w:val="20"/>
                <w:szCs w:val="20"/>
                <w:lang w:eastAsia="zh-TW"/>
              </w:rPr>
            </w:pPr>
            <w:r w:rsidRPr="000010DF">
              <w:rPr>
                <w:sz w:val="20"/>
                <w:szCs w:val="20"/>
                <w:lang w:eastAsia="zh-TW"/>
              </w:rPr>
              <w:t>Метод</w:t>
            </w:r>
          </w:p>
        </w:tc>
      </w:tr>
      <w:tr w:rsidR="00400EB8" w:rsidRPr="000010DF" w:rsidTr="0098129A">
        <w:trPr>
          <w:trHeight w:val="630"/>
        </w:trPr>
        <w:tc>
          <w:tcPr>
            <w:tcW w:w="408" w:type="dxa"/>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Голям подковонос                                 </w:t>
            </w:r>
            <w:r w:rsidRPr="000010DF">
              <w:rPr>
                <w:i/>
                <w:iCs/>
                <w:sz w:val="20"/>
                <w:szCs w:val="20"/>
                <w:lang w:eastAsia="zh-TW"/>
              </w:rPr>
              <w:t>Rhinolophus ferrumequinum</w:t>
            </w:r>
          </w:p>
        </w:tc>
        <w:tc>
          <w:tcPr>
            <w:tcW w:w="72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78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82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727"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NT</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мрежи</w:t>
            </w:r>
          </w:p>
        </w:tc>
      </w:tr>
      <w:tr w:rsidR="00400EB8" w:rsidRPr="000010DF" w:rsidTr="0098129A">
        <w:trPr>
          <w:trHeight w:val="600"/>
        </w:trPr>
        <w:tc>
          <w:tcPr>
            <w:tcW w:w="408" w:type="dxa"/>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2</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Голям нощник                                   </w:t>
            </w:r>
            <w:r w:rsidRPr="000010DF">
              <w:rPr>
                <w:i/>
                <w:iCs/>
                <w:sz w:val="20"/>
                <w:szCs w:val="20"/>
                <w:lang w:eastAsia="zh-TW"/>
              </w:rPr>
              <w:t>Myotis myotis</w:t>
            </w:r>
          </w:p>
        </w:tc>
        <w:tc>
          <w:tcPr>
            <w:tcW w:w="72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78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82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727"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NT</w:t>
            </w:r>
          </w:p>
        </w:tc>
        <w:tc>
          <w:tcPr>
            <w:tcW w:w="207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мрежи</w:t>
            </w:r>
          </w:p>
        </w:tc>
      </w:tr>
      <w:tr w:rsidR="00400EB8" w:rsidRPr="000010DF" w:rsidTr="0098129A">
        <w:trPr>
          <w:trHeight w:val="600"/>
        </w:trPr>
        <w:tc>
          <w:tcPr>
            <w:tcW w:w="408" w:type="dxa"/>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3</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Сив дългоух прилеп                          </w:t>
            </w:r>
            <w:r w:rsidRPr="000010DF">
              <w:rPr>
                <w:i/>
                <w:iCs/>
                <w:sz w:val="20"/>
                <w:szCs w:val="20"/>
                <w:lang w:eastAsia="zh-TW"/>
              </w:rPr>
              <w:t>Plecotus austriacus</w:t>
            </w:r>
          </w:p>
        </w:tc>
        <w:tc>
          <w:tcPr>
            <w:tcW w:w="72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78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82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727"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мрежи, детектор</w:t>
            </w:r>
          </w:p>
        </w:tc>
      </w:tr>
      <w:tr w:rsidR="00400EB8" w:rsidRPr="000010DF" w:rsidTr="0098129A">
        <w:trPr>
          <w:trHeight w:val="600"/>
        </w:trPr>
        <w:tc>
          <w:tcPr>
            <w:tcW w:w="408" w:type="dxa"/>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4</w:t>
            </w:r>
          </w:p>
        </w:tc>
        <w:tc>
          <w:tcPr>
            <w:tcW w:w="2228" w:type="dxa"/>
            <w:tcBorders>
              <w:top w:val="nil"/>
              <w:left w:val="single" w:sz="4" w:space="0" w:color="auto"/>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Кафяво прилепче                        </w:t>
            </w:r>
            <w:r w:rsidRPr="000010DF">
              <w:rPr>
                <w:i/>
                <w:iCs/>
                <w:sz w:val="20"/>
                <w:szCs w:val="20"/>
                <w:lang w:eastAsia="zh-TW"/>
              </w:rPr>
              <w:t xml:space="preserve"> Pipistrellus pipistrellus</w:t>
            </w:r>
          </w:p>
        </w:tc>
        <w:tc>
          <w:tcPr>
            <w:tcW w:w="72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78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821"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90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w:t>
            </w:r>
          </w:p>
        </w:tc>
        <w:tc>
          <w:tcPr>
            <w:tcW w:w="810" w:type="dxa"/>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727"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72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070" w:type="dxa"/>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детектор</w:t>
            </w:r>
          </w:p>
        </w:tc>
      </w:tr>
    </w:tbl>
    <w:p w:rsidR="002130AD" w:rsidRPr="000010DF" w:rsidRDefault="002130AD" w:rsidP="005B6E64"/>
    <w:tbl>
      <w:tblPr>
        <w:tblW w:w="5000" w:type="pct"/>
        <w:tblLayout w:type="fixed"/>
        <w:tblCellMar>
          <w:left w:w="70" w:type="dxa"/>
          <w:right w:w="70" w:type="dxa"/>
        </w:tblCellMar>
        <w:tblLook w:val="04A0" w:firstRow="1" w:lastRow="0" w:firstColumn="1" w:lastColumn="0" w:noHBand="0" w:noVBand="1"/>
      </w:tblPr>
      <w:tblGrid>
        <w:gridCol w:w="392"/>
        <w:gridCol w:w="2224"/>
        <w:gridCol w:w="712"/>
        <w:gridCol w:w="567"/>
        <w:gridCol w:w="286"/>
        <w:gridCol w:w="550"/>
        <w:gridCol w:w="585"/>
        <w:gridCol w:w="475"/>
        <w:gridCol w:w="497"/>
        <w:gridCol w:w="3491"/>
      </w:tblGrid>
      <w:tr w:rsidR="00400EB8" w:rsidRPr="000010DF" w:rsidTr="0098129A">
        <w:trPr>
          <w:trHeight w:val="300"/>
          <w:tblHeader/>
        </w:trPr>
        <w:tc>
          <w:tcPr>
            <w:tcW w:w="20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00EB8" w:rsidRPr="000010DF" w:rsidRDefault="00400EB8" w:rsidP="0098129A">
            <w:pPr>
              <w:rPr>
                <w:sz w:val="20"/>
                <w:szCs w:val="20"/>
                <w:lang w:eastAsia="zh-TW"/>
              </w:rPr>
            </w:pPr>
          </w:p>
        </w:tc>
        <w:tc>
          <w:tcPr>
            <w:tcW w:w="4799" w:type="pct"/>
            <w:gridSpan w:val="9"/>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400EB8" w:rsidRPr="000010DF" w:rsidRDefault="00400EB8" w:rsidP="0098129A">
            <w:pPr>
              <w:rPr>
                <w:sz w:val="20"/>
                <w:szCs w:val="20"/>
                <w:lang w:eastAsia="zh-TW"/>
              </w:rPr>
            </w:pPr>
            <w:r w:rsidRPr="000010DF">
              <w:rPr>
                <w:sz w:val="20"/>
                <w:szCs w:val="20"/>
                <w:lang w:eastAsia="zh-TW"/>
              </w:rPr>
              <w:t>ПОТЕНЦИАЛНО СРЕЩАЩИ СЕ ВИДОВЕ</w:t>
            </w:r>
          </w:p>
        </w:tc>
      </w:tr>
      <w:tr w:rsidR="0098129A" w:rsidRPr="000010DF" w:rsidTr="0098129A">
        <w:trPr>
          <w:cantSplit/>
          <w:trHeight w:val="1134"/>
          <w:tblHeader/>
        </w:trPr>
        <w:tc>
          <w:tcPr>
            <w:tcW w:w="201" w:type="pct"/>
            <w:tcBorders>
              <w:top w:val="nil"/>
              <w:left w:val="single" w:sz="4" w:space="0" w:color="auto"/>
              <w:bottom w:val="single" w:sz="4" w:space="0" w:color="auto"/>
              <w:right w:val="single" w:sz="4" w:space="0" w:color="auto"/>
            </w:tcBorders>
            <w:shd w:val="clear" w:color="auto" w:fill="D6E3BC" w:themeFill="accent3" w:themeFillTint="66"/>
            <w:vAlign w:val="center"/>
          </w:tcPr>
          <w:p w:rsidR="00400EB8" w:rsidRPr="000010DF" w:rsidRDefault="00400EB8" w:rsidP="0098129A">
            <w:pPr>
              <w:jc w:val="center"/>
              <w:rPr>
                <w:sz w:val="20"/>
                <w:szCs w:val="20"/>
                <w:lang w:eastAsia="zh-TW"/>
              </w:rPr>
            </w:pPr>
          </w:p>
        </w:tc>
        <w:tc>
          <w:tcPr>
            <w:tcW w:w="1137" w:type="pct"/>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400EB8" w:rsidRPr="000010DF" w:rsidRDefault="00400EB8" w:rsidP="0098129A">
            <w:pPr>
              <w:jc w:val="center"/>
              <w:rPr>
                <w:sz w:val="20"/>
                <w:szCs w:val="20"/>
                <w:lang w:eastAsia="zh-TW"/>
              </w:rPr>
            </w:pPr>
            <w:r w:rsidRPr="000010DF">
              <w:rPr>
                <w:sz w:val="20"/>
                <w:szCs w:val="20"/>
                <w:lang w:eastAsia="zh-TW"/>
              </w:rPr>
              <w:t>Вид</w:t>
            </w:r>
          </w:p>
        </w:tc>
        <w:tc>
          <w:tcPr>
            <w:tcW w:w="364"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ЗБР</w:t>
            </w:r>
          </w:p>
        </w:tc>
        <w:tc>
          <w:tcPr>
            <w:tcW w:w="290"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BERN</w:t>
            </w:r>
          </w:p>
        </w:tc>
        <w:tc>
          <w:tcPr>
            <w:tcW w:w="146"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BONN</w:t>
            </w:r>
          </w:p>
        </w:tc>
        <w:tc>
          <w:tcPr>
            <w:tcW w:w="281"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EURO BATS</w:t>
            </w:r>
          </w:p>
        </w:tc>
        <w:tc>
          <w:tcPr>
            <w:tcW w:w="299"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92/43  ЕЕС</w:t>
            </w:r>
          </w:p>
        </w:tc>
        <w:tc>
          <w:tcPr>
            <w:tcW w:w="243"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IUCN 2014</w:t>
            </w:r>
          </w:p>
        </w:tc>
        <w:tc>
          <w:tcPr>
            <w:tcW w:w="254" w:type="pct"/>
            <w:tcBorders>
              <w:top w:val="nil"/>
              <w:left w:val="nil"/>
              <w:bottom w:val="single" w:sz="4" w:space="0" w:color="auto"/>
              <w:right w:val="single" w:sz="4" w:space="0" w:color="auto"/>
            </w:tcBorders>
            <w:shd w:val="clear" w:color="auto" w:fill="D6E3BC" w:themeFill="accent3" w:themeFillTint="66"/>
            <w:textDirection w:val="btLr"/>
            <w:vAlign w:val="center"/>
            <w:hideMark/>
          </w:tcPr>
          <w:p w:rsidR="00400EB8" w:rsidRPr="000010DF" w:rsidRDefault="00400EB8" w:rsidP="0098129A">
            <w:pPr>
              <w:ind w:left="113" w:right="113"/>
              <w:jc w:val="center"/>
              <w:rPr>
                <w:sz w:val="20"/>
                <w:szCs w:val="20"/>
                <w:lang w:eastAsia="zh-TW"/>
              </w:rPr>
            </w:pPr>
            <w:r w:rsidRPr="000010DF">
              <w:rPr>
                <w:sz w:val="20"/>
                <w:szCs w:val="20"/>
                <w:lang w:eastAsia="zh-TW"/>
              </w:rPr>
              <w:t>ЧК 2011</w:t>
            </w:r>
          </w:p>
        </w:tc>
        <w:tc>
          <w:tcPr>
            <w:tcW w:w="1784" w:type="pct"/>
            <w:tcBorders>
              <w:top w:val="nil"/>
              <w:left w:val="nil"/>
              <w:bottom w:val="nil"/>
              <w:right w:val="single" w:sz="4" w:space="0" w:color="auto"/>
            </w:tcBorders>
            <w:shd w:val="clear" w:color="auto" w:fill="D6E3BC" w:themeFill="accent3" w:themeFillTint="66"/>
            <w:vAlign w:val="center"/>
            <w:hideMark/>
          </w:tcPr>
          <w:p w:rsidR="00400EB8" w:rsidRPr="000010DF" w:rsidRDefault="00400EB8" w:rsidP="0098129A">
            <w:pPr>
              <w:jc w:val="center"/>
              <w:rPr>
                <w:sz w:val="20"/>
                <w:szCs w:val="20"/>
                <w:lang w:eastAsia="zh-TW"/>
              </w:rPr>
            </w:pPr>
            <w:r w:rsidRPr="000010DF">
              <w:rPr>
                <w:sz w:val="20"/>
                <w:szCs w:val="20"/>
                <w:lang w:eastAsia="zh-TW"/>
              </w:rPr>
              <w:t>бележки</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5</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Малък подковонос</w:t>
            </w:r>
          </w:p>
          <w:p w:rsidR="00400EB8" w:rsidRPr="000010DF" w:rsidRDefault="00400EB8" w:rsidP="0098129A">
            <w:pPr>
              <w:rPr>
                <w:sz w:val="20"/>
                <w:szCs w:val="20"/>
                <w:lang w:eastAsia="zh-TW"/>
              </w:rPr>
            </w:pPr>
            <w:r w:rsidRPr="000010DF">
              <w:rPr>
                <w:i/>
                <w:iCs/>
                <w:sz w:val="20"/>
                <w:szCs w:val="20"/>
                <w:lang w:eastAsia="zh-TW"/>
              </w:rPr>
              <w:t>Rhinolophus hipposideros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single" w:sz="4" w:space="0" w:color="auto"/>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Мечата дупка, х. Аида, 5.5 км извън резервата</w:t>
            </w:r>
          </w:p>
        </w:tc>
      </w:tr>
      <w:tr w:rsidR="0098129A" w:rsidRPr="000010DF" w:rsidTr="0098129A">
        <w:trPr>
          <w:trHeight w:val="72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6</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Южен подковонос</w:t>
            </w:r>
          </w:p>
          <w:p w:rsidR="00400EB8" w:rsidRPr="000010DF" w:rsidRDefault="00400EB8" w:rsidP="0098129A">
            <w:pPr>
              <w:rPr>
                <w:sz w:val="20"/>
                <w:szCs w:val="20"/>
                <w:lang w:eastAsia="zh-TW"/>
              </w:rPr>
            </w:pPr>
            <w:r w:rsidRPr="000010DF">
              <w:rPr>
                <w:i/>
                <w:iCs/>
                <w:sz w:val="20"/>
                <w:szCs w:val="20"/>
                <w:lang w:eastAsia="zh-TW"/>
              </w:rPr>
              <w:t>Rhinolophus euryale</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NT</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Галерии под вр. Аида, 3.5 км извън резервата (Ivanova &amp; Gueorguieva 2004, непубл.данни)</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7</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Подковонос на Мехели </w:t>
            </w:r>
            <w:r w:rsidRPr="000010DF">
              <w:rPr>
                <w:i/>
                <w:iCs/>
                <w:sz w:val="20"/>
                <w:szCs w:val="20"/>
                <w:lang w:eastAsia="zh-TW"/>
              </w:rPr>
              <w:t>Rhinolophus mehelyi</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Галерии под вр. Аида, 3.5 км извън резервата (непубл.данни)</w:t>
            </w:r>
          </w:p>
        </w:tc>
      </w:tr>
      <w:tr w:rsidR="0098129A" w:rsidRPr="000010DF" w:rsidTr="0098129A">
        <w:trPr>
          <w:trHeight w:val="72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lastRenderedPageBreak/>
              <w:t>8</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Голям нощник</w:t>
            </w:r>
          </w:p>
          <w:p w:rsidR="00400EB8" w:rsidRPr="000010DF" w:rsidRDefault="00400EB8" w:rsidP="0098129A">
            <w:pPr>
              <w:rPr>
                <w:sz w:val="20"/>
                <w:szCs w:val="20"/>
                <w:lang w:eastAsia="zh-TW"/>
              </w:rPr>
            </w:pPr>
            <w:r w:rsidRPr="000010DF">
              <w:rPr>
                <w:i/>
                <w:iCs/>
                <w:sz w:val="20"/>
                <w:szCs w:val="20"/>
                <w:lang w:eastAsia="zh-TW"/>
              </w:rPr>
              <w:t>Myotis myotis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NT</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Галерии под вр. Аида, 3.5 км извън резервата, размножителна колония на големи нощници (непубл.данни)</w:t>
            </w:r>
          </w:p>
        </w:tc>
      </w:tr>
      <w:tr w:rsidR="0098129A" w:rsidRPr="000010DF" w:rsidTr="0098129A">
        <w:trPr>
          <w:trHeight w:val="72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9</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Мустакат нощник</w:t>
            </w:r>
          </w:p>
          <w:p w:rsidR="00400EB8" w:rsidRPr="000010DF" w:rsidRDefault="00400EB8" w:rsidP="0098129A">
            <w:pPr>
              <w:rPr>
                <w:sz w:val="20"/>
                <w:szCs w:val="20"/>
                <w:lang w:eastAsia="zh-TW"/>
              </w:rPr>
            </w:pPr>
            <w:r w:rsidRPr="000010DF">
              <w:rPr>
                <w:i/>
                <w:iCs/>
                <w:sz w:val="20"/>
                <w:szCs w:val="20"/>
                <w:lang w:eastAsia="zh-TW"/>
              </w:rPr>
              <w:t>Myotis mystacinus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Галерии под вр. Аида, 3.5 км извън резервата (Ivanova &amp; Gueorguieva 2004)</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10</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Трицветен нощник</w:t>
            </w:r>
          </w:p>
          <w:p w:rsidR="00400EB8" w:rsidRPr="000010DF" w:rsidRDefault="00400EB8" w:rsidP="0098129A">
            <w:pPr>
              <w:rPr>
                <w:sz w:val="20"/>
                <w:szCs w:val="20"/>
                <w:lang w:eastAsia="zh-TW"/>
              </w:rPr>
            </w:pPr>
            <w:r w:rsidRPr="000010DF">
              <w:rPr>
                <w:i/>
                <w:iCs/>
                <w:sz w:val="20"/>
                <w:szCs w:val="20"/>
                <w:lang w:eastAsia="zh-TW"/>
              </w:rPr>
              <w:t>Myotis emarginatus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 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VU</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Река Величка, мрежи, с. Караманци,  3.5 км извън резервата (непубл.данни)</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11</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Ръждив вечерник</w:t>
            </w:r>
          </w:p>
          <w:p w:rsidR="00400EB8" w:rsidRPr="000010DF" w:rsidRDefault="00400EB8" w:rsidP="0098129A">
            <w:pPr>
              <w:rPr>
                <w:sz w:val="20"/>
                <w:szCs w:val="20"/>
                <w:lang w:eastAsia="zh-TW"/>
              </w:rPr>
            </w:pPr>
            <w:r w:rsidRPr="000010DF">
              <w:rPr>
                <w:i/>
                <w:iCs/>
                <w:sz w:val="20"/>
                <w:szCs w:val="20"/>
                <w:lang w:eastAsia="zh-TW"/>
              </w:rPr>
              <w:t>Nyctalus noctula</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 xml:space="preserve">Записи на </w:t>
            </w:r>
            <w:r w:rsidRPr="000010DF">
              <w:rPr>
                <w:i/>
                <w:iCs/>
                <w:sz w:val="20"/>
                <w:szCs w:val="20"/>
                <w:lang w:eastAsia="zh-TW"/>
              </w:rPr>
              <w:t>N.cf.noctula</w:t>
            </w:r>
            <w:r w:rsidRPr="000010DF">
              <w:rPr>
                <w:sz w:val="20"/>
                <w:szCs w:val="20"/>
                <w:lang w:eastAsia="zh-TW"/>
              </w:rPr>
              <w:t xml:space="preserve"> от настоящата командировка</w:t>
            </w:r>
          </w:p>
        </w:tc>
      </w:tr>
      <w:tr w:rsidR="0098129A" w:rsidRPr="000010DF" w:rsidTr="0098129A">
        <w:trPr>
          <w:trHeight w:val="72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12</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Двуцветен прилеп</w:t>
            </w:r>
          </w:p>
          <w:p w:rsidR="00400EB8" w:rsidRPr="000010DF" w:rsidRDefault="00400EB8" w:rsidP="0098129A">
            <w:pPr>
              <w:rPr>
                <w:sz w:val="20"/>
                <w:szCs w:val="20"/>
                <w:lang w:eastAsia="zh-TW"/>
              </w:rPr>
            </w:pPr>
            <w:r w:rsidRPr="000010DF">
              <w:rPr>
                <w:i/>
                <w:iCs/>
                <w:sz w:val="20"/>
                <w:szCs w:val="20"/>
                <w:lang w:eastAsia="zh-TW"/>
              </w:rPr>
              <w:t>Vespertilio murinus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Хълм до с. Колец, 4.5 км извън резервата (непубликувани данни - Г. Попгеоргиев)</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13</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98129A" w:rsidP="0098129A">
            <w:pPr>
              <w:rPr>
                <w:sz w:val="20"/>
                <w:szCs w:val="20"/>
                <w:lang w:eastAsia="zh-TW"/>
              </w:rPr>
            </w:pPr>
            <w:r w:rsidRPr="000010DF">
              <w:rPr>
                <w:sz w:val="20"/>
                <w:szCs w:val="20"/>
                <w:lang w:eastAsia="zh-TW"/>
              </w:rPr>
              <w:t>Полунощен прилеп</w:t>
            </w:r>
          </w:p>
          <w:p w:rsidR="00400EB8" w:rsidRPr="000010DF" w:rsidRDefault="00400EB8" w:rsidP="0098129A">
            <w:pPr>
              <w:rPr>
                <w:sz w:val="20"/>
                <w:szCs w:val="20"/>
                <w:lang w:eastAsia="zh-TW"/>
              </w:rPr>
            </w:pPr>
            <w:r w:rsidRPr="000010DF">
              <w:rPr>
                <w:i/>
                <w:iCs/>
                <w:sz w:val="20"/>
                <w:szCs w:val="20"/>
                <w:lang w:eastAsia="zh-TW"/>
              </w:rPr>
              <w:t>Eptesicus serotinus</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Мечата дупка, х. Аида, 5.5 км извън резервата</w:t>
            </w:r>
          </w:p>
        </w:tc>
      </w:tr>
      <w:tr w:rsidR="0098129A" w:rsidRPr="000010DF" w:rsidTr="0098129A">
        <w:trPr>
          <w:trHeight w:val="600"/>
        </w:trPr>
        <w:tc>
          <w:tcPr>
            <w:tcW w:w="201" w:type="pct"/>
            <w:tcBorders>
              <w:top w:val="nil"/>
              <w:left w:val="single" w:sz="4" w:space="0" w:color="auto"/>
              <w:bottom w:val="single" w:sz="4" w:space="0" w:color="auto"/>
              <w:right w:val="single" w:sz="4" w:space="0" w:color="auto"/>
            </w:tcBorders>
            <w:vAlign w:val="center"/>
          </w:tcPr>
          <w:p w:rsidR="00400EB8" w:rsidRPr="000010DF" w:rsidRDefault="00400EB8" w:rsidP="0098129A">
            <w:pPr>
              <w:rPr>
                <w:sz w:val="20"/>
                <w:szCs w:val="20"/>
                <w:lang w:eastAsia="zh-TW"/>
              </w:rPr>
            </w:pPr>
            <w:r w:rsidRPr="000010DF">
              <w:rPr>
                <w:sz w:val="20"/>
                <w:szCs w:val="20"/>
                <w:lang w:eastAsia="zh-TW"/>
              </w:rPr>
              <w:t>14</w:t>
            </w:r>
          </w:p>
        </w:tc>
        <w:tc>
          <w:tcPr>
            <w:tcW w:w="1137" w:type="pct"/>
            <w:tcBorders>
              <w:top w:val="nil"/>
              <w:left w:val="single" w:sz="4" w:space="0" w:color="auto"/>
              <w:bottom w:val="single" w:sz="4" w:space="0" w:color="auto"/>
              <w:right w:val="single" w:sz="4" w:space="0" w:color="auto"/>
            </w:tcBorders>
            <w:shd w:val="clear" w:color="auto" w:fill="auto"/>
            <w:vAlign w:val="center"/>
            <w:hideMark/>
          </w:tcPr>
          <w:p w:rsidR="0098129A" w:rsidRPr="000010DF" w:rsidRDefault="00400EB8" w:rsidP="0098129A">
            <w:pPr>
              <w:rPr>
                <w:sz w:val="20"/>
                <w:szCs w:val="20"/>
                <w:lang w:eastAsia="zh-TW"/>
              </w:rPr>
            </w:pPr>
            <w:r w:rsidRPr="000010DF">
              <w:rPr>
                <w:sz w:val="20"/>
                <w:szCs w:val="20"/>
                <w:lang w:eastAsia="zh-TW"/>
              </w:rPr>
              <w:t>Савиево прилепче</w:t>
            </w:r>
          </w:p>
          <w:p w:rsidR="00400EB8" w:rsidRPr="000010DF" w:rsidRDefault="00400EB8" w:rsidP="0098129A">
            <w:pPr>
              <w:rPr>
                <w:sz w:val="20"/>
                <w:szCs w:val="20"/>
                <w:lang w:eastAsia="zh-TW"/>
              </w:rPr>
            </w:pPr>
            <w:r w:rsidRPr="000010DF">
              <w:rPr>
                <w:i/>
                <w:iCs/>
                <w:sz w:val="20"/>
                <w:szCs w:val="20"/>
                <w:lang w:eastAsia="zh-TW"/>
              </w:rPr>
              <w:t>Hypsugo savii</w:t>
            </w:r>
          </w:p>
        </w:tc>
        <w:tc>
          <w:tcPr>
            <w:tcW w:w="364"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III</w:t>
            </w:r>
          </w:p>
        </w:tc>
        <w:tc>
          <w:tcPr>
            <w:tcW w:w="290"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146"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II</w:t>
            </w:r>
          </w:p>
        </w:tc>
        <w:tc>
          <w:tcPr>
            <w:tcW w:w="281"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jc w:val="center"/>
              <w:rPr>
                <w:sz w:val="20"/>
                <w:szCs w:val="20"/>
                <w:lang w:eastAsia="zh-TW"/>
              </w:rPr>
            </w:pPr>
            <w:r w:rsidRPr="000010DF">
              <w:rPr>
                <w:sz w:val="20"/>
                <w:szCs w:val="20"/>
                <w:lang w:eastAsia="zh-TW"/>
              </w:rPr>
              <w:t>+</w:t>
            </w:r>
          </w:p>
        </w:tc>
        <w:tc>
          <w:tcPr>
            <w:tcW w:w="299" w:type="pct"/>
            <w:tcBorders>
              <w:top w:val="nil"/>
              <w:left w:val="nil"/>
              <w:bottom w:val="single" w:sz="4" w:space="0" w:color="auto"/>
              <w:right w:val="single" w:sz="4" w:space="0" w:color="auto"/>
            </w:tcBorders>
            <w:shd w:val="clear" w:color="auto" w:fill="auto"/>
            <w:noWrap/>
            <w:vAlign w:val="center"/>
            <w:hideMark/>
          </w:tcPr>
          <w:p w:rsidR="00400EB8" w:rsidRPr="000010DF" w:rsidRDefault="00400EB8" w:rsidP="0098129A">
            <w:pPr>
              <w:rPr>
                <w:sz w:val="20"/>
                <w:szCs w:val="20"/>
                <w:lang w:eastAsia="zh-TW"/>
              </w:rPr>
            </w:pPr>
            <w:r w:rsidRPr="000010DF">
              <w:rPr>
                <w:sz w:val="20"/>
                <w:szCs w:val="20"/>
                <w:lang w:eastAsia="zh-TW"/>
              </w:rPr>
              <w:t>IV</w:t>
            </w:r>
          </w:p>
        </w:tc>
        <w:tc>
          <w:tcPr>
            <w:tcW w:w="243"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25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LC</w:t>
            </w:r>
          </w:p>
        </w:tc>
        <w:tc>
          <w:tcPr>
            <w:tcW w:w="1784" w:type="pct"/>
            <w:tcBorders>
              <w:top w:val="nil"/>
              <w:left w:val="nil"/>
              <w:bottom w:val="single" w:sz="4" w:space="0" w:color="auto"/>
              <w:right w:val="single" w:sz="4" w:space="0" w:color="auto"/>
            </w:tcBorders>
            <w:shd w:val="clear" w:color="auto" w:fill="auto"/>
            <w:vAlign w:val="center"/>
            <w:hideMark/>
          </w:tcPr>
          <w:p w:rsidR="00400EB8" w:rsidRPr="000010DF" w:rsidRDefault="00400EB8" w:rsidP="0098129A">
            <w:pPr>
              <w:rPr>
                <w:sz w:val="20"/>
                <w:szCs w:val="20"/>
                <w:lang w:eastAsia="zh-TW"/>
              </w:rPr>
            </w:pPr>
            <w:r w:rsidRPr="000010DF">
              <w:rPr>
                <w:sz w:val="20"/>
                <w:szCs w:val="20"/>
                <w:lang w:eastAsia="zh-TW"/>
              </w:rPr>
              <w:t>Мечата дупка, х. Аида, 5.5 км извън резервата</w:t>
            </w:r>
          </w:p>
        </w:tc>
      </w:tr>
    </w:tbl>
    <w:p w:rsidR="00400EB8" w:rsidRPr="000010DF" w:rsidRDefault="00400EB8" w:rsidP="005B6E64"/>
    <w:p w:rsidR="00400EB8" w:rsidRPr="000010DF" w:rsidRDefault="00400EB8" w:rsidP="0098129A">
      <w:pPr>
        <w:pStyle w:val="Heading3"/>
        <w:spacing w:after="120"/>
        <w:jc w:val="both"/>
      </w:pPr>
      <w:bookmarkStart w:id="169" w:name="_Toc429141670"/>
      <w:r w:rsidRPr="000010DF">
        <w:t xml:space="preserve">Приложение 20.12 Списък на </w:t>
      </w:r>
      <w:r w:rsidR="007E34CB">
        <w:t>посетителски</w:t>
      </w:r>
      <w:r w:rsidRPr="000010DF">
        <w:t xml:space="preserve"> маршрути в поддържан резерват „Женда“</w:t>
      </w:r>
      <w:bookmarkEnd w:id="169"/>
    </w:p>
    <w:p w:rsidR="00400EB8" w:rsidRPr="000010DF" w:rsidRDefault="007E34CB" w:rsidP="0098129A">
      <w:pPr>
        <w:jc w:val="both"/>
      </w:pPr>
      <w:r>
        <w:t>В поддържаният резерват няма обособени посетителски пътеки.</w:t>
      </w:r>
    </w:p>
    <w:p w:rsidR="00400EB8" w:rsidRPr="000010DF" w:rsidRDefault="00400EB8" w:rsidP="0098129A">
      <w:pPr>
        <w:pStyle w:val="Heading3"/>
        <w:spacing w:after="120"/>
        <w:jc w:val="both"/>
        <w:rPr>
          <w:color w:val="000000"/>
        </w:rPr>
      </w:pPr>
      <w:bookmarkStart w:id="170" w:name="_Toc429141671"/>
      <w:r w:rsidRPr="000010DF">
        <w:t>Приложение 20.13 Списък на значимите археологически обекти и архитектурни паметници и исторически места в прилежащите територии на поддържан резерват „Женда</w:t>
      </w:r>
      <w:r w:rsidRPr="000010DF">
        <w:rPr>
          <w:color w:val="000000"/>
        </w:rPr>
        <w:t>“</w:t>
      </w:r>
      <w:bookmarkEnd w:id="170"/>
    </w:p>
    <w:tbl>
      <w:tblPr>
        <w:tblStyle w:val="TableGrid1"/>
        <w:tblW w:w="5000" w:type="pct"/>
        <w:tblLook w:val="04A0" w:firstRow="1" w:lastRow="0" w:firstColumn="1" w:lastColumn="0" w:noHBand="0" w:noVBand="1"/>
      </w:tblPr>
      <w:tblGrid>
        <w:gridCol w:w="506"/>
        <w:gridCol w:w="3833"/>
        <w:gridCol w:w="1553"/>
        <w:gridCol w:w="1817"/>
        <w:gridCol w:w="2146"/>
      </w:tblGrid>
      <w:tr w:rsidR="00EB1163" w:rsidRPr="000010DF" w:rsidTr="0098129A">
        <w:tc>
          <w:tcPr>
            <w:tcW w:w="256" w:type="pct"/>
            <w:shd w:val="clear" w:color="auto" w:fill="D6E3BC" w:themeFill="accent3" w:themeFillTint="66"/>
          </w:tcPr>
          <w:p w:rsidR="00EB1163" w:rsidRPr="000010DF" w:rsidRDefault="00EB1163" w:rsidP="005B6E64">
            <w:r w:rsidRPr="000010DF">
              <w:t>№</w:t>
            </w:r>
          </w:p>
        </w:tc>
        <w:tc>
          <w:tcPr>
            <w:tcW w:w="1944" w:type="pct"/>
            <w:shd w:val="clear" w:color="auto" w:fill="D6E3BC" w:themeFill="accent3" w:themeFillTint="66"/>
          </w:tcPr>
          <w:p w:rsidR="00EB1163" w:rsidRPr="000010DF" w:rsidRDefault="00EB1163" w:rsidP="005B6E64">
            <w:r w:rsidRPr="000010DF">
              <w:t>Обект</w:t>
            </w:r>
          </w:p>
        </w:tc>
        <w:tc>
          <w:tcPr>
            <w:tcW w:w="788" w:type="pct"/>
            <w:shd w:val="clear" w:color="auto" w:fill="D6E3BC" w:themeFill="accent3" w:themeFillTint="66"/>
          </w:tcPr>
          <w:p w:rsidR="00EB1163" w:rsidRPr="000010DF" w:rsidRDefault="00EB1163" w:rsidP="005B6E64">
            <w:r w:rsidRPr="000010DF">
              <w:t>Населено място</w:t>
            </w:r>
          </w:p>
        </w:tc>
        <w:tc>
          <w:tcPr>
            <w:tcW w:w="922" w:type="pct"/>
            <w:shd w:val="clear" w:color="auto" w:fill="D6E3BC" w:themeFill="accent3" w:themeFillTint="66"/>
          </w:tcPr>
          <w:p w:rsidR="00EB1163" w:rsidRPr="000010DF" w:rsidRDefault="00EB1163" w:rsidP="005B6E64">
            <w:r w:rsidRPr="000010DF">
              <w:t>Вид</w:t>
            </w:r>
          </w:p>
        </w:tc>
        <w:tc>
          <w:tcPr>
            <w:tcW w:w="1089" w:type="pct"/>
            <w:shd w:val="clear" w:color="auto" w:fill="D6E3BC" w:themeFill="accent3" w:themeFillTint="66"/>
          </w:tcPr>
          <w:p w:rsidR="00EB1163" w:rsidRPr="000010DF" w:rsidRDefault="00EB1163" w:rsidP="005B6E64">
            <w:r w:rsidRPr="000010DF">
              <w:t>Значение</w:t>
            </w:r>
          </w:p>
        </w:tc>
      </w:tr>
      <w:tr w:rsidR="009B3657" w:rsidRPr="000010DF" w:rsidTr="0098129A">
        <w:tc>
          <w:tcPr>
            <w:tcW w:w="256" w:type="pct"/>
          </w:tcPr>
          <w:p w:rsidR="009B3657" w:rsidRPr="000010DF" w:rsidRDefault="009B3657" w:rsidP="005B6E64">
            <w:r w:rsidRPr="000010DF">
              <w:t>1</w:t>
            </w:r>
          </w:p>
        </w:tc>
        <w:tc>
          <w:tcPr>
            <w:tcW w:w="1944" w:type="pct"/>
          </w:tcPr>
          <w:p w:rsidR="009B3657" w:rsidRPr="000010DF" w:rsidRDefault="009B3657" w:rsidP="00EB1163">
            <w:r w:rsidRPr="000010DF">
              <w:t>Тракийски комплекс Пармак кая</w:t>
            </w:r>
          </w:p>
        </w:tc>
        <w:tc>
          <w:tcPr>
            <w:tcW w:w="788" w:type="pct"/>
          </w:tcPr>
          <w:p w:rsidR="009B3657" w:rsidRPr="000010DF" w:rsidRDefault="009B3657" w:rsidP="005B6E64">
            <w:r w:rsidRPr="000010DF">
              <w:t>Ночево</w:t>
            </w:r>
          </w:p>
        </w:tc>
        <w:tc>
          <w:tcPr>
            <w:tcW w:w="922" w:type="pct"/>
          </w:tcPr>
          <w:p w:rsidR="009B3657" w:rsidRPr="000010DF" w:rsidRDefault="009B3657" w:rsidP="005B6E64">
            <w:r w:rsidRPr="000010DF">
              <w:t>археологичен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2</w:t>
            </w:r>
          </w:p>
        </w:tc>
        <w:tc>
          <w:tcPr>
            <w:tcW w:w="1944" w:type="pct"/>
          </w:tcPr>
          <w:p w:rsidR="009B3657" w:rsidRPr="000010DF" w:rsidRDefault="009B3657" w:rsidP="00EB1163">
            <w:r w:rsidRPr="000010DF">
              <w:t>Тракийско светилище Биюк тепе</w:t>
            </w:r>
          </w:p>
        </w:tc>
        <w:tc>
          <w:tcPr>
            <w:tcW w:w="788" w:type="pct"/>
          </w:tcPr>
          <w:p w:rsidR="009B3657" w:rsidRPr="000010DF" w:rsidRDefault="009B3657" w:rsidP="005B6E64">
            <w:r w:rsidRPr="000010DF">
              <w:t>Женда</w:t>
            </w:r>
          </w:p>
        </w:tc>
        <w:tc>
          <w:tcPr>
            <w:tcW w:w="922" w:type="pct"/>
          </w:tcPr>
          <w:p w:rsidR="009B3657" w:rsidRPr="000010DF" w:rsidRDefault="009B3657">
            <w:r w:rsidRPr="000010DF">
              <w:t>археологичен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3</w:t>
            </w:r>
          </w:p>
        </w:tc>
        <w:tc>
          <w:tcPr>
            <w:tcW w:w="1944" w:type="pct"/>
          </w:tcPr>
          <w:p w:rsidR="009B3657" w:rsidRPr="000010DF" w:rsidRDefault="009B3657" w:rsidP="00EB1163">
            <w:r w:rsidRPr="000010DF">
              <w:t>Средновековна крепост Градището</w:t>
            </w:r>
          </w:p>
        </w:tc>
        <w:tc>
          <w:tcPr>
            <w:tcW w:w="788" w:type="pct"/>
          </w:tcPr>
          <w:p w:rsidR="009B3657" w:rsidRPr="000010DF" w:rsidRDefault="009B3657" w:rsidP="00EB1163">
            <w:r w:rsidRPr="000010DF">
              <w:t xml:space="preserve">Пчеларово </w:t>
            </w:r>
          </w:p>
        </w:tc>
        <w:tc>
          <w:tcPr>
            <w:tcW w:w="922" w:type="pct"/>
          </w:tcPr>
          <w:p w:rsidR="009B3657" w:rsidRPr="000010DF" w:rsidRDefault="009B3657">
            <w:r w:rsidRPr="000010DF">
              <w:t>археологичен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4</w:t>
            </w:r>
          </w:p>
        </w:tc>
        <w:tc>
          <w:tcPr>
            <w:tcW w:w="1944" w:type="pct"/>
          </w:tcPr>
          <w:p w:rsidR="009B3657" w:rsidRPr="000010DF" w:rsidRDefault="009B3657" w:rsidP="005B6E64">
            <w:r w:rsidRPr="000010DF">
              <w:t>Вековен бял бор</w:t>
            </w:r>
          </w:p>
        </w:tc>
        <w:tc>
          <w:tcPr>
            <w:tcW w:w="788" w:type="pct"/>
          </w:tcPr>
          <w:p w:rsidR="009B3657" w:rsidRPr="000010DF" w:rsidRDefault="009B3657" w:rsidP="005B6E64">
            <w:r w:rsidRPr="000010DF">
              <w:t>Пчеларово</w:t>
            </w:r>
          </w:p>
        </w:tc>
        <w:tc>
          <w:tcPr>
            <w:tcW w:w="922" w:type="pct"/>
          </w:tcPr>
          <w:p w:rsidR="009B3657" w:rsidRPr="000010DF" w:rsidRDefault="009B3657" w:rsidP="005B6E64">
            <w:r w:rsidRPr="000010DF">
              <w:t>природен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5</w:t>
            </w:r>
          </w:p>
        </w:tc>
        <w:tc>
          <w:tcPr>
            <w:tcW w:w="1944" w:type="pct"/>
          </w:tcPr>
          <w:p w:rsidR="009B3657" w:rsidRPr="000010DF" w:rsidRDefault="009B3657" w:rsidP="009B3657">
            <w:r w:rsidRPr="000010DF">
              <w:t>Водопад</w:t>
            </w:r>
          </w:p>
        </w:tc>
        <w:tc>
          <w:tcPr>
            <w:tcW w:w="788" w:type="pct"/>
          </w:tcPr>
          <w:p w:rsidR="009B3657" w:rsidRPr="000010DF" w:rsidRDefault="009B3657" w:rsidP="009B3657">
            <w:r w:rsidRPr="000010DF">
              <w:t>Безводно</w:t>
            </w:r>
          </w:p>
        </w:tc>
        <w:tc>
          <w:tcPr>
            <w:tcW w:w="922" w:type="pct"/>
          </w:tcPr>
          <w:p w:rsidR="009B3657" w:rsidRPr="000010DF" w:rsidRDefault="009B3657">
            <w:r w:rsidRPr="000010DF">
              <w:t>природен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6</w:t>
            </w:r>
          </w:p>
        </w:tc>
        <w:tc>
          <w:tcPr>
            <w:tcW w:w="1944" w:type="pct"/>
          </w:tcPr>
          <w:p w:rsidR="009B3657" w:rsidRPr="000010DF" w:rsidRDefault="009B3657" w:rsidP="009B3657">
            <w:r w:rsidRPr="000010DF">
              <w:t>Връх Чиляка</w:t>
            </w:r>
          </w:p>
        </w:tc>
        <w:tc>
          <w:tcPr>
            <w:tcW w:w="788" w:type="pct"/>
          </w:tcPr>
          <w:p w:rsidR="009B3657" w:rsidRPr="000010DF" w:rsidRDefault="009B3657" w:rsidP="009B3657">
            <w:r w:rsidRPr="000010DF">
              <w:t xml:space="preserve">Безводно </w:t>
            </w:r>
          </w:p>
        </w:tc>
        <w:tc>
          <w:tcPr>
            <w:tcW w:w="922" w:type="pct"/>
          </w:tcPr>
          <w:p w:rsidR="009B3657" w:rsidRPr="000010DF" w:rsidRDefault="009B3657">
            <w:r w:rsidRPr="000010DF">
              <w:t>природен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7</w:t>
            </w:r>
          </w:p>
        </w:tc>
        <w:tc>
          <w:tcPr>
            <w:tcW w:w="1944" w:type="pct"/>
          </w:tcPr>
          <w:p w:rsidR="009B3657" w:rsidRPr="000010DF" w:rsidRDefault="009B3657" w:rsidP="009B3657">
            <w:r w:rsidRPr="000010DF">
              <w:t>Елови находища</w:t>
            </w:r>
          </w:p>
        </w:tc>
        <w:tc>
          <w:tcPr>
            <w:tcW w:w="788" w:type="pct"/>
          </w:tcPr>
          <w:p w:rsidR="009B3657" w:rsidRPr="000010DF" w:rsidRDefault="009B3657" w:rsidP="009B3657">
            <w:r w:rsidRPr="000010DF">
              <w:t>Мурга</w:t>
            </w:r>
          </w:p>
        </w:tc>
        <w:tc>
          <w:tcPr>
            <w:tcW w:w="922" w:type="pct"/>
          </w:tcPr>
          <w:p w:rsidR="009B3657" w:rsidRPr="000010DF" w:rsidRDefault="009B3657">
            <w:r w:rsidRPr="000010DF">
              <w:t>природен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8</w:t>
            </w:r>
          </w:p>
        </w:tc>
        <w:tc>
          <w:tcPr>
            <w:tcW w:w="1944" w:type="pct"/>
          </w:tcPr>
          <w:p w:rsidR="009B3657" w:rsidRPr="000010DF" w:rsidRDefault="009B3657" w:rsidP="009B3657">
            <w:r w:rsidRPr="000010DF">
              <w:t>Елови находища</w:t>
            </w:r>
          </w:p>
        </w:tc>
        <w:tc>
          <w:tcPr>
            <w:tcW w:w="788" w:type="pct"/>
          </w:tcPr>
          <w:p w:rsidR="009B3657" w:rsidRPr="000010DF" w:rsidRDefault="009B3657" w:rsidP="009B3657">
            <w:r w:rsidRPr="000010DF">
              <w:t>Женда</w:t>
            </w:r>
          </w:p>
        </w:tc>
        <w:tc>
          <w:tcPr>
            <w:tcW w:w="922" w:type="pct"/>
          </w:tcPr>
          <w:p w:rsidR="009B3657" w:rsidRPr="000010DF" w:rsidRDefault="009B3657">
            <w:r w:rsidRPr="000010DF">
              <w:t>природен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9</w:t>
            </w:r>
          </w:p>
        </w:tc>
        <w:tc>
          <w:tcPr>
            <w:tcW w:w="1944" w:type="pct"/>
          </w:tcPr>
          <w:p w:rsidR="009B3657" w:rsidRPr="000010DF" w:rsidRDefault="009B3657" w:rsidP="009B3657">
            <w:r w:rsidRPr="000010DF">
              <w:t>Църквата "Света Параскева"</w:t>
            </w:r>
          </w:p>
        </w:tc>
        <w:tc>
          <w:tcPr>
            <w:tcW w:w="788" w:type="pct"/>
          </w:tcPr>
          <w:p w:rsidR="009B3657" w:rsidRPr="000010DF" w:rsidRDefault="009B3657" w:rsidP="009B3657">
            <w:r w:rsidRPr="000010DF">
              <w:t xml:space="preserve">Пчеларово </w:t>
            </w:r>
          </w:p>
        </w:tc>
        <w:tc>
          <w:tcPr>
            <w:tcW w:w="922" w:type="pct"/>
          </w:tcPr>
          <w:p w:rsidR="009B3657" w:rsidRPr="000010DF" w:rsidRDefault="009B3657" w:rsidP="009B3657">
            <w:r w:rsidRPr="000010DF">
              <w:t>архитектурен</w:t>
            </w:r>
          </w:p>
        </w:tc>
        <w:tc>
          <w:tcPr>
            <w:tcW w:w="1089" w:type="pct"/>
          </w:tcPr>
          <w:p w:rsidR="009B3657" w:rsidRPr="000010DF" w:rsidRDefault="009B3657">
            <w:r w:rsidRPr="000010DF">
              <w:t>регионално</w:t>
            </w:r>
          </w:p>
        </w:tc>
      </w:tr>
      <w:tr w:rsidR="009B3657" w:rsidRPr="000010DF" w:rsidTr="0098129A">
        <w:tc>
          <w:tcPr>
            <w:tcW w:w="256" w:type="pct"/>
          </w:tcPr>
          <w:p w:rsidR="009B3657" w:rsidRPr="000010DF" w:rsidRDefault="009B3657" w:rsidP="005B6E64">
            <w:r w:rsidRPr="000010DF">
              <w:t>10</w:t>
            </w:r>
          </w:p>
        </w:tc>
        <w:tc>
          <w:tcPr>
            <w:tcW w:w="1944" w:type="pct"/>
          </w:tcPr>
          <w:p w:rsidR="009B3657" w:rsidRPr="000010DF" w:rsidRDefault="009B3657" w:rsidP="009B3657">
            <w:r w:rsidRPr="000010DF">
              <w:t>Скална винарна-шарапана</w:t>
            </w:r>
          </w:p>
        </w:tc>
        <w:tc>
          <w:tcPr>
            <w:tcW w:w="788" w:type="pct"/>
          </w:tcPr>
          <w:p w:rsidR="009B3657" w:rsidRPr="000010DF" w:rsidRDefault="009B3657" w:rsidP="005B6E64">
            <w:r w:rsidRPr="000010DF">
              <w:t>Ночево</w:t>
            </w:r>
          </w:p>
        </w:tc>
        <w:tc>
          <w:tcPr>
            <w:tcW w:w="922" w:type="pct"/>
          </w:tcPr>
          <w:p w:rsidR="009B3657" w:rsidRPr="000010DF" w:rsidRDefault="009B3657" w:rsidP="005B6E64">
            <w:r w:rsidRPr="000010DF">
              <w:t>археологичен</w:t>
            </w:r>
          </w:p>
        </w:tc>
        <w:tc>
          <w:tcPr>
            <w:tcW w:w="1089" w:type="pct"/>
          </w:tcPr>
          <w:p w:rsidR="009B3657" w:rsidRPr="000010DF" w:rsidRDefault="009B3657">
            <w:r w:rsidRPr="000010DF">
              <w:t>регионално</w:t>
            </w:r>
          </w:p>
        </w:tc>
      </w:tr>
    </w:tbl>
    <w:p w:rsidR="00400EB8" w:rsidRPr="000010DF" w:rsidRDefault="00400EB8" w:rsidP="005B6E64"/>
    <w:p w:rsidR="00400EB8" w:rsidRPr="000010DF" w:rsidRDefault="00400EB8" w:rsidP="005B6E64"/>
    <w:p w:rsidR="00400EB8" w:rsidRPr="000010DF" w:rsidRDefault="00400EB8" w:rsidP="005B6E64">
      <w:r w:rsidRPr="000010DF">
        <w:br w:type="page"/>
      </w:r>
    </w:p>
    <w:p w:rsidR="00400EB8" w:rsidRPr="000010DF" w:rsidRDefault="00400EB8" w:rsidP="0098129A">
      <w:pPr>
        <w:pStyle w:val="Heading2"/>
        <w:jc w:val="both"/>
      </w:pPr>
      <w:bookmarkStart w:id="171" w:name="_Toc429141672"/>
      <w:r w:rsidRPr="000010DF">
        <w:lastRenderedPageBreak/>
        <w:t xml:space="preserve">Приложение 21. </w:t>
      </w:r>
      <w:hyperlink r:id="rId57" w:history="1">
        <w:r w:rsidRPr="000010DF">
          <w:rPr>
            <w:rStyle w:val="Hyperlink"/>
          </w:rPr>
          <w:t>Картен материал</w:t>
        </w:r>
      </w:hyperlink>
      <w:r w:rsidRPr="000010DF">
        <w:t xml:space="preserve"> (формат А1) и цифров модел на резервата</w:t>
      </w:r>
      <w:bookmarkEnd w:id="171"/>
    </w:p>
    <w:p w:rsidR="001666E8" w:rsidRPr="000010DF" w:rsidRDefault="001666E8" w:rsidP="001666E8">
      <w:pPr>
        <w:pStyle w:val="Heading3"/>
        <w:jc w:val="both"/>
      </w:pPr>
      <w:bookmarkStart w:id="172" w:name="_Toc413340442"/>
      <w:bookmarkStart w:id="173" w:name="_Toc429141673"/>
      <w:r w:rsidRPr="000010DF">
        <w:t>Приложение 21.1. Карта на местоположението и границата на ПР „Женда”</w:t>
      </w:r>
      <w:bookmarkEnd w:id="172"/>
      <w:bookmarkEnd w:id="173"/>
    </w:p>
    <w:p w:rsidR="001666E8" w:rsidRPr="000010DF" w:rsidRDefault="001666E8" w:rsidP="001666E8">
      <w:pPr>
        <w:pStyle w:val="Heading3"/>
        <w:jc w:val="both"/>
      </w:pPr>
      <w:bookmarkStart w:id="174" w:name="_Toc413340443"/>
      <w:bookmarkStart w:id="175" w:name="_Toc429141674"/>
      <w:r w:rsidRPr="000010DF">
        <w:t>Приложение 21.2 Карта на териториите, обект на планиране - ПР „Женда” и други прилежащи територии</w:t>
      </w:r>
      <w:bookmarkEnd w:id="174"/>
      <w:bookmarkEnd w:id="175"/>
    </w:p>
    <w:p w:rsidR="001666E8" w:rsidRPr="000010DF" w:rsidRDefault="001666E8" w:rsidP="001666E8">
      <w:pPr>
        <w:pStyle w:val="Heading3"/>
        <w:jc w:val="both"/>
      </w:pPr>
      <w:bookmarkStart w:id="176" w:name="_Toc413340444"/>
      <w:bookmarkStart w:id="177" w:name="_Toc429141675"/>
      <w:r w:rsidRPr="000010DF">
        <w:t>Приложение 21.3. Административна карта на ПР „Женда” и прилежащите територии</w:t>
      </w:r>
      <w:bookmarkEnd w:id="176"/>
      <w:bookmarkEnd w:id="177"/>
    </w:p>
    <w:p w:rsidR="001666E8" w:rsidRPr="000010DF" w:rsidRDefault="001666E8" w:rsidP="001666E8">
      <w:pPr>
        <w:pStyle w:val="Heading3"/>
        <w:jc w:val="both"/>
      </w:pPr>
      <w:bookmarkStart w:id="178" w:name="_Toc413340448"/>
      <w:bookmarkStart w:id="179" w:name="_Toc429141676"/>
      <w:bookmarkStart w:id="180" w:name="_Toc413340446"/>
      <w:r w:rsidRPr="000010DF">
        <w:t>Приложение 21.4. Карта на геоложкия строеж и геолого-хидрогеоложки разрези на ПР „Женда”</w:t>
      </w:r>
      <w:bookmarkEnd w:id="178"/>
      <w:bookmarkEnd w:id="179"/>
    </w:p>
    <w:p w:rsidR="001666E8" w:rsidRPr="000010DF" w:rsidRDefault="001666E8" w:rsidP="001666E8">
      <w:pPr>
        <w:pStyle w:val="Heading3"/>
        <w:jc w:val="both"/>
      </w:pPr>
      <w:bookmarkStart w:id="181" w:name="_Toc429141677"/>
      <w:r w:rsidRPr="000010DF">
        <w:t>Приложение 21.5. Карта на релефа на ПР „Женда”</w:t>
      </w:r>
      <w:bookmarkEnd w:id="180"/>
      <w:bookmarkEnd w:id="181"/>
    </w:p>
    <w:p w:rsidR="001666E8" w:rsidRPr="000010DF" w:rsidRDefault="001666E8" w:rsidP="001666E8">
      <w:pPr>
        <w:pStyle w:val="Heading3"/>
        <w:jc w:val="both"/>
      </w:pPr>
      <w:bookmarkStart w:id="182" w:name="_Toc413340447"/>
      <w:bookmarkStart w:id="183" w:name="_Toc429141678"/>
      <w:r w:rsidRPr="000010DF">
        <w:t>Приложение 21.6. Карта на хидрографската мрежа и хидротехническите съоръжения в ПР „Женда”</w:t>
      </w:r>
      <w:bookmarkEnd w:id="182"/>
      <w:bookmarkEnd w:id="183"/>
    </w:p>
    <w:p w:rsidR="001666E8" w:rsidRPr="000010DF" w:rsidRDefault="001666E8" w:rsidP="001666E8">
      <w:pPr>
        <w:pStyle w:val="Heading3"/>
        <w:jc w:val="both"/>
      </w:pPr>
      <w:bookmarkStart w:id="184" w:name="_Toc413340449"/>
      <w:bookmarkStart w:id="185" w:name="_Toc429141679"/>
      <w:r w:rsidRPr="000010DF">
        <w:t>Приложение 21.7. Карта на почвите в ПР „Женда”</w:t>
      </w:r>
      <w:bookmarkEnd w:id="184"/>
      <w:bookmarkEnd w:id="185"/>
    </w:p>
    <w:p w:rsidR="001666E8" w:rsidRPr="000010DF" w:rsidRDefault="001666E8" w:rsidP="001666E8">
      <w:pPr>
        <w:pStyle w:val="Heading3"/>
        <w:jc w:val="both"/>
      </w:pPr>
      <w:bookmarkStart w:id="186" w:name="_Toc429141680"/>
      <w:bookmarkStart w:id="187" w:name="_Toc413340450"/>
      <w:r w:rsidRPr="000010DF">
        <w:t>Приложение 21.8. Карта на типовете местообитания в ПР „Женда”</w:t>
      </w:r>
      <w:bookmarkEnd w:id="186"/>
    </w:p>
    <w:p w:rsidR="001666E8" w:rsidRPr="000010DF" w:rsidRDefault="001666E8" w:rsidP="001666E8">
      <w:pPr>
        <w:pStyle w:val="Heading3"/>
        <w:jc w:val="both"/>
      </w:pPr>
      <w:bookmarkStart w:id="188" w:name="_Toc429141681"/>
      <w:r w:rsidRPr="000010DF">
        <w:t>Приложение 21.9. Карта на растителността на ПР „Женда”</w:t>
      </w:r>
      <w:bookmarkEnd w:id="187"/>
      <w:bookmarkEnd w:id="188"/>
    </w:p>
    <w:p w:rsidR="001666E8" w:rsidRPr="000010DF" w:rsidRDefault="001666E8" w:rsidP="001666E8">
      <w:pPr>
        <w:pStyle w:val="Heading3"/>
        <w:jc w:val="both"/>
      </w:pPr>
      <w:bookmarkStart w:id="189" w:name="_Toc413340451"/>
      <w:bookmarkStart w:id="190" w:name="_Toc429141682"/>
      <w:r w:rsidRPr="000010DF">
        <w:t>Приложение 21.10. Карта на типовете месторастения в ПР „Женда”</w:t>
      </w:r>
      <w:bookmarkEnd w:id="189"/>
      <w:bookmarkEnd w:id="190"/>
    </w:p>
    <w:p w:rsidR="001666E8" w:rsidRPr="000010DF" w:rsidRDefault="001666E8" w:rsidP="001666E8">
      <w:pPr>
        <w:pStyle w:val="Heading3"/>
        <w:jc w:val="both"/>
      </w:pPr>
      <w:bookmarkStart w:id="191" w:name="_Toc413340452"/>
      <w:bookmarkStart w:id="192" w:name="_Toc429141683"/>
      <w:r w:rsidRPr="000010DF">
        <w:t>Приложение 21.11. Карта на видовете гора в ПР „Женда”</w:t>
      </w:r>
      <w:bookmarkEnd w:id="191"/>
      <w:bookmarkEnd w:id="192"/>
    </w:p>
    <w:p w:rsidR="001666E8" w:rsidRPr="000010DF" w:rsidRDefault="001666E8" w:rsidP="001666E8">
      <w:pPr>
        <w:pStyle w:val="Heading3"/>
        <w:jc w:val="both"/>
      </w:pPr>
      <w:bookmarkStart w:id="193" w:name="_Toc413340453"/>
      <w:bookmarkStart w:id="194" w:name="_Toc429141684"/>
      <w:r w:rsidRPr="000010DF">
        <w:t>Приложение 21.12 Карта на видовете насаждения в ПР „Женда”</w:t>
      </w:r>
      <w:bookmarkEnd w:id="193"/>
      <w:bookmarkEnd w:id="194"/>
    </w:p>
    <w:p w:rsidR="001666E8" w:rsidRPr="000010DF" w:rsidRDefault="001666E8" w:rsidP="001666E8">
      <w:pPr>
        <w:pStyle w:val="Heading3"/>
        <w:jc w:val="both"/>
      </w:pPr>
      <w:bookmarkStart w:id="195" w:name="_Toc413340454"/>
      <w:bookmarkStart w:id="196" w:name="_Toc429141685"/>
      <w:r w:rsidRPr="000010DF">
        <w:t>Приложение 21.13. Карта на здравословното състояние на насажденията в ПР „Женда”</w:t>
      </w:r>
      <w:bookmarkEnd w:id="195"/>
      <w:bookmarkEnd w:id="196"/>
    </w:p>
    <w:p w:rsidR="001666E8" w:rsidRPr="000010DF" w:rsidRDefault="001666E8" w:rsidP="001666E8">
      <w:pPr>
        <w:pStyle w:val="Heading3"/>
        <w:jc w:val="both"/>
      </w:pPr>
      <w:bookmarkStart w:id="197" w:name="_Toc413340455"/>
      <w:bookmarkStart w:id="198" w:name="_Toc429141686"/>
      <w:bookmarkStart w:id="199" w:name="_Toc413340456"/>
      <w:r w:rsidRPr="000010DF">
        <w:t>Приложение 21.14. Карта на разпространението на консервационно значимите видове растения в ПР „Женда”</w:t>
      </w:r>
      <w:bookmarkEnd w:id="197"/>
      <w:bookmarkEnd w:id="198"/>
    </w:p>
    <w:p w:rsidR="001666E8" w:rsidRPr="000010DF" w:rsidRDefault="001666E8" w:rsidP="001666E8">
      <w:pPr>
        <w:pStyle w:val="Heading3"/>
        <w:jc w:val="both"/>
      </w:pPr>
      <w:bookmarkStart w:id="200" w:name="_Toc429141687"/>
      <w:r w:rsidRPr="000010DF">
        <w:t>Приложение 21.15 Карта на разпространението на лечебните растения в ПР „Женда”</w:t>
      </w:r>
      <w:bookmarkEnd w:id="199"/>
      <w:bookmarkEnd w:id="200"/>
    </w:p>
    <w:p w:rsidR="001666E8" w:rsidRPr="000010DF" w:rsidRDefault="001666E8" w:rsidP="001666E8">
      <w:pPr>
        <w:pStyle w:val="Heading3"/>
        <w:jc w:val="both"/>
      </w:pPr>
      <w:bookmarkStart w:id="201" w:name="_Toc429141688"/>
      <w:r w:rsidRPr="000010DF">
        <w:t>Приложение 21.16. Карта на разпространението на приоритетните видове земноводни и влечуги в ПР „Женда”</w:t>
      </w:r>
      <w:bookmarkEnd w:id="201"/>
    </w:p>
    <w:p w:rsidR="001666E8" w:rsidRPr="000010DF" w:rsidRDefault="001666E8" w:rsidP="001666E8">
      <w:pPr>
        <w:pStyle w:val="Heading3"/>
        <w:jc w:val="both"/>
      </w:pPr>
      <w:bookmarkStart w:id="202" w:name="_Toc429141689"/>
      <w:r w:rsidRPr="000010DF">
        <w:t>Приложение 21.17. Карта на разпространението на приоритетните видове птици в ПР „Женда”</w:t>
      </w:r>
      <w:bookmarkEnd w:id="202"/>
    </w:p>
    <w:p w:rsidR="001666E8" w:rsidRPr="000010DF" w:rsidRDefault="001666E8" w:rsidP="001666E8">
      <w:pPr>
        <w:pStyle w:val="Heading3"/>
        <w:jc w:val="both"/>
      </w:pPr>
      <w:bookmarkStart w:id="203" w:name="_Toc429141690"/>
      <w:r w:rsidRPr="000010DF">
        <w:t>Приложение 21.18. Карта на разпространението на приоритетните видове бозайници в ПР „Женда”</w:t>
      </w:r>
      <w:bookmarkEnd w:id="203"/>
    </w:p>
    <w:p w:rsidR="001666E8" w:rsidRPr="000010DF" w:rsidRDefault="001666E8" w:rsidP="001666E8">
      <w:pPr>
        <w:pStyle w:val="Heading3"/>
        <w:jc w:val="both"/>
      </w:pPr>
      <w:bookmarkStart w:id="204" w:name="_Toc429141691"/>
      <w:bookmarkStart w:id="205" w:name="_Toc413340458"/>
      <w:r w:rsidRPr="000010DF">
        <w:t>Приложение 21.19. Карта на посетителските пътеки и пътна мрежа в ПР „Женда“ и в прилежащите му територии</w:t>
      </w:r>
      <w:bookmarkEnd w:id="204"/>
    </w:p>
    <w:bookmarkEnd w:id="205"/>
    <w:p w:rsidR="001666E8" w:rsidRPr="000010DF" w:rsidRDefault="001666E8" w:rsidP="001666E8">
      <w:pPr>
        <w:pStyle w:val="Heading3"/>
        <w:jc w:val="both"/>
      </w:pPr>
    </w:p>
    <w:p w:rsidR="001666E8" w:rsidRPr="000010DF" w:rsidRDefault="001666E8" w:rsidP="001666E8"/>
    <w:p w:rsidR="0098129A" w:rsidRPr="000010DF" w:rsidRDefault="0098129A" w:rsidP="005B64D8">
      <w:pPr>
        <w:pStyle w:val="Heading3"/>
        <w:jc w:val="both"/>
      </w:pPr>
    </w:p>
    <w:p w:rsidR="005B64D8" w:rsidRPr="000010DF" w:rsidRDefault="005B64D8" w:rsidP="005B64D8">
      <w:pPr>
        <w:sectPr w:rsidR="005B64D8" w:rsidRPr="000010DF" w:rsidSect="0098129A">
          <w:pgSz w:w="11907" w:h="16840" w:code="9"/>
          <w:pgMar w:top="1185" w:right="1134" w:bottom="709" w:left="1134" w:header="720" w:footer="720" w:gutter="0"/>
          <w:cols w:space="720"/>
          <w:noEndnote/>
          <w:docGrid w:linePitch="326"/>
        </w:sectPr>
      </w:pPr>
    </w:p>
    <w:p w:rsidR="00400EB8" w:rsidRPr="000010DF" w:rsidRDefault="00400EB8" w:rsidP="005B6E64">
      <w:pPr>
        <w:pStyle w:val="Heading2"/>
      </w:pPr>
      <w:bookmarkStart w:id="206" w:name="_Toc429141692"/>
      <w:r w:rsidRPr="000010DF">
        <w:lastRenderedPageBreak/>
        <w:t>Приложение 22. Инвентаризация на горите</w:t>
      </w:r>
      <w:bookmarkEnd w:id="206"/>
    </w:p>
    <w:p w:rsidR="00400EB8" w:rsidRPr="000010DF" w:rsidRDefault="00400EB8" w:rsidP="00DB674B">
      <w:pPr>
        <w:pStyle w:val="Heading3"/>
        <w:spacing w:after="120" w:line="276" w:lineRule="auto"/>
        <w:jc w:val="both"/>
      </w:pPr>
      <w:bookmarkStart w:id="207" w:name="_Toc429141693"/>
      <w:r w:rsidRPr="000010DF">
        <w:t>Приложение 22.1 Списък на насажденията в поддържан резерват „Женда“, чийто запас е определен чрез пълно клупиране и по математико-статистически методи</w:t>
      </w:r>
      <w:bookmarkEnd w:id="207"/>
    </w:p>
    <w:p w:rsidR="00400EB8" w:rsidRPr="000010DF" w:rsidRDefault="00400EB8" w:rsidP="005B64D8">
      <w:pPr>
        <w:spacing w:after="120"/>
        <w:jc w:val="both"/>
      </w:pPr>
      <w:r w:rsidRPr="000010DF">
        <w:t>Поддържан резерват „</w:t>
      </w:r>
      <w:r w:rsidR="0012790F" w:rsidRPr="000010DF">
        <w:t>Женда</w:t>
      </w:r>
      <w:r w:rsidRPr="000010DF">
        <w:t xml:space="preserve">”, отдел </w:t>
      </w:r>
      <w:r w:rsidR="0078663B" w:rsidRPr="000010DF">
        <w:t>92</w:t>
      </w:r>
    </w:p>
    <w:tbl>
      <w:tblPr>
        <w:tblStyle w:val="TableGrid1"/>
        <w:tblW w:w="5000" w:type="pct"/>
        <w:tblLook w:val="04A0" w:firstRow="1" w:lastRow="0" w:firstColumn="1" w:lastColumn="0" w:noHBand="0" w:noVBand="1"/>
      </w:tblPr>
      <w:tblGrid>
        <w:gridCol w:w="1716"/>
        <w:gridCol w:w="1717"/>
        <w:gridCol w:w="1721"/>
        <w:gridCol w:w="1230"/>
        <w:gridCol w:w="1543"/>
        <w:gridCol w:w="1928"/>
      </w:tblGrid>
      <w:tr w:rsidR="00400EB8" w:rsidRPr="000010DF" w:rsidTr="005B64D8">
        <w:tc>
          <w:tcPr>
            <w:tcW w:w="871" w:type="pct"/>
            <w:shd w:val="clear" w:color="auto" w:fill="D6E3BC" w:themeFill="accent3" w:themeFillTint="66"/>
          </w:tcPr>
          <w:p w:rsidR="00400EB8" w:rsidRPr="000010DF" w:rsidRDefault="00400EB8" w:rsidP="005B64D8">
            <w:pPr>
              <w:jc w:val="center"/>
            </w:pPr>
            <w:r w:rsidRPr="000010DF">
              <w:t>Подотдел</w:t>
            </w:r>
          </w:p>
        </w:tc>
        <w:tc>
          <w:tcPr>
            <w:tcW w:w="871" w:type="pct"/>
            <w:shd w:val="clear" w:color="auto" w:fill="D6E3BC" w:themeFill="accent3" w:themeFillTint="66"/>
          </w:tcPr>
          <w:p w:rsidR="00400EB8" w:rsidRPr="000010DF" w:rsidRDefault="00400EB8" w:rsidP="005B64D8">
            <w:pPr>
              <w:jc w:val="center"/>
            </w:pPr>
            <w:r w:rsidRPr="000010DF">
              <w:t>Стари подотдели</w:t>
            </w:r>
          </w:p>
        </w:tc>
        <w:tc>
          <w:tcPr>
            <w:tcW w:w="872" w:type="pct"/>
            <w:shd w:val="clear" w:color="auto" w:fill="D6E3BC" w:themeFill="accent3" w:themeFillTint="66"/>
          </w:tcPr>
          <w:p w:rsidR="00400EB8" w:rsidRPr="000010DF" w:rsidRDefault="00400EB8" w:rsidP="005B64D8">
            <w:pPr>
              <w:jc w:val="center"/>
            </w:pPr>
            <w:r w:rsidRPr="000010DF">
              <w:t>Вид на подотдела</w:t>
            </w:r>
          </w:p>
        </w:tc>
        <w:tc>
          <w:tcPr>
            <w:tcW w:w="624" w:type="pct"/>
            <w:shd w:val="clear" w:color="auto" w:fill="D6E3BC" w:themeFill="accent3" w:themeFillTint="66"/>
          </w:tcPr>
          <w:p w:rsidR="00400EB8" w:rsidRPr="000010DF" w:rsidRDefault="00400EB8" w:rsidP="005B64D8">
            <w:pPr>
              <w:jc w:val="center"/>
            </w:pPr>
            <w:r w:rsidRPr="000010DF">
              <w:t>Площ / ха</w:t>
            </w:r>
          </w:p>
        </w:tc>
        <w:tc>
          <w:tcPr>
            <w:tcW w:w="783" w:type="pct"/>
            <w:shd w:val="clear" w:color="auto" w:fill="D6E3BC" w:themeFill="accent3" w:themeFillTint="66"/>
          </w:tcPr>
          <w:p w:rsidR="00400EB8" w:rsidRPr="000010DF" w:rsidRDefault="00400EB8" w:rsidP="005B64D8">
            <w:pPr>
              <w:jc w:val="center"/>
            </w:pPr>
            <w:r w:rsidRPr="000010DF">
              <w:t>Запас / куб.м</w:t>
            </w:r>
          </w:p>
        </w:tc>
        <w:tc>
          <w:tcPr>
            <w:tcW w:w="978" w:type="pct"/>
            <w:shd w:val="clear" w:color="auto" w:fill="D6E3BC" w:themeFill="accent3" w:themeFillTint="66"/>
          </w:tcPr>
          <w:p w:rsidR="00400EB8" w:rsidRPr="000010DF" w:rsidRDefault="00400EB8" w:rsidP="005B64D8">
            <w:pPr>
              <w:jc w:val="center"/>
            </w:pPr>
            <w:r w:rsidRPr="000010DF">
              <w:t>Ползване / куб.м</w:t>
            </w:r>
          </w:p>
        </w:tc>
      </w:tr>
      <w:tr w:rsidR="0078663B" w:rsidRPr="000010DF" w:rsidTr="005B64D8">
        <w:tc>
          <w:tcPr>
            <w:tcW w:w="871" w:type="pct"/>
          </w:tcPr>
          <w:p w:rsidR="0078663B" w:rsidRPr="000010DF" w:rsidRDefault="00BA5921" w:rsidP="005B6E64">
            <w:r w:rsidRPr="000010DF">
              <w:t>-</w:t>
            </w:r>
          </w:p>
        </w:tc>
        <w:tc>
          <w:tcPr>
            <w:tcW w:w="871" w:type="pct"/>
          </w:tcPr>
          <w:p w:rsidR="0078663B" w:rsidRPr="000010DF" w:rsidRDefault="00BA5921" w:rsidP="005B6E64">
            <w:r>
              <w:t>92-</w:t>
            </w:r>
            <w:r w:rsidRPr="000010DF">
              <w:t>а</w:t>
            </w:r>
          </w:p>
        </w:tc>
        <w:tc>
          <w:tcPr>
            <w:tcW w:w="872" w:type="pct"/>
          </w:tcPr>
          <w:p w:rsidR="0078663B" w:rsidRPr="000010DF" w:rsidRDefault="0078663B" w:rsidP="003925CB">
            <w:r w:rsidRPr="000010DF">
              <w:t>семенн</w:t>
            </w:r>
            <w:r w:rsidR="003925CB">
              <w:t>а</w:t>
            </w:r>
            <w:r w:rsidRPr="000010DF">
              <w:t xml:space="preserve"> </w:t>
            </w:r>
            <w:r w:rsidR="003925CB">
              <w:t>гора</w:t>
            </w:r>
          </w:p>
        </w:tc>
        <w:tc>
          <w:tcPr>
            <w:tcW w:w="624" w:type="pct"/>
          </w:tcPr>
          <w:p w:rsidR="0078663B" w:rsidRPr="000010DF" w:rsidRDefault="0078663B" w:rsidP="005B6E64">
            <w:r w:rsidRPr="000010DF">
              <w:t>6.3</w:t>
            </w:r>
          </w:p>
        </w:tc>
        <w:tc>
          <w:tcPr>
            <w:tcW w:w="783" w:type="pct"/>
          </w:tcPr>
          <w:p w:rsidR="0078663B" w:rsidRPr="000010DF" w:rsidRDefault="0078663B" w:rsidP="005B6E64">
            <w:r w:rsidRPr="000010DF">
              <w:t>1000</w:t>
            </w:r>
          </w:p>
        </w:tc>
        <w:tc>
          <w:tcPr>
            <w:tcW w:w="978" w:type="pct"/>
          </w:tcPr>
          <w:p w:rsidR="0078663B" w:rsidRPr="000010DF" w:rsidRDefault="0078663B" w:rsidP="005B6E64">
            <w:r w:rsidRPr="000010DF">
              <w:t>-</w:t>
            </w:r>
          </w:p>
        </w:tc>
      </w:tr>
      <w:tr w:rsidR="00400EB8" w:rsidRPr="000010DF" w:rsidTr="005B64D8">
        <w:tc>
          <w:tcPr>
            <w:tcW w:w="871" w:type="pct"/>
          </w:tcPr>
          <w:p w:rsidR="00400EB8" w:rsidRPr="000010DF" w:rsidRDefault="00BA5921" w:rsidP="005B6E64">
            <w:r w:rsidRPr="000010DF">
              <w:t>-</w:t>
            </w:r>
          </w:p>
        </w:tc>
        <w:tc>
          <w:tcPr>
            <w:tcW w:w="871" w:type="pct"/>
          </w:tcPr>
          <w:p w:rsidR="00400EB8" w:rsidRPr="000010DF" w:rsidRDefault="00BA5921" w:rsidP="005B6E64">
            <w:r>
              <w:t>92-</w:t>
            </w:r>
            <w:r w:rsidRPr="000010DF">
              <w:t>1</w:t>
            </w:r>
          </w:p>
        </w:tc>
        <w:tc>
          <w:tcPr>
            <w:tcW w:w="872" w:type="pct"/>
          </w:tcPr>
          <w:p w:rsidR="00400EB8" w:rsidRPr="000010DF" w:rsidRDefault="00400EB8" w:rsidP="005B6E64">
            <w:r w:rsidRPr="000010DF">
              <w:t>поляна</w:t>
            </w:r>
          </w:p>
        </w:tc>
        <w:tc>
          <w:tcPr>
            <w:tcW w:w="624" w:type="pct"/>
          </w:tcPr>
          <w:p w:rsidR="00400EB8" w:rsidRPr="000010DF" w:rsidRDefault="00F52C8A" w:rsidP="005B6E64">
            <w:r w:rsidRPr="000010DF">
              <w:t>0.</w:t>
            </w:r>
            <w:r w:rsidR="00400EB8" w:rsidRPr="000010DF">
              <w:t>7</w:t>
            </w:r>
          </w:p>
        </w:tc>
        <w:tc>
          <w:tcPr>
            <w:tcW w:w="783" w:type="pct"/>
          </w:tcPr>
          <w:p w:rsidR="00400EB8" w:rsidRPr="000010DF" w:rsidRDefault="00400EB8" w:rsidP="005B6E64">
            <w:r w:rsidRPr="000010DF">
              <w:t>-</w:t>
            </w:r>
          </w:p>
        </w:tc>
        <w:tc>
          <w:tcPr>
            <w:tcW w:w="978" w:type="pct"/>
          </w:tcPr>
          <w:p w:rsidR="00400EB8" w:rsidRPr="000010DF" w:rsidRDefault="00400EB8" w:rsidP="005B6E64">
            <w:r w:rsidRPr="000010DF">
              <w:t>-</w:t>
            </w:r>
          </w:p>
        </w:tc>
      </w:tr>
      <w:tr w:rsidR="00400EB8" w:rsidRPr="000010DF" w:rsidTr="005B64D8">
        <w:tc>
          <w:tcPr>
            <w:tcW w:w="2615" w:type="pct"/>
            <w:gridSpan w:val="3"/>
          </w:tcPr>
          <w:p w:rsidR="00400EB8" w:rsidRPr="000010DF" w:rsidRDefault="00400EB8" w:rsidP="005B6E64">
            <w:r w:rsidRPr="000010DF">
              <w:t>Всичко в отдела</w:t>
            </w:r>
          </w:p>
        </w:tc>
        <w:tc>
          <w:tcPr>
            <w:tcW w:w="624" w:type="pct"/>
          </w:tcPr>
          <w:p w:rsidR="00400EB8" w:rsidRPr="000010DF" w:rsidRDefault="00DF6290" w:rsidP="005B6E64">
            <w:r>
              <w:t>7.0</w:t>
            </w:r>
          </w:p>
        </w:tc>
        <w:tc>
          <w:tcPr>
            <w:tcW w:w="783" w:type="pct"/>
          </w:tcPr>
          <w:p w:rsidR="00400EB8" w:rsidRPr="000010DF" w:rsidRDefault="00DF6290" w:rsidP="005B6E64">
            <w:r>
              <w:t>1000</w:t>
            </w:r>
          </w:p>
        </w:tc>
        <w:tc>
          <w:tcPr>
            <w:tcW w:w="978" w:type="pct"/>
          </w:tcPr>
          <w:p w:rsidR="00400EB8" w:rsidRPr="000010DF" w:rsidRDefault="00400EB8" w:rsidP="005B6E64">
            <w:r w:rsidRPr="000010DF">
              <w:t>0</w:t>
            </w:r>
          </w:p>
        </w:tc>
      </w:tr>
    </w:tbl>
    <w:p w:rsidR="00400EB8" w:rsidRPr="000010DF" w:rsidRDefault="00400EB8" w:rsidP="005B6E64"/>
    <w:p w:rsidR="00400EB8" w:rsidRPr="000010DF" w:rsidRDefault="00400EB8" w:rsidP="00DB674B">
      <w:pPr>
        <w:pStyle w:val="Heading3"/>
        <w:spacing w:after="120" w:line="276" w:lineRule="auto"/>
        <w:jc w:val="both"/>
        <w:rPr>
          <w:color w:val="000000"/>
        </w:rPr>
      </w:pPr>
      <w:bookmarkStart w:id="208" w:name="_Toc429141694"/>
      <w:r w:rsidRPr="000010DF">
        <w:t xml:space="preserve">Приложение 22.2 Таблица за разпределение на площта на </w:t>
      </w:r>
      <w:r w:rsidR="00DB674B" w:rsidRPr="000010DF">
        <w:t xml:space="preserve">горско-дървесната растителност </w:t>
      </w:r>
      <w:r w:rsidRPr="000010DF">
        <w:t>в поддържан резерват „Женда“ по средна надморска височина</w:t>
      </w:r>
      <w:bookmarkEnd w:id="208"/>
    </w:p>
    <w:tbl>
      <w:tblPr>
        <w:tblStyle w:val="TableGrid1"/>
        <w:tblW w:w="0" w:type="auto"/>
        <w:tblInd w:w="108" w:type="dxa"/>
        <w:tblLook w:val="04A0" w:firstRow="1" w:lastRow="0" w:firstColumn="1" w:lastColumn="0" w:noHBand="0" w:noVBand="1"/>
      </w:tblPr>
      <w:tblGrid>
        <w:gridCol w:w="3168"/>
        <w:gridCol w:w="810"/>
        <w:gridCol w:w="990"/>
      </w:tblGrid>
      <w:tr w:rsidR="00400EB8" w:rsidRPr="000010DF" w:rsidTr="005857A5">
        <w:tc>
          <w:tcPr>
            <w:tcW w:w="3168" w:type="dxa"/>
            <w:shd w:val="clear" w:color="auto" w:fill="D6E3BC" w:themeFill="accent3" w:themeFillTint="66"/>
          </w:tcPr>
          <w:p w:rsidR="00400EB8" w:rsidRPr="000010DF" w:rsidRDefault="00400EB8" w:rsidP="005B64D8">
            <w:pPr>
              <w:jc w:val="center"/>
              <w:rPr>
                <w:lang w:eastAsia="bg-BG"/>
              </w:rPr>
            </w:pPr>
            <w:bookmarkStart w:id="209" w:name="OLE_LINK1"/>
            <w:r w:rsidRPr="000010DF">
              <w:rPr>
                <w:lang w:eastAsia="bg-BG"/>
              </w:rPr>
              <w:t>Надморска височина (</w:t>
            </w:r>
            <w:r w:rsidR="005858E1" w:rsidRPr="000010DF">
              <w:rPr>
                <w:lang w:eastAsia="bg-BG"/>
              </w:rPr>
              <w:t>м</w:t>
            </w:r>
            <w:r w:rsidRPr="000010DF">
              <w:rPr>
                <w:lang w:eastAsia="bg-BG"/>
              </w:rPr>
              <w:t>)</w:t>
            </w:r>
          </w:p>
        </w:tc>
        <w:tc>
          <w:tcPr>
            <w:tcW w:w="810" w:type="dxa"/>
            <w:shd w:val="clear" w:color="auto" w:fill="D6E3BC" w:themeFill="accent3" w:themeFillTint="66"/>
          </w:tcPr>
          <w:p w:rsidR="00400EB8" w:rsidRPr="000010DF" w:rsidRDefault="00400EB8" w:rsidP="005B64D8">
            <w:pPr>
              <w:jc w:val="center"/>
              <w:rPr>
                <w:lang w:eastAsia="bg-BG"/>
              </w:rPr>
            </w:pPr>
            <w:r w:rsidRPr="000010DF">
              <w:rPr>
                <w:lang w:eastAsia="bg-BG"/>
              </w:rPr>
              <w:t>ха</w:t>
            </w:r>
          </w:p>
        </w:tc>
        <w:tc>
          <w:tcPr>
            <w:tcW w:w="990" w:type="dxa"/>
            <w:shd w:val="clear" w:color="auto" w:fill="D6E3BC" w:themeFill="accent3" w:themeFillTint="66"/>
          </w:tcPr>
          <w:p w:rsidR="00400EB8" w:rsidRPr="000010DF" w:rsidRDefault="00400EB8" w:rsidP="005B64D8">
            <w:pPr>
              <w:jc w:val="center"/>
              <w:rPr>
                <w:lang w:eastAsia="bg-BG"/>
              </w:rPr>
            </w:pPr>
            <w:r w:rsidRPr="000010DF">
              <w:rPr>
                <w:lang w:eastAsia="bg-BG"/>
              </w:rPr>
              <w:t>%</w:t>
            </w:r>
          </w:p>
        </w:tc>
      </w:tr>
      <w:tr w:rsidR="00400EB8" w:rsidRPr="000010DF" w:rsidTr="00E641D6">
        <w:tc>
          <w:tcPr>
            <w:tcW w:w="3168" w:type="dxa"/>
            <w:vAlign w:val="center"/>
          </w:tcPr>
          <w:p w:rsidR="00400EB8" w:rsidRPr="000010DF" w:rsidRDefault="005858E1" w:rsidP="005B6E64">
            <w:pPr>
              <w:rPr>
                <w:lang w:eastAsia="bg-BG"/>
              </w:rPr>
            </w:pPr>
            <w:r w:rsidRPr="000010DF">
              <w:rPr>
                <w:lang w:eastAsia="bg-BG"/>
              </w:rPr>
              <w:t>701-750</w:t>
            </w:r>
          </w:p>
        </w:tc>
        <w:tc>
          <w:tcPr>
            <w:tcW w:w="810" w:type="dxa"/>
            <w:vAlign w:val="center"/>
          </w:tcPr>
          <w:p w:rsidR="00400EB8" w:rsidRPr="000010DF" w:rsidRDefault="005858E1" w:rsidP="005B6E64">
            <w:pPr>
              <w:rPr>
                <w:lang w:eastAsia="bg-BG"/>
              </w:rPr>
            </w:pPr>
            <w:r w:rsidRPr="000010DF">
              <w:rPr>
                <w:lang w:eastAsia="bg-BG"/>
              </w:rPr>
              <w:t>15.9</w:t>
            </w:r>
          </w:p>
        </w:tc>
        <w:tc>
          <w:tcPr>
            <w:tcW w:w="990" w:type="dxa"/>
            <w:vAlign w:val="center"/>
          </w:tcPr>
          <w:p w:rsidR="00400EB8" w:rsidRPr="000010DF" w:rsidRDefault="005858E1" w:rsidP="005B6E64">
            <w:pPr>
              <w:rPr>
                <w:lang w:eastAsia="bg-BG"/>
              </w:rPr>
            </w:pPr>
            <w:r w:rsidRPr="000010DF">
              <w:rPr>
                <w:lang w:eastAsia="bg-BG"/>
              </w:rPr>
              <w:t>39.1</w:t>
            </w:r>
          </w:p>
        </w:tc>
      </w:tr>
      <w:tr w:rsidR="00400EB8" w:rsidRPr="000010DF" w:rsidTr="00E641D6">
        <w:tc>
          <w:tcPr>
            <w:tcW w:w="3168" w:type="dxa"/>
            <w:vAlign w:val="center"/>
          </w:tcPr>
          <w:p w:rsidR="00400EB8" w:rsidRPr="000010DF" w:rsidRDefault="005858E1" w:rsidP="005B6E64">
            <w:pPr>
              <w:rPr>
                <w:lang w:eastAsia="bg-BG"/>
              </w:rPr>
            </w:pPr>
            <w:r w:rsidRPr="000010DF">
              <w:rPr>
                <w:lang w:eastAsia="bg-BG"/>
              </w:rPr>
              <w:t>751-800</w:t>
            </w:r>
          </w:p>
        </w:tc>
        <w:tc>
          <w:tcPr>
            <w:tcW w:w="810" w:type="dxa"/>
            <w:vAlign w:val="center"/>
          </w:tcPr>
          <w:p w:rsidR="00400EB8" w:rsidRPr="000010DF" w:rsidRDefault="005858E1" w:rsidP="005B6E64">
            <w:pPr>
              <w:rPr>
                <w:lang w:eastAsia="bg-BG"/>
              </w:rPr>
            </w:pPr>
            <w:r w:rsidRPr="000010DF">
              <w:rPr>
                <w:lang w:eastAsia="bg-BG"/>
              </w:rPr>
              <w:t>19.8</w:t>
            </w:r>
          </w:p>
        </w:tc>
        <w:tc>
          <w:tcPr>
            <w:tcW w:w="990" w:type="dxa"/>
            <w:vAlign w:val="center"/>
          </w:tcPr>
          <w:p w:rsidR="00400EB8" w:rsidRPr="000010DF" w:rsidRDefault="005858E1" w:rsidP="005B6E64">
            <w:pPr>
              <w:rPr>
                <w:lang w:eastAsia="bg-BG"/>
              </w:rPr>
            </w:pPr>
            <w:r w:rsidRPr="000010DF">
              <w:rPr>
                <w:lang w:eastAsia="bg-BG"/>
              </w:rPr>
              <w:t>48.6</w:t>
            </w:r>
          </w:p>
        </w:tc>
      </w:tr>
      <w:tr w:rsidR="005858E1" w:rsidRPr="000010DF" w:rsidTr="00E641D6">
        <w:tc>
          <w:tcPr>
            <w:tcW w:w="3168" w:type="dxa"/>
            <w:vAlign w:val="center"/>
          </w:tcPr>
          <w:p w:rsidR="005858E1" w:rsidRPr="000010DF" w:rsidRDefault="005858E1" w:rsidP="005B6E64">
            <w:pPr>
              <w:rPr>
                <w:lang w:eastAsia="bg-BG"/>
              </w:rPr>
            </w:pPr>
            <w:r w:rsidRPr="000010DF">
              <w:rPr>
                <w:lang w:eastAsia="bg-BG"/>
              </w:rPr>
              <w:t>801-850</w:t>
            </w:r>
          </w:p>
        </w:tc>
        <w:tc>
          <w:tcPr>
            <w:tcW w:w="810" w:type="dxa"/>
            <w:vAlign w:val="center"/>
          </w:tcPr>
          <w:p w:rsidR="005858E1" w:rsidRPr="000010DF" w:rsidRDefault="00E641D6" w:rsidP="005B6E64">
            <w:pPr>
              <w:rPr>
                <w:lang w:eastAsia="bg-BG"/>
              </w:rPr>
            </w:pPr>
            <w:r w:rsidRPr="000010DF">
              <w:rPr>
                <w:lang w:eastAsia="bg-BG"/>
              </w:rPr>
              <w:t>5.0</w:t>
            </w:r>
          </w:p>
        </w:tc>
        <w:tc>
          <w:tcPr>
            <w:tcW w:w="990" w:type="dxa"/>
            <w:vAlign w:val="center"/>
          </w:tcPr>
          <w:p w:rsidR="005858E1" w:rsidRPr="000010DF" w:rsidRDefault="00E641D6" w:rsidP="005B6E64">
            <w:pPr>
              <w:rPr>
                <w:lang w:eastAsia="bg-BG"/>
              </w:rPr>
            </w:pPr>
            <w:r w:rsidRPr="000010DF">
              <w:rPr>
                <w:lang w:eastAsia="bg-BG"/>
              </w:rPr>
              <w:t>12.3</w:t>
            </w:r>
          </w:p>
        </w:tc>
      </w:tr>
      <w:tr w:rsidR="00E641D6" w:rsidRPr="000010DF" w:rsidTr="005857A5">
        <w:tc>
          <w:tcPr>
            <w:tcW w:w="3168" w:type="dxa"/>
          </w:tcPr>
          <w:p w:rsidR="00E641D6" w:rsidRPr="000010DF" w:rsidRDefault="00E641D6" w:rsidP="005B6E64">
            <w:pPr>
              <w:rPr>
                <w:lang w:eastAsia="bg-BG"/>
              </w:rPr>
            </w:pPr>
            <w:r w:rsidRPr="000010DF">
              <w:rPr>
                <w:lang w:eastAsia="bg-BG"/>
              </w:rPr>
              <w:t>Всичко</w:t>
            </w:r>
          </w:p>
        </w:tc>
        <w:tc>
          <w:tcPr>
            <w:tcW w:w="810" w:type="dxa"/>
          </w:tcPr>
          <w:p w:rsidR="00E641D6" w:rsidRPr="000010DF" w:rsidRDefault="00E641D6" w:rsidP="005B6E64">
            <w:pPr>
              <w:rPr>
                <w:lang w:eastAsia="bg-BG"/>
              </w:rPr>
            </w:pPr>
            <w:r w:rsidRPr="000010DF">
              <w:rPr>
                <w:lang w:eastAsia="bg-BG"/>
              </w:rPr>
              <w:t>40.7</w:t>
            </w:r>
          </w:p>
        </w:tc>
        <w:tc>
          <w:tcPr>
            <w:tcW w:w="990" w:type="dxa"/>
          </w:tcPr>
          <w:p w:rsidR="00E641D6" w:rsidRPr="000010DF" w:rsidRDefault="00E641D6" w:rsidP="005B6E64">
            <w:pPr>
              <w:rPr>
                <w:lang w:eastAsia="bg-BG"/>
              </w:rPr>
            </w:pPr>
            <w:r w:rsidRPr="000010DF">
              <w:rPr>
                <w:lang w:eastAsia="bg-BG"/>
              </w:rPr>
              <w:t>100.0</w:t>
            </w:r>
          </w:p>
        </w:tc>
      </w:tr>
      <w:bookmarkEnd w:id="209"/>
    </w:tbl>
    <w:p w:rsidR="00400EB8" w:rsidRPr="000010DF" w:rsidRDefault="00400EB8" w:rsidP="005B6E64"/>
    <w:p w:rsidR="00400EB8" w:rsidRPr="000010DF" w:rsidRDefault="00400EB8" w:rsidP="00DB674B">
      <w:pPr>
        <w:pStyle w:val="Heading3"/>
        <w:spacing w:after="120" w:line="276" w:lineRule="auto"/>
        <w:jc w:val="both"/>
        <w:rPr>
          <w:color w:val="000000"/>
        </w:rPr>
      </w:pPr>
      <w:bookmarkStart w:id="210" w:name="_Toc429141695"/>
      <w:r w:rsidRPr="000010DF">
        <w:t>Приложение 22.3 Таблица за разпределение на площта на горско-дървесната растителност  в поддържан резерват „Женда“ по наклон на терена</w:t>
      </w:r>
      <w:bookmarkEnd w:id="210"/>
    </w:p>
    <w:tbl>
      <w:tblPr>
        <w:tblStyle w:val="TableGrid1"/>
        <w:tblW w:w="5000" w:type="pct"/>
        <w:tblLook w:val="04A0" w:firstRow="1" w:lastRow="0" w:firstColumn="1" w:lastColumn="0" w:noHBand="0" w:noVBand="1"/>
      </w:tblPr>
      <w:tblGrid>
        <w:gridCol w:w="1395"/>
        <w:gridCol w:w="1183"/>
        <w:gridCol w:w="1185"/>
        <w:gridCol w:w="1462"/>
        <w:gridCol w:w="1189"/>
        <w:gridCol w:w="2375"/>
        <w:gridCol w:w="1066"/>
      </w:tblGrid>
      <w:tr w:rsidR="00400EB8" w:rsidRPr="000010DF" w:rsidTr="005B64D8">
        <w:tc>
          <w:tcPr>
            <w:tcW w:w="708" w:type="pct"/>
            <w:vMerge w:val="restart"/>
            <w:shd w:val="clear" w:color="auto" w:fill="D6E3BC" w:themeFill="accent3" w:themeFillTint="66"/>
          </w:tcPr>
          <w:p w:rsidR="00400EB8" w:rsidRPr="000010DF" w:rsidRDefault="00400EB8" w:rsidP="005B64D8">
            <w:pPr>
              <w:jc w:val="center"/>
              <w:rPr>
                <w:lang w:eastAsia="bg-BG"/>
              </w:rPr>
            </w:pPr>
            <w:r w:rsidRPr="000010DF">
              <w:rPr>
                <w:lang w:eastAsia="bg-BG"/>
              </w:rPr>
              <w:t>Степени на наклон</w:t>
            </w:r>
          </w:p>
        </w:tc>
        <w:tc>
          <w:tcPr>
            <w:tcW w:w="600" w:type="pct"/>
            <w:shd w:val="clear" w:color="auto" w:fill="D6E3BC" w:themeFill="accent3" w:themeFillTint="66"/>
          </w:tcPr>
          <w:p w:rsidR="00400EB8" w:rsidRPr="000010DF" w:rsidRDefault="00400EB8" w:rsidP="005B64D8">
            <w:pPr>
              <w:jc w:val="center"/>
              <w:rPr>
                <w:lang w:eastAsia="bg-BG"/>
              </w:rPr>
            </w:pPr>
            <w:r w:rsidRPr="000010DF">
              <w:rPr>
                <w:lang w:eastAsia="bg-BG"/>
              </w:rPr>
              <w:t>Равно</w:t>
            </w:r>
          </w:p>
        </w:tc>
        <w:tc>
          <w:tcPr>
            <w:tcW w:w="601" w:type="pct"/>
            <w:shd w:val="clear" w:color="auto" w:fill="D6E3BC" w:themeFill="accent3" w:themeFillTint="66"/>
          </w:tcPr>
          <w:p w:rsidR="00400EB8" w:rsidRPr="000010DF" w:rsidRDefault="00400EB8" w:rsidP="005B64D8">
            <w:pPr>
              <w:jc w:val="center"/>
              <w:rPr>
                <w:lang w:eastAsia="bg-BG"/>
              </w:rPr>
            </w:pPr>
            <w:r w:rsidRPr="000010DF">
              <w:rPr>
                <w:lang w:eastAsia="bg-BG"/>
              </w:rPr>
              <w:t>Полегато</w:t>
            </w:r>
          </w:p>
        </w:tc>
        <w:tc>
          <w:tcPr>
            <w:tcW w:w="742" w:type="pct"/>
            <w:shd w:val="clear" w:color="auto" w:fill="D6E3BC" w:themeFill="accent3" w:themeFillTint="66"/>
          </w:tcPr>
          <w:p w:rsidR="00400EB8" w:rsidRPr="000010DF" w:rsidRDefault="00400EB8" w:rsidP="005B64D8">
            <w:pPr>
              <w:jc w:val="center"/>
              <w:rPr>
                <w:lang w:eastAsia="bg-BG"/>
              </w:rPr>
            </w:pPr>
            <w:r w:rsidRPr="000010DF">
              <w:rPr>
                <w:lang w:eastAsia="bg-BG"/>
              </w:rPr>
              <w:t>Наклонено</w:t>
            </w:r>
          </w:p>
        </w:tc>
        <w:tc>
          <w:tcPr>
            <w:tcW w:w="603" w:type="pct"/>
            <w:shd w:val="clear" w:color="auto" w:fill="D6E3BC" w:themeFill="accent3" w:themeFillTint="66"/>
          </w:tcPr>
          <w:p w:rsidR="00400EB8" w:rsidRPr="000010DF" w:rsidRDefault="00400EB8" w:rsidP="005B64D8">
            <w:pPr>
              <w:jc w:val="center"/>
              <w:rPr>
                <w:lang w:eastAsia="bg-BG"/>
              </w:rPr>
            </w:pPr>
            <w:r w:rsidRPr="000010DF">
              <w:rPr>
                <w:lang w:eastAsia="bg-BG"/>
              </w:rPr>
              <w:t>Стръмно</w:t>
            </w:r>
          </w:p>
        </w:tc>
        <w:tc>
          <w:tcPr>
            <w:tcW w:w="1205" w:type="pct"/>
            <w:shd w:val="clear" w:color="auto" w:fill="D6E3BC" w:themeFill="accent3" w:themeFillTint="66"/>
          </w:tcPr>
          <w:p w:rsidR="00400EB8" w:rsidRPr="000010DF" w:rsidRDefault="00400EB8" w:rsidP="005B64D8">
            <w:pPr>
              <w:jc w:val="center"/>
              <w:rPr>
                <w:lang w:eastAsia="bg-BG"/>
              </w:rPr>
            </w:pPr>
            <w:r w:rsidRPr="000010DF">
              <w:rPr>
                <w:lang w:eastAsia="bg-BG"/>
              </w:rPr>
              <w:t>Много стръмно</w:t>
            </w:r>
          </w:p>
        </w:tc>
        <w:tc>
          <w:tcPr>
            <w:tcW w:w="541" w:type="pct"/>
            <w:vMerge w:val="restart"/>
            <w:shd w:val="clear" w:color="auto" w:fill="D6E3BC" w:themeFill="accent3" w:themeFillTint="66"/>
            <w:vAlign w:val="center"/>
          </w:tcPr>
          <w:p w:rsidR="00400EB8" w:rsidRPr="000010DF" w:rsidRDefault="00400EB8" w:rsidP="005B64D8">
            <w:pPr>
              <w:jc w:val="center"/>
              <w:rPr>
                <w:lang w:eastAsia="bg-BG"/>
              </w:rPr>
            </w:pPr>
            <w:r w:rsidRPr="000010DF">
              <w:rPr>
                <w:lang w:eastAsia="bg-BG"/>
              </w:rPr>
              <w:t>oбщо</w:t>
            </w:r>
          </w:p>
        </w:tc>
      </w:tr>
      <w:tr w:rsidR="00400EB8" w:rsidRPr="000010DF" w:rsidTr="005B64D8">
        <w:tc>
          <w:tcPr>
            <w:tcW w:w="708" w:type="pct"/>
            <w:vMerge/>
            <w:shd w:val="clear" w:color="auto" w:fill="D6E3BC" w:themeFill="accent3" w:themeFillTint="66"/>
          </w:tcPr>
          <w:p w:rsidR="00400EB8" w:rsidRPr="000010DF" w:rsidRDefault="00400EB8" w:rsidP="005B6E64">
            <w:pPr>
              <w:rPr>
                <w:lang w:eastAsia="bg-BG"/>
              </w:rPr>
            </w:pPr>
          </w:p>
        </w:tc>
        <w:tc>
          <w:tcPr>
            <w:tcW w:w="600" w:type="pct"/>
            <w:shd w:val="clear" w:color="auto" w:fill="D6E3BC" w:themeFill="accent3" w:themeFillTint="66"/>
          </w:tcPr>
          <w:p w:rsidR="00400EB8" w:rsidRPr="000010DF" w:rsidRDefault="00400EB8" w:rsidP="005B64D8">
            <w:pPr>
              <w:jc w:val="center"/>
              <w:rPr>
                <w:lang w:eastAsia="bg-BG"/>
              </w:rPr>
            </w:pPr>
            <w:r w:rsidRPr="000010DF">
              <w:rPr>
                <w:lang w:eastAsia="bg-BG"/>
              </w:rPr>
              <w:t>0-4</w:t>
            </w:r>
            <w:r w:rsidRPr="000010DF">
              <w:rPr>
                <w:vertAlign w:val="superscript"/>
                <w:lang w:eastAsia="bg-BG"/>
              </w:rPr>
              <w:t>o</w:t>
            </w:r>
          </w:p>
        </w:tc>
        <w:tc>
          <w:tcPr>
            <w:tcW w:w="601" w:type="pct"/>
            <w:shd w:val="clear" w:color="auto" w:fill="D6E3BC" w:themeFill="accent3" w:themeFillTint="66"/>
          </w:tcPr>
          <w:p w:rsidR="00400EB8" w:rsidRPr="000010DF" w:rsidRDefault="00400EB8" w:rsidP="005B64D8">
            <w:pPr>
              <w:jc w:val="center"/>
              <w:rPr>
                <w:lang w:eastAsia="bg-BG"/>
              </w:rPr>
            </w:pPr>
            <w:r w:rsidRPr="000010DF">
              <w:rPr>
                <w:lang w:eastAsia="bg-BG"/>
              </w:rPr>
              <w:t>5-10</w:t>
            </w:r>
            <w:r w:rsidRPr="000010DF">
              <w:rPr>
                <w:vertAlign w:val="superscript"/>
                <w:lang w:eastAsia="bg-BG"/>
              </w:rPr>
              <w:t>o</w:t>
            </w:r>
          </w:p>
        </w:tc>
        <w:tc>
          <w:tcPr>
            <w:tcW w:w="742" w:type="pct"/>
            <w:shd w:val="clear" w:color="auto" w:fill="D6E3BC" w:themeFill="accent3" w:themeFillTint="66"/>
          </w:tcPr>
          <w:p w:rsidR="00400EB8" w:rsidRPr="000010DF" w:rsidRDefault="00400EB8" w:rsidP="005B64D8">
            <w:pPr>
              <w:jc w:val="center"/>
              <w:rPr>
                <w:lang w:eastAsia="bg-BG"/>
              </w:rPr>
            </w:pPr>
            <w:r w:rsidRPr="000010DF">
              <w:rPr>
                <w:lang w:eastAsia="bg-BG"/>
              </w:rPr>
              <w:t>11-20</w:t>
            </w:r>
            <w:r w:rsidRPr="000010DF">
              <w:rPr>
                <w:vertAlign w:val="superscript"/>
                <w:lang w:eastAsia="bg-BG"/>
              </w:rPr>
              <w:t>o</w:t>
            </w:r>
          </w:p>
        </w:tc>
        <w:tc>
          <w:tcPr>
            <w:tcW w:w="603" w:type="pct"/>
            <w:shd w:val="clear" w:color="auto" w:fill="D6E3BC" w:themeFill="accent3" w:themeFillTint="66"/>
          </w:tcPr>
          <w:p w:rsidR="00400EB8" w:rsidRPr="000010DF" w:rsidRDefault="00400EB8" w:rsidP="005B64D8">
            <w:pPr>
              <w:jc w:val="center"/>
              <w:rPr>
                <w:lang w:eastAsia="bg-BG"/>
              </w:rPr>
            </w:pPr>
            <w:r w:rsidRPr="000010DF">
              <w:rPr>
                <w:lang w:eastAsia="bg-BG"/>
              </w:rPr>
              <w:t>21-30</w:t>
            </w:r>
            <w:r w:rsidRPr="000010DF">
              <w:rPr>
                <w:vertAlign w:val="superscript"/>
                <w:lang w:eastAsia="bg-BG"/>
              </w:rPr>
              <w:t>o</w:t>
            </w:r>
          </w:p>
        </w:tc>
        <w:tc>
          <w:tcPr>
            <w:tcW w:w="1205" w:type="pct"/>
            <w:shd w:val="clear" w:color="auto" w:fill="D6E3BC" w:themeFill="accent3" w:themeFillTint="66"/>
          </w:tcPr>
          <w:p w:rsidR="00400EB8" w:rsidRPr="000010DF" w:rsidRDefault="00400EB8" w:rsidP="005B64D8">
            <w:pPr>
              <w:jc w:val="center"/>
              <w:rPr>
                <w:lang w:eastAsia="bg-BG"/>
              </w:rPr>
            </w:pPr>
            <w:r w:rsidRPr="000010DF">
              <w:rPr>
                <w:lang w:eastAsia="bg-BG"/>
              </w:rPr>
              <w:t>над 30</w:t>
            </w:r>
            <w:r w:rsidRPr="000010DF">
              <w:rPr>
                <w:vertAlign w:val="superscript"/>
                <w:lang w:eastAsia="bg-BG"/>
              </w:rPr>
              <w:t>o</w:t>
            </w:r>
          </w:p>
        </w:tc>
        <w:tc>
          <w:tcPr>
            <w:tcW w:w="541" w:type="pct"/>
            <w:vMerge/>
            <w:shd w:val="clear" w:color="auto" w:fill="D6E3BC" w:themeFill="accent3" w:themeFillTint="66"/>
          </w:tcPr>
          <w:p w:rsidR="00400EB8" w:rsidRPr="000010DF" w:rsidRDefault="00400EB8" w:rsidP="005B6E64">
            <w:pPr>
              <w:rPr>
                <w:lang w:eastAsia="bg-BG"/>
              </w:rPr>
            </w:pPr>
          </w:p>
        </w:tc>
      </w:tr>
      <w:tr w:rsidR="00400EB8" w:rsidRPr="000010DF" w:rsidTr="005B64D8">
        <w:tc>
          <w:tcPr>
            <w:tcW w:w="708" w:type="pct"/>
          </w:tcPr>
          <w:p w:rsidR="00400EB8" w:rsidRPr="000010DF" w:rsidRDefault="00400EB8" w:rsidP="005B6E64">
            <w:pPr>
              <w:rPr>
                <w:lang w:eastAsia="bg-BG"/>
              </w:rPr>
            </w:pPr>
            <w:r w:rsidRPr="000010DF">
              <w:rPr>
                <w:lang w:eastAsia="bg-BG"/>
              </w:rPr>
              <w:t>хектари</w:t>
            </w:r>
          </w:p>
        </w:tc>
        <w:tc>
          <w:tcPr>
            <w:tcW w:w="600" w:type="pct"/>
          </w:tcPr>
          <w:p w:rsidR="00400EB8" w:rsidRPr="000010DF" w:rsidRDefault="00400EB8" w:rsidP="005B6E64">
            <w:pPr>
              <w:rPr>
                <w:lang w:eastAsia="bg-BG"/>
              </w:rPr>
            </w:pPr>
            <w:r w:rsidRPr="000010DF">
              <w:rPr>
                <w:lang w:eastAsia="bg-BG"/>
              </w:rPr>
              <w:t>-</w:t>
            </w:r>
          </w:p>
        </w:tc>
        <w:tc>
          <w:tcPr>
            <w:tcW w:w="601" w:type="pct"/>
          </w:tcPr>
          <w:p w:rsidR="00400EB8" w:rsidRPr="000010DF" w:rsidRDefault="00400EB8" w:rsidP="005B6E64">
            <w:pPr>
              <w:rPr>
                <w:lang w:eastAsia="bg-BG"/>
              </w:rPr>
            </w:pPr>
            <w:r w:rsidRPr="000010DF">
              <w:rPr>
                <w:lang w:eastAsia="bg-BG"/>
              </w:rPr>
              <w:t>-</w:t>
            </w:r>
          </w:p>
        </w:tc>
        <w:tc>
          <w:tcPr>
            <w:tcW w:w="742" w:type="pct"/>
          </w:tcPr>
          <w:p w:rsidR="00400EB8" w:rsidRPr="000010DF" w:rsidRDefault="00E641D6" w:rsidP="005B6E64">
            <w:pPr>
              <w:rPr>
                <w:lang w:eastAsia="bg-BG"/>
              </w:rPr>
            </w:pPr>
            <w:r w:rsidRPr="000010DF">
              <w:rPr>
                <w:lang w:eastAsia="bg-BG"/>
              </w:rPr>
              <w:t>2.3</w:t>
            </w:r>
          </w:p>
        </w:tc>
        <w:tc>
          <w:tcPr>
            <w:tcW w:w="603" w:type="pct"/>
          </w:tcPr>
          <w:p w:rsidR="00400EB8" w:rsidRPr="000010DF" w:rsidRDefault="00E641D6" w:rsidP="005B6E64">
            <w:pPr>
              <w:rPr>
                <w:lang w:eastAsia="bg-BG"/>
              </w:rPr>
            </w:pPr>
            <w:r w:rsidRPr="000010DF">
              <w:rPr>
                <w:lang w:eastAsia="bg-BG"/>
              </w:rPr>
              <w:t>38.4</w:t>
            </w:r>
          </w:p>
        </w:tc>
        <w:tc>
          <w:tcPr>
            <w:tcW w:w="1205" w:type="pct"/>
          </w:tcPr>
          <w:p w:rsidR="00400EB8" w:rsidRPr="000010DF" w:rsidRDefault="00400EB8" w:rsidP="005B6E64">
            <w:pPr>
              <w:rPr>
                <w:lang w:eastAsia="bg-BG"/>
              </w:rPr>
            </w:pPr>
            <w:r w:rsidRPr="000010DF">
              <w:rPr>
                <w:lang w:eastAsia="bg-BG"/>
              </w:rPr>
              <w:t>-</w:t>
            </w:r>
          </w:p>
        </w:tc>
        <w:tc>
          <w:tcPr>
            <w:tcW w:w="541" w:type="pct"/>
          </w:tcPr>
          <w:p w:rsidR="00400EB8" w:rsidRPr="000010DF" w:rsidRDefault="00E641D6" w:rsidP="005B6E64">
            <w:pPr>
              <w:rPr>
                <w:lang w:eastAsia="bg-BG"/>
              </w:rPr>
            </w:pPr>
            <w:r w:rsidRPr="000010DF">
              <w:rPr>
                <w:lang w:eastAsia="bg-BG"/>
              </w:rPr>
              <w:t>40.7</w:t>
            </w:r>
          </w:p>
        </w:tc>
      </w:tr>
      <w:tr w:rsidR="00400EB8" w:rsidRPr="000010DF" w:rsidTr="005B64D8">
        <w:tc>
          <w:tcPr>
            <w:tcW w:w="708" w:type="pct"/>
          </w:tcPr>
          <w:p w:rsidR="00400EB8" w:rsidRPr="000010DF" w:rsidRDefault="00400EB8" w:rsidP="005B6E64">
            <w:pPr>
              <w:rPr>
                <w:lang w:eastAsia="bg-BG"/>
              </w:rPr>
            </w:pPr>
            <w:r w:rsidRPr="000010DF">
              <w:rPr>
                <w:lang w:eastAsia="bg-BG"/>
              </w:rPr>
              <w:t>проценти</w:t>
            </w:r>
          </w:p>
        </w:tc>
        <w:tc>
          <w:tcPr>
            <w:tcW w:w="600" w:type="pct"/>
          </w:tcPr>
          <w:p w:rsidR="00400EB8" w:rsidRPr="000010DF" w:rsidRDefault="00400EB8" w:rsidP="005B6E64">
            <w:pPr>
              <w:rPr>
                <w:lang w:eastAsia="bg-BG"/>
              </w:rPr>
            </w:pPr>
            <w:r w:rsidRPr="000010DF">
              <w:rPr>
                <w:lang w:eastAsia="bg-BG"/>
              </w:rPr>
              <w:t>-</w:t>
            </w:r>
          </w:p>
        </w:tc>
        <w:tc>
          <w:tcPr>
            <w:tcW w:w="601" w:type="pct"/>
          </w:tcPr>
          <w:p w:rsidR="00400EB8" w:rsidRPr="000010DF" w:rsidRDefault="00400EB8" w:rsidP="005B6E64">
            <w:pPr>
              <w:rPr>
                <w:lang w:eastAsia="bg-BG"/>
              </w:rPr>
            </w:pPr>
            <w:r w:rsidRPr="000010DF">
              <w:rPr>
                <w:lang w:eastAsia="bg-BG"/>
              </w:rPr>
              <w:t>-</w:t>
            </w:r>
          </w:p>
        </w:tc>
        <w:tc>
          <w:tcPr>
            <w:tcW w:w="742" w:type="pct"/>
          </w:tcPr>
          <w:p w:rsidR="00400EB8" w:rsidRPr="000010DF" w:rsidRDefault="00E641D6" w:rsidP="005B6E64">
            <w:pPr>
              <w:rPr>
                <w:lang w:eastAsia="bg-BG"/>
              </w:rPr>
            </w:pPr>
            <w:r w:rsidRPr="000010DF">
              <w:rPr>
                <w:lang w:eastAsia="bg-BG"/>
              </w:rPr>
              <w:t>5.7</w:t>
            </w:r>
          </w:p>
        </w:tc>
        <w:tc>
          <w:tcPr>
            <w:tcW w:w="603" w:type="pct"/>
          </w:tcPr>
          <w:p w:rsidR="00400EB8" w:rsidRPr="000010DF" w:rsidRDefault="00E641D6" w:rsidP="005B6E64">
            <w:pPr>
              <w:rPr>
                <w:lang w:eastAsia="bg-BG"/>
              </w:rPr>
            </w:pPr>
            <w:r w:rsidRPr="000010DF">
              <w:rPr>
                <w:lang w:eastAsia="bg-BG"/>
              </w:rPr>
              <w:t>94.3</w:t>
            </w:r>
          </w:p>
        </w:tc>
        <w:tc>
          <w:tcPr>
            <w:tcW w:w="1205" w:type="pct"/>
          </w:tcPr>
          <w:p w:rsidR="00400EB8" w:rsidRPr="000010DF" w:rsidRDefault="00400EB8" w:rsidP="005B6E64">
            <w:pPr>
              <w:rPr>
                <w:lang w:eastAsia="bg-BG"/>
              </w:rPr>
            </w:pPr>
            <w:r w:rsidRPr="000010DF">
              <w:rPr>
                <w:lang w:eastAsia="bg-BG"/>
              </w:rPr>
              <w:t>-</w:t>
            </w:r>
          </w:p>
        </w:tc>
        <w:tc>
          <w:tcPr>
            <w:tcW w:w="541" w:type="pct"/>
          </w:tcPr>
          <w:p w:rsidR="00400EB8" w:rsidRPr="000010DF" w:rsidRDefault="00E641D6" w:rsidP="005B6E64">
            <w:pPr>
              <w:rPr>
                <w:lang w:eastAsia="bg-BG"/>
              </w:rPr>
            </w:pPr>
            <w:r w:rsidRPr="000010DF">
              <w:rPr>
                <w:lang w:eastAsia="bg-BG"/>
              </w:rPr>
              <w:t>100.0</w:t>
            </w:r>
          </w:p>
        </w:tc>
      </w:tr>
    </w:tbl>
    <w:p w:rsidR="00400EB8" w:rsidRPr="000010DF" w:rsidRDefault="00400EB8" w:rsidP="005B6E64"/>
    <w:p w:rsidR="00400EB8" w:rsidRPr="000010DF" w:rsidRDefault="00400EB8" w:rsidP="00DB674B">
      <w:pPr>
        <w:pStyle w:val="Heading3"/>
        <w:spacing w:after="120" w:line="276" w:lineRule="auto"/>
        <w:jc w:val="both"/>
        <w:rPr>
          <w:color w:val="000000"/>
        </w:rPr>
      </w:pPr>
      <w:bookmarkStart w:id="211" w:name="_Toc429141696"/>
      <w:r w:rsidRPr="000010DF">
        <w:t>Приложение 22.4 Таблица за разпределение на площта на горско-дървесната растителност  в поддържан резерват „Женда“ според изложението на терена</w:t>
      </w:r>
      <w:bookmarkEnd w:id="211"/>
    </w:p>
    <w:tbl>
      <w:tblPr>
        <w:tblStyle w:val="TableGrid"/>
        <w:tblW w:w="5000" w:type="pct"/>
        <w:tblLook w:val="04A0" w:firstRow="1" w:lastRow="0" w:firstColumn="1" w:lastColumn="0" w:noHBand="0" w:noVBand="1"/>
      </w:tblPr>
      <w:tblGrid>
        <w:gridCol w:w="1671"/>
        <w:gridCol w:w="1043"/>
        <w:gridCol w:w="1252"/>
        <w:gridCol w:w="1218"/>
        <w:gridCol w:w="1218"/>
        <w:gridCol w:w="1218"/>
        <w:gridCol w:w="1045"/>
        <w:gridCol w:w="1190"/>
      </w:tblGrid>
      <w:tr w:rsidR="00E641D6" w:rsidRPr="000010DF" w:rsidTr="005B64D8">
        <w:tc>
          <w:tcPr>
            <w:tcW w:w="848" w:type="pct"/>
            <w:shd w:val="clear" w:color="auto" w:fill="D6E3BC" w:themeFill="accent3" w:themeFillTint="66"/>
          </w:tcPr>
          <w:p w:rsidR="00E641D6" w:rsidRPr="000010DF" w:rsidRDefault="00E641D6" w:rsidP="005B6E64">
            <w:pPr>
              <w:rPr>
                <w:lang w:eastAsia="bg-BG"/>
              </w:rPr>
            </w:pPr>
            <w:r w:rsidRPr="000010DF">
              <w:rPr>
                <w:lang w:eastAsia="bg-BG"/>
              </w:rPr>
              <w:t>Изложение</w:t>
            </w:r>
          </w:p>
        </w:tc>
        <w:tc>
          <w:tcPr>
            <w:tcW w:w="529" w:type="pct"/>
            <w:shd w:val="clear" w:color="auto" w:fill="D6E3BC" w:themeFill="accent3" w:themeFillTint="66"/>
          </w:tcPr>
          <w:p w:rsidR="00E641D6" w:rsidRPr="000010DF" w:rsidRDefault="00E641D6" w:rsidP="005B6E64">
            <w:pPr>
              <w:rPr>
                <w:lang w:eastAsia="bg-BG"/>
              </w:rPr>
            </w:pPr>
            <w:r w:rsidRPr="000010DF">
              <w:rPr>
                <w:lang w:eastAsia="bg-BG"/>
              </w:rPr>
              <w:t>Север</w:t>
            </w:r>
          </w:p>
        </w:tc>
        <w:tc>
          <w:tcPr>
            <w:tcW w:w="635" w:type="pct"/>
            <w:shd w:val="clear" w:color="auto" w:fill="D6E3BC" w:themeFill="accent3" w:themeFillTint="66"/>
          </w:tcPr>
          <w:p w:rsidR="00E641D6" w:rsidRPr="000010DF" w:rsidRDefault="00E641D6" w:rsidP="005B6E64">
            <w:pPr>
              <w:rPr>
                <w:lang w:eastAsia="bg-BG"/>
              </w:rPr>
            </w:pPr>
            <w:r w:rsidRPr="000010DF">
              <w:rPr>
                <w:lang w:eastAsia="bg-BG"/>
              </w:rPr>
              <w:t>СИ</w:t>
            </w:r>
          </w:p>
        </w:tc>
        <w:tc>
          <w:tcPr>
            <w:tcW w:w="618" w:type="pct"/>
            <w:shd w:val="clear" w:color="auto" w:fill="D6E3BC" w:themeFill="accent3" w:themeFillTint="66"/>
          </w:tcPr>
          <w:p w:rsidR="00E641D6" w:rsidRPr="000010DF" w:rsidRDefault="00E641D6" w:rsidP="005B6E64">
            <w:pPr>
              <w:rPr>
                <w:lang w:eastAsia="bg-BG"/>
              </w:rPr>
            </w:pPr>
            <w:r w:rsidRPr="000010DF">
              <w:rPr>
                <w:lang w:eastAsia="bg-BG"/>
              </w:rPr>
              <w:t>СЗ</w:t>
            </w:r>
          </w:p>
        </w:tc>
        <w:tc>
          <w:tcPr>
            <w:tcW w:w="618" w:type="pct"/>
            <w:shd w:val="clear" w:color="auto" w:fill="D6E3BC" w:themeFill="accent3" w:themeFillTint="66"/>
          </w:tcPr>
          <w:p w:rsidR="00E641D6" w:rsidRPr="000010DF" w:rsidRDefault="00E641D6" w:rsidP="005B6E64">
            <w:pPr>
              <w:rPr>
                <w:lang w:eastAsia="bg-BG"/>
              </w:rPr>
            </w:pPr>
            <w:r w:rsidRPr="000010DF">
              <w:rPr>
                <w:lang w:eastAsia="bg-BG"/>
              </w:rPr>
              <w:t>Изток</w:t>
            </w:r>
          </w:p>
        </w:tc>
        <w:tc>
          <w:tcPr>
            <w:tcW w:w="618" w:type="pct"/>
            <w:shd w:val="clear" w:color="auto" w:fill="D6E3BC" w:themeFill="accent3" w:themeFillTint="66"/>
          </w:tcPr>
          <w:p w:rsidR="00E641D6" w:rsidRPr="000010DF" w:rsidRDefault="00E641D6" w:rsidP="005B6E64">
            <w:pPr>
              <w:rPr>
                <w:lang w:eastAsia="bg-BG"/>
              </w:rPr>
            </w:pPr>
            <w:r w:rsidRPr="000010DF">
              <w:rPr>
                <w:lang w:eastAsia="bg-BG"/>
              </w:rPr>
              <w:t>ЮИ</w:t>
            </w:r>
          </w:p>
        </w:tc>
        <w:tc>
          <w:tcPr>
            <w:tcW w:w="530" w:type="pct"/>
            <w:shd w:val="clear" w:color="auto" w:fill="D6E3BC" w:themeFill="accent3" w:themeFillTint="66"/>
          </w:tcPr>
          <w:p w:rsidR="00E641D6" w:rsidRPr="000010DF" w:rsidRDefault="00E641D6" w:rsidP="005B6E64">
            <w:pPr>
              <w:rPr>
                <w:lang w:eastAsia="bg-BG"/>
              </w:rPr>
            </w:pPr>
            <w:r w:rsidRPr="000010DF">
              <w:rPr>
                <w:lang w:eastAsia="bg-BG"/>
              </w:rPr>
              <w:t>ЮЗ</w:t>
            </w:r>
          </w:p>
        </w:tc>
        <w:tc>
          <w:tcPr>
            <w:tcW w:w="604" w:type="pct"/>
            <w:shd w:val="clear" w:color="auto" w:fill="D6E3BC" w:themeFill="accent3" w:themeFillTint="66"/>
          </w:tcPr>
          <w:p w:rsidR="00E641D6" w:rsidRPr="000010DF" w:rsidRDefault="00E641D6" w:rsidP="005B6E64">
            <w:pPr>
              <w:rPr>
                <w:lang w:eastAsia="bg-BG"/>
              </w:rPr>
            </w:pPr>
            <w:r w:rsidRPr="000010DF">
              <w:rPr>
                <w:lang w:eastAsia="bg-BG"/>
              </w:rPr>
              <w:t>Всичко</w:t>
            </w:r>
          </w:p>
        </w:tc>
      </w:tr>
      <w:tr w:rsidR="00E641D6" w:rsidRPr="000010DF" w:rsidTr="005B64D8">
        <w:tc>
          <w:tcPr>
            <w:tcW w:w="848" w:type="pct"/>
          </w:tcPr>
          <w:p w:rsidR="00E641D6" w:rsidRPr="000010DF" w:rsidRDefault="00E641D6" w:rsidP="005B6E64">
            <w:pPr>
              <w:rPr>
                <w:lang w:eastAsia="bg-BG"/>
              </w:rPr>
            </w:pPr>
            <w:r w:rsidRPr="000010DF">
              <w:rPr>
                <w:lang w:eastAsia="bg-BG"/>
              </w:rPr>
              <w:t>Хектар</w:t>
            </w:r>
          </w:p>
        </w:tc>
        <w:tc>
          <w:tcPr>
            <w:tcW w:w="529" w:type="pct"/>
          </w:tcPr>
          <w:p w:rsidR="00E641D6" w:rsidRPr="000010DF" w:rsidRDefault="00E641D6" w:rsidP="005B6E64">
            <w:pPr>
              <w:rPr>
                <w:lang w:eastAsia="bg-BG"/>
              </w:rPr>
            </w:pPr>
            <w:r w:rsidRPr="000010DF">
              <w:rPr>
                <w:lang w:eastAsia="bg-BG"/>
              </w:rPr>
              <w:t>-</w:t>
            </w:r>
          </w:p>
        </w:tc>
        <w:tc>
          <w:tcPr>
            <w:tcW w:w="635" w:type="pct"/>
          </w:tcPr>
          <w:p w:rsidR="00E641D6" w:rsidRPr="000010DF" w:rsidRDefault="00E641D6" w:rsidP="005B6E64">
            <w:pPr>
              <w:rPr>
                <w:lang w:eastAsia="bg-BG"/>
              </w:rPr>
            </w:pPr>
            <w:r w:rsidRPr="000010DF">
              <w:rPr>
                <w:lang w:eastAsia="bg-BG"/>
              </w:rPr>
              <w:t>34.4</w:t>
            </w:r>
          </w:p>
        </w:tc>
        <w:tc>
          <w:tcPr>
            <w:tcW w:w="618" w:type="pct"/>
          </w:tcPr>
          <w:p w:rsidR="00E641D6" w:rsidRPr="000010DF" w:rsidRDefault="00E641D6" w:rsidP="005B6E64">
            <w:pPr>
              <w:rPr>
                <w:lang w:eastAsia="bg-BG"/>
              </w:rPr>
            </w:pPr>
            <w:r w:rsidRPr="000010DF">
              <w:rPr>
                <w:lang w:eastAsia="bg-BG"/>
              </w:rPr>
              <w:t>-</w:t>
            </w:r>
          </w:p>
        </w:tc>
        <w:tc>
          <w:tcPr>
            <w:tcW w:w="618" w:type="pct"/>
          </w:tcPr>
          <w:p w:rsidR="00E641D6" w:rsidRPr="000010DF" w:rsidRDefault="00E641D6" w:rsidP="005B6E64">
            <w:pPr>
              <w:rPr>
                <w:lang w:eastAsia="bg-BG"/>
              </w:rPr>
            </w:pPr>
            <w:r w:rsidRPr="000010DF">
              <w:rPr>
                <w:lang w:eastAsia="bg-BG"/>
              </w:rPr>
              <w:t>-</w:t>
            </w:r>
          </w:p>
        </w:tc>
        <w:tc>
          <w:tcPr>
            <w:tcW w:w="618" w:type="pct"/>
          </w:tcPr>
          <w:p w:rsidR="00E641D6" w:rsidRPr="000010DF" w:rsidRDefault="00E641D6" w:rsidP="005B6E64">
            <w:pPr>
              <w:rPr>
                <w:lang w:eastAsia="bg-BG"/>
              </w:rPr>
            </w:pPr>
            <w:r w:rsidRPr="000010DF">
              <w:rPr>
                <w:lang w:eastAsia="bg-BG"/>
              </w:rPr>
              <w:t>6.3</w:t>
            </w:r>
          </w:p>
        </w:tc>
        <w:tc>
          <w:tcPr>
            <w:tcW w:w="530" w:type="pct"/>
          </w:tcPr>
          <w:p w:rsidR="00E641D6" w:rsidRPr="000010DF" w:rsidRDefault="00E641D6" w:rsidP="005B6E64">
            <w:pPr>
              <w:rPr>
                <w:lang w:eastAsia="bg-BG"/>
              </w:rPr>
            </w:pPr>
            <w:r w:rsidRPr="000010DF">
              <w:rPr>
                <w:lang w:eastAsia="bg-BG"/>
              </w:rPr>
              <w:t>-</w:t>
            </w:r>
          </w:p>
        </w:tc>
        <w:tc>
          <w:tcPr>
            <w:tcW w:w="604" w:type="pct"/>
          </w:tcPr>
          <w:p w:rsidR="00E641D6" w:rsidRPr="000010DF" w:rsidRDefault="00E641D6" w:rsidP="005B6E64">
            <w:pPr>
              <w:rPr>
                <w:lang w:eastAsia="bg-BG"/>
              </w:rPr>
            </w:pPr>
            <w:r w:rsidRPr="000010DF">
              <w:rPr>
                <w:lang w:eastAsia="bg-BG"/>
              </w:rPr>
              <w:t>40.7</w:t>
            </w:r>
          </w:p>
        </w:tc>
      </w:tr>
      <w:tr w:rsidR="00E641D6" w:rsidRPr="000010DF" w:rsidTr="005B64D8">
        <w:tc>
          <w:tcPr>
            <w:tcW w:w="848" w:type="pct"/>
          </w:tcPr>
          <w:p w:rsidR="00E641D6" w:rsidRPr="000010DF" w:rsidRDefault="00E641D6" w:rsidP="005B6E64">
            <w:pPr>
              <w:rPr>
                <w:lang w:eastAsia="bg-BG"/>
              </w:rPr>
            </w:pPr>
            <w:r w:rsidRPr="000010DF">
              <w:rPr>
                <w:lang w:eastAsia="bg-BG"/>
              </w:rPr>
              <w:t>%</w:t>
            </w:r>
          </w:p>
        </w:tc>
        <w:tc>
          <w:tcPr>
            <w:tcW w:w="529" w:type="pct"/>
          </w:tcPr>
          <w:p w:rsidR="00E641D6" w:rsidRPr="000010DF" w:rsidRDefault="00E641D6" w:rsidP="005B6E64">
            <w:pPr>
              <w:rPr>
                <w:lang w:eastAsia="bg-BG"/>
              </w:rPr>
            </w:pPr>
            <w:r w:rsidRPr="000010DF">
              <w:rPr>
                <w:lang w:eastAsia="bg-BG"/>
              </w:rPr>
              <w:t>-</w:t>
            </w:r>
          </w:p>
        </w:tc>
        <w:tc>
          <w:tcPr>
            <w:tcW w:w="635" w:type="pct"/>
          </w:tcPr>
          <w:p w:rsidR="00E641D6" w:rsidRPr="000010DF" w:rsidRDefault="00E641D6" w:rsidP="005B6E64">
            <w:pPr>
              <w:rPr>
                <w:lang w:eastAsia="bg-BG"/>
              </w:rPr>
            </w:pPr>
            <w:r w:rsidRPr="000010DF">
              <w:rPr>
                <w:lang w:eastAsia="bg-BG"/>
              </w:rPr>
              <w:t>84.5</w:t>
            </w:r>
          </w:p>
        </w:tc>
        <w:tc>
          <w:tcPr>
            <w:tcW w:w="618" w:type="pct"/>
          </w:tcPr>
          <w:p w:rsidR="00E641D6" w:rsidRPr="000010DF" w:rsidRDefault="00E641D6" w:rsidP="005B6E64">
            <w:pPr>
              <w:rPr>
                <w:lang w:eastAsia="bg-BG"/>
              </w:rPr>
            </w:pPr>
            <w:r w:rsidRPr="000010DF">
              <w:rPr>
                <w:lang w:eastAsia="bg-BG"/>
              </w:rPr>
              <w:t>-</w:t>
            </w:r>
          </w:p>
        </w:tc>
        <w:tc>
          <w:tcPr>
            <w:tcW w:w="618" w:type="pct"/>
          </w:tcPr>
          <w:p w:rsidR="00E641D6" w:rsidRPr="000010DF" w:rsidRDefault="00E641D6" w:rsidP="005B6E64">
            <w:pPr>
              <w:rPr>
                <w:lang w:eastAsia="bg-BG"/>
              </w:rPr>
            </w:pPr>
            <w:r w:rsidRPr="000010DF">
              <w:rPr>
                <w:lang w:eastAsia="bg-BG"/>
              </w:rPr>
              <w:t>-</w:t>
            </w:r>
          </w:p>
        </w:tc>
        <w:tc>
          <w:tcPr>
            <w:tcW w:w="618" w:type="pct"/>
          </w:tcPr>
          <w:p w:rsidR="00E641D6" w:rsidRPr="000010DF" w:rsidRDefault="00E641D6" w:rsidP="005B6E64">
            <w:pPr>
              <w:rPr>
                <w:lang w:eastAsia="bg-BG"/>
              </w:rPr>
            </w:pPr>
            <w:r w:rsidRPr="000010DF">
              <w:rPr>
                <w:lang w:eastAsia="bg-BG"/>
              </w:rPr>
              <w:t>15.5</w:t>
            </w:r>
          </w:p>
        </w:tc>
        <w:tc>
          <w:tcPr>
            <w:tcW w:w="530" w:type="pct"/>
          </w:tcPr>
          <w:p w:rsidR="00E641D6" w:rsidRPr="000010DF" w:rsidRDefault="00E641D6" w:rsidP="005B6E64">
            <w:pPr>
              <w:rPr>
                <w:lang w:eastAsia="bg-BG"/>
              </w:rPr>
            </w:pPr>
            <w:r w:rsidRPr="000010DF">
              <w:rPr>
                <w:lang w:eastAsia="bg-BG"/>
              </w:rPr>
              <w:t>-</w:t>
            </w:r>
          </w:p>
        </w:tc>
        <w:tc>
          <w:tcPr>
            <w:tcW w:w="604" w:type="pct"/>
          </w:tcPr>
          <w:p w:rsidR="00E641D6" w:rsidRPr="000010DF" w:rsidRDefault="00E641D6" w:rsidP="005B6E64">
            <w:pPr>
              <w:rPr>
                <w:lang w:eastAsia="bg-BG"/>
              </w:rPr>
            </w:pPr>
            <w:r w:rsidRPr="000010DF">
              <w:rPr>
                <w:lang w:eastAsia="bg-BG"/>
              </w:rPr>
              <w:t>100.0</w:t>
            </w:r>
          </w:p>
        </w:tc>
      </w:tr>
    </w:tbl>
    <w:p w:rsidR="005B64D8" w:rsidRPr="000010DF" w:rsidRDefault="005B64D8" w:rsidP="005B6E64">
      <w:pPr>
        <w:rPr>
          <w:lang w:eastAsia="bg-BG"/>
        </w:rPr>
        <w:sectPr w:rsidR="005B64D8" w:rsidRPr="000010DF" w:rsidSect="0098129A">
          <w:pgSz w:w="11907" w:h="16840" w:code="9"/>
          <w:pgMar w:top="1185" w:right="1134" w:bottom="709" w:left="1134" w:header="720" w:footer="720" w:gutter="0"/>
          <w:cols w:space="720"/>
          <w:noEndnote/>
          <w:docGrid w:linePitch="326"/>
        </w:sectPr>
      </w:pPr>
    </w:p>
    <w:p w:rsidR="00400EB8" w:rsidRPr="000010DF" w:rsidRDefault="00400EB8" w:rsidP="00DB674B">
      <w:pPr>
        <w:pStyle w:val="Heading3"/>
        <w:spacing w:after="120" w:line="276" w:lineRule="auto"/>
        <w:jc w:val="both"/>
      </w:pPr>
      <w:bookmarkStart w:id="212" w:name="_Toc429141697"/>
      <w:r w:rsidRPr="000010DF">
        <w:lastRenderedPageBreak/>
        <w:t xml:space="preserve">Приложение 22.5 Средни температурни данни по климатични райони и горскорастителни пояси в района на поддържан резерват „Женда“ (по данни на метеорологична станция </w:t>
      </w:r>
      <w:r w:rsidR="0087016C" w:rsidRPr="000010DF">
        <w:t>Кърджали</w:t>
      </w:r>
      <w:r w:rsidRPr="000010DF">
        <w:t>)</w:t>
      </w:r>
      <w:bookmarkEnd w:id="212"/>
    </w:p>
    <w:tbl>
      <w:tblPr>
        <w:tblW w:w="9997" w:type="dxa"/>
        <w:tblInd w:w="-128" w:type="dxa"/>
        <w:tblLayout w:type="fixed"/>
        <w:tblLook w:val="0000" w:firstRow="0" w:lastRow="0" w:firstColumn="0" w:lastColumn="0" w:noHBand="0" w:noVBand="0"/>
      </w:tblPr>
      <w:tblGrid>
        <w:gridCol w:w="1653"/>
        <w:gridCol w:w="1197"/>
        <w:gridCol w:w="567"/>
        <w:gridCol w:w="567"/>
        <w:gridCol w:w="708"/>
        <w:gridCol w:w="567"/>
        <w:gridCol w:w="709"/>
        <w:gridCol w:w="679"/>
        <w:gridCol w:w="594"/>
        <w:gridCol w:w="853"/>
        <w:gridCol w:w="709"/>
        <w:gridCol w:w="639"/>
        <w:gridCol w:w="555"/>
      </w:tblGrid>
      <w:tr w:rsidR="0087016C" w:rsidRPr="000010DF" w:rsidTr="0087016C">
        <w:trPr>
          <w:trHeight w:val="511"/>
        </w:trPr>
        <w:tc>
          <w:tcPr>
            <w:tcW w:w="1653" w:type="dxa"/>
            <w:vMerge w:val="restart"/>
            <w:tcBorders>
              <w:top w:val="single" w:sz="6" w:space="0" w:color="auto"/>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Климатичен район,</w:t>
            </w:r>
          </w:p>
          <w:p w:rsidR="0087016C" w:rsidRPr="000010DF" w:rsidRDefault="0087016C" w:rsidP="005B6E64">
            <w:pPr>
              <w:pStyle w:val="Default"/>
              <w:spacing w:after="33"/>
              <w:jc w:val="center"/>
              <w:rPr>
                <w:b/>
                <w:sz w:val="18"/>
                <w:szCs w:val="18"/>
                <w:lang w:val="bg-BG"/>
              </w:rPr>
            </w:pPr>
          </w:p>
          <w:p w:rsidR="0087016C" w:rsidRPr="000010DF" w:rsidRDefault="0087016C" w:rsidP="005B6E64">
            <w:pPr>
              <w:pStyle w:val="Default"/>
              <w:spacing w:after="33"/>
              <w:jc w:val="center"/>
              <w:rPr>
                <w:b/>
                <w:sz w:val="18"/>
                <w:szCs w:val="18"/>
                <w:lang w:val="bg-BG"/>
              </w:rPr>
            </w:pPr>
            <w:r w:rsidRPr="000010DF">
              <w:rPr>
                <w:b/>
                <w:sz w:val="18"/>
                <w:szCs w:val="18"/>
                <w:lang w:val="bg-BG"/>
              </w:rPr>
              <w:t>Метеорологична</w:t>
            </w:r>
            <w:r w:rsidRPr="000010DF">
              <w:rPr>
                <w:b/>
                <w:sz w:val="18"/>
                <w:szCs w:val="18"/>
                <w:lang w:val="bg-BG"/>
              </w:rPr>
              <w:br/>
              <w:t>станция</w:t>
            </w:r>
          </w:p>
        </w:tc>
        <w:tc>
          <w:tcPr>
            <w:tcW w:w="1197" w:type="dxa"/>
            <w:vMerge w:val="restart"/>
            <w:tcBorders>
              <w:top w:val="single" w:sz="6" w:space="0" w:color="auto"/>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Пояси и</w:t>
            </w:r>
          </w:p>
          <w:p w:rsidR="0087016C" w:rsidRPr="000010DF" w:rsidRDefault="0087016C" w:rsidP="005B6E64">
            <w:pPr>
              <w:pStyle w:val="Default"/>
              <w:spacing w:after="33"/>
              <w:jc w:val="center"/>
              <w:rPr>
                <w:b/>
                <w:sz w:val="18"/>
                <w:szCs w:val="18"/>
                <w:lang w:val="bg-BG"/>
              </w:rPr>
            </w:pPr>
            <w:r w:rsidRPr="000010DF">
              <w:rPr>
                <w:b/>
                <w:sz w:val="18"/>
                <w:szCs w:val="18"/>
                <w:lang w:val="bg-BG"/>
              </w:rPr>
              <w:t>подпояси</w:t>
            </w:r>
          </w:p>
          <w:p w:rsidR="0087016C" w:rsidRPr="000010DF" w:rsidRDefault="0087016C" w:rsidP="005B6E64">
            <w:pPr>
              <w:pStyle w:val="Default"/>
              <w:spacing w:after="33"/>
              <w:jc w:val="center"/>
              <w:rPr>
                <w:b/>
                <w:sz w:val="18"/>
                <w:szCs w:val="18"/>
                <w:lang w:val="bg-BG"/>
              </w:rPr>
            </w:pPr>
            <w:r w:rsidRPr="000010DF">
              <w:rPr>
                <w:b/>
                <w:sz w:val="18"/>
                <w:szCs w:val="18"/>
                <w:lang w:val="bg-BG"/>
              </w:rPr>
              <w:t>м н.в.</w:t>
            </w:r>
          </w:p>
        </w:tc>
        <w:tc>
          <w:tcPr>
            <w:tcW w:w="4391" w:type="dxa"/>
            <w:gridSpan w:val="7"/>
            <w:tcBorders>
              <w:top w:val="single" w:sz="6" w:space="0" w:color="auto"/>
              <w:left w:val="nil"/>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Температура на въздуха в градуси</w:t>
            </w:r>
          </w:p>
        </w:tc>
        <w:tc>
          <w:tcPr>
            <w:tcW w:w="2756" w:type="dxa"/>
            <w:gridSpan w:val="4"/>
            <w:tcBorders>
              <w:top w:val="single" w:sz="6" w:space="0" w:color="auto"/>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Средна дата на трайно задържане на</w:t>
            </w:r>
          </w:p>
          <w:p w:rsidR="0087016C" w:rsidRPr="000010DF" w:rsidRDefault="0087016C" w:rsidP="005B6E64">
            <w:pPr>
              <w:pStyle w:val="Default"/>
              <w:spacing w:after="33"/>
              <w:jc w:val="center"/>
              <w:rPr>
                <w:b/>
                <w:sz w:val="18"/>
                <w:szCs w:val="18"/>
                <w:lang w:val="bg-BG"/>
              </w:rPr>
            </w:pPr>
            <w:r w:rsidRPr="000010DF">
              <w:rPr>
                <w:b/>
                <w:sz w:val="18"/>
                <w:szCs w:val="18"/>
                <w:lang w:val="bg-BG"/>
              </w:rPr>
              <w:t>температурата на въздуха</w:t>
            </w:r>
          </w:p>
        </w:tc>
      </w:tr>
      <w:tr w:rsidR="0087016C" w:rsidRPr="000010DF" w:rsidTr="0087016C">
        <w:trPr>
          <w:trHeight w:val="245"/>
        </w:trPr>
        <w:tc>
          <w:tcPr>
            <w:tcW w:w="1653" w:type="dxa"/>
            <w:vMerge/>
            <w:tcBorders>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1197" w:type="dxa"/>
            <w:vMerge/>
            <w:tcBorders>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2409" w:type="dxa"/>
            <w:gridSpan w:val="4"/>
            <w:tcBorders>
              <w:top w:val="single" w:sz="6" w:space="0" w:color="auto"/>
              <w:left w:val="nil"/>
              <w:bottom w:val="dotted"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месеци</w:t>
            </w:r>
          </w:p>
        </w:tc>
        <w:tc>
          <w:tcPr>
            <w:tcW w:w="709" w:type="dxa"/>
            <w:tcBorders>
              <w:top w:val="single" w:sz="6" w:space="0" w:color="auto"/>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 xml:space="preserve">ср. </w:t>
            </w:r>
          </w:p>
        </w:tc>
        <w:tc>
          <w:tcPr>
            <w:tcW w:w="679" w:type="dxa"/>
            <w:tcBorders>
              <w:top w:val="single" w:sz="6" w:space="0" w:color="auto"/>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ср. год.</w:t>
            </w:r>
          </w:p>
        </w:tc>
        <w:tc>
          <w:tcPr>
            <w:tcW w:w="594" w:type="dxa"/>
            <w:tcBorders>
              <w:top w:val="single" w:sz="6" w:space="0" w:color="auto"/>
              <w:left w:val="nil"/>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ср.  год.</w:t>
            </w:r>
          </w:p>
        </w:tc>
        <w:tc>
          <w:tcPr>
            <w:tcW w:w="1562" w:type="dxa"/>
            <w:gridSpan w:val="2"/>
            <w:tcBorders>
              <w:top w:val="single" w:sz="6" w:space="0" w:color="auto"/>
              <w:left w:val="nil"/>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Над 5°С</w:t>
            </w:r>
          </w:p>
        </w:tc>
        <w:tc>
          <w:tcPr>
            <w:tcW w:w="1194" w:type="dxa"/>
            <w:gridSpan w:val="2"/>
            <w:tcBorders>
              <w:top w:val="single" w:sz="6" w:space="0" w:color="auto"/>
              <w:left w:val="nil"/>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Над 10°С</w:t>
            </w:r>
          </w:p>
        </w:tc>
      </w:tr>
      <w:tr w:rsidR="0087016C" w:rsidRPr="000010DF" w:rsidTr="0087016C">
        <w:trPr>
          <w:trHeight w:val="440"/>
        </w:trPr>
        <w:tc>
          <w:tcPr>
            <w:tcW w:w="1653" w:type="dxa"/>
            <w:vMerge/>
            <w:tcBorders>
              <w:left w:val="single" w:sz="6" w:space="0" w:color="auto"/>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1197" w:type="dxa"/>
            <w:vMerge/>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67" w:type="dxa"/>
            <w:tcBorders>
              <w:top w:val="single" w:sz="6" w:space="0" w:color="auto"/>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01</w:t>
            </w:r>
          </w:p>
        </w:tc>
        <w:tc>
          <w:tcPr>
            <w:tcW w:w="567" w:type="dxa"/>
            <w:tcBorders>
              <w:top w:val="single" w:sz="6" w:space="0" w:color="auto"/>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04</w:t>
            </w:r>
          </w:p>
        </w:tc>
        <w:tc>
          <w:tcPr>
            <w:tcW w:w="708" w:type="dxa"/>
            <w:tcBorders>
              <w:top w:val="single" w:sz="6" w:space="0" w:color="auto"/>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07</w:t>
            </w:r>
          </w:p>
        </w:tc>
        <w:tc>
          <w:tcPr>
            <w:tcW w:w="567" w:type="dxa"/>
            <w:tcBorders>
              <w:top w:val="single" w:sz="6" w:space="0" w:color="auto"/>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10</w:t>
            </w:r>
          </w:p>
        </w:tc>
        <w:tc>
          <w:tcPr>
            <w:tcW w:w="709" w:type="dxa"/>
            <w:tcBorders>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год.</w:t>
            </w:r>
          </w:p>
        </w:tc>
        <w:tc>
          <w:tcPr>
            <w:tcW w:w="679" w:type="dxa"/>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абс. мин.</w:t>
            </w:r>
          </w:p>
        </w:tc>
        <w:tc>
          <w:tcPr>
            <w:tcW w:w="594" w:type="dxa"/>
            <w:tcBorders>
              <w:left w:val="nil"/>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абс.  макс.</w:t>
            </w:r>
          </w:p>
        </w:tc>
        <w:tc>
          <w:tcPr>
            <w:tcW w:w="853" w:type="dxa"/>
            <w:tcBorders>
              <w:top w:val="dotted" w:sz="6" w:space="0" w:color="auto"/>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Пролет</w:t>
            </w:r>
          </w:p>
        </w:tc>
        <w:tc>
          <w:tcPr>
            <w:tcW w:w="709" w:type="dxa"/>
            <w:tcBorders>
              <w:top w:val="dotted" w:sz="6" w:space="0" w:color="auto"/>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Есен</w:t>
            </w:r>
          </w:p>
        </w:tc>
        <w:tc>
          <w:tcPr>
            <w:tcW w:w="639" w:type="dxa"/>
            <w:tcBorders>
              <w:top w:val="dotted" w:sz="6" w:space="0" w:color="auto"/>
              <w:left w:val="nil"/>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Пролет</w:t>
            </w:r>
          </w:p>
        </w:tc>
        <w:tc>
          <w:tcPr>
            <w:tcW w:w="555" w:type="dxa"/>
            <w:tcBorders>
              <w:top w:val="dotted"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Есен</w:t>
            </w:r>
          </w:p>
        </w:tc>
      </w:tr>
      <w:tr w:rsidR="0087016C" w:rsidRPr="000010DF" w:rsidTr="0087016C">
        <w:trPr>
          <w:trHeight w:val="266"/>
        </w:trPr>
        <w:tc>
          <w:tcPr>
            <w:tcW w:w="1653" w:type="dxa"/>
            <w:vMerge w:val="restart"/>
            <w:tcBorders>
              <w:top w:val="single" w:sz="6" w:space="0" w:color="auto"/>
              <w:left w:val="single" w:sz="6" w:space="0" w:color="auto"/>
            </w:tcBorders>
            <w:shd w:val="clear" w:color="auto" w:fill="D6E3BC" w:themeFill="accent3" w:themeFillTint="66"/>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Източнородопски</w:t>
            </w:r>
          </w:p>
          <w:p w:rsidR="0087016C" w:rsidRPr="000010DF" w:rsidRDefault="0087016C" w:rsidP="005B6E64">
            <w:pPr>
              <w:pStyle w:val="Default"/>
              <w:spacing w:after="33"/>
              <w:jc w:val="center"/>
              <w:rPr>
                <w:sz w:val="18"/>
                <w:szCs w:val="18"/>
                <w:lang w:val="bg-BG"/>
              </w:rPr>
            </w:pPr>
            <w:r w:rsidRPr="000010DF">
              <w:rPr>
                <w:sz w:val="18"/>
                <w:szCs w:val="18"/>
                <w:lang w:val="bg-BG"/>
              </w:rPr>
              <w:t>нископланински климатичен район</w:t>
            </w:r>
          </w:p>
          <w:p w:rsidR="0087016C" w:rsidRPr="000010DF" w:rsidRDefault="0087016C" w:rsidP="005B6E64">
            <w:pPr>
              <w:pStyle w:val="Default"/>
              <w:spacing w:after="33"/>
              <w:jc w:val="center"/>
              <w:rPr>
                <w:sz w:val="18"/>
                <w:szCs w:val="18"/>
                <w:lang w:val="bg-BG"/>
              </w:rPr>
            </w:pPr>
            <w:r w:rsidRPr="000010DF">
              <w:rPr>
                <w:sz w:val="18"/>
                <w:szCs w:val="18"/>
                <w:lang w:val="bg-BG"/>
              </w:rPr>
              <w:t>(400-1000 м н.в.)</w:t>
            </w:r>
          </w:p>
        </w:tc>
        <w:tc>
          <w:tcPr>
            <w:tcW w:w="1197"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Ю-I-2</w:t>
            </w:r>
            <w:r w:rsidRPr="000010DF">
              <w:rPr>
                <w:sz w:val="18"/>
                <w:szCs w:val="18"/>
                <w:lang w:val="bg-BG"/>
              </w:rPr>
              <w:br/>
              <w:t xml:space="preserve"> (0-600)</w:t>
            </w:r>
          </w:p>
        </w:tc>
        <w:tc>
          <w:tcPr>
            <w:tcW w:w="567" w:type="dxa"/>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67"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8" w:type="dxa"/>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67"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9" w:type="dxa"/>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679"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94" w:type="dxa"/>
            <w:tcBorders>
              <w:top w:val="single" w:sz="6" w:space="0" w:color="auto"/>
              <w:left w:val="nil"/>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853" w:type="dxa"/>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9"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639" w:type="dxa"/>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55" w:type="dxa"/>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r>
      <w:tr w:rsidR="0087016C" w:rsidRPr="000010DF" w:rsidTr="0087016C">
        <w:trPr>
          <w:trHeight w:val="245"/>
        </w:trPr>
        <w:tc>
          <w:tcPr>
            <w:tcW w:w="1653" w:type="dxa"/>
            <w:vMerge/>
            <w:tcBorders>
              <w:left w:val="single" w:sz="6" w:space="0" w:color="auto"/>
            </w:tcBorders>
            <w:shd w:val="clear" w:color="auto" w:fill="D6E3BC" w:themeFill="accent3" w:themeFillTint="66"/>
            <w:vAlign w:val="center"/>
          </w:tcPr>
          <w:p w:rsidR="0087016C" w:rsidRPr="000010DF" w:rsidRDefault="0087016C" w:rsidP="005B6E64">
            <w:pPr>
              <w:pStyle w:val="Default"/>
              <w:spacing w:after="33"/>
              <w:jc w:val="center"/>
              <w:rPr>
                <w:sz w:val="18"/>
                <w:szCs w:val="18"/>
                <w:lang w:val="bg-BG"/>
              </w:rPr>
            </w:pPr>
          </w:p>
        </w:tc>
        <w:tc>
          <w:tcPr>
            <w:tcW w:w="1197"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 xml:space="preserve">Ю-I-3 </w:t>
            </w:r>
            <w:r w:rsidRPr="000010DF">
              <w:rPr>
                <w:sz w:val="18"/>
                <w:szCs w:val="18"/>
                <w:lang w:val="bg-BG"/>
              </w:rPr>
              <w:br/>
              <w:t>(600-800)</w:t>
            </w:r>
          </w:p>
        </w:tc>
        <w:tc>
          <w:tcPr>
            <w:tcW w:w="567" w:type="dxa"/>
            <w:tcBorders>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67"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8" w:type="dxa"/>
            <w:tcBorders>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67"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9" w:type="dxa"/>
            <w:tcBorders>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679"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94" w:type="dxa"/>
            <w:tcBorders>
              <w:left w:val="nil"/>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853" w:type="dxa"/>
            <w:tcBorders>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709"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639" w:type="dxa"/>
            <w:tcBorders>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55" w:type="dxa"/>
            <w:tcBorders>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r>
      <w:tr w:rsidR="0087016C" w:rsidRPr="000010DF" w:rsidTr="0087016C">
        <w:trPr>
          <w:trHeight w:val="511"/>
        </w:trPr>
        <w:tc>
          <w:tcPr>
            <w:tcW w:w="1653" w:type="dxa"/>
            <w:vMerge/>
            <w:tcBorders>
              <w:left w:val="single" w:sz="6" w:space="0" w:color="auto"/>
              <w:bottom w:val="single" w:sz="6" w:space="0" w:color="auto"/>
            </w:tcBorders>
            <w:shd w:val="clear" w:color="auto" w:fill="D6E3BC" w:themeFill="accent3" w:themeFillTint="66"/>
            <w:vAlign w:val="center"/>
          </w:tcPr>
          <w:p w:rsidR="0087016C" w:rsidRPr="000010DF" w:rsidRDefault="0087016C" w:rsidP="005B6E64">
            <w:pPr>
              <w:pStyle w:val="Default"/>
              <w:spacing w:after="33"/>
              <w:jc w:val="center"/>
              <w:rPr>
                <w:sz w:val="18"/>
                <w:szCs w:val="18"/>
                <w:lang w:val="bg-BG"/>
              </w:rPr>
            </w:pPr>
          </w:p>
        </w:tc>
        <w:tc>
          <w:tcPr>
            <w:tcW w:w="1197"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 xml:space="preserve">Ю-II-1 </w:t>
            </w:r>
            <w:r w:rsidRPr="000010DF">
              <w:rPr>
                <w:sz w:val="18"/>
                <w:szCs w:val="18"/>
                <w:lang w:val="bg-BG"/>
              </w:rPr>
              <w:br/>
              <w:t>(800-1500)</w:t>
            </w:r>
          </w:p>
        </w:tc>
        <w:tc>
          <w:tcPr>
            <w:tcW w:w="567" w:type="dxa"/>
            <w:tcBorders>
              <w:left w:val="nil"/>
              <w:bottom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-1.5</w:t>
            </w:r>
          </w:p>
          <w:p w:rsidR="0087016C" w:rsidRPr="000010DF" w:rsidRDefault="0087016C" w:rsidP="005B6E64">
            <w:pPr>
              <w:pStyle w:val="Default"/>
              <w:spacing w:after="33"/>
              <w:jc w:val="center"/>
              <w:rPr>
                <w:sz w:val="18"/>
                <w:szCs w:val="18"/>
                <w:lang w:val="bg-BG"/>
              </w:rPr>
            </w:pPr>
            <w:r w:rsidRPr="000010DF">
              <w:rPr>
                <w:sz w:val="18"/>
                <w:szCs w:val="18"/>
                <w:lang w:val="bg-BG"/>
              </w:rPr>
              <w:t>до</w:t>
            </w:r>
          </w:p>
          <w:p w:rsidR="0087016C" w:rsidRPr="000010DF" w:rsidRDefault="0087016C" w:rsidP="005B6E64">
            <w:pPr>
              <w:pStyle w:val="Default"/>
              <w:spacing w:after="33"/>
              <w:jc w:val="center"/>
              <w:rPr>
                <w:sz w:val="18"/>
                <w:szCs w:val="18"/>
                <w:lang w:val="bg-BG"/>
              </w:rPr>
            </w:pPr>
            <w:r w:rsidRPr="000010DF">
              <w:rPr>
                <w:sz w:val="18"/>
                <w:szCs w:val="18"/>
                <w:lang w:val="bg-BG"/>
              </w:rPr>
              <w:t>0.5</w:t>
            </w:r>
          </w:p>
        </w:tc>
        <w:tc>
          <w:tcPr>
            <w:tcW w:w="567"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 xml:space="preserve">7.5 </w:t>
            </w:r>
          </w:p>
          <w:p w:rsidR="0087016C" w:rsidRPr="000010DF" w:rsidRDefault="0087016C" w:rsidP="005B6E64">
            <w:pPr>
              <w:pStyle w:val="Default"/>
              <w:spacing w:after="33"/>
              <w:jc w:val="center"/>
              <w:rPr>
                <w:sz w:val="18"/>
                <w:szCs w:val="18"/>
                <w:lang w:val="bg-BG"/>
              </w:rPr>
            </w:pPr>
            <w:r w:rsidRPr="000010DF">
              <w:rPr>
                <w:sz w:val="18"/>
                <w:szCs w:val="18"/>
                <w:lang w:val="bg-BG"/>
              </w:rPr>
              <w:t>до</w:t>
            </w:r>
            <w:r w:rsidRPr="000010DF">
              <w:rPr>
                <w:sz w:val="18"/>
                <w:szCs w:val="18"/>
                <w:lang w:val="bg-BG"/>
              </w:rPr>
              <w:br/>
              <w:t xml:space="preserve"> 10.5</w:t>
            </w:r>
          </w:p>
        </w:tc>
        <w:tc>
          <w:tcPr>
            <w:tcW w:w="708" w:type="dxa"/>
            <w:tcBorders>
              <w:left w:val="nil"/>
              <w:bottom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17.5</w:t>
            </w:r>
          </w:p>
          <w:p w:rsidR="0087016C" w:rsidRPr="000010DF" w:rsidRDefault="0087016C" w:rsidP="005B6E64">
            <w:pPr>
              <w:pStyle w:val="Default"/>
              <w:spacing w:after="33"/>
              <w:jc w:val="center"/>
              <w:rPr>
                <w:sz w:val="18"/>
                <w:szCs w:val="18"/>
                <w:lang w:val="bg-BG"/>
              </w:rPr>
            </w:pPr>
            <w:r w:rsidRPr="000010DF">
              <w:rPr>
                <w:sz w:val="18"/>
                <w:szCs w:val="18"/>
                <w:lang w:val="bg-BG"/>
              </w:rPr>
              <w:t>до</w:t>
            </w:r>
          </w:p>
          <w:p w:rsidR="0087016C" w:rsidRPr="000010DF" w:rsidRDefault="0087016C" w:rsidP="005B6E64">
            <w:pPr>
              <w:pStyle w:val="Default"/>
              <w:spacing w:after="33"/>
              <w:jc w:val="center"/>
              <w:rPr>
                <w:sz w:val="18"/>
                <w:szCs w:val="18"/>
                <w:lang w:val="bg-BG"/>
              </w:rPr>
            </w:pPr>
            <w:r w:rsidRPr="000010DF">
              <w:rPr>
                <w:sz w:val="18"/>
                <w:szCs w:val="18"/>
                <w:lang w:val="bg-BG"/>
              </w:rPr>
              <w:t>22</w:t>
            </w:r>
          </w:p>
        </w:tc>
        <w:tc>
          <w:tcPr>
            <w:tcW w:w="567"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8.5</w:t>
            </w:r>
          </w:p>
          <w:p w:rsidR="0087016C" w:rsidRPr="000010DF" w:rsidRDefault="0087016C" w:rsidP="005B6E64">
            <w:pPr>
              <w:pStyle w:val="Default"/>
              <w:spacing w:after="33"/>
              <w:jc w:val="center"/>
              <w:rPr>
                <w:sz w:val="18"/>
                <w:szCs w:val="18"/>
                <w:lang w:val="bg-BG"/>
              </w:rPr>
            </w:pPr>
            <w:r w:rsidRPr="000010DF">
              <w:rPr>
                <w:sz w:val="18"/>
                <w:szCs w:val="18"/>
                <w:lang w:val="bg-BG"/>
              </w:rPr>
              <w:t xml:space="preserve">до </w:t>
            </w:r>
            <w:r w:rsidRPr="000010DF">
              <w:rPr>
                <w:sz w:val="18"/>
                <w:szCs w:val="18"/>
                <w:lang w:val="bg-BG"/>
              </w:rPr>
              <w:br/>
              <w:t>13</w:t>
            </w:r>
          </w:p>
        </w:tc>
        <w:tc>
          <w:tcPr>
            <w:tcW w:w="709" w:type="dxa"/>
            <w:tcBorders>
              <w:left w:val="nil"/>
              <w:bottom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8</w:t>
            </w:r>
          </w:p>
          <w:p w:rsidR="0087016C" w:rsidRPr="000010DF" w:rsidRDefault="0087016C" w:rsidP="005B6E64">
            <w:pPr>
              <w:pStyle w:val="Default"/>
              <w:spacing w:after="33"/>
              <w:jc w:val="center"/>
              <w:rPr>
                <w:sz w:val="18"/>
                <w:szCs w:val="18"/>
                <w:lang w:val="bg-BG"/>
              </w:rPr>
            </w:pPr>
            <w:r w:rsidRPr="000010DF">
              <w:rPr>
                <w:sz w:val="18"/>
                <w:szCs w:val="18"/>
                <w:lang w:val="bg-BG"/>
              </w:rPr>
              <w:t>до</w:t>
            </w:r>
          </w:p>
          <w:p w:rsidR="0087016C" w:rsidRPr="000010DF" w:rsidRDefault="0087016C" w:rsidP="005B6E64">
            <w:pPr>
              <w:pStyle w:val="Default"/>
              <w:spacing w:after="33"/>
              <w:jc w:val="center"/>
              <w:rPr>
                <w:sz w:val="18"/>
                <w:szCs w:val="18"/>
                <w:lang w:val="bg-BG"/>
              </w:rPr>
            </w:pPr>
            <w:r w:rsidRPr="000010DF">
              <w:rPr>
                <w:sz w:val="18"/>
                <w:szCs w:val="18"/>
                <w:lang w:val="bg-BG"/>
              </w:rPr>
              <w:t>11.5</w:t>
            </w:r>
          </w:p>
        </w:tc>
        <w:tc>
          <w:tcPr>
            <w:tcW w:w="679"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-17</w:t>
            </w:r>
          </w:p>
          <w:p w:rsidR="0087016C" w:rsidRPr="000010DF" w:rsidRDefault="0087016C" w:rsidP="005B6E64">
            <w:pPr>
              <w:pStyle w:val="Default"/>
              <w:spacing w:after="33"/>
              <w:jc w:val="center"/>
              <w:rPr>
                <w:sz w:val="18"/>
                <w:szCs w:val="18"/>
                <w:lang w:val="bg-BG"/>
              </w:rPr>
            </w:pPr>
            <w:r w:rsidRPr="000010DF">
              <w:rPr>
                <w:sz w:val="18"/>
                <w:szCs w:val="18"/>
                <w:lang w:val="bg-BG"/>
              </w:rPr>
              <w:t>до</w:t>
            </w:r>
            <w:r w:rsidRPr="000010DF">
              <w:rPr>
                <w:sz w:val="18"/>
                <w:szCs w:val="18"/>
                <w:lang w:val="bg-BG"/>
              </w:rPr>
              <w:br/>
              <w:t>-12</w:t>
            </w:r>
          </w:p>
        </w:tc>
        <w:tc>
          <w:tcPr>
            <w:tcW w:w="594" w:type="dxa"/>
            <w:tcBorders>
              <w:left w:val="nil"/>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32</w:t>
            </w:r>
          </w:p>
          <w:p w:rsidR="0087016C" w:rsidRPr="000010DF" w:rsidRDefault="0087016C" w:rsidP="005B6E64">
            <w:pPr>
              <w:pStyle w:val="Default"/>
              <w:spacing w:after="33"/>
              <w:jc w:val="center"/>
              <w:rPr>
                <w:sz w:val="18"/>
                <w:szCs w:val="18"/>
                <w:lang w:val="bg-BG"/>
              </w:rPr>
            </w:pPr>
            <w:r w:rsidRPr="000010DF">
              <w:rPr>
                <w:sz w:val="18"/>
                <w:szCs w:val="18"/>
                <w:lang w:val="bg-BG"/>
              </w:rPr>
              <w:t>до</w:t>
            </w:r>
          </w:p>
          <w:p w:rsidR="0087016C" w:rsidRPr="000010DF" w:rsidRDefault="0087016C" w:rsidP="005B6E64">
            <w:pPr>
              <w:pStyle w:val="Default"/>
              <w:spacing w:after="33"/>
              <w:jc w:val="center"/>
              <w:rPr>
                <w:sz w:val="18"/>
                <w:szCs w:val="18"/>
                <w:lang w:val="bg-BG"/>
              </w:rPr>
            </w:pPr>
            <w:r w:rsidRPr="000010DF">
              <w:rPr>
                <w:sz w:val="18"/>
                <w:szCs w:val="18"/>
                <w:lang w:val="bg-BG"/>
              </w:rPr>
              <w:t>35</w:t>
            </w:r>
          </w:p>
        </w:tc>
        <w:tc>
          <w:tcPr>
            <w:tcW w:w="853" w:type="dxa"/>
            <w:tcBorders>
              <w:left w:val="nil"/>
              <w:bottom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10.03-</w:t>
            </w:r>
            <w:r w:rsidRPr="000010DF">
              <w:rPr>
                <w:sz w:val="18"/>
                <w:szCs w:val="18"/>
                <w:lang w:val="bg-BG"/>
              </w:rPr>
              <w:br/>
              <w:t>1.04</w:t>
            </w:r>
          </w:p>
        </w:tc>
        <w:tc>
          <w:tcPr>
            <w:tcW w:w="709"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7-28.11</w:t>
            </w:r>
          </w:p>
        </w:tc>
        <w:tc>
          <w:tcPr>
            <w:tcW w:w="639" w:type="dxa"/>
            <w:tcBorders>
              <w:left w:val="nil"/>
              <w:bottom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10.03-</w:t>
            </w:r>
            <w:r w:rsidRPr="000010DF">
              <w:rPr>
                <w:sz w:val="18"/>
                <w:szCs w:val="18"/>
                <w:lang w:val="bg-BG"/>
              </w:rPr>
              <w:br/>
              <w:t>3.05</w:t>
            </w:r>
          </w:p>
        </w:tc>
        <w:tc>
          <w:tcPr>
            <w:tcW w:w="555" w:type="dxa"/>
            <w:tcBorders>
              <w:left w:val="single" w:sz="6" w:space="0" w:color="auto"/>
              <w:bottom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5.10-</w:t>
            </w:r>
            <w:r w:rsidRPr="000010DF">
              <w:rPr>
                <w:sz w:val="18"/>
                <w:szCs w:val="18"/>
                <w:lang w:val="bg-BG"/>
              </w:rPr>
              <w:br/>
              <w:t>6.11</w:t>
            </w:r>
          </w:p>
        </w:tc>
      </w:tr>
    </w:tbl>
    <w:p w:rsidR="00400EB8" w:rsidRPr="000010DF" w:rsidRDefault="00400EB8" w:rsidP="005B64D8">
      <w:pPr>
        <w:pStyle w:val="Heading3"/>
        <w:spacing w:after="120" w:line="276" w:lineRule="auto"/>
        <w:jc w:val="both"/>
      </w:pPr>
      <w:bookmarkStart w:id="213" w:name="_Toc429141698"/>
      <w:r w:rsidRPr="000010DF">
        <w:t xml:space="preserve">Приложение 22.6 Средни месечни суми на валежите в района на поддържан резерват „Женда“ (по данни на метеорологична станция </w:t>
      </w:r>
      <w:r w:rsidR="0087016C" w:rsidRPr="000010DF">
        <w:t>Кърджали</w:t>
      </w:r>
      <w:r w:rsidRPr="000010DF">
        <w:t>)</w:t>
      </w:r>
      <w:bookmarkEnd w:id="213"/>
    </w:p>
    <w:tbl>
      <w:tblPr>
        <w:tblW w:w="5000" w:type="pct"/>
        <w:tblLook w:val="0000" w:firstRow="0" w:lastRow="0" w:firstColumn="0" w:lastColumn="0" w:noHBand="0" w:noVBand="0"/>
      </w:tblPr>
      <w:tblGrid>
        <w:gridCol w:w="2145"/>
        <w:gridCol w:w="1119"/>
        <w:gridCol w:w="715"/>
        <w:gridCol w:w="871"/>
        <w:gridCol w:w="1105"/>
        <w:gridCol w:w="956"/>
        <w:gridCol w:w="915"/>
        <w:gridCol w:w="987"/>
        <w:gridCol w:w="882"/>
      </w:tblGrid>
      <w:tr w:rsidR="0087016C" w:rsidRPr="000010DF" w:rsidTr="005B64D8">
        <w:trPr>
          <w:trHeight w:val="252"/>
        </w:trPr>
        <w:tc>
          <w:tcPr>
            <w:tcW w:w="1106" w:type="pct"/>
            <w:vMerge w:val="restart"/>
            <w:tcBorders>
              <w:top w:val="single" w:sz="6" w:space="0" w:color="auto"/>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Климатичен район</w:t>
            </w:r>
          </w:p>
        </w:tc>
        <w:tc>
          <w:tcPr>
            <w:tcW w:w="577" w:type="pct"/>
            <w:vMerge w:val="restart"/>
            <w:tcBorders>
              <w:top w:val="single" w:sz="6" w:space="0" w:color="auto"/>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Пояси и</w:t>
            </w:r>
          </w:p>
          <w:p w:rsidR="0087016C" w:rsidRPr="000010DF" w:rsidRDefault="0087016C" w:rsidP="005B6E64">
            <w:pPr>
              <w:pStyle w:val="Default"/>
              <w:spacing w:after="33"/>
              <w:jc w:val="center"/>
              <w:rPr>
                <w:b/>
                <w:sz w:val="18"/>
                <w:szCs w:val="18"/>
                <w:lang w:val="bg-BG"/>
              </w:rPr>
            </w:pPr>
            <w:r w:rsidRPr="000010DF">
              <w:rPr>
                <w:b/>
                <w:sz w:val="18"/>
                <w:szCs w:val="18"/>
                <w:lang w:val="bg-BG"/>
              </w:rPr>
              <w:t>подпояси</w:t>
            </w:r>
          </w:p>
          <w:p w:rsidR="0087016C" w:rsidRPr="000010DF" w:rsidRDefault="0087016C" w:rsidP="005B6E64">
            <w:pPr>
              <w:pStyle w:val="Default"/>
              <w:spacing w:after="33"/>
              <w:jc w:val="center"/>
              <w:rPr>
                <w:b/>
                <w:sz w:val="18"/>
                <w:szCs w:val="18"/>
                <w:lang w:val="bg-BG"/>
              </w:rPr>
            </w:pPr>
            <w:r w:rsidRPr="000010DF">
              <w:rPr>
                <w:b/>
                <w:sz w:val="18"/>
                <w:szCs w:val="18"/>
                <w:lang w:val="bg-BG"/>
              </w:rPr>
              <w:t>м н.в.</w:t>
            </w:r>
          </w:p>
        </w:tc>
        <w:tc>
          <w:tcPr>
            <w:tcW w:w="2353" w:type="pct"/>
            <w:gridSpan w:val="5"/>
            <w:tcBorders>
              <w:top w:val="single" w:sz="6" w:space="0" w:color="auto"/>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Валежни суми в литри на кв. метър</w:t>
            </w:r>
          </w:p>
        </w:tc>
        <w:tc>
          <w:tcPr>
            <w:tcW w:w="509" w:type="pct"/>
            <w:tcBorders>
              <w:top w:val="single" w:sz="6" w:space="0" w:color="auto"/>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455" w:type="pct"/>
            <w:tcBorders>
              <w:top w:val="single" w:sz="6" w:space="0" w:color="auto"/>
              <w:left w:val="nil"/>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r>
      <w:tr w:rsidR="0087016C" w:rsidRPr="000010DF" w:rsidTr="005B64D8">
        <w:trPr>
          <w:trHeight w:val="201"/>
        </w:trPr>
        <w:tc>
          <w:tcPr>
            <w:tcW w:w="1106" w:type="pct"/>
            <w:vMerge/>
            <w:tcBorders>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577" w:type="pct"/>
            <w:vMerge/>
            <w:tcBorders>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369" w:type="pct"/>
            <w:tcBorders>
              <w:left w:val="nil"/>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Зима</w:t>
            </w:r>
          </w:p>
        </w:tc>
        <w:tc>
          <w:tcPr>
            <w:tcW w:w="449" w:type="pct"/>
            <w:tcBorders>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Пролет</w:t>
            </w:r>
          </w:p>
        </w:tc>
        <w:tc>
          <w:tcPr>
            <w:tcW w:w="570" w:type="pct"/>
            <w:tcBorders>
              <w:left w:val="nil"/>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Лято</w:t>
            </w:r>
          </w:p>
        </w:tc>
        <w:tc>
          <w:tcPr>
            <w:tcW w:w="493" w:type="pct"/>
            <w:tcBorders>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Есен</w:t>
            </w:r>
          </w:p>
        </w:tc>
        <w:tc>
          <w:tcPr>
            <w:tcW w:w="472" w:type="pct"/>
            <w:tcBorders>
              <w:left w:val="nil"/>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Годишно</w:t>
            </w:r>
          </w:p>
        </w:tc>
        <w:tc>
          <w:tcPr>
            <w:tcW w:w="509" w:type="pct"/>
            <w:tcBorders>
              <w:left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Максимум</w:t>
            </w:r>
          </w:p>
        </w:tc>
        <w:tc>
          <w:tcPr>
            <w:tcW w:w="455" w:type="pct"/>
            <w:tcBorders>
              <w:left w:val="nil"/>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Минимум</w:t>
            </w:r>
          </w:p>
        </w:tc>
      </w:tr>
      <w:tr w:rsidR="0087016C" w:rsidRPr="000010DF" w:rsidTr="005B64D8">
        <w:trPr>
          <w:trHeight w:val="322"/>
        </w:trPr>
        <w:tc>
          <w:tcPr>
            <w:tcW w:w="1106" w:type="pct"/>
            <w:vMerge/>
            <w:tcBorders>
              <w:left w:val="single" w:sz="6" w:space="0" w:color="auto"/>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577" w:type="pct"/>
            <w:vMerge/>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369" w:type="pct"/>
            <w:tcBorders>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ХII, I, II</w:t>
            </w:r>
          </w:p>
        </w:tc>
        <w:tc>
          <w:tcPr>
            <w:tcW w:w="449" w:type="pct"/>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III,IV, V</w:t>
            </w:r>
          </w:p>
        </w:tc>
        <w:tc>
          <w:tcPr>
            <w:tcW w:w="570" w:type="pct"/>
            <w:tcBorders>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VI, VII,VIII</w:t>
            </w:r>
          </w:p>
        </w:tc>
        <w:tc>
          <w:tcPr>
            <w:tcW w:w="493" w:type="pct"/>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r w:rsidRPr="000010DF">
              <w:rPr>
                <w:b/>
                <w:sz w:val="18"/>
                <w:szCs w:val="18"/>
                <w:lang w:val="bg-BG"/>
              </w:rPr>
              <w:t>IХ, Х, ХI</w:t>
            </w:r>
          </w:p>
        </w:tc>
        <w:tc>
          <w:tcPr>
            <w:tcW w:w="472" w:type="pct"/>
            <w:tcBorders>
              <w:left w:val="nil"/>
              <w:bottom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509" w:type="pct"/>
            <w:tcBorders>
              <w:left w:val="single" w:sz="6" w:space="0" w:color="auto"/>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c>
          <w:tcPr>
            <w:tcW w:w="455" w:type="pct"/>
            <w:tcBorders>
              <w:left w:val="nil"/>
              <w:bottom w:val="single" w:sz="6" w:space="0" w:color="auto"/>
              <w:righ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b/>
                <w:sz w:val="18"/>
                <w:szCs w:val="18"/>
                <w:lang w:val="bg-BG"/>
              </w:rPr>
            </w:pPr>
          </w:p>
        </w:tc>
      </w:tr>
      <w:tr w:rsidR="0087016C" w:rsidRPr="000010DF" w:rsidTr="005B64D8">
        <w:trPr>
          <w:trHeight w:val="252"/>
        </w:trPr>
        <w:tc>
          <w:tcPr>
            <w:tcW w:w="1106" w:type="pct"/>
            <w:vMerge w:val="restart"/>
            <w:tcBorders>
              <w:top w:val="single" w:sz="6" w:space="0" w:color="auto"/>
              <w:left w:val="single" w:sz="6"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Източнородопски нископланински климатичен район</w:t>
            </w:r>
          </w:p>
          <w:p w:rsidR="0087016C" w:rsidRPr="000010DF" w:rsidRDefault="0087016C" w:rsidP="005B6E64">
            <w:pPr>
              <w:pStyle w:val="Default"/>
              <w:spacing w:after="33"/>
              <w:jc w:val="center"/>
              <w:rPr>
                <w:sz w:val="18"/>
                <w:szCs w:val="18"/>
                <w:lang w:val="bg-BG"/>
              </w:rPr>
            </w:pPr>
            <w:r w:rsidRPr="000010DF">
              <w:rPr>
                <w:sz w:val="18"/>
                <w:szCs w:val="18"/>
                <w:lang w:val="bg-BG"/>
              </w:rPr>
              <w:t>(400-1000 м н.в.)</w:t>
            </w:r>
          </w:p>
        </w:tc>
        <w:tc>
          <w:tcPr>
            <w:tcW w:w="577" w:type="pct"/>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Ю-I-2 (0-600)</w:t>
            </w:r>
          </w:p>
        </w:tc>
        <w:tc>
          <w:tcPr>
            <w:tcW w:w="369" w:type="pct"/>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449" w:type="pct"/>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70" w:type="pct"/>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493" w:type="pct"/>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472" w:type="pct"/>
            <w:tcBorders>
              <w:top w:val="single" w:sz="6" w:space="0" w:color="auto"/>
              <w:left w:val="nil"/>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09" w:type="pct"/>
            <w:tcBorders>
              <w:top w:val="single" w:sz="6" w:space="0" w:color="auto"/>
              <w:left w:val="single" w:sz="6"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455" w:type="pct"/>
            <w:tcBorders>
              <w:top w:val="single" w:sz="6" w:space="0" w:color="auto"/>
              <w:left w:val="nil"/>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p>
        </w:tc>
      </w:tr>
      <w:tr w:rsidR="0087016C" w:rsidRPr="000010DF" w:rsidTr="005B64D8">
        <w:trPr>
          <w:trHeight w:val="201"/>
        </w:trPr>
        <w:tc>
          <w:tcPr>
            <w:tcW w:w="1106" w:type="pct"/>
            <w:vMerge/>
            <w:tcBorders>
              <w:left w:val="single" w:sz="6" w:space="0" w:color="auto"/>
              <w:bottom w:val="single" w:sz="4" w:space="0" w:color="auto"/>
            </w:tcBorders>
            <w:shd w:val="clear" w:color="auto" w:fill="D6E3BC" w:themeFill="accent3" w:themeFillTint="66"/>
            <w:tcMar>
              <w:left w:w="28" w:type="dxa"/>
              <w:right w:w="28" w:type="dxa"/>
            </w:tcMar>
            <w:vAlign w:val="center"/>
          </w:tcPr>
          <w:p w:rsidR="0087016C" w:rsidRPr="000010DF" w:rsidRDefault="0087016C" w:rsidP="005B6E64">
            <w:pPr>
              <w:pStyle w:val="Default"/>
              <w:spacing w:after="33"/>
              <w:jc w:val="center"/>
              <w:rPr>
                <w:sz w:val="18"/>
                <w:szCs w:val="18"/>
                <w:lang w:val="bg-BG"/>
              </w:rPr>
            </w:pPr>
          </w:p>
        </w:tc>
        <w:tc>
          <w:tcPr>
            <w:tcW w:w="577" w:type="pct"/>
            <w:tcBorders>
              <w:left w:val="single" w:sz="6" w:space="0" w:color="auto"/>
              <w:bottom w:val="single" w:sz="4"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Ю-I-3 (600-800)</w:t>
            </w:r>
          </w:p>
        </w:tc>
        <w:tc>
          <w:tcPr>
            <w:tcW w:w="369" w:type="pct"/>
            <w:tcBorders>
              <w:left w:val="nil"/>
              <w:bottom w:val="single" w:sz="4"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220-290</w:t>
            </w:r>
          </w:p>
        </w:tc>
        <w:tc>
          <w:tcPr>
            <w:tcW w:w="449" w:type="pct"/>
            <w:tcBorders>
              <w:left w:val="single" w:sz="6" w:space="0" w:color="auto"/>
              <w:bottom w:val="single" w:sz="4"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190-265</w:t>
            </w:r>
          </w:p>
        </w:tc>
        <w:tc>
          <w:tcPr>
            <w:tcW w:w="570" w:type="pct"/>
            <w:tcBorders>
              <w:left w:val="nil"/>
              <w:bottom w:val="single" w:sz="4"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160-240</w:t>
            </w:r>
          </w:p>
        </w:tc>
        <w:tc>
          <w:tcPr>
            <w:tcW w:w="493" w:type="pct"/>
            <w:tcBorders>
              <w:left w:val="single" w:sz="6" w:space="0" w:color="auto"/>
              <w:bottom w:val="single" w:sz="4"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185-215</w:t>
            </w:r>
          </w:p>
        </w:tc>
        <w:tc>
          <w:tcPr>
            <w:tcW w:w="472" w:type="pct"/>
            <w:tcBorders>
              <w:left w:val="nil"/>
              <w:bottom w:val="single" w:sz="4"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725-975</w:t>
            </w:r>
          </w:p>
        </w:tc>
        <w:tc>
          <w:tcPr>
            <w:tcW w:w="509" w:type="pct"/>
            <w:tcBorders>
              <w:left w:val="single" w:sz="6" w:space="0" w:color="auto"/>
              <w:bottom w:val="single" w:sz="4"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12</w:t>
            </w:r>
          </w:p>
        </w:tc>
        <w:tc>
          <w:tcPr>
            <w:tcW w:w="455" w:type="pct"/>
            <w:tcBorders>
              <w:left w:val="nil"/>
              <w:bottom w:val="single" w:sz="4" w:space="0" w:color="auto"/>
              <w:right w:val="single" w:sz="6" w:space="0" w:color="auto"/>
            </w:tcBorders>
            <w:tcMar>
              <w:left w:w="28" w:type="dxa"/>
              <w:right w:w="28" w:type="dxa"/>
            </w:tcMar>
            <w:vAlign w:val="center"/>
          </w:tcPr>
          <w:p w:rsidR="0087016C" w:rsidRPr="000010DF" w:rsidRDefault="0087016C" w:rsidP="005B6E64">
            <w:pPr>
              <w:pStyle w:val="Default"/>
              <w:spacing w:after="33"/>
              <w:jc w:val="center"/>
              <w:rPr>
                <w:sz w:val="18"/>
                <w:szCs w:val="18"/>
                <w:lang w:val="bg-BG"/>
              </w:rPr>
            </w:pPr>
            <w:r w:rsidRPr="000010DF">
              <w:rPr>
                <w:sz w:val="18"/>
                <w:szCs w:val="18"/>
                <w:lang w:val="bg-BG"/>
              </w:rPr>
              <w:t>11</w:t>
            </w:r>
          </w:p>
        </w:tc>
      </w:tr>
    </w:tbl>
    <w:p w:rsidR="0087016C" w:rsidRPr="000010DF" w:rsidRDefault="0087016C" w:rsidP="005B6E64">
      <w:pPr>
        <w:pStyle w:val="Default"/>
        <w:spacing w:after="33"/>
        <w:rPr>
          <w:lang w:val="bg-BG"/>
        </w:rPr>
      </w:pPr>
    </w:p>
    <w:p w:rsidR="00400EB8" w:rsidRPr="000010DF" w:rsidRDefault="00400EB8" w:rsidP="00DB674B">
      <w:pPr>
        <w:pStyle w:val="Heading3"/>
        <w:spacing w:after="120" w:line="276" w:lineRule="auto"/>
        <w:jc w:val="both"/>
      </w:pPr>
      <w:bookmarkStart w:id="214" w:name="_Toc429141699"/>
      <w:r w:rsidRPr="000010DF">
        <w:t>Приложение 22.7 Таблица за разпределението на площта на горско дървесната растителност по дълбочина на почвата в поддържан резерват „Женда“</w:t>
      </w:r>
      <w:bookmarkEnd w:id="214"/>
    </w:p>
    <w:tbl>
      <w:tblPr>
        <w:tblStyle w:val="TableGrid1"/>
        <w:tblW w:w="5000" w:type="pct"/>
        <w:tblLook w:val="04A0" w:firstRow="1" w:lastRow="0" w:firstColumn="1" w:lastColumn="0" w:noHBand="0" w:noVBand="1"/>
      </w:tblPr>
      <w:tblGrid>
        <w:gridCol w:w="1944"/>
        <w:gridCol w:w="1122"/>
        <w:gridCol w:w="1027"/>
        <w:gridCol w:w="1291"/>
        <w:gridCol w:w="1275"/>
        <w:gridCol w:w="1326"/>
        <w:gridCol w:w="1070"/>
        <w:gridCol w:w="800"/>
      </w:tblGrid>
      <w:tr w:rsidR="00A87526" w:rsidRPr="000010DF" w:rsidTr="005B64D8">
        <w:tc>
          <w:tcPr>
            <w:tcW w:w="986" w:type="pct"/>
            <w:vMerge w:val="restar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Дълбочина на почвата</w:t>
            </w:r>
          </w:p>
        </w:tc>
        <w:tc>
          <w:tcPr>
            <w:tcW w:w="569"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Твърде плитка</w:t>
            </w:r>
          </w:p>
        </w:tc>
        <w:tc>
          <w:tcPr>
            <w:tcW w:w="521"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Плитка</w:t>
            </w:r>
          </w:p>
        </w:tc>
        <w:tc>
          <w:tcPr>
            <w:tcW w:w="655"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Средно дълбока</w:t>
            </w:r>
          </w:p>
        </w:tc>
        <w:tc>
          <w:tcPr>
            <w:tcW w:w="647"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Дълбока</w:t>
            </w:r>
          </w:p>
        </w:tc>
        <w:tc>
          <w:tcPr>
            <w:tcW w:w="673"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Много дълбока</w:t>
            </w:r>
          </w:p>
        </w:tc>
        <w:tc>
          <w:tcPr>
            <w:tcW w:w="543" w:type="pct"/>
            <w:vMerge w:val="restar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Общо</w:t>
            </w:r>
          </w:p>
        </w:tc>
        <w:tc>
          <w:tcPr>
            <w:tcW w:w="406" w:type="pct"/>
            <w:vMerge w:val="restar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w:t>
            </w:r>
          </w:p>
        </w:tc>
      </w:tr>
      <w:tr w:rsidR="00A87526" w:rsidRPr="000010DF" w:rsidTr="005B64D8">
        <w:tc>
          <w:tcPr>
            <w:tcW w:w="986" w:type="pct"/>
            <w:vMerge/>
            <w:shd w:val="clear" w:color="auto" w:fill="D6E3BC" w:themeFill="accent3" w:themeFillTint="66"/>
            <w:vAlign w:val="center"/>
          </w:tcPr>
          <w:p w:rsidR="00A87526" w:rsidRPr="000010DF" w:rsidRDefault="00A87526" w:rsidP="005B6E64">
            <w:pPr>
              <w:rPr>
                <w:sz w:val="20"/>
                <w:szCs w:val="20"/>
                <w:lang w:eastAsia="bg-BG"/>
              </w:rPr>
            </w:pPr>
          </w:p>
        </w:tc>
        <w:tc>
          <w:tcPr>
            <w:tcW w:w="569"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0-15 cm</w:t>
            </w:r>
          </w:p>
        </w:tc>
        <w:tc>
          <w:tcPr>
            <w:tcW w:w="521"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16-30 cm</w:t>
            </w:r>
          </w:p>
        </w:tc>
        <w:tc>
          <w:tcPr>
            <w:tcW w:w="655"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31-60 cm</w:t>
            </w:r>
          </w:p>
        </w:tc>
        <w:tc>
          <w:tcPr>
            <w:tcW w:w="647"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61-120 cm</w:t>
            </w:r>
          </w:p>
        </w:tc>
        <w:tc>
          <w:tcPr>
            <w:tcW w:w="673" w:type="pct"/>
            <w:shd w:val="clear" w:color="auto" w:fill="D6E3BC" w:themeFill="accent3" w:themeFillTint="66"/>
            <w:vAlign w:val="center"/>
          </w:tcPr>
          <w:p w:rsidR="00A87526" w:rsidRPr="000010DF" w:rsidRDefault="00A87526" w:rsidP="005B6E64">
            <w:pPr>
              <w:rPr>
                <w:sz w:val="20"/>
                <w:szCs w:val="20"/>
                <w:lang w:eastAsia="bg-BG"/>
              </w:rPr>
            </w:pPr>
            <w:r w:rsidRPr="000010DF">
              <w:rPr>
                <w:sz w:val="20"/>
                <w:szCs w:val="20"/>
                <w:lang w:eastAsia="bg-BG"/>
              </w:rPr>
              <w:t>над 120 cm</w:t>
            </w:r>
          </w:p>
        </w:tc>
        <w:tc>
          <w:tcPr>
            <w:tcW w:w="543" w:type="pct"/>
            <w:vMerge/>
            <w:shd w:val="clear" w:color="auto" w:fill="D6E3BC" w:themeFill="accent3" w:themeFillTint="66"/>
          </w:tcPr>
          <w:p w:rsidR="00A87526" w:rsidRPr="000010DF" w:rsidRDefault="00A87526" w:rsidP="005B6E64">
            <w:pPr>
              <w:rPr>
                <w:sz w:val="20"/>
                <w:szCs w:val="20"/>
                <w:lang w:eastAsia="bg-BG"/>
              </w:rPr>
            </w:pPr>
          </w:p>
        </w:tc>
        <w:tc>
          <w:tcPr>
            <w:tcW w:w="406" w:type="pct"/>
            <w:vMerge/>
            <w:shd w:val="clear" w:color="auto" w:fill="D6E3BC" w:themeFill="accent3" w:themeFillTint="66"/>
          </w:tcPr>
          <w:p w:rsidR="00A87526" w:rsidRPr="000010DF" w:rsidRDefault="00A87526" w:rsidP="005B6E64">
            <w:pPr>
              <w:rPr>
                <w:sz w:val="20"/>
                <w:szCs w:val="20"/>
                <w:lang w:eastAsia="bg-BG"/>
              </w:rPr>
            </w:pPr>
          </w:p>
        </w:tc>
      </w:tr>
      <w:tr w:rsidR="00A87526" w:rsidRPr="000010DF" w:rsidTr="005B64D8">
        <w:tc>
          <w:tcPr>
            <w:tcW w:w="986" w:type="pct"/>
            <w:vAlign w:val="center"/>
          </w:tcPr>
          <w:p w:rsidR="00A87526" w:rsidRPr="000010DF" w:rsidRDefault="00A87526" w:rsidP="005B6E64">
            <w:pPr>
              <w:rPr>
                <w:sz w:val="20"/>
                <w:szCs w:val="20"/>
                <w:lang w:eastAsia="bg-BG"/>
              </w:rPr>
            </w:pPr>
            <w:r w:rsidRPr="000010DF">
              <w:rPr>
                <w:sz w:val="20"/>
                <w:szCs w:val="20"/>
                <w:lang w:eastAsia="bg-BG"/>
              </w:rPr>
              <w:t>Кафява горска ненаситена</w:t>
            </w:r>
          </w:p>
        </w:tc>
        <w:tc>
          <w:tcPr>
            <w:tcW w:w="569" w:type="pct"/>
            <w:vAlign w:val="center"/>
          </w:tcPr>
          <w:p w:rsidR="00A87526" w:rsidRPr="000010DF" w:rsidRDefault="00A87526" w:rsidP="005B6E64">
            <w:pPr>
              <w:rPr>
                <w:sz w:val="20"/>
                <w:szCs w:val="20"/>
                <w:lang w:eastAsia="bg-BG"/>
              </w:rPr>
            </w:pPr>
            <w:r w:rsidRPr="000010DF">
              <w:rPr>
                <w:sz w:val="20"/>
                <w:szCs w:val="20"/>
                <w:lang w:eastAsia="bg-BG"/>
              </w:rPr>
              <w:t>-</w:t>
            </w:r>
          </w:p>
        </w:tc>
        <w:tc>
          <w:tcPr>
            <w:tcW w:w="521" w:type="pct"/>
            <w:vAlign w:val="center"/>
          </w:tcPr>
          <w:p w:rsidR="00A87526" w:rsidRPr="000010DF" w:rsidRDefault="00A87526" w:rsidP="005B6E64">
            <w:pPr>
              <w:rPr>
                <w:sz w:val="20"/>
                <w:szCs w:val="20"/>
                <w:lang w:eastAsia="bg-BG"/>
              </w:rPr>
            </w:pPr>
            <w:r w:rsidRPr="000010DF">
              <w:rPr>
                <w:sz w:val="20"/>
                <w:szCs w:val="20"/>
                <w:lang w:eastAsia="bg-BG"/>
              </w:rPr>
              <w:t>7.1</w:t>
            </w:r>
          </w:p>
        </w:tc>
        <w:tc>
          <w:tcPr>
            <w:tcW w:w="655" w:type="pct"/>
            <w:vAlign w:val="center"/>
          </w:tcPr>
          <w:p w:rsidR="00A87526" w:rsidRPr="000010DF" w:rsidRDefault="00A87526" w:rsidP="005B6E64">
            <w:pPr>
              <w:rPr>
                <w:sz w:val="20"/>
                <w:szCs w:val="20"/>
                <w:lang w:eastAsia="bg-BG"/>
              </w:rPr>
            </w:pPr>
            <w:r w:rsidRPr="000010DF">
              <w:rPr>
                <w:sz w:val="20"/>
                <w:szCs w:val="20"/>
                <w:lang w:eastAsia="bg-BG"/>
              </w:rPr>
              <w:t>-</w:t>
            </w:r>
          </w:p>
        </w:tc>
        <w:tc>
          <w:tcPr>
            <w:tcW w:w="647" w:type="pct"/>
            <w:vAlign w:val="center"/>
          </w:tcPr>
          <w:p w:rsidR="00A87526" w:rsidRPr="000010DF" w:rsidRDefault="00A87526" w:rsidP="005B6E64">
            <w:pPr>
              <w:rPr>
                <w:sz w:val="20"/>
                <w:szCs w:val="20"/>
                <w:lang w:eastAsia="bg-BG"/>
              </w:rPr>
            </w:pPr>
            <w:r w:rsidRPr="000010DF">
              <w:rPr>
                <w:sz w:val="20"/>
                <w:szCs w:val="20"/>
                <w:lang w:eastAsia="bg-BG"/>
              </w:rPr>
              <w:t>-</w:t>
            </w:r>
          </w:p>
        </w:tc>
        <w:tc>
          <w:tcPr>
            <w:tcW w:w="673" w:type="pct"/>
            <w:vAlign w:val="center"/>
          </w:tcPr>
          <w:p w:rsidR="00A87526" w:rsidRPr="000010DF" w:rsidRDefault="00A87526" w:rsidP="005B6E64">
            <w:pPr>
              <w:rPr>
                <w:sz w:val="20"/>
                <w:szCs w:val="20"/>
                <w:lang w:eastAsia="bg-BG"/>
              </w:rPr>
            </w:pPr>
            <w:r w:rsidRPr="000010DF">
              <w:rPr>
                <w:sz w:val="20"/>
                <w:szCs w:val="20"/>
                <w:lang w:eastAsia="bg-BG"/>
              </w:rPr>
              <w:t>-</w:t>
            </w:r>
          </w:p>
        </w:tc>
        <w:tc>
          <w:tcPr>
            <w:tcW w:w="543" w:type="pct"/>
            <w:vAlign w:val="center"/>
          </w:tcPr>
          <w:p w:rsidR="00A87526" w:rsidRPr="000010DF" w:rsidRDefault="00A87526" w:rsidP="005B6E64">
            <w:pPr>
              <w:rPr>
                <w:sz w:val="20"/>
                <w:szCs w:val="20"/>
                <w:lang w:eastAsia="bg-BG"/>
              </w:rPr>
            </w:pPr>
            <w:r w:rsidRPr="000010DF">
              <w:rPr>
                <w:sz w:val="20"/>
                <w:szCs w:val="20"/>
                <w:lang w:eastAsia="bg-BG"/>
              </w:rPr>
              <w:t>7.1</w:t>
            </w:r>
          </w:p>
        </w:tc>
        <w:tc>
          <w:tcPr>
            <w:tcW w:w="406" w:type="pct"/>
            <w:vAlign w:val="center"/>
          </w:tcPr>
          <w:p w:rsidR="00A87526" w:rsidRPr="000010DF" w:rsidRDefault="00A87526" w:rsidP="005B6E64">
            <w:pPr>
              <w:rPr>
                <w:sz w:val="20"/>
                <w:szCs w:val="20"/>
                <w:lang w:eastAsia="bg-BG"/>
              </w:rPr>
            </w:pPr>
            <w:r w:rsidRPr="000010DF">
              <w:rPr>
                <w:sz w:val="20"/>
                <w:szCs w:val="20"/>
                <w:lang w:eastAsia="bg-BG"/>
              </w:rPr>
              <w:t>17.4</w:t>
            </w:r>
          </w:p>
        </w:tc>
      </w:tr>
      <w:tr w:rsidR="00A87526" w:rsidRPr="000010DF" w:rsidTr="005B64D8">
        <w:tc>
          <w:tcPr>
            <w:tcW w:w="986" w:type="pct"/>
            <w:vAlign w:val="center"/>
          </w:tcPr>
          <w:p w:rsidR="00A87526" w:rsidRPr="000010DF" w:rsidRDefault="00A87526" w:rsidP="005B6E64">
            <w:pPr>
              <w:rPr>
                <w:sz w:val="20"/>
                <w:szCs w:val="20"/>
                <w:lang w:eastAsia="bg-BG"/>
              </w:rPr>
            </w:pPr>
            <w:r w:rsidRPr="000010DF">
              <w:rPr>
                <w:sz w:val="20"/>
                <w:szCs w:val="20"/>
                <w:lang w:eastAsia="bg-BG"/>
              </w:rPr>
              <w:t>Кафява горска ненаситена</w:t>
            </w:r>
          </w:p>
        </w:tc>
        <w:tc>
          <w:tcPr>
            <w:tcW w:w="569" w:type="pct"/>
            <w:vAlign w:val="center"/>
          </w:tcPr>
          <w:p w:rsidR="00A87526" w:rsidRPr="000010DF" w:rsidRDefault="00A87526" w:rsidP="005B6E64">
            <w:pPr>
              <w:rPr>
                <w:sz w:val="20"/>
                <w:szCs w:val="20"/>
                <w:lang w:eastAsia="bg-BG"/>
              </w:rPr>
            </w:pPr>
            <w:r w:rsidRPr="000010DF">
              <w:rPr>
                <w:sz w:val="20"/>
                <w:szCs w:val="20"/>
                <w:lang w:eastAsia="bg-BG"/>
              </w:rPr>
              <w:t>-</w:t>
            </w:r>
          </w:p>
        </w:tc>
        <w:tc>
          <w:tcPr>
            <w:tcW w:w="521" w:type="pct"/>
            <w:vAlign w:val="center"/>
          </w:tcPr>
          <w:p w:rsidR="00A87526" w:rsidRPr="000010DF" w:rsidRDefault="00A87526" w:rsidP="005B6E64">
            <w:pPr>
              <w:rPr>
                <w:sz w:val="20"/>
                <w:szCs w:val="20"/>
                <w:lang w:eastAsia="bg-BG"/>
              </w:rPr>
            </w:pPr>
            <w:r w:rsidRPr="000010DF">
              <w:rPr>
                <w:sz w:val="20"/>
                <w:szCs w:val="20"/>
                <w:lang w:eastAsia="bg-BG"/>
              </w:rPr>
              <w:t>-</w:t>
            </w:r>
          </w:p>
        </w:tc>
        <w:tc>
          <w:tcPr>
            <w:tcW w:w="655" w:type="pct"/>
            <w:vAlign w:val="center"/>
          </w:tcPr>
          <w:p w:rsidR="00A87526" w:rsidRPr="000010DF" w:rsidRDefault="00A87526" w:rsidP="005B6E64">
            <w:pPr>
              <w:rPr>
                <w:sz w:val="20"/>
                <w:szCs w:val="20"/>
                <w:lang w:eastAsia="bg-BG"/>
              </w:rPr>
            </w:pPr>
            <w:r w:rsidRPr="000010DF">
              <w:rPr>
                <w:sz w:val="20"/>
                <w:szCs w:val="20"/>
                <w:lang w:eastAsia="bg-BG"/>
              </w:rPr>
              <w:t>33.6</w:t>
            </w:r>
          </w:p>
        </w:tc>
        <w:tc>
          <w:tcPr>
            <w:tcW w:w="647" w:type="pct"/>
            <w:vAlign w:val="center"/>
          </w:tcPr>
          <w:p w:rsidR="00A87526" w:rsidRPr="000010DF" w:rsidRDefault="00A87526" w:rsidP="005B6E64">
            <w:pPr>
              <w:rPr>
                <w:sz w:val="20"/>
                <w:szCs w:val="20"/>
                <w:lang w:eastAsia="bg-BG"/>
              </w:rPr>
            </w:pPr>
            <w:r w:rsidRPr="000010DF">
              <w:rPr>
                <w:sz w:val="20"/>
                <w:szCs w:val="20"/>
                <w:lang w:eastAsia="bg-BG"/>
              </w:rPr>
              <w:t>-</w:t>
            </w:r>
          </w:p>
        </w:tc>
        <w:tc>
          <w:tcPr>
            <w:tcW w:w="673" w:type="pct"/>
            <w:vAlign w:val="center"/>
          </w:tcPr>
          <w:p w:rsidR="00A87526" w:rsidRPr="000010DF" w:rsidRDefault="00A87526" w:rsidP="005B6E64">
            <w:pPr>
              <w:rPr>
                <w:sz w:val="20"/>
                <w:szCs w:val="20"/>
                <w:lang w:eastAsia="bg-BG"/>
              </w:rPr>
            </w:pPr>
            <w:r w:rsidRPr="000010DF">
              <w:rPr>
                <w:sz w:val="20"/>
                <w:szCs w:val="20"/>
                <w:lang w:eastAsia="bg-BG"/>
              </w:rPr>
              <w:t>-</w:t>
            </w:r>
          </w:p>
        </w:tc>
        <w:tc>
          <w:tcPr>
            <w:tcW w:w="543" w:type="pct"/>
            <w:vAlign w:val="center"/>
          </w:tcPr>
          <w:p w:rsidR="00A87526" w:rsidRPr="000010DF" w:rsidRDefault="00A87526" w:rsidP="005B6E64">
            <w:pPr>
              <w:rPr>
                <w:sz w:val="20"/>
                <w:szCs w:val="20"/>
                <w:lang w:eastAsia="bg-BG"/>
              </w:rPr>
            </w:pPr>
            <w:r w:rsidRPr="000010DF">
              <w:rPr>
                <w:sz w:val="20"/>
                <w:szCs w:val="20"/>
                <w:lang w:eastAsia="bg-BG"/>
              </w:rPr>
              <w:t>33.6</w:t>
            </w:r>
          </w:p>
        </w:tc>
        <w:tc>
          <w:tcPr>
            <w:tcW w:w="406" w:type="pct"/>
            <w:vAlign w:val="center"/>
          </w:tcPr>
          <w:p w:rsidR="00A87526" w:rsidRPr="000010DF" w:rsidRDefault="00A87526" w:rsidP="005B6E64">
            <w:pPr>
              <w:rPr>
                <w:sz w:val="20"/>
                <w:szCs w:val="20"/>
                <w:lang w:eastAsia="bg-BG"/>
              </w:rPr>
            </w:pPr>
            <w:r w:rsidRPr="000010DF">
              <w:rPr>
                <w:sz w:val="20"/>
                <w:szCs w:val="20"/>
                <w:lang w:eastAsia="bg-BG"/>
              </w:rPr>
              <w:t>82.6</w:t>
            </w:r>
          </w:p>
        </w:tc>
      </w:tr>
      <w:tr w:rsidR="00A87526" w:rsidRPr="000010DF" w:rsidTr="005B64D8">
        <w:tc>
          <w:tcPr>
            <w:tcW w:w="986" w:type="pct"/>
            <w:vAlign w:val="center"/>
          </w:tcPr>
          <w:p w:rsidR="00A87526" w:rsidRPr="000010DF" w:rsidRDefault="00A87526" w:rsidP="005B6E64">
            <w:pPr>
              <w:rPr>
                <w:sz w:val="20"/>
                <w:szCs w:val="20"/>
                <w:lang w:eastAsia="bg-BG"/>
              </w:rPr>
            </w:pPr>
            <w:r w:rsidRPr="000010DF">
              <w:rPr>
                <w:sz w:val="20"/>
                <w:szCs w:val="20"/>
                <w:lang w:eastAsia="bg-BG"/>
              </w:rPr>
              <w:t>Всичко</w:t>
            </w:r>
          </w:p>
        </w:tc>
        <w:tc>
          <w:tcPr>
            <w:tcW w:w="569" w:type="pct"/>
            <w:vAlign w:val="center"/>
          </w:tcPr>
          <w:p w:rsidR="00A87526" w:rsidRPr="000010DF" w:rsidRDefault="00A87526" w:rsidP="005B6E64">
            <w:pPr>
              <w:rPr>
                <w:sz w:val="20"/>
                <w:szCs w:val="20"/>
                <w:lang w:eastAsia="bg-BG"/>
              </w:rPr>
            </w:pPr>
            <w:r w:rsidRPr="000010DF">
              <w:rPr>
                <w:sz w:val="20"/>
                <w:szCs w:val="20"/>
                <w:lang w:eastAsia="bg-BG"/>
              </w:rPr>
              <w:t>-</w:t>
            </w:r>
          </w:p>
        </w:tc>
        <w:tc>
          <w:tcPr>
            <w:tcW w:w="521" w:type="pct"/>
            <w:vAlign w:val="center"/>
          </w:tcPr>
          <w:p w:rsidR="00A87526" w:rsidRPr="000010DF" w:rsidRDefault="00A87526" w:rsidP="005B6E64">
            <w:pPr>
              <w:rPr>
                <w:sz w:val="20"/>
                <w:szCs w:val="20"/>
                <w:lang w:eastAsia="bg-BG"/>
              </w:rPr>
            </w:pPr>
            <w:r w:rsidRPr="000010DF">
              <w:rPr>
                <w:sz w:val="20"/>
                <w:szCs w:val="20"/>
                <w:lang w:eastAsia="bg-BG"/>
              </w:rPr>
              <w:t>7.1</w:t>
            </w:r>
          </w:p>
        </w:tc>
        <w:tc>
          <w:tcPr>
            <w:tcW w:w="655" w:type="pct"/>
            <w:vAlign w:val="center"/>
          </w:tcPr>
          <w:p w:rsidR="00A87526" w:rsidRPr="000010DF" w:rsidRDefault="00A87526" w:rsidP="005B6E64">
            <w:pPr>
              <w:rPr>
                <w:sz w:val="20"/>
                <w:szCs w:val="20"/>
                <w:lang w:eastAsia="bg-BG"/>
              </w:rPr>
            </w:pPr>
            <w:r w:rsidRPr="000010DF">
              <w:rPr>
                <w:sz w:val="20"/>
                <w:szCs w:val="20"/>
                <w:lang w:eastAsia="bg-BG"/>
              </w:rPr>
              <w:t>33.6</w:t>
            </w:r>
          </w:p>
        </w:tc>
        <w:tc>
          <w:tcPr>
            <w:tcW w:w="647" w:type="pct"/>
            <w:vAlign w:val="center"/>
          </w:tcPr>
          <w:p w:rsidR="00A87526" w:rsidRPr="000010DF" w:rsidRDefault="00A87526" w:rsidP="005B6E64">
            <w:pPr>
              <w:rPr>
                <w:sz w:val="20"/>
                <w:szCs w:val="20"/>
                <w:lang w:eastAsia="bg-BG"/>
              </w:rPr>
            </w:pPr>
            <w:r w:rsidRPr="000010DF">
              <w:rPr>
                <w:sz w:val="20"/>
                <w:szCs w:val="20"/>
                <w:lang w:eastAsia="bg-BG"/>
              </w:rPr>
              <w:t>-</w:t>
            </w:r>
          </w:p>
        </w:tc>
        <w:tc>
          <w:tcPr>
            <w:tcW w:w="673" w:type="pct"/>
            <w:vAlign w:val="center"/>
          </w:tcPr>
          <w:p w:rsidR="00A87526" w:rsidRPr="000010DF" w:rsidRDefault="00A87526" w:rsidP="005B6E64">
            <w:pPr>
              <w:rPr>
                <w:sz w:val="20"/>
                <w:szCs w:val="20"/>
                <w:lang w:eastAsia="bg-BG"/>
              </w:rPr>
            </w:pPr>
            <w:r w:rsidRPr="000010DF">
              <w:rPr>
                <w:sz w:val="20"/>
                <w:szCs w:val="20"/>
                <w:lang w:eastAsia="bg-BG"/>
              </w:rPr>
              <w:t>-</w:t>
            </w:r>
          </w:p>
        </w:tc>
        <w:tc>
          <w:tcPr>
            <w:tcW w:w="543" w:type="pct"/>
            <w:vAlign w:val="center"/>
          </w:tcPr>
          <w:p w:rsidR="00A87526" w:rsidRPr="000010DF" w:rsidRDefault="00A87526" w:rsidP="005B6E64">
            <w:pPr>
              <w:rPr>
                <w:sz w:val="20"/>
                <w:szCs w:val="20"/>
                <w:lang w:eastAsia="bg-BG"/>
              </w:rPr>
            </w:pPr>
            <w:r w:rsidRPr="000010DF">
              <w:rPr>
                <w:sz w:val="20"/>
                <w:szCs w:val="20"/>
                <w:lang w:eastAsia="bg-BG"/>
              </w:rPr>
              <w:t>40.7</w:t>
            </w:r>
          </w:p>
        </w:tc>
        <w:tc>
          <w:tcPr>
            <w:tcW w:w="406" w:type="pct"/>
            <w:vAlign w:val="center"/>
          </w:tcPr>
          <w:p w:rsidR="00A87526" w:rsidRPr="000010DF" w:rsidRDefault="00A87526" w:rsidP="005B6E64">
            <w:pPr>
              <w:rPr>
                <w:sz w:val="20"/>
                <w:szCs w:val="20"/>
                <w:lang w:eastAsia="bg-BG"/>
              </w:rPr>
            </w:pPr>
            <w:r w:rsidRPr="000010DF">
              <w:rPr>
                <w:sz w:val="20"/>
                <w:szCs w:val="20"/>
                <w:lang w:eastAsia="bg-BG"/>
              </w:rPr>
              <w:t>100</w:t>
            </w:r>
          </w:p>
        </w:tc>
      </w:tr>
    </w:tbl>
    <w:p w:rsidR="00400EB8" w:rsidRPr="000010DF" w:rsidRDefault="00400EB8" w:rsidP="005B6E64"/>
    <w:p w:rsidR="00400EB8" w:rsidRPr="000010DF" w:rsidRDefault="00400EB8" w:rsidP="005B64D8">
      <w:pPr>
        <w:pStyle w:val="Heading3"/>
        <w:spacing w:after="120" w:line="276" w:lineRule="auto"/>
        <w:jc w:val="both"/>
      </w:pPr>
      <w:bookmarkStart w:id="215" w:name="_Toc429141700"/>
      <w:r w:rsidRPr="000010DF">
        <w:t>Приложение 22.</w:t>
      </w:r>
      <w:r w:rsidR="00216053" w:rsidRPr="000010DF">
        <w:t>8</w:t>
      </w:r>
      <w:r w:rsidRPr="000010DF">
        <w:t xml:space="preserve"> Таблица за разпределението на площта по видове гора в поддържан резерват „Женда“ (площ в хектари)</w:t>
      </w:r>
      <w:bookmarkEnd w:id="215"/>
    </w:p>
    <w:tbl>
      <w:tblPr>
        <w:tblStyle w:val="TableGrid1"/>
        <w:tblW w:w="0" w:type="auto"/>
        <w:tblLook w:val="04A0" w:firstRow="1" w:lastRow="0" w:firstColumn="1" w:lastColumn="0" w:noHBand="0" w:noVBand="1"/>
      </w:tblPr>
      <w:tblGrid>
        <w:gridCol w:w="1466"/>
        <w:gridCol w:w="1704"/>
        <w:gridCol w:w="890"/>
      </w:tblGrid>
      <w:tr w:rsidR="00400EB8" w:rsidRPr="000010DF" w:rsidTr="00AC6CDF">
        <w:trPr>
          <w:trHeight w:val="470"/>
        </w:trPr>
        <w:tc>
          <w:tcPr>
            <w:tcW w:w="1466" w:type="dxa"/>
            <w:shd w:val="clear" w:color="auto" w:fill="D6E3BC" w:themeFill="accent3" w:themeFillTint="66"/>
            <w:vAlign w:val="center"/>
          </w:tcPr>
          <w:p w:rsidR="00400EB8" w:rsidRPr="000010DF" w:rsidRDefault="00400EB8" w:rsidP="005B6E64">
            <w:pPr>
              <w:rPr>
                <w:sz w:val="20"/>
                <w:szCs w:val="20"/>
                <w:lang w:eastAsia="bg-BG"/>
              </w:rPr>
            </w:pPr>
            <w:r w:rsidRPr="000010DF">
              <w:rPr>
                <w:sz w:val="20"/>
                <w:szCs w:val="20"/>
                <w:lang w:eastAsia="bg-BG"/>
              </w:rPr>
              <w:t>Видове гора</w:t>
            </w:r>
          </w:p>
        </w:tc>
        <w:tc>
          <w:tcPr>
            <w:tcW w:w="1704" w:type="dxa"/>
            <w:shd w:val="clear" w:color="auto" w:fill="D6E3BC" w:themeFill="accent3" w:themeFillTint="66"/>
            <w:vAlign w:val="center"/>
          </w:tcPr>
          <w:p w:rsidR="00400EB8" w:rsidRPr="000010DF" w:rsidRDefault="00400EB8" w:rsidP="005B6E64">
            <w:pPr>
              <w:rPr>
                <w:sz w:val="20"/>
                <w:szCs w:val="20"/>
                <w:lang w:eastAsia="bg-BG"/>
              </w:rPr>
            </w:pPr>
            <w:r w:rsidRPr="000010DF">
              <w:rPr>
                <w:sz w:val="20"/>
                <w:szCs w:val="20"/>
                <w:lang w:eastAsia="bg-BG"/>
              </w:rPr>
              <w:t>Площ (ха)</w:t>
            </w:r>
          </w:p>
        </w:tc>
        <w:tc>
          <w:tcPr>
            <w:tcW w:w="890" w:type="dxa"/>
            <w:shd w:val="clear" w:color="auto" w:fill="D6E3BC" w:themeFill="accent3" w:themeFillTint="66"/>
            <w:vAlign w:val="center"/>
          </w:tcPr>
          <w:p w:rsidR="00400EB8" w:rsidRPr="000010DF" w:rsidRDefault="00400EB8" w:rsidP="005B6E64">
            <w:pPr>
              <w:rPr>
                <w:sz w:val="20"/>
                <w:szCs w:val="20"/>
                <w:lang w:eastAsia="bg-BG"/>
              </w:rPr>
            </w:pPr>
            <w:r w:rsidRPr="000010DF">
              <w:rPr>
                <w:sz w:val="20"/>
                <w:szCs w:val="20"/>
                <w:lang w:eastAsia="bg-BG"/>
              </w:rPr>
              <w:t>%</w:t>
            </w:r>
          </w:p>
        </w:tc>
      </w:tr>
      <w:tr w:rsidR="00400EB8" w:rsidRPr="000010DF" w:rsidTr="00AC6CDF">
        <w:tc>
          <w:tcPr>
            <w:tcW w:w="1466" w:type="dxa"/>
          </w:tcPr>
          <w:p w:rsidR="00400EB8" w:rsidRPr="000010DF" w:rsidRDefault="00400EB8" w:rsidP="005B6E64">
            <w:pPr>
              <w:rPr>
                <w:sz w:val="20"/>
                <w:szCs w:val="20"/>
                <w:lang w:eastAsia="bg-BG"/>
              </w:rPr>
            </w:pPr>
            <w:r w:rsidRPr="000010DF">
              <w:rPr>
                <w:sz w:val="20"/>
                <w:szCs w:val="20"/>
                <w:lang w:eastAsia="bg-BG"/>
              </w:rPr>
              <w:t>Черен бор</w:t>
            </w:r>
          </w:p>
        </w:tc>
        <w:tc>
          <w:tcPr>
            <w:tcW w:w="1704" w:type="dxa"/>
          </w:tcPr>
          <w:p w:rsidR="00400EB8" w:rsidRPr="000010DF" w:rsidRDefault="00AC6CDF" w:rsidP="005B6E64">
            <w:pPr>
              <w:rPr>
                <w:sz w:val="20"/>
                <w:szCs w:val="20"/>
                <w:lang w:eastAsia="bg-BG"/>
              </w:rPr>
            </w:pPr>
            <w:r w:rsidRPr="000010DF">
              <w:rPr>
                <w:sz w:val="20"/>
                <w:szCs w:val="20"/>
                <w:lang w:eastAsia="bg-BG"/>
              </w:rPr>
              <w:t>39.2</w:t>
            </w:r>
          </w:p>
        </w:tc>
        <w:tc>
          <w:tcPr>
            <w:tcW w:w="890" w:type="dxa"/>
          </w:tcPr>
          <w:p w:rsidR="00400EB8" w:rsidRPr="000010DF" w:rsidRDefault="00AC6CDF" w:rsidP="005B6E64">
            <w:pPr>
              <w:rPr>
                <w:sz w:val="20"/>
                <w:szCs w:val="20"/>
                <w:lang w:eastAsia="bg-BG"/>
              </w:rPr>
            </w:pPr>
            <w:r w:rsidRPr="000010DF">
              <w:rPr>
                <w:sz w:val="20"/>
                <w:szCs w:val="20"/>
                <w:lang w:eastAsia="bg-BG"/>
              </w:rPr>
              <w:t>99</w:t>
            </w:r>
          </w:p>
        </w:tc>
      </w:tr>
      <w:tr w:rsidR="00400EB8" w:rsidRPr="000010DF" w:rsidTr="00AC6CDF">
        <w:tc>
          <w:tcPr>
            <w:tcW w:w="1466" w:type="dxa"/>
          </w:tcPr>
          <w:p w:rsidR="00400EB8" w:rsidRPr="000010DF" w:rsidRDefault="00AC6CDF" w:rsidP="005B6E64">
            <w:pPr>
              <w:rPr>
                <w:sz w:val="20"/>
                <w:szCs w:val="20"/>
                <w:lang w:eastAsia="bg-BG"/>
              </w:rPr>
            </w:pPr>
            <w:r w:rsidRPr="000010DF">
              <w:rPr>
                <w:sz w:val="20"/>
                <w:szCs w:val="20"/>
                <w:lang w:eastAsia="bg-BG"/>
              </w:rPr>
              <w:t>Зимен дъб</w:t>
            </w:r>
          </w:p>
        </w:tc>
        <w:tc>
          <w:tcPr>
            <w:tcW w:w="1704" w:type="dxa"/>
          </w:tcPr>
          <w:p w:rsidR="00400EB8" w:rsidRPr="000010DF" w:rsidRDefault="00AC6CDF" w:rsidP="005B6E64">
            <w:pPr>
              <w:rPr>
                <w:sz w:val="20"/>
                <w:szCs w:val="20"/>
                <w:lang w:eastAsia="bg-BG"/>
              </w:rPr>
            </w:pPr>
            <w:r w:rsidRPr="000010DF">
              <w:rPr>
                <w:sz w:val="20"/>
                <w:szCs w:val="20"/>
                <w:lang w:eastAsia="bg-BG"/>
              </w:rPr>
              <w:t>1.5</w:t>
            </w:r>
          </w:p>
        </w:tc>
        <w:tc>
          <w:tcPr>
            <w:tcW w:w="890" w:type="dxa"/>
          </w:tcPr>
          <w:p w:rsidR="00400EB8" w:rsidRPr="000010DF" w:rsidRDefault="00AC6CDF" w:rsidP="005B6E64">
            <w:pPr>
              <w:rPr>
                <w:sz w:val="20"/>
                <w:szCs w:val="20"/>
                <w:lang w:eastAsia="bg-BG"/>
              </w:rPr>
            </w:pPr>
            <w:r w:rsidRPr="000010DF">
              <w:rPr>
                <w:sz w:val="20"/>
                <w:szCs w:val="20"/>
                <w:lang w:eastAsia="bg-BG"/>
              </w:rPr>
              <w:t>1</w:t>
            </w:r>
          </w:p>
        </w:tc>
      </w:tr>
    </w:tbl>
    <w:p w:rsidR="005B64D8" w:rsidRPr="000010DF" w:rsidRDefault="005B64D8" w:rsidP="005B6E64">
      <w:pPr>
        <w:sectPr w:rsidR="005B64D8" w:rsidRPr="000010DF" w:rsidSect="0098129A">
          <w:pgSz w:w="11907" w:h="16840" w:code="9"/>
          <w:pgMar w:top="1185" w:right="1134" w:bottom="709" w:left="1134" w:header="720" w:footer="720" w:gutter="0"/>
          <w:cols w:space="720"/>
          <w:noEndnote/>
          <w:docGrid w:linePitch="326"/>
        </w:sectPr>
      </w:pPr>
    </w:p>
    <w:p w:rsidR="00400EB8" w:rsidRPr="000010DF" w:rsidRDefault="00400EB8" w:rsidP="00DB674B">
      <w:pPr>
        <w:pStyle w:val="Heading3"/>
        <w:spacing w:after="120" w:line="276" w:lineRule="auto"/>
        <w:jc w:val="both"/>
      </w:pPr>
      <w:bookmarkStart w:id="216" w:name="_Toc429141701"/>
      <w:r w:rsidRPr="000010DF">
        <w:lastRenderedPageBreak/>
        <w:t>Приложение 22.</w:t>
      </w:r>
      <w:r w:rsidR="00216053" w:rsidRPr="000010DF">
        <w:t>9</w:t>
      </w:r>
      <w:r w:rsidRPr="000010DF">
        <w:t xml:space="preserve"> Таблица за разпределението на площта и запаса на насажденията според вида и степента на повреденост по дървесни видове от различните биотични и абиотични фактори в поддържан резерват „Женда“</w:t>
      </w:r>
      <w:bookmarkEnd w:id="216"/>
    </w:p>
    <w:tbl>
      <w:tblPr>
        <w:tblStyle w:val="TableGrid1"/>
        <w:tblW w:w="5000" w:type="pct"/>
        <w:tblLook w:val="04A0" w:firstRow="1" w:lastRow="0" w:firstColumn="1" w:lastColumn="0" w:noHBand="0" w:noVBand="1"/>
      </w:tblPr>
      <w:tblGrid>
        <w:gridCol w:w="3705"/>
        <w:gridCol w:w="1013"/>
        <w:gridCol w:w="645"/>
        <w:gridCol w:w="922"/>
        <w:gridCol w:w="830"/>
        <w:gridCol w:w="1106"/>
        <w:gridCol w:w="922"/>
        <w:gridCol w:w="712"/>
      </w:tblGrid>
      <w:tr w:rsidR="00400EB8" w:rsidRPr="000010DF" w:rsidTr="005B64D8">
        <w:tc>
          <w:tcPr>
            <w:tcW w:w="1880" w:type="pct"/>
            <w:vMerge w:val="restar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Видове гора</w:t>
            </w:r>
          </w:p>
        </w:tc>
        <w:tc>
          <w:tcPr>
            <w:tcW w:w="3120" w:type="pct"/>
            <w:gridSpan w:val="7"/>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Степени на повреда</w:t>
            </w:r>
          </w:p>
        </w:tc>
      </w:tr>
      <w:tr w:rsidR="00400EB8" w:rsidRPr="000010DF" w:rsidTr="005B64D8">
        <w:tc>
          <w:tcPr>
            <w:tcW w:w="1880" w:type="pct"/>
            <w:vMerge/>
            <w:shd w:val="clear" w:color="auto" w:fill="D6E3BC" w:themeFill="accent3" w:themeFillTint="66"/>
          </w:tcPr>
          <w:p w:rsidR="00400EB8" w:rsidRPr="000010DF" w:rsidRDefault="00400EB8" w:rsidP="005B6E64">
            <w:pPr>
              <w:rPr>
                <w:sz w:val="20"/>
                <w:szCs w:val="20"/>
                <w:lang w:eastAsia="bg-BG"/>
              </w:rPr>
            </w:pPr>
          </w:p>
        </w:tc>
        <w:tc>
          <w:tcPr>
            <w:tcW w:w="514"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неповр</w:t>
            </w:r>
          </w:p>
        </w:tc>
        <w:tc>
          <w:tcPr>
            <w:tcW w:w="327"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I</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II</w:t>
            </w:r>
          </w:p>
        </w:tc>
        <w:tc>
          <w:tcPr>
            <w:tcW w:w="42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III</w:t>
            </w:r>
          </w:p>
        </w:tc>
        <w:tc>
          <w:tcPr>
            <w:tcW w:w="56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oбщо</w:t>
            </w:r>
          </w:p>
        </w:tc>
        <w:tc>
          <w:tcPr>
            <w:tcW w:w="828" w:type="pct"/>
            <w:gridSpan w:val="2"/>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Ср. степ</w:t>
            </w:r>
          </w:p>
        </w:tc>
      </w:tr>
      <w:tr w:rsidR="00400EB8" w:rsidRPr="000010DF" w:rsidTr="005B64D8">
        <w:tc>
          <w:tcPr>
            <w:tcW w:w="1880" w:type="pct"/>
          </w:tcPr>
          <w:p w:rsidR="00400EB8" w:rsidRPr="000010DF" w:rsidRDefault="00400EB8" w:rsidP="005B6E64">
            <w:pPr>
              <w:rPr>
                <w:sz w:val="20"/>
                <w:szCs w:val="20"/>
                <w:lang w:eastAsia="bg-BG"/>
              </w:rPr>
            </w:pPr>
            <w:r w:rsidRPr="000010DF">
              <w:rPr>
                <w:sz w:val="20"/>
                <w:szCs w:val="20"/>
                <w:lang w:eastAsia="bg-BG"/>
              </w:rPr>
              <w:t>Черен бор</w:t>
            </w:r>
          </w:p>
        </w:tc>
        <w:tc>
          <w:tcPr>
            <w:tcW w:w="514" w:type="pct"/>
          </w:tcPr>
          <w:p w:rsidR="00400EB8" w:rsidRPr="000010DF" w:rsidRDefault="00AC6CDF" w:rsidP="005B6E64">
            <w:pPr>
              <w:rPr>
                <w:sz w:val="20"/>
                <w:szCs w:val="20"/>
                <w:lang w:eastAsia="bg-BG"/>
              </w:rPr>
            </w:pPr>
            <w:r w:rsidRPr="000010DF">
              <w:rPr>
                <w:sz w:val="20"/>
                <w:szCs w:val="20"/>
                <w:lang w:eastAsia="bg-BG"/>
              </w:rPr>
              <w:t>40.7</w:t>
            </w:r>
          </w:p>
        </w:tc>
        <w:tc>
          <w:tcPr>
            <w:tcW w:w="327" w:type="pct"/>
          </w:tcPr>
          <w:p w:rsidR="00400EB8" w:rsidRPr="000010DF" w:rsidRDefault="00AC6CDF" w:rsidP="005B6E64">
            <w:pPr>
              <w:rPr>
                <w:sz w:val="20"/>
                <w:szCs w:val="20"/>
                <w:lang w:eastAsia="bg-BG"/>
              </w:rPr>
            </w:pPr>
            <w:r w:rsidRPr="000010DF">
              <w:rPr>
                <w:sz w:val="20"/>
                <w:szCs w:val="20"/>
                <w:lang w:eastAsia="bg-BG"/>
              </w:rPr>
              <w:t>-</w:t>
            </w:r>
          </w:p>
        </w:tc>
        <w:tc>
          <w:tcPr>
            <w:tcW w:w="468" w:type="pct"/>
          </w:tcPr>
          <w:p w:rsidR="00400EB8" w:rsidRPr="000010DF" w:rsidRDefault="00AC6CDF" w:rsidP="005B6E64">
            <w:pPr>
              <w:rPr>
                <w:sz w:val="20"/>
                <w:szCs w:val="20"/>
                <w:lang w:eastAsia="bg-BG"/>
              </w:rPr>
            </w:pPr>
            <w:r w:rsidRPr="000010DF">
              <w:rPr>
                <w:sz w:val="20"/>
                <w:szCs w:val="20"/>
                <w:lang w:eastAsia="bg-BG"/>
              </w:rPr>
              <w:t>-</w:t>
            </w:r>
          </w:p>
        </w:tc>
        <w:tc>
          <w:tcPr>
            <w:tcW w:w="421" w:type="pct"/>
          </w:tcPr>
          <w:p w:rsidR="00400EB8" w:rsidRPr="000010DF" w:rsidRDefault="00400EB8" w:rsidP="005B6E64">
            <w:pPr>
              <w:rPr>
                <w:sz w:val="20"/>
                <w:szCs w:val="20"/>
                <w:lang w:eastAsia="bg-BG"/>
              </w:rPr>
            </w:pPr>
            <w:r w:rsidRPr="000010DF">
              <w:rPr>
                <w:sz w:val="20"/>
                <w:szCs w:val="20"/>
                <w:lang w:eastAsia="bg-BG"/>
              </w:rPr>
              <w:t>-</w:t>
            </w:r>
          </w:p>
        </w:tc>
        <w:tc>
          <w:tcPr>
            <w:tcW w:w="561" w:type="pct"/>
          </w:tcPr>
          <w:p w:rsidR="00400EB8" w:rsidRPr="000010DF" w:rsidRDefault="00AC6CDF" w:rsidP="005B6E64">
            <w:pPr>
              <w:rPr>
                <w:sz w:val="20"/>
                <w:szCs w:val="20"/>
                <w:lang w:eastAsia="bg-BG"/>
              </w:rPr>
            </w:pPr>
            <w:r w:rsidRPr="000010DF">
              <w:rPr>
                <w:sz w:val="20"/>
                <w:szCs w:val="20"/>
                <w:lang w:eastAsia="bg-BG"/>
              </w:rPr>
              <w:t>40.7</w:t>
            </w:r>
          </w:p>
        </w:tc>
        <w:tc>
          <w:tcPr>
            <w:tcW w:w="468" w:type="pct"/>
          </w:tcPr>
          <w:p w:rsidR="00400EB8" w:rsidRPr="000010DF" w:rsidRDefault="00AC6CDF" w:rsidP="005B6E64">
            <w:pPr>
              <w:rPr>
                <w:sz w:val="20"/>
                <w:szCs w:val="20"/>
                <w:lang w:eastAsia="bg-BG"/>
              </w:rPr>
            </w:pPr>
            <w:r w:rsidRPr="000010DF">
              <w:rPr>
                <w:sz w:val="20"/>
                <w:szCs w:val="20"/>
                <w:lang w:eastAsia="bg-BG"/>
              </w:rPr>
              <w:t>-</w:t>
            </w:r>
          </w:p>
        </w:tc>
        <w:tc>
          <w:tcPr>
            <w:tcW w:w="361" w:type="pct"/>
          </w:tcPr>
          <w:p w:rsidR="00400EB8" w:rsidRPr="000010DF" w:rsidRDefault="00AC6CDF" w:rsidP="005B6E64">
            <w:pPr>
              <w:rPr>
                <w:sz w:val="20"/>
                <w:szCs w:val="20"/>
                <w:lang w:eastAsia="bg-BG"/>
              </w:rPr>
            </w:pPr>
            <w:r w:rsidRPr="000010DF">
              <w:rPr>
                <w:sz w:val="20"/>
                <w:szCs w:val="20"/>
                <w:lang w:eastAsia="bg-BG"/>
              </w:rPr>
              <w:t>-</w:t>
            </w:r>
          </w:p>
        </w:tc>
      </w:tr>
      <w:tr w:rsidR="00400EB8" w:rsidRPr="000010DF" w:rsidTr="005B64D8">
        <w:tc>
          <w:tcPr>
            <w:tcW w:w="1880" w:type="pct"/>
          </w:tcPr>
          <w:p w:rsidR="00400EB8" w:rsidRPr="000010DF" w:rsidRDefault="00400EB8" w:rsidP="005B6E64">
            <w:pPr>
              <w:rPr>
                <w:sz w:val="20"/>
                <w:szCs w:val="20"/>
                <w:lang w:eastAsia="bg-BG"/>
              </w:rPr>
            </w:pPr>
            <w:r w:rsidRPr="000010DF">
              <w:rPr>
                <w:sz w:val="20"/>
                <w:szCs w:val="20"/>
                <w:lang w:eastAsia="bg-BG"/>
              </w:rPr>
              <w:t>в т.ч. чисти гори</w:t>
            </w:r>
          </w:p>
        </w:tc>
        <w:tc>
          <w:tcPr>
            <w:tcW w:w="514" w:type="pct"/>
          </w:tcPr>
          <w:p w:rsidR="00400EB8" w:rsidRPr="000010DF" w:rsidRDefault="00AC6CDF" w:rsidP="005B6E64">
            <w:pPr>
              <w:rPr>
                <w:sz w:val="20"/>
                <w:szCs w:val="20"/>
                <w:lang w:eastAsia="bg-BG"/>
              </w:rPr>
            </w:pPr>
            <w:r w:rsidRPr="000010DF">
              <w:rPr>
                <w:sz w:val="20"/>
                <w:szCs w:val="20"/>
                <w:lang w:eastAsia="bg-BG"/>
              </w:rPr>
              <w:t>39.2</w:t>
            </w:r>
          </w:p>
        </w:tc>
        <w:tc>
          <w:tcPr>
            <w:tcW w:w="327" w:type="pct"/>
          </w:tcPr>
          <w:p w:rsidR="00400EB8" w:rsidRPr="000010DF" w:rsidRDefault="00AC6CDF" w:rsidP="005B6E64">
            <w:pPr>
              <w:rPr>
                <w:sz w:val="20"/>
                <w:szCs w:val="20"/>
                <w:lang w:eastAsia="bg-BG"/>
              </w:rPr>
            </w:pPr>
            <w:r w:rsidRPr="000010DF">
              <w:rPr>
                <w:sz w:val="20"/>
                <w:szCs w:val="20"/>
                <w:lang w:eastAsia="bg-BG"/>
              </w:rPr>
              <w:t>-</w:t>
            </w:r>
          </w:p>
        </w:tc>
        <w:tc>
          <w:tcPr>
            <w:tcW w:w="468" w:type="pct"/>
          </w:tcPr>
          <w:p w:rsidR="00400EB8" w:rsidRPr="000010DF" w:rsidRDefault="00AC6CDF" w:rsidP="005B6E64">
            <w:pPr>
              <w:rPr>
                <w:sz w:val="20"/>
                <w:szCs w:val="20"/>
                <w:lang w:eastAsia="bg-BG"/>
              </w:rPr>
            </w:pPr>
            <w:r w:rsidRPr="000010DF">
              <w:rPr>
                <w:sz w:val="20"/>
                <w:szCs w:val="20"/>
                <w:lang w:eastAsia="bg-BG"/>
              </w:rPr>
              <w:t>-</w:t>
            </w:r>
          </w:p>
        </w:tc>
        <w:tc>
          <w:tcPr>
            <w:tcW w:w="421" w:type="pct"/>
          </w:tcPr>
          <w:p w:rsidR="00400EB8" w:rsidRPr="000010DF" w:rsidRDefault="00AC6CDF" w:rsidP="005B6E64">
            <w:pPr>
              <w:rPr>
                <w:sz w:val="20"/>
                <w:szCs w:val="20"/>
                <w:lang w:eastAsia="bg-BG"/>
              </w:rPr>
            </w:pPr>
            <w:r w:rsidRPr="000010DF">
              <w:rPr>
                <w:sz w:val="20"/>
                <w:szCs w:val="20"/>
                <w:lang w:eastAsia="bg-BG"/>
              </w:rPr>
              <w:t>-</w:t>
            </w:r>
          </w:p>
        </w:tc>
        <w:tc>
          <w:tcPr>
            <w:tcW w:w="561" w:type="pct"/>
          </w:tcPr>
          <w:p w:rsidR="00400EB8" w:rsidRPr="000010DF" w:rsidRDefault="00AC6CDF" w:rsidP="005B6E64">
            <w:pPr>
              <w:rPr>
                <w:sz w:val="20"/>
                <w:szCs w:val="20"/>
                <w:lang w:eastAsia="bg-BG"/>
              </w:rPr>
            </w:pPr>
            <w:r w:rsidRPr="000010DF">
              <w:rPr>
                <w:sz w:val="20"/>
                <w:szCs w:val="20"/>
                <w:lang w:eastAsia="bg-BG"/>
              </w:rPr>
              <w:t>39.2</w:t>
            </w:r>
          </w:p>
        </w:tc>
        <w:tc>
          <w:tcPr>
            <w:tcW w:w="468" w:type="pct"/>
          </w:tcPr>
          <w:p w:rsidR="00400EB8" w:rsidRPr="000010DF" w:rsidRDefault="00AC6CDF" w:rsidP="005B6E64">
            <w:pPr>
              <w:rPr>
                <w:sz w:val="20"/>
                <w:szCs w:val="20"/>
                <w:lang w:eastAsia="bg-BG"/>
              </w:rPr>
            </w:pPr>
            <w:r w:rsidRPr="000010DF">
              <w:rPr>
                <w:sz w:val="20"/>
                <w:szCs w:val="20"/>
                <w:lang w:eastAsia="bg-BG"/>
              </w:rPr>
              <w:t>-</w:t>
            </w:r>
          </w:p>
        </w:tc>
        <w:tc>
          <w:tcPr>
            <w:tcW w:w="361" w:type="pct"/>
          </w:tcPr>
          <w:p w:rsidR="00400EB8" w:rsidRPr="000010DF" w:rsidRDefault="00AC6CDF" w:rsidP="005B6E64">
            <w:pPr>
              <w:rPr>
                <w:sz w:val="20"/>
                <w:szCs w:val="20"/>
                <w:lang w:eastAsia="bg-BG"/>
              </w:rPr>
            </w:pPr>
            <w:r w:rsidRPr="000010DF">
              <w:rPr>
                <w:sz w:val="20"/>
                <w:szCs w:val="20"/>
                <w:lang w:eastAsia="bg-BG"/>
              </w:rPr>
              <w:t>-</w:t>
            </w:r>
          </w:p>
        </w:tc>
      </w:tr>
      <w:tr w:rsidR="00400EB8" w:rsidRPr="000010DF" w:rsidTr="005B64D8">
        <w:tc>
          <w:tcPr>
            <w:tcW w:w="1880" w:type="pct"/>
          </w:tcPr>
          <w:p w:rsidR="00400EB8" w:rsidRPr="000010DF" w:rsidRDefault="00400EB8" w:rsidP="005B6E64">
            <w:pPr>
              <w:rPr>
                <w:sz w:val="20"/>
                <w:szCs w:val="20"/>
                <w:lang w:eastAsia="bg-BG"/>
              </w:rPr>
            </w:pPr>
            <w:r w:rsidRPr="000010DF">
              <w:rPr>
                <w:sz w:val="20"/>
                <w:szCs w:val="20"/>
                <w:lang w:eastAsia="bg-BG"/>
              </w:rPr>
              <w:t xml:space="preserve">в т.ч. смесени </w:t>
            </w:r>
            <w:r w:rsidR="00AC6CDF" w:rsidRPr="000010DF">
              <w:rPr>
                <w:sz w:val="20"/>
                <w:szCs w:val="20"/>
                <w:lang w:eastAsia="bg-BG"/>
              </w:rPr>
              <w:t>иглолистни-</w:t>
            </w:r>
            <w:r w:rsidRPr="000010DF">
              <w:rPr>
                <w:sz w:val="20"/>
                <w:szCs w:val="20"/>
                <w:lang w:eastAsia="bg-BG"/>
              </w:rPr>
              <w:t>широколистни</w:t>
            </w:r>
          </w:p>
        </w:tc>
        <w:tc>
          <w:tcPr>
            <w:tcW w:w="514" w:type="pct"/>
          </w:tcPr>
          <w:p w:rsidR="00400EB8" w:rsidRPr="000010DF" w:rsidRDefault="00AC6CDF" w:rsidP="005B6E64">
            <w:pPr>
              <w:rPr>
                <w:sz w:val="20"/>
                <w:szCs w:val="20"/>
                <w:lang w:eastAsia="bg-BG"/>
              </w:rPr>
            </w:pPr>
            <w:r w:rsidRPr="000010DF">
              <w:rPr>
                <w:sz w:val="20"/>
                <w:szCs w:val="20"/>
                <w:lang w:eastAsia="bg-BG"/>
              </w:rPr>
              <w:t>1.5</w:t>
            </w:r>
          </w:p>
        </w:tc>
        <w:tc>
          <w:tcPr>
            <w:tcW w:w="327" w:type="pct"/>
          </w:tcPr>
          <w:p w:rsidR="00400EB8" w:rsidRPr="000010DF" w:rsidRDefault="00400EB8" w:rsidP="005B6E64">
            <w:pPr>
              <w:rPr>
                <w:sz w:val="20"/>
                <w:szCs w:val="20"/>
                <w:lang w:eastAsia="bg-BG"/>
              </w:rPr>
            </w:pPr>
            <w:r w:rsidRPr="000010DF">
              <w:rPr>
                <w:sz w:val="20"/>
                <w:szCs w:val="20"/>
                <w:lang w:eastAsia="bg-BG"/>
              </w:rPr>
              <w:t>-</w:t>
            </w:r>
          </w:p>
        </w:tc>
        <w:tc>
          <w:tcPr>
            <w:tcW w:w="468" w:type="pct"/>
          </w:tcPr>
          <w:p w:rsidR="00400EB8" w:rsidRPr="000010DF" w:rsidRDefault="00400EB8" w:rsidP="005B6E64">
            <w:pPr>
              <w:rPr>
                <w:sz w:val="20"/>
                <w:szCs w:val="20"/>
                <w:lang w:eastAsia="bg-BG"/>
              </w:rPr>
            </w:pPr>
            <w:r w:rsidRPr="000010DF">
              <w:rPr>
                <w:sz w:val="20"/>
                <w:szCs w:val="20"/>
                <w:lang w:eastAsia="bg-BG"/>
              </w:rPr>
              <w:t>-</w:t>
            </w:r>
          </w:p>
        </w:tc>
        <w:tc>
          <w:tcPr>
            <w:tcW w:w="421" w:type="pct"/>
          </w:tcPr>
          <w:p w:rsidR="00400EB8" w:rsidRPr="000010DF" w:rsidRDefault="00400EB8" w:rsidP="005B6E64">
            <w:pPr>
              <w:rPr>
                <w:sz w:val="20"/>
                <w:szCs w:val="20"/>
                <w:lang w:eastAsia="bg-BG"/>
              </w:rPr>
            </w:pPr>
            <w:r w:rsidRPr="000010DF">
              <w:rPr>
                <w:sz w:val="20"/>
                <w:szCs w:val="20"/>
                <w:lang w:eastAsia="bg-BG"/>
              </w:rPr>
              <w:t>-</w:t>
            </w:r>
          </w:p>
        </w:tc>
        <w:tc>
          <w:tcPr>
            <w:tcW w:w="561" w:type="pct"/>
          </w:tcPr>
          <w:p w:rsidR="00400EB8" w:rsidRPr="000010DF" w:rsidRDefault="00AC6CDF" w:rsidP="005B6E64">
            <w:pPr>
              <w:rPr>
                <w:sz w:val="20"/>
                <w:szCs w:val="20"/>
                <w:lang w:eastAsia="bg-BG"/>
              </w:rPr>
            </w:pPr>
            <w:r w:rsidRPr="000010DF">
              <w:rPr>
                <w:sz w:val="20"/>
                <w:szCs w:val="20"/>
                <w:lang w:eastAsia="bg-BG"/>
              </w:rPr>
              <w:t>1.5</w:t>
            </w:r>
          </w:p>
        </w:tc>
        <w:tc>
          <w:tcPr>
            <w:tcW w:w="468" w:type="pct"/>
          </w:tcPr>
          <w:p w:rsidR="00400EB8" w:rsidRPr="000010DF" w:rsidRDefault="00400EB8" w:rsidP="005B6E64">
            <w:pPr>
              <w:rPr>
                <w:sz w:val="20"/>
                <w:szCs w:val="20"/>
                <w:lang w:eastAsia="bg-BG"/>
              </w:rPr>
            </w:pPr>
            <w:r w:rsidRPr="000010DF">
              <w:rPr>
                <w:sz w:val="20"/>
                <w:szCs w:val="20"/>
                <w:lang w:eastAsia="bg-BG"/>
              </w:rPr>
              <w:t>-</w:t>
            </w:r>
          </w:p>
        </w:tc>
        <w:tc>
          <w:tcPr>
            <w:tcW w:w="361" w:type="pct"/>
          </w:tcPr>
          <w:p w:rsidR="00400EB8" w:rsidRPr="000010DF" w:rsidRDefault="00400EB8" w:rsidP="005B6E64">
            <w:pPr>
              <w:rPr>
                <w:sz w:val="20"/>
                <w:szCs w:val="20"/>
                <w:lang w:eastAsia="bg-BG"/>
              </w:rPr>
            </w:pPr>
            <w:r w:rsidRPr="000010DF">
              <w:rPr>
                <w:sz w:val="20"/>
                <w:szCs w:val="20"/>
                <w:lang w:eastAsia="bg-BG"/>
              </w:rPr>
              <w:t>-</w:t>
            </w:r>
          </w:p>
        </w:tc>
      </w:tr>
      <w:tr w:rsidR="00400EB8" w:rsidRPr="000010DF" w:rsidTr="005B64D8">
        <w:tc>
          <w:tcPr>
            <w:tcW w:w="1880"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В</w:t>
            </w:r>
            <w:r w:rsidR="00400EB8" w:rsidRPr="000010DF">
              <w:rPr>
                <w:sz w:val="20"/>
                <w:szCs w:val="20"/>
                <w:lang w:eastAsia="bg-BG"/>
              </w:rPr>
              <w:t>сичко</w:t>
            </w:r>
          </w:p>
        </w:tc>
        <w:tc>
          <w:tcPr>
            <w:tcW w:w="514"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40.7</w:t>
            </w:r>
          </w:p>
        </w:tc>
        <w:tc>
          <w:tcPr>
            <w:tcW w:w="327"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42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561"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40.7</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361"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w:t>
            </w:r>
          </w:p>
        </w:tc>
      </w:tr>
      <w:tr w:rsidR="00400EB8" w:rsidRPr="000010DF" w:rsidTr="005B64D8">
        <w:tc>
          <w:tcPr>
            <w:tcW w:w="1880"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в т.ч. чисти гори</w:t>
            </w:r>
          </w:p>
        </w:tc>
        <w:tc>
          <w:tcPr>
            <w:tcW w:w="514"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39.2</w:t>
            </w:r>
          </w:p>
        </w:tc>
        <w:tc>
          <w:tcPr>
            <w:tcW w:w="327"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42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561"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39.2</w:t>
            </w:r>
          </w:p>
        </w:tc>
        <w:tc>
          <w:tcPr>
            <w:tcW w:w="468"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w:t>
            </w:r>
          </w:p>
        </w:tc>
        <w:tc>
          <w:tcPr>
            <w:tcW w:w="361"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w:t>
            </w:r>
          </w:p>
        </w:tc>
      </w:tr>
      <w:tr w:rsidR="00400EB8" w:rsidRPr="000010DF" w:rsidTr="005B64D8">
        <w:tc>
          <w:tcPr>
            <w:tcW w:w="1880"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в т.ч. смесени широколистни</w:t>
            </w:r>
          </w:p>
        </w:tc>
        <w:tc>
          <w:tcPr>
            <w:tcW w:w="514"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1.5</w:t>
            </w:r>
          </w:p>
        </w:tc>
        <w:tc>
          <w:tcPr>
            <w:tcW w:w="327"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42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561" w:type="pct"/>
            <w:shd w:val="clear" w:color="auto" w:fill="D6E3BC" w:themeFill="accent3" w:themeFillTint="66"/>
          </w:tcPr>
          <w:p w:rsidR="00400EB8" w:rsidRPr="000010DF" w:rsidRDefault="00AC6CDF" w:rsidP="005B6E64">
            <w:pPr>
              <w:rPr>
                <w:sz w:val="20"/>
                <w:szCs w:val="20"/>
                <w:lang w:eastAsia="bg-BG"/>
              </w:rPr>
            </w:pPr>
            <w:r w:rsidRPr="000010DF">
              <w:rPr>
                <w:sz w:val="20"/>
                <w:szCs w:val="20"/>
                <w:lang w:eastAsia="bg-BG"/>
              </w:rPr>
              <w:t>1.5</w:t>
            </w:r>
          </w:p>
        </w:tc>
        <w:tc>
          <w:tcPr>
            <w:tcW w:w="468"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c>
          <w:tcPr>
            <w:tcW w:w="361" w:type="pct"/>
            <w:shd w:val="clear" w:color="auto" w:fill="D6E3BC" w:themeFill="accent3" w:themeFillTint="66"/>
          </w:tcPr>
          <w:p w:rsidR="00400EB8" w:rsidRPr="000010DF" w:rsidRDefault="00400EB8" w:rsidP="005B6E64">
            <w:pPr>
              <w:rPr>
                <w:sz w:val="20"/>
                <w:szCs w:val="20"/>
                <w:lang w:eastAsia="bg-BG"/>
              </w:rPr>
            </w:pPr>
            <w:r w:rsidRPr="000010DF">
              <w:rPr>
                <w:sz w:val="20"/>
                <w:szCs w:val="20"/>
                <w:lang w:eastAsia="bg-BG"/>
              </w:rPr>
              <w:t>-</w:t>
            </w:r>
          </w:p>
        </w:tc>
      </w:tr>
    </w:tbl>
    <w:p w:rsidR="00400EB8" w:rsidRPr="000010DF" w:rsidRDefault="00400EB8" w:rsidP="005B6E64"/>
    <w:p w:rsidR="00400EB8" w:rsidRPr="000010DF" w:rsidRDefault="00400EB8" w:rsidP="00DB674B">
      <w:pPr>
        <w:pStyle w:val="Heading3"/>
        <w:spacing w:after="120" w:line="276" w:lineRule="auto"/>
        <w:jc w:val="both"/>
      </w:pPr>
      <w:bookmarkStart w:id="217" w:name="_Toc429141702"/>
      <w:r w:rsidRPr="000010DF">
        <w:t xml:space="preserve">Приложение </w:t>
      </w:r>
      <w:r w:rsidR="00216053" w:rsidRPr="000010DF">
        <w:t>22.10</w:t>
      </w:r>
      <w:r w:rsidRPr="000010DF">
        <w:t xml:space="preserve"> Таблица за разпределението на площта по видове гора и вид на земите в поддържан резерват „Женда“</w:t>
      </w:r>
      <w:bookmarkEnd w:id="217"/>
    </w:p>
    <w:p w:rsidR="00D66627" w:rsidRPr="000010DF" w:rsidRDefault="00D66627" w:rsidP="005B6E64">
      <w:pPr>
        <w:pStyle w:val="Default"/>
        <w:jc w:val="right"/>
        <w:rPr>
          <w:bCs/>
          <w:lang w:val="bg-BG"/>
        </w:rPr>
      </w:pPr>
    </w:p>
    <w:tbl>
      <w:tblPr>
        <w:tblStyle w:val="TableGrid"/>
        <w:tblW w:w="5000" w:type="pct"/>
        <w:tblLook w:val="04A0" w:firstRow="1" w:lastRow="0" w:firstColumn="1" w:lastColumn="0" w:noHBand="0" w:noVBand="1"/>
      </w:tblPr>
      <w:tblGrid>
        <w:gridCol w:w="1529"/>
        <w:gridCol w:w="1220"/>
        <w:gridCol w:w="1535"/>
        <w:gridCol w:w="1376"/>
        <w:gridCol w:w="1451"/>
        <w:gridCol w:w="1374"/>
        <w:gridCol w:w="1370"/>
      </w:tblGrid>
      <w:tr w:rsidR="00D66627" w:rsidRPr="000010DF" w:rsidTr="005B64D8">
        <w:tc>
          <w:tcPr>
            <w:tcW w:w="775"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вид на земите</w:t>
            </w:r>
          </w:p>
        </w:tc>
        <w:tc>
          <w:tcPr>
            <w:tcW w:w="619"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иглолистни</w:t>
            </w:r>
          </w:p>
        </w:tc>
        <w:tc>
          <w:tcPr>
            <w:tcW w:w="779"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широколистни високостъблени</w:t>
            </w:r>
          </w:p>
        </w:tc>
        <w:tc>
          <w:tcPr>
            <w:tcW w:w="698"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издънкови за превр.</w:t>
            </w:r>
          </w:p>
        </w:tc>
        <w:tc>
          <w:tcPr>
            <w:tcW w:w="736"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нискостъблени</w:t>
            </w:r>
          </w:p>
        </w:tc>
        <w:tc>
          <w:tcPr>
            <w:tcW w:w="697"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всичко</w:t>
            </w:r>
          </w:p>
        </w:tc>
        <w:tc>
          <w:tcPr>
            <w:tcW w:w="695" w:type="pct"/>
            <w:shd w:val="clear" w:color="auto" w:fill="D6E3BC" w:themeFill="accent3" w:themeFillTint="66"/>
          </w:tcPr>
          <w:p w:rsidR="00D66627" w:rsidRPr="000010DF" w:rsidRDefault="00D66627" w:rsidP="005B6E64">
            <w:pPr>
              <w:pStyle w:val="Default"/>
              <w:rPr>
                <w:b/>
                <w:sz w:val="18"/>
                <w:szCs w:val="18"/>
                <w:lang w:val="bg-BG"/>
              </w:rPr>
            </w:pPr>
            <w:r w:rsidRPr="000010DF">
              <w:rPr>
                <w:b/>
                <w:sz w:val="18"/>
                <w:szCs w:val="18"/>
                <w:lang w:val="bg-BG"/>
              </w:rPr>
              <w:t>%</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ест. пр. 0.4-1.0</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98.5</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всичко насаждения</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98.5</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всичко залесена площ</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98.5</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всичко незал.  дървопр.</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поляна</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0.3</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0.3</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0.8</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автомобилен път</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0.3</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0.3</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0.7</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всичко недървопр. пл.</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0.6</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0.6</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1.5</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общо</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41.3</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41.3</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100</w:t>
            </w:r>
          </w:p>
        </w:tc>
      </w:tr>
      <w:tr w:rsidR="00D66627" w:rsidRPr="000010DF" w:rsidTr="005B64D8">
        <w:tc>
          <w:tcPr>
            <w:tcW w:w="775" w:type="pct"/>
            <w:shd w:val="clear" w:color="auto" w:fill="D6E3BC" w:themeFill="accent3" w:themeFillTint="66"/>
          </w:tcPr>
          <w:p w:rsidR="00D66627" w:rsidRPr="000010DF" w:rsidRDefault="00D66627" w:rsidP="005B6E64">
            <w:pPr>
              <w:pStyle w:val="Default"/>
              <w:rPr>
                <w:sz w:val="18"/>
                <w:szCs w:val="18"/>
                <w:lang w:val="bg-BG"/>
              </w:rPr>
            </w:pPr>
            <w:r w:rsidRPr="000010DF">
              <w:rPr>
                <w:sz w:val="18"/>
                <w:szCs w:val="18"/>
                <w:lang w:val="bg-BG"/>
              </w:rPr>
              <w:t>в.т.ч. дървопр. площ</w:t>
            </w:r>
          </w:p>
        </w:tc>
        <w:tc>
          <w:tcPr>
            <w:tcW w:w="619"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779"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8"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736" w:type="pct"/>
            <w:vAlign w:val="center"/>
          </w:tcPr>
          <w:p w:rsidR="00D66627" w:rsidRPr="000010DF" w:rsidRDefault="00D66627" w:rsidP="005B6E64">
            <w:pPr>
              <w:pStyle w:val="Default"/>
              <w:jc w:val="center"/>
              <w:rPr>
                <w:sz w:val="18"/>
                <w:szCs w:val="18"/>
                <w:lang w:val="bg-BG"/>
              </w:rPr>
            </w:pPr>
            <w:r w:rsidRPr="000010DF">
              <w:rPr>
                <w:sz w:val="18"/>
                <w:szCs w:val="18"/>
                <w:lang w:val="bg-BG"/>
              </w:rPr>
              <w:t>-</w:t>
            </w:r>
          </w:p>
        </w:tc>
        <w:tc>
          <w:tcPr>
            <w:tcW w:w="697" w:type="pct"/>
            <w:vAlign w:val="center"/>
          </w:tcPr>
          <w:p w:rsidR="00D66627" w:rsidRPr="000010DF" w:rsidRDefault="00D66627" w:rsidP="005B6E64">
            <w:pPr>
              <w:pStyle w:val="Default"/>
              <w:jc w:val="center"/>
              <w:rPr>
                <w:sz w:val="18"/>
                <w:szCs w:val="18"/>
                <w:lang w:val="bg-BG"/>
              </w:rPr>
            </w:pPr>
            <w:r w:rsidRPr="000010DF">
              <w:rPr>
                <w:sz w:val="18"/>
                <w:szCs w:val="18"/>
                <w:lang w:val="bg-BG"/>
              </w:rPr>
              <w:t>40.7</w:t>
            </w:r>
          </w:p>
        </w:tc>
        <w:tc>
          <w:tcPr>
            <w:tcW w:w="695" w:type="pct"/>
            <w:vAlign w:val="center"/>
          </w:tcPr>
          <w:p w:rsidR="00D66627" w:rsidRPr="000010DF" w:rsidRDefault="00D66627" w:rsidP="005B6E64">
            <w:pPr>
              <w:pStyle w:val="Default"/>
              <w:jc w:val="center"/>
              <w:rPr>
                <w:sz w:val="18"/>
                <w:szCs w:val="18"/>
                <w:lang w:val="bg-BG"/>
              </w:rPr>
            </w:pPr>
            <w:r w:rsidRPr="000010DF">
              <w:rPr>
                <w:sz w:val="18"/>
                <w:szCs w:val="18"/>
                <w:lang w:val="bg-BG"/>
              </w:rPr>
              <w:t>98.5</w:t>
            </w:r>
          </w:p>
        </w:tc>
      </w:tr>
    </w:tbl>
    <w:p w:rsidR="00D66627" w:rsidRPr="000010DF" w:rsidRDefault="00D66627" w:rsidP="005B6E64">
      <w:pPr>
        <w:pStyle w:val="Default"/>
        <w:rPr>
          <w:lang w:val="bg-BG"/>
        </w:rPr>
      </w:pPr>
    </w:p>
    <w:p w:rsidR="00400EB8" w:rsidRPr="000010DF" w:rsidRDefault="00400EB8" w:rsidP="005B64D8">
      <w:pPr>
        <w:pStyle w:val="Heading3"/>
        <w:spacing w:after="120" w:line="276" w:lineRule="auto"/>
        <w:jc w:val="both"/>
      </w:pPr>
      <w:bookmarkStart w:id="218" w:name="_Toc429141703"/>
      <w:r w:rsidRPr="000010DF">
        <w:t>Приложение 22.1</w:t>
      </w:r>
      <w:r w:rsidR="00216053" w:rsidRPr="000010DF">
        <w:t>1</w:t>
      </w:r>
      <w:r w:rsidRPr="000010DF">
        <w:t xml:space="preserve"> Таблица за разпределението на залесената площ и на запаса по класове на възраст при сегашната и предишната инвентаризация по видове гора в поддържан резерват „Женда“</w:t>
      </w:r>
      <w:bookmarkEnd w:id="218"/>
    </w:p>
    <w:tbl>
      <w:tblPr>
        <w:tblStyle w:val="TableGrid"/>
        <w:tblW w:w="5000" w:type="pct"/>
        <w:tblLook w:val="04A0" w:firstRow="1" w:lastRow="0" w:firstColumn="1" w:lastColumn="0" w:noHBand="0" w:noVBand="1"/>
      </w:tblPr>
      <w:tblGrid>
        <w:gridCol w:w="5065"/>
        <w:gridCol w:w="2395"/>
        <w:gridCol w:w="2395"/>
      </w:tblGrid>
      <w:tr w:rsidR="00D66627" w:rsidRPr="000010DF" w:rsidTr="00C5418D">
        <w:tc>
          <w:tcPr>
            <w:tcW w:w="2570" w:type="pct"/>
            <w:shd w:val="clear" w:color="auto" w:fill="D6E3BC" w:themeFill="accent3" w:themeFillTint="66"/>
          </w:tcPr>
          <w:p w:rsidR="00D66627" w:rsidRPr="000010DF" w:rsidRDefault="00C5418D" w:rsidP="00C5418D">
            <w:pPr>
              <w:jc w:val="center"/>
              <w:rPr>
                <w:b/>
              </w:rPr>
            </w:pPr>
            <w:r w:rsidRPr="000010DF">
              <w:rPr>
                <w:b/>
              </w:rPr>
              <w:t>В</w:t>
            </w:r>
            <w:r w:rsidR="004C40F7" w:rsidRPr="000010DF">
              <w:rPr>
                <w:b/>
              </w:rPr>
              <w:t>ид на земите</w:t>
            </w:r>
          </w:p>
        </w:tc>
        <w:tc>
          <w:tcPr>
            <w:tcW w:w="1215" w:type="pct"/>
            <w:shd w:val="clear" w:color="auto" w:fill="D6E3BC" w:themeFill="accent3" w:themeFillTint="66"/>
          </w:tcPr>
          <w:p w:rsidR="00D66627" w:rsidRPr="000010DF" w:rsidRDefault="00D66627" w:rsidP="00C5418D">
            <w:pPr>
              <w:jc w:val="center"/>
              <w:rPr>
                <w:b/>
              </w:rPr>
            </w:pPr>
            <w:r w:rsidRPr="000010DF">
              <w:rPr>
                <w:b/>
              </w:rPr>
              <w:t>ха</w:t>
            </w:r>
          </w:p>
        </w:tc>
        <w:tc>
          <w:tcPr>
            <w:tcW w:w="1215" w:type="pct"/>
            <w:shd w:val="clear" w:color="auto" w:fill="D6E3BC" w:themeFill="accent3" w:themeFillTint="66"/>
          </w:tcPr>
          <w:p w:rsidR="00D66627" w:rsidRPr="000010DF" w:rsidRDefault="00D66627" w:rsidP="00C5418D">
            <w:pPr>
              <w:jc w:val="center"/>
              <w:rPr>
                <w:b/>
              </w:rPr>
            </w:pPr>
            <w:r w:rsidRPr="000010DF">
              <w:rPr>
                <w:b/>
              </w:rPr>
              <w:t>%</w:t>
            </w:r>
          </w:p>
        </w:tc>
      </w:tr>
      <w:tr w:rsidR="00D66627" w:rsidRPr="000010DF" w:rsidTr="00C5418D">
        <w:tc>
          <w:tcPr>
            <w:tcW w:w="2570" w:type="pct"/>
            <w:shd w:val="clear" w:color="auto" w:fill="D6E3BC" w:themeFill="accent3" w:themeFillTint="66"/>
          </w:tcPr>
          <w:p w:rsidR="00D66627" w:rsidRPr="000010DF" w:rsidRDefault="004C40F7" w:rsidP="005B6E64">
            <w:r w:rsidRPr="000010DF">
              <w:t>залесена площ</w:t>
            </w:r>
          </w:p>
        </w:tc>
        <w:tc>
          <w:tcPr>
            <w:tcW w:w="1215" w:type="pct"/>
          </w:tcPr>
          <w:p w:rsidR="00D66627" w:rsidRPr="000010DF" w:rsidRDefault="00D66627" w:rsidP="005B6E64">
            <w:r w:rsidRPr="000010DF">
              <w:t>39.5</w:t>
            </w:r>
          </w:p>
        </w:tc>
        <w:tc>
          <w:tcPr>
            <w:tcW w:w="1215" w:type="pct"/>
          </w:tcPr>
          <w:p w:rsidR="00D66627" w:rsidRPr="000010DF" w:rsidRDefault="00D66627" w:rsidP="005B6E64">
            <w:r w:rsidRPr="000010DF">
              <w:t>99</w:t>
            </w:r>
          </w:p>
        </w:tc>
      </w:tr>
      <w:tr w:rsidR="00D66627" w:rsidRPr="000010DF" w:rsidTr="00C5418D">
        <w:tc>
          <w:tcPr>
            <w:tcW w:w="2570" w:type="pct"/>
            <w:shd w:val="clear" w:color="auto" w:fill="D6E3BC" w:themeFill="accent3" w:themeFillTint="66"/>
          </w:tcPr>
          <w:p w:rsidR="00D66627" w:rsidRPr="000010DF" w:rsidRDefault="004C40F7" w:rsidP="005B6E64">
            <w:r w:rsidRPr="000010DF">
              <w:t>незалесена дървопр. площ</w:t>
            </w:r>
          </w:p>
        </w:tc>
        <w:tc>
          <w:tcPr>
            <w:tcW w:w="1215" w:type="pct"/>
          </w:tcPr>
          <w:p w:rsidR="00D66627" w:rsidRPr="000010DF" w:rsidRDefault="004C40F7" w:rsidP="005B6E64">
            <w:r w:rsidRPr="000010DF">
              <w:t>-</w:t>
            </w:r>
          </w:p>
        </w:tc>
        <w:tc>
          <w:tcPr>
            <w:tcW w:w="1215" w:type="pct"/>
          </w:tcPr>
          <w:p w:rsidR="00D66627" w:rsidRPr="000010DF" w:rsidRDefault="004C40F7" w:rsidP="005B6E64">
            <w:r w:rsidRPr="000010DF">
              <w:t>0</w:t>
            </w:r>
          </w:p>
        </w:tc>
      </w:tr>
      <w:tr w:rsidR="00D66627" w:rsidRPr="000010DF" w:rsidTr="00C5418D">
        <w:tc>
          <w:tcPr>
            <w:tcW w:w="2570" w:type="pct"/>
            <w:shd w:val="clear" w:color="auto" w:fill="D6E3BC" w:themeFill="accent3" w:themeFillTint="66"/>
          </w:tcPr>
          <w:p w:rsidR="00D66627" w:rsidRPr="000010DF" w:rsidRDefault="004C40F7" w:rsidP="005B6E64">
            <w:r w:rsidRPr="000010DF">
              <w:t>незалесена недървопр. площ</w:t>
            </w:r>
          </w:p>
        </w:tc>
        <w:tc>
          <w:tcPr>
            <w:tcW w:w="1215" w:type="pct"/>
          </w:tcPr>
          <w:p w:rsidR="00D66627" w:rsidRPr="000010DF" w:rsidRDefault="004C40F7" w:rsidP="005B6E64">
            <w:r w:rsidRPr="000010DF">
              <w:t>0.4</w:t>
            </w:r>
          </w:p>
        </w:tc>
        <w:tc>
          <w:tcPr>
            <w:tcW w:w="1215" w:type="pct"/>
          </w:tcPr>
          <w:p w:rsidR="00D66627" w:rsidRPr="000010DF" w:rsidRDefault="004C40F7" w:rsidP="005B6E64">
            <w:r w:rsidRPr="000010DF">
              <w:t>1</w:t>
            </w:r>
          </w:p>
        </w:tc>
      </w:tr>
    </w:tbl>
    <w:p w:rsidR="005B64D8" w:rsidRPr="000010DF" w:rsidRDefault="005B64D8" w:rsidP="005B6E64">
      <w:pPr>
        <w:sectPr w:rsidR="005B64D8" w:rsidRPr="000010DF" w:rsidSect="0098129A">
          <w:pgSz w:w="11907" w:h="16840" w:code="9"/>
          <w:pgMar w:top="1185" w:right="1134" w:bottom="709" w:left="1134" w:header="720" w:footer="720" w:gutter="0"/>
          <w:cols w:space="720"/>
          <w:noEndnote/>
          <w:docGrid w:linePitch="326"/>
        </w:sectPr>
      </w:pPr>
    </w:p>
    <w:p w:rsidR="00400EB8" w:rsidRPr="000010DF" w:rsidRDefault="00400EB8" w:rsidP="00DB674B">
      <w:pPr>
        <w:pStyle w:val="Heading3"/>
        <w:spacing w:after="120" w:line="276" w:lineRule="auto"/>
        <w:jc w:val="both"/>
      </w:pPr>
      <w:bookmarkStart w:id="219" w:name="_Toc429141704"/>
      <w:r w:rsidRPr="000010DF">
        <w:lastRenderedPageBreak/>
        <w:t>Приложение 22.1</w:t>
      </w:r>
      <w:r w:rsidR="00216053" w:rsidRPr="000010DF">
        <w:t>2</w:t>
      </w:r>
      <w:r w:rsidRPr="000010DF">
        <w:t xml:space="preserve"> Таблица за разпределението на залесената площ, общия запас и средния прираст по класове (с подкласове) на възраст по видове гора в поддържан резерват „Женда“</w:t>
      </w:r>
      <w:bookmarkEnd w:id="219"/>
    </w:p>
    <w:tbl>
      <w:tblPr>
        <w:tblW w:w="5000" w:type="pct"/>
        <w:tblCellMar>
          <w:top w:w="15" w:type="dxa"/>
          <w:left w:w="15" w:type="dxa"/>
          <w:bottom w:w="15" w:type="dxa"/>
          <w:right w:w="15" w:type="dxa"/>
        </w:tblCellMar>
        <w:tblLook w:val="0000" w:firstRow="0" w:lastRow="0" w:firstColumn="0" w:lastColumn="0" w:noHBand="0" w:noVBand="0"/>
      </w:tblPr>
      <w:tblGrid>
        <w:gridCol w:w="1434"/>
        <w:gridCol w:w="1435"/>
        <w:gridCol w:w="1255"/>
        <w:gridCol w:w="718"/>
        <w:gridCol w:w="1255"/>
        <w:gridCol w:w="718"/>
        <w:gridCol w:w="1435"/>
        <w:gridCol w:w="1431"/>
      </w:tblGrid>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r w:rsidRPr="000010DF">
              <w:rPr>
                <w:sz w:val="20"/>
                <w:szCs w:val="20"/>
                <w:lang w:eastAsia="bg-BG"/>
              </w:rPr>
              <w:t>ласове на възраст</w:t>
            </w:r>
          </w:p>
        </w:tc>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r w:rsidRPr="000010DF">
              <w:rPr>
                <w:sz w:val="20"/>
                <w:szCs w:val="20"/>
                <w:lang w:eastAsia="bg-BG"/>
              </w:rPr>
              <w:t>Подкласове на възраст</w:t>
            </w:r>
          </w:p>
        </w:tc>
        <w:tc>
          <w:tcPr>
            <w:tcW w:w="1019" w:type="pct"/>
            <w:gridSpan w:val="2"/>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r w:rsidRPr="000010DF">
              <w:rPr>
                <w:sz w:val="20"/>
                <w:szCs w:val="20"/>
                <w:lang w:eastAsia="bg-BG"/>
              </w:rPr>
              <w:t>Площ</w:t>
            </w:r>
          </w:p>
        </w:tc>
        <w:tc>
          <w:tcPr>
            <w:tcW w:w="1019" w:type="pct"/>
            <w:gridSpan w:val="2"/>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Запас на основното насаждение</w:t>
            </w:r>
          </w:p>
        </w:tc>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Надлесни</w:t>
            </w:r>
            <w:r w:rsidRPr="000010DF">
              <w:rPr>
                <w:sz w:val="20"/>
                <w:szCs w:val="20"/>
                <w:lang w:eastAsia="bg-BG"/>
              </w:rPr>
              <w:br/>
              <w:t>куб.м</w:t>
            </w:r>
          </w:p>
        </w:tc>
        <w:tc>
          <w:tcPr>
            <w:tcW w:w="739"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Среден прираст</w:t>
            </w:r>
            <w:r w:rsidRPr="000010DF">
              <w:rPr>
                <w:sz w:val="20"/>
                <w:szCs w:val="20"/>
                <w:lang w:eastAsia="bg-BG"/>
              </w:rPr>
              <w:br/>
              <w:t>куб.м</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5B6E64">
            <w:pPr>
              <w:rPr>
                <w:sz w:val="20"/>
                <w:szCs w:val="20"/>
                <w:lang w:eastAsia="bg-BG"/>
              </w:rPr>
            </w:pPr>
          </w:p>
        </w:tc>
        <w:tc>
          <w:tcPr>
            <w:tcW w:w="64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хектари</w:t>
            </w:r>
          </w:p>
        </w:tc>
        <w:tc>
          <w:tcPr>
            <w:tcW w:w="37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куб.м</w:t>
            </w:r>
          </w:p>
        </w:tc>
        <w:tc>
          <w:tcPr>
            <w:tcW w:w="37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w:t>
            </w:r>
          </w:p>
        </w:tc>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5B6E64">
            <w:pPr>
              <w:rPr>
                <w:sz w:val="20"/>
                <w:szCs w:val="20"/>
                <w:lang w:eastAsia="bg-BG"/>
              </w:rPr>
            </w:pPr>
          </w:p>
        </w:tc>
        <w:tc>
          <w:tcPr>
            <w:tcW w:w="739"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5B6E64">
            <w:pPr>
              <w:rPr>
                <w:sz w:val="20"/>
                <w:szCs w:val="20"/>
                <w:lang w:eastAsia="bg-BG"/>
              </w:rPr>
            </w:pP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1-10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11-20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II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21-30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31-40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100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0.9</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III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41-50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1.9</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4.7</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320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2.7</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6</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51-60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IV</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61-70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2.1</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5.2</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710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6.1</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10</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71-80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1.5</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3.6</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430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3.7</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5</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V</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81-90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91-100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2.5</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210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1.8</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VI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101-110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111-120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27.9</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68.5</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8920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76.6</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75</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VII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121-130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131-140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6.3</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15.5</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950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8.2</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7</w:t>
            </w:r>
          </w:p>
        </w:tc>
      </w:tr>
      <w:tr w:rsidR="004C40F7" w:rsidRPr="000010DF" w:rsidTr="00DB674B">
        <w:tc>
          <w:tcPr>
            <w:tcW w:w="741"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VIII</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141-150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741"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center"/>
              <w:rPr>
                <w:sz w:val="20"/>
                <w:szCs w:val="20"/>
                <w:lang w:eastAsia="bg-BG"/>
              </w:rPr>
            </w:pP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над 150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5B6E64">
            <w:pPr>
              <w:rPr>
                <w:sz w:val="20"/>
                <w:szCs w:val="20"/>
                <w:lang w:eastAsia="bg-BG"/>
              </w:rPr>
            </w:pPr>
            <w:r w:rsidRPr="000010DF">
              <w:rPr>
                <w:sz w:val="20"/>
                <w:szCs w:val="20"/>
                <w:lang w:eastAsia="bg-BG"/>
              </w:rPr>
              <w:t>-</w:t>
            </w:r>
          </w:p>
        </w:tc>
      </w:tr>
      <w:tr w:rsidR="004C40F7" w:rsidRPr="000010DF" w:rsidTr="00DB674B">
        <w:tc>
          <w:tcPr>
            <w:tcW w:w="1482" w:type="pct"/>
            <w:gridSpan w:val="2"/>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4C40F7" w:rsidRPr="000010DF" w:rsidRDefault="004C40F7" w:rsidP="00C5418D">
            <w:pPr>
              <w:jc w:val="right"/>
              <w:rPr>
                <w:sz w:val="20"/>
                <w:szCs w:val="20"/>
                <w:lang w:eastAsia="bg-BG"/>
              </w:rPr>
            </w:pPr>
            <w:r w:rsidRPr="000010DF">
              <w:rPr>
                <w:sz w:val="20"/>
                <w:szCs w:val="20"/>
                <w:lang w:eastAsia="bg-BG"/>
              </w:rPr>
              <w:t>всичко</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40.7</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100.0</w:t>
            </w:r>
          </w:p>
        </w:tc>
        <w:tc>
          <w:tcPr>
            <w:tcW w:w="64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11640</w:t>
            </w:r>
          </w:p>
        </w:tc>
        <w:tc>
          <w:tcPr>
            <w:tcW w:w="37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100.0</w:t>
            </w:r>
          </w:p>
        </w:tc>
        <w:tc>
          <w:tcPr>
            <w:tcW w:w="741"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w:t>
            </w:r>
          </w:p>
        </w:tc>
        <w:tc>
          <w:tcPr>
            <w:tcW w:w="73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4C40F7" w:rsidRPr="000010DF" w:rsidRDefault="004C40F7" w:rsidP="00C5418D">
            <w:pPr>
              <w:jc w:val="center"/>
              <w:rPr>
                <w:sz w:val="20"/>
                <w:szCs w:val="20"/>
                <w:lang w:eastAsia="bg-BG"/>
              </w:rPr>
            </w:pPr>
            <w:r w:rsidRPr="000010DF">
              <w:rPr>
                <w:sz w:val="20"/>
                <w:szCs w:val="20"/>
                <w:lang w:eastAsia="bg-BG"/>
              </w:rPr>
              <w:t>107</w:t>
            </w:r>
          </w:p>
        </w:tc>
      </w:tr>
    </w:tbl>
    <w:p w:rsidR="004C40F7" w:rsidRPr="000010DF" w:rsidRDefault="004C40F7" w:rsidP="005B6E64">
      <w:pPr>
        <w:rPr>
          <w:lang w:eastAsia="bg-BG"/>
        </w:rPr>
      </w:pPr>
      <w:r w:rsidRPr="000010DF">
        <w:rPr>
          <w:lang w:eastAsia="bg-BG"/>
        </w:rPr>
        <w:t>ср. възраст: 114 години</w:t>
      </w:r>
      <w:r w:rsidRPr="000010DF">
        <w:rPr>
          <w:lang w:eastAsia="bg-BG"/>
        </w:rPr>
        <w:br/>
        <w:t>ср. запас: 286 куб.м/ха</w:t>
      </w:r>
      <w:r w:rsidRPr="000010DF">
        <w:rPr>
          <w:lang w:eastAsia="bg-BG"/>
        </w:rPr>
        <w:br/>
        <w:t>ср. прираст: 2.63 куб.м/ха</w:t>
      </w:r>
    </w:p>
    <w:p w:rsidR="00400EB8" w:rsidRPr="000010DF" w:rsidRDefault="00400EB8" w:rsidP="005B6E64"/>
    <w:p w:rsidR="00400EB8" w:rsidRPr="000010DF" w:rsidRDefault="00400EB8" w:rsidP="005B6E64">
      <w:r w:rsidRPr="000010DF">
        <w:br w:type="page"/>
      </w:r>
    </w:p>
    <w:p w:rsidR="00400EB8" w:rsidRPr="000010DF" w:rsidRDefault="00400EB8" w:rsidP="005B64D8">
      <w:pPr>
        <w:pStyle w:val="Heading3"/>
        <w:spacing w:after="120"/>
        <w:jc w:val="both"/>
      </w:pPr>
      <w:bookmarkStart w:id="220" w:name="_Toc429141705"/>
      <w:r w:rsidRPr="000010DF">
        <w:lastRenderedPageBreak/>
        <w:t>Приложение 22.15 Таблица за разпределението на залесената площ по видове гора и по дървесни видове и класове на възраст, видове насаждения и бонитети, класове на възраст и бонитети и по класове на възраст и пълнота в поддържан резерват „Женда“</w:t>
      </w:r>
      <w:bookmarkEnd w:id="220"/>
    </w:p>
    <w:p w:rsidR="00400EB8" w:rsidRPr="000010DF" w:rsidRDefault="00400EB8" w:rsidP="005B64D8">
      <w:pPr>
        <w:pStyle w:val="Heading4"/>
        <w:spacing w:after="120"/>
        <w:jc w:val="both"/>
      </w:pPr>
      <w:bookmarkStart w:id="221" w:name="_Toc407648182"/>
      <w:r w:rsidRPr="000010DF">
        <w:t>Приложение 22.15.1. Разпределение на залесената площ по видове гора и бонитет</w:t>
      </w:r>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48"/>
        <w:gridCol w:w="1076"/>
        <w:gridCol w:w="1076"/>
        <w:gridCol w:w="1077"/>
        <w:gridCol w:w="1077"/>
        <w:gridCol w:w="1077"/>
        <w:gridCol w:w="1077"/>
        <w:gridCol w:w="1073"/>
      </w:tblGrid>
      <w:tr w:rsidR="00291E8D" w:rsidRPr="000010DF" w:rsidTr="00DB674B">
        <w:trPr>
          <w:trHeight w:val="305"/>
        </w:trPr>
        <w:tc>
          <w:tcPr>
            <w:tcW w:w="1110"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91E8D" w:rsidRPr="000010DF" w:rsidRDefault="00291E8D" w:rsidP="005B64D8">
            <w:pPr>
              <w:jc w:val="center"/>
              <w:rPr>
                <w:sz w:val="20"/>
                <w:szCs w:val="20"/>
              </w:rPr>
            </w:pPr>
            <w:r w:rsidRPr="000010DF">
              <w:rPr>
                <w:sz w:val="20"/>
                <w:szCs w:val="20"/>
              </w:rPr>
              <w:t>Дървесни видове</w:t>
            </w:r>
          </w:p>
        </w:tc>
        <w:tc>
          <w:tcPr>
            <w:tcW w:w="2780"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91E8D" w:rsidRPr="000010DF" w:rsidRDefault="00291E8D" w:rsidP="005B64D8">
            <w:pPr>
              <w:jc w:val="center"/>
              <w:rPr>
                <w:sz w:val="20"/>
                <w:szCs w:val="20"/>
              </w:rPr>
            </w:pPr>
            <w:r w:rsidRPr="000010DF">
              <w:rPr>
                <w:sz w:val="20"/>
                <w:szCs w:val="20"/>
              </w:rPr>
              <w:t>Бонитети</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Всичко</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Среден</w:t>
            </w:r>
            <w:r w:rsidRPr="000010DF">
              <w:rPr>
                <w:sz w:val="20"/>
                <w:szCs w:val="20"/>
              </w:rPr>
              <w:br/>
              <w:t>бонитет</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tcPr>
          <w:p w:rsidR="00291E8D" w:rsidRPr="000010DF" w:rsidRDefault="00291E8D" w:rsidP="005B6E64">
            <w:pPr>
              <w:rPr>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II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III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IV</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4D8">
            <w:pPr>
              <w:jc w:val="center"/>
              <w:rPr>
                <w:sz w:val="20"/>
                <w:szCs w:val="20"/>
              </w:rPr>
            </w:pPr>
            <w:r w:rsidRPr="000010DF">
              <w:rPr>
                <w:sz w:val="20"/>
                <w:szCs w:val="20"/>
              </w:rPr>
              <w:t>V</w:t>
            </w: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291E8D" w:rsidRPr="000010DF" w:rsidRDefault="00291E8D" w:rsidP="005B6E64">
            <w:pPr>
              <w:rPr>
                <w:sz w:val="20"/>
                <w:szCs w:val="20"/>
              </w:rPr>
            </w:pPr>
          </w:p>
        </w:tc>
        <w:tc>
          <w:tcPr>
            <w:tcW w:w="553" w:type="pct"/>
            <w:vMerge/>
            <w:tcBorders>
              <w:top w:val="single" w:sz="4" w:space="0" w:color="auto"/>
              <w:left w:val="single" w:sz="4" w:space="0" w:color="auto"/>
              <w:bottom w:val="single" w:sz="4" w:space="0" w:color="auto"/>
              <w:right w:val="single" w:sz="4" w:space="0" w:color="auto"/>
            </w:tcBorders>
            <w:shd w:val="clear" w:color="auto" w:fill="auto"/>
            <w:vAlign w:val="center"/>
          </w:tcPr>
          <w:p w:rsidR="00291E8D" w:rsidRPr="000010DF" w:rsidRDefault="00291E8D" w:rsidP="005B6E64">
            <w:pPr>
              <w:rPr>
                <w:sz w:val="20"/>
                <w:szCs w:val="20"/>
              </w:rPr>
            </w:pPr>
          </w:p>
        </w:tc>
      </w:tr>
      <w:tr w:rsidR="00291E8D"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Насаждения Чисти</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Черен бор</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1.2</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29.9</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8.1</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39.2</w:t>
            </w:r>
          </w:p>
        </w:tc>
        <w:tc>
          <w:tcPr>
            <w:tcW w:w="553"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4.2</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всичко</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1.2</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29.9</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8.1</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39.2</w:t>
            </w:r>
          </w:p>
        </w:tc>
        <w:tc>
          <w:tcPr>
            <w:tcW w:w="553"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4.2</w:t>
            </w:r>
          </w:p>
        </w:tc>
      </w:tr>
      <w:tr w:rsidR="00291E8D"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8"/>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216053">
            <w:pPr>
              <w:rPr>
                <w:sz w:val="20"/>
                <w:szCs w:val="20"/>
              </w:rPr>
            </w:pPr>
            <w:r w:rsidRPr="000010DF">
              <w:rPr>
                <w:sz w:val="20"/>
                <w:szCs w:val="20"/>
              </w:rPr>
              <w:t>Насажд</w:t>
            </w:r>
            <w:r w:rsidR="00216053" w:rsidRPr="000010DF">
              <w:rPr>
                <w:sz w:val="20"/>
                <w:szCs w:val="20"/>
              </w:rPr>
              <w:t xml:space="preserve">ения </w:t>
            </w:r>
            <w:r w:rsidRPr="000010DF">
              <w:rPr>
                <w:sz w:val="20"/>
                <w:szCs w:val="20"/>
              </w:rPr>
              <w:t>Смес</w:t>
            </w:r>
            <w:r w:rsidR="00216053" w:rsidRPr="000010DF">
              <w:rPr>
                <w:sz w:val="20"/>
                <w:szCs w:val="20"/>
              </w:rPr>
              <w:t>ени иглолистно-широколистни</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Черен бор</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1.5</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1.5</w:t>
            </w:r>
          </w:p>
        </w:tc>
        <w:tc>
          <w:tcPr>
            <w:tcW w:w="553"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5.0</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всичко</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1.5</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1.5</w:t>
            </w:r>
          </w:p>
        </w:tc>
        <w:tc>
          <w:tcPr>
            <w:tcW w:w="553"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5.0</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всичко</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1.2</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29.9</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9.6</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40.7</w:t>
            </w:r>
          </w:p>
        </w:tc>
        <w:tc>
          <w:tcPr>
            <w:tcW w:w="553"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4.6</w:t>
            </w:r>
          </w:p>
        </w:tc>
      </w:tr>
      <w:tr w:rsidR="00291E8D" w:rsidRPr="000010DF" w:rsidTr="00DB67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0"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проценти</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2.9</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73.5</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23.6</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r w:rsidRPr="000010DF">
              <w:rPr>
                <w:sz w:val="20"/>
                <w:szCs w:val="20"/>
              </w:rPr>
              <w:t>100.0</w:t>
            </w:r>
          </w:p>
        </w:tc>
        <w:tc>
          <w:tcPr>
            <w:tcW w:w="553"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291E8D" w:rsidRPr="000010DF" w:rsidRDefault="00291E8D" w:rsidP="005B6E64">
            <w:pPr>
              <w:rPr>
                <w:sz w:val="20"/>
                <w:szCs w:val="20"/>
              </w:rPr>
            </w:pPr>
          </w:p>
        </w:tc>
      </w:tr>
    </w:tbl>
    <w:p w:rsidR="00400EB8" w:rsidRPr="000010DF" w:rsidRDefault="00400EB8" w:rsidP="005B64D8">
      <w:pPr>
        <w:pStyle w:val="Heading4"/>
        <w:spacing w:after="120" w:line="276" w:lineRule="auto"/>
        <w:jc w:val="both"/>
      </w:pPr>
      <w:bookmarkStart w:id="222" w:name="_Toc407648183"/>
      <w:r w:rsidRPr="000010DF">
        <w:t>Приложение 22.15.2. Разпределение на залесената площ по дървесни видове и бонитет</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50"/>
        <w:gridCol w:w="1076"/>
        <w:gridCol w:w="1076"/>
        <w:gridCol w:w="1077"/>
        <w:gridCol w:w="1077"/>
        <w:gridCol w:w="1077"/>
        <w:gridCol w:w="1077"/>
        <w:gridCol w:w="1071"/>
      </w:tblGrid>
      <w:tr w:rsidR="006A7C47" w:rsidRPr="000010DF" w:rsidTr="005B64D8">
        <w:tc>
          <w:tcPr>
            <w:tcW w:w="1111"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A7C47" w:rsidRPr="000010DF" w:rsidRDefault="006A7C47" w:rsidP="005B6E64">
            <w:pPr>
              <w:rPr>
                <w:sz w:val="20"/>
                <w:szCs w:val="20"/>
              </w:rPr>
            </w:pPr>
            <w:r w:rsidRPr="000010DF">
              <w:rPr>
                <w:sz w:val="20"/>
                <w:szCs w:val="20"/>
              </w:rPr>
              <w:t>Дървесни видове</w:t>
            </w:r>
          </w:p>
        </w:tc>
        <w:tc>
          <w:tcPr>
            <w:tcW w:w="2778" w:type="pct"/>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6A7C47" w:rsidRPr="000010DF" w:rsidRDefault="006A7C47" w:rsidP="005B6E64">
            <w:pPr>
              <w:rPr>
                <w:sz w:val="20"/>
                <w:szCs w:val="20"/>
              </w:rPr>
            </w:pPr>
            <w:r w:rsidRPr="000010DF">
              <w:rPr>
                <w:sz w:val="20"/>
                <w:szCs w:val="20"/>
              </w:rPr>
              <w:t>Бонитети</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Всичко</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Среден</w:t>
            </w:r>
            <w:r w:rsidRPr="000010DF">
              <w:rPr>
                <w:sz w:val="20"/>
                <w:szCs w:val="20"/>
              </w:rPr>
              <w:br/>
              <w:t>бонитет</w:t>
            </w:r>
          </w:p>
        </w:tc>
      </w:tr>
      <w:tr w:rsidR="006A7C47"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7"/>
        </w:trPr>
        <w:tc>
          <w:tcPr>
            <w:tcW w:w="11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6A7C47" w:rsidRPr="000010DF" w:rsidRDefault="006A7C47" w:rsidP="005B6E64">
            <w:pPr>
              <w:rPr>
                <w:sz w:val="20"/>
                <w:szCs w:val="20"/>
              </w:rPr>
            </w:pP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II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III</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IV</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V</w:t>
            </w: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6A7C47" w:rsidRPr="000010DF" w:rsidRDefault="006A7C47" w:rsidP="005B6E64">
            <w:pPr>
              <w:rPr>
                <w:sz w:val="20"/>
                <w:szCs w:val="20"/>
              </w:rPr>
            </w:pP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6A7C47" w:rsidRPr="000010DF" w:rsidRDefault="006A7C47" w:rsidP="005B6E64">
            <w:pPr>
              <w:rPr>
                <w:sz w:val="20"/>
                <w:szCs w:val="20"/>
              </w:rPr>
            </w:pPr>
          </w:p>
        </w:tc>
      </w:tr>
      <w:tr w:rsidR="006A7C47"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1"/>
        </w:trPr>
        <w:tc>
          <w:tcPr>
            <w:tcW w:w="1111"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Черен бор</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1.2</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29.9</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9.2</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40.3</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4.2</w:t>
            </w:r>
          </w:p>
        </w:tc>
      </w:tr>
      <w:tr w:rsidR="006A7C47"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1"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Зимен дъб</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0.4</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0.4</w:t>
            </w:r>
          </w:p>
        </w:tc>
        <w:tc>
          <w:tcPr>
            <w:tcW w:w="556" w:type="pct"/>
            <w:tcBorders>
              <w:top w:val="single" w:sz="4" w:space="0" w:color="auto"/>
              <w:left w:val="single" w:sz="4" w:space="0" w:color="auto"/>
              <w:bottom w:val="single" w:sz="4" w:space="0" w:color="auto"/>
              <w:right w:val="single" w:sz="4" w:space="0" w:color="auto"/>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w:t>
            </w:r>
          </w:p>
        </w:tc>
      </w:tr>
      <w:tr w:rsidR="006A7C47"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1"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всичко</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1.2</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30.3</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9.2</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40.7</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4.2</w:t>
            </w:r>
          </w:p>
        </w:tc>
      </w:tr>
      <w:tr w:rsidR="006A7C47" w:rsidRPr="000010DF" w:rsidTr="005B6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11"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проценти</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3.0</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74.4</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22.6</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100.0</w:t>
            </w:r>
          </w:p>
        </w:tc>
        <w:tc>
          <w:tcPr>
            <w:tcW w:w="556" w:type="pct"/>
            <w:tcBorders>
              <w:top w:val="single" w:sz="4" w:space="0" w:color="auto"/>
              <w:left w:val="single" w:sz="4" w:space="0" w:color="auto"/>
              <w:bottom w:val="single" w:sz="4" w:space="0" w:color="auto"/>
              <w:right w:val="single" w:sz="4" w:space="0" w:color="auto"/>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p>
        </w:tc>
      </w:tr>
    </w:tbl>
    <w:p w:rsidR="00400EB8" w:rsidRPr="000010DF" w:rsidRDefault="00400EB8" w:rsidP="00DB674B">
      <w:pPr>
        <w:pStyle w:val="Heading4"/>
        <w:spacing w:after="120" w:line="276" w:lineRule="auto"/>
        <w:jc w:val="both"/>
      </w:pPr>
      <w:bookmarkStart w:id="223" w:name="_Toc407648184"/>
      <w:r w:rsidRPr="000010DF">
        <w:t>Приложение 22.15.3. Таблица за разпределение на залесената площ (</w:t>
      </w:r>
      <w:r w:rsidR="006A7C47" w:rsidRPr="000010DF">
        <w:t>ха</w:t>
      </w:r>
      <w:r w:rsidRPr="000010DF">
        <w:t>) по дървесни видове и класове на възраст през 20 г.</w:t>
      </w:r>
      <w:bookmarkEnd w:id="223"/>
    </w:p>
    <w:tbl>
      <w:tblPr>
        <w:tblW w:w="5000" w:type="pct"/>
        <w:jc w:val="center"/>
        <w:tblCellMar>
          <w:top w:w="15" w:type="dxa"/>
          <w:left w:w="15" w:type="dxa"/>
          <w:bottom w:w="15" w:type="dxa"/>
          <w:right w:w="15" w:type="dxa"/>
        </w:tblCellMar>
        <w:tblLook w:val="0000" w:firstRow="0" w:lastRow="0" w:firstColumn="0" w:lastColumn="0" w:noHBand="0" w:noVBand="0"/>
      </w:tblPr>
      <w:tblGrid>
        <w:gridCol w:w="1926"/>
        <w:gridCol w:w="802"/>
        <w:gridCol w:w="802"/>
        <w:gridCol w:w="802"/>
        <w:gridCol w:w="803"/>
        <w:gridCol w:w="803"/>
        <w:gridCol w:w="803"/>
        <w:gridCol w:w="803"/>
        <w:gridCol w:w="803"/>
        <w:gridCol w:w="803"/>
        <w:gridCol w:w="543"/>
      </w:tblGrid>
      <w:tr w:rsidR="006A7C47" w:rsidRPr="000010DF" w:rsidTr="00DB674B">
        <w:trPr>
          <w:jc w:val="center"/>
        </w:trPr>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Дървесни видове</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I</w:t>
            </w:r>
            <w:r w:rsidRPr="000010DF">
              <w:rPr>
                <w:sz w:val="20"/>
                <w:szCs w:val="20"/>
              </w:rPr>
              <w:br/>
              <w:t>1-20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II</w:t>
            </w:r>
            <w:r w:rsidRPr="000010DF">
              <w:rPr>
                <w:sz w:val="20"/>
                <w:szCs w:val="20"/>
              </w:rPr>
              <w:br/>
              <w:t>21-40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III</w:t>
            </w:r>
            <w:r w:rsidRPr="000010DF">
              <w:rPr>
                <w:sz w:val="20"/>
                <w:szCs w:val="20"/>
              </w:rPr>
              <w:br/>
              <w:t>41-60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IV</w:t>
            </w:r>
            <w:r w:rsidRPr="000010DF">
              <w:rPr>
                <w:sz w:val="20"/>
                <w:szCs w:val="20"/>
              </w:rPr>
              <w:br/>
              <w:t>61-80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V</w:t>
            </w:r>
            <w:r w:rsidRPr="000010DF">
              <w:rPr>
                <w:sz w:val="20"/>
                <w:szCs w:val="20"/>
              </w:rPr>
              <w:br/>
              <w:t>81-100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VI</w:t>
            </w:r>
            <w:r w:rsidRPr="000010DF">
              <w:rPr>
                <w:sz w:val="20"/>
                <w:szCs w:val="20"/>
              </w:rPr>
              <w:br/>
              <w:t>101-120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VII</w:t>
            </w:r>
            <w:r w:rsidRPr="000010DF">
              <w:rPr>
                <w:sz w:val="20"/>
                <w:szCs w:val="20"/>
              </w:rPr>
              <w:br/>
              <w:t>121-140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клас VIII</w:t>
            </w:r>
            <w:r w:rsidRPr="000010DF">
              <w:rPr>
                <w:sz w:val="20"/>
                <w:szCs w:val="20"/>
              </w:rPr>
              <w:br/>
              <w:t>над 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Всичко</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rPr>
          <w:jc w:val="center"/>
        </w:trPr>
        <w:tc>
          <w:tcPr>
            <w:tcW w:w="5000" w:type="pct"/>
            <w:gridSpan w:val="11"/>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хектари</w:t>
            </w:r>
          </w:p>
        </w:tc>
      </w:tr>
      <w:tr w:rsidR="006A7C47" w:rsidRPr="000010DF" w:rsidTr="00DB674B">
        <w:trPr>
          <w:jc w:val="center"/>
        </w:trPr>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Черен бор</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1.9</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3.6</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27.5</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6.3</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40.3</w:t>
            </w:r>
          </w:p>
        </w:tc>
        <w:tc>
          <w:tcPr>
            <w:tcW w:w="27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99.0</w:t>
            </w:r>
          </w:p>
        </w:tc>
      </w:tr>
      <w:tr w:rsidR="006A7C47" w:rsidRPr="000010DF" w:rsidTr="00DB674B">
        <w:trPr>
          <w:jc w:val="center"/>
        </w:trPr>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Зимен дъб</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0.4</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0.4</w:t>
            </w:r>
          </w:p>
        </w:tc>
        <w:tc>
          <w:tcPr>
            <w:tcW w:w="27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r>
      <w:tr w:rsidR="006A7C47" w:rsidRPr="000010DF" w:rsidTr="00DB674B">
        <w:trPr>
          <w:jc w:val="center"/>
        </w:trPr>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всичко</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2.3</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3.6</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27.5</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6.3</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40.7</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100.0</w:t>
            </w:r>
          </w:p>
        </w:tc>
      </w:tr>
      <w:tr w:rsidR="006A7C47" w:rsidRPr="000010DF" w:rsidTr="00DB674B">
        <w:trPr>
          <w:jc w:val="center"/>
        </w:trPr>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проценти</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5.6</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8.8</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2.5</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67.6</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15.5</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100.0</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p>
        </w:tc>
      </w:tr>
    </w:tbl>
    <w:p w:rsidR="006A7C47" w:rsidRPr="000010DF" w:rsidRDefault="006A7C47" w:rsidP="00DB674B">
      <w:pPr>
        <w:pStyle w:val="Heading4"/>
        <w:spacing w:after="120" w:line="276" w:lineRule="auto"/>
        <w:jc w:val="both"/>
      </w:pPr>
      <w:bookmarkStart w:id="224" w:name="_Toc407648187"/>
      <w:r w:rsidRPr="000010DF">
        <w:t>Приложение 22.15.4. Разпределение на залесената площ по пълнота и класове на възраст през 20 г.</w:t>
      </w:r>
      <w:bookmarkEnd w:id="224"/>
    </w:p>
    <w:tbl>
      <w:tblPr>
        <w:tblW w:w="5000" w:type="pct"/>
        <w:tblCellMar>
          <w:top w:w="15" w:type="dxa"/>
          <w:left w:w="15" w:type="dxa"/>
          <w:bottom w:w="15" w:type="dxa"/>
          <w:right w:w="15" w:type="dxa"/>
        </w:tblCellMar>
        <w:tblLook w:val="0000" w:firstRow="0" w:lastRow="0" w:firstColumn="0" w:lastColumn="0" w:noHBand="0" w:noVBand="0"/>
      </w:tblPr>
      <w:tblGrid>
        <w:gridCol w:w="928"/>
        <w:gridCol w:w="871"/>
        <w:gridCol w:w="871"/>
        <w:gridCol w:w="870"/>
        <w:gridCol w:w="870"/>
        <w:gridCol w:w="870"/>
        <w:gridCol w:w="870"/>
        <w:gridCol w:w="870"/>
        <w:gridCol w:w="870"/>
        <w:gridCol w:w="907"/>
        <w:gridCol w:w="896"/>
      </w:tblGrid>
      <w:tr w:rsidR="006A7C47" w:rsidRPr="000010DF" w:rsidTr="00DB674B">
        <w:trPr>
          <w:tblHeader/>
        </w:trPr>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Пълноти</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I</w:t>
            </w:r>
            <w:r w:rsidRPr="000010DF">
              <w:rPr>
                <w:sz w:val="20"/>
                <w:szCs w:val="20"/>
              </w:rPr>
              <w:br/>
              <w:t>1-20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II</w:t>
            </w:r>
            <w:r w:rsidRPr="000010DF">
              <w:rPr>
                <w:sz w:val="20"/>
                <w:szCs w:val="20"/>
              </w:rPr>
              <w:br/>
              <w:t>21-40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III</w:t>
            </w:r>
            <w:r w:rsidRPr="000010DF">
              <w:rPr>
                <w:sz w:val="20"/>
                <w:szCs w:val="20"/>
              </w:rPr>
              <w:br/>
              <w:t>41-60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IV</w:t>
            </w:r>
            <w:r w:rsidRPr="000010DF">
              <w:rPr>
                <w:sz w:val="20"/>
                <w:szCs w:val="20"/>
              </w:rPr>
              <w:br/>
              <w:t>61-80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V</w:t>
            </w:r>
            <w:r w:rsidRPr="000010DF">
              <w:rPr>
                <w:sz w:val="20"/>
                <w:szCs w:val="20"/>
              </w:rPr>
              <w:br/>
              <w:t>81-100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VI</w:t>
            </w:r>
            <w:r w:rsidRPr="000010DF">
              <w:rPr>
                <w:sz w:val="20"/>
                <w:szCs w:val="20"/>
              </w:rPr>
              <w:br/>
              <w:t>101-120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VII</w:t>
            </w:r>
            <w:r w:rsidRPr="000010DF">
              <w:rPr>
                <w:sz w:val="20"/>
                <w:szCs w:val="20"/>
              </w:rPr>
              <w:br/>
              <w:t>121-140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клас VIII</w:t>
            </w:r>
            <w:r w:rsidRPr="000010DF">
              <w:rPr>
                <w:sz w:val="20"/>
                <w:szCs w:val="20"/>
              </w:rPr>
              <w:br/>
              <w:t>над 140</w:t>
            </w:r>
          </w:p>
        </w:tc>
        <w:tc>
          <w:tcPr>
            <w:tcW w:w="46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Всичко</w:t>
            </w:r>
          </w:p>
        </w:tc>
        <w:tc>
          <w:tcPr>
            <w:tcW w:w="463" w:type="pct"/>
            <w:vMerge w:val="restar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DB674B">
            <w:pPr>
              <w:jc w:val="center"/>
              <w:rPr>
                <w:sz w:val="20"/>
                <w:szCs w:val="20"/>
              </w:rPr>
            </w:pPr>
            <w:r w:rsidRPr="000010DF">
              <w:rPr>
                <w:sz w:val="20"/>
                <w:szCs w:val="20"/>
              </w:rPr>
              <w:t>%</w:t>
            </w:r>
          </w:p>
        </w:tc>
      </w:tr>
      <w:tr w:rsidR="006A7C47" w:rsidRPr="000010DF" w:rsidTr="00DB674B">
        <w:trPr>
          <w:tblHeader/>
        </w:trPr>
        <w:tc>
          <w:tcPr>
            <w:tcW w:w="4537" w:type="pct"/>
            <w:gridSpan w:val="10"/>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хектари</w:t>
            </w:r>
          </w:p>
        </w:tc>
        <w:tc>
          <w:tcPr>
            <w:tcW w:w="463" w:type="pct"/>
            <w:vMerge/>
            <w:tcBorders>
              <w:top w:val="single" w:sz="6" w:space="0" w:color="999999"/>
              <w:left w:val="single" w:sz="6" w:space="0" w:color="999999"/>
              <w:bottom w:val="single" w:sz="6" w:space="0" w:color="999999"/>
              <w:right w:val="single" w:sz="6" w:space="0" w:color="999999"/>
            </w:tcBorders>
            <w:shd w:val="clear" w:color="auto" w:fill="D6E3BC" w:themeFill="accent3" w:themeFillTint="66"/>
            <w:vAlign w:val="center"/>
          </w:tcPr>
          <w:p w:rsidR="006A7C47" w:rsidRPr="000010DF" w:rsidRDefault="006A7C47" w:rsidP="005B6E64">
            <w:pPr>
              <w:rPr>
                <w:sz w:val="20"/>
                <w:szCs w:val="20"/>
              </w:rPr>
            </w:pP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0.1</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0.2</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0.3</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0.4</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lastRenderedPageBreak/>
              <w:t>0.5</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0.6</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6.3</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6.3</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15.4</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0.7</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8.1</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9.1</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22.4</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0.8</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0.8</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0.8</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2.0</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0.9</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1.5</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19.8</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21.3</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52.3</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1.1</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2.1</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3.2</w:t>
            </w:r>
          </w:p>
        </w:tc>
        <w:tc>
          <w:tcPr>
            <w:tcW w:w="46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7.9</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общо</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1.9</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3.6</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27.9</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6.3</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40.7</w:t>
            </w:r>
          </w:p>
        </w:tc>
        <w:tc>
          <w:tcPr>
            <w:tcW w:w="46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100.0</w:t>
            </w: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4.7</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8.8</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2.5</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68.5</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15.5</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w:t>
            </w:r>
          </w:p>
        </w:tc>
        <w:tc>
          <w:tcPr>
            <w:tcW w:w="46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100.0</w:t>
            </w:r>
          </w:p>
        </w:tc>
        <w:tc>
          <w:tcPr>
            <w:tcW w:w="46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p>
        </w:tc>
      </w:tr>
      <w:tr w:rsidR="006A7C47" w:rsidRPr="000010DF" w:rsidTr="00DB674B">
        <w:tc>
          <w:tcPr>
            <w:tcW w:w="4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средна пълнота</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0.00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0.00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0.92</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0.96</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0.70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0.84</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0.60</w:t>
            </w:r>
          </w:p>
        </w:tc>
        <w:tc>
          <w:tcPr>
            <w:tcW w:w="449"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0.00</w:t>
            </w:r>
          </w:p>
        </w:tc>
        <w:tc>
          <w:tcPr>
            <w:tcW w:w="46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r w:rsidRPr="000010DF">
              <w:rPr>
                <w:sz w:val="20"/>
                <w:szCs w:val="20"/>
              </w:rPr>
              <w:t>0.81</w:t>
            </w:r>
          </w:p>
        </w:tc>
        <w:tc>
          <w:tcPr>
            <w:tcW w:w="46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6A7C47" w:rsidRPr="000010DF" w:rsidRDefault="006A7C47" w:rsidP="005B6E64">
            <w:pPr>
              <w:rPr>
                <w:sz w:val="20"/>
                <w:szCs w:val="20"/>
              </w:rPr>
            </w:pPr>
          </w:p>
        </w:tc>
      </w:tr>
    </w:tbl>
    <w:p w:rsidR="00400EB8" w:rsidRPr="000010DF" w:rsidRDefault="00400EB8" w:rsidP="005B6E64"/>
    <w:p w:rsidR="00400EB8" w:rsidRPr="000010DF" w:rsidRDefault="00B475B7" w:rsidP="00DB674B">
      <w:pPr>
        <w:pStyle w:val="Heading3"/>
        <w:spacing w:after="120" w:line="276" w:lineRule="auto"/>
        <w:jc w:val="both"/>
      </w:pPr>
      <w:r w:rsidRPr="000010DF">
        <w:br w:type="column"/>
      </w:r>
      <w:bookmarkStart w:id="225" w:name="_Toc429141706"/>
      <w:r w:rsidR="00400EB8" w:rsidRPr="000010DF">
        <w:lastRenderedPageBreak/>
        <w:t>Приложение 22.16 Таблица за разпределението на запаса по видове гора и по дървесни видове и класове на възраст,  и по  класове на възраст и бонитети в поддържан резерват „Женда“</w:t>
      </w:r>
      <w:bookmarkEnd w:id="225"/>
    </w:p>
    <w:p w:rsidR="00400EB8" w:rsidRPr="000010DF" w:rsidRDefault="00400EB8" w:rsidP="00DB674B">
      <w:pPr>
        <w:pStyle w:val="Heading4"/>
        <w:spacing w:after="120" w:line="276" w:lineRule="auto"/>
        <w:jc w:val="both"/>
      </w:pPr>
      <w:bookmarkStart w:id="226" w:name="_Toc407648194"/>
      <w:r w:rsidRPr="000010DF">
        <w:t>Приложение 22.16.1. Разпределение на запаса без клони по дървесни видове и класове на възраст през 20 г.</w:t>
      </w:r>
      <w:bookmarkEnd w:id="226"/>
    </w:p>
    <w:tbl>
      <w:tblPr>
        <w:tblW w:w="5000" w:type="pct"/>
        <w:tblCellMar>
          <w:top w:w="15" w:type="dxa"/>
          <w:left w:w="15" w:type="dxa"/>
          <w:bottom w:w="15" w:type="dxa"/>
          <w:right w:w="15" w:type="dxa"/>
        </w:tblCellMar>
        <w:tblLook w:val="0000" w:firstRow="0" w:lastRow="0" w:firstColumn="0" w:lastColumn="0" w:noHBand="0" w:noVBand="0"/>
      </w:tblPr>
      <w:tblGrid>
        <w:gridCol w:w="1927"/>
        <w:gridCol w:w="803"/>
        <w:gridCol w:w="803"/>
        <w:gridCol w:w="803"/>
        <w:gridCol w:w="803"/>
        <w:gridCol w:w="803"/>
        <w:gridCol w:w="803"/>
        <w:gridCol w:w="803"/>
        <w:gridCol w:w="803"/>
        <w:gridCol w:w="803"/>
        <w:gridCol w:w="539"/>
      </w:tblGrid>
      <w:tr w:rsidR="00596D13" w:rsidRPr="000010DF" w:rsidTr="00DB674B">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Дървесни видове</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w:t>
            </w:r>
            <w:r w:rsidRPr="000010DF">
              <w:rPr>
                <w:sz w:val="20"/>
                <w:szCs w:val="20"/>
                <w:lang w:eastAsia="bg-BG"/>
              </w:rPr>
              <w:br/>
              <w:t>1-20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II</w:t>
            </w:r>
            <w:r w:rsidRPr="000010DF">
              <w:rPr>
                <w:sz w:val="20"/>
                <w:szCs w:val="20"/>
                <w:lang w:eastAsia="bg-BG"/>
              </w:rPr>
              <w:br/>
              <w:t>21-40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III</w:t>
            </w:r>
            <w:r w:rsidRPr="000010DF">
              <w:rPr>
                <w:sz w:val="20"/>
                <w:szCs w:val="20"/>
                <w:lang w:eastAsia="bg-BG"/>
              </w:rPr>
              <w:br/>
              <w:t>41-60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IV</w:t>
            </w:r>
            <w:r w:rsidRPr="000010DF">
              <w:rPr>
                <w:sz w:val="20"/>
                <w:szCs w:val="20"/>
                <w:lang w:eastAsia="bg-BG"/>
              </w:rPr>
              <w:br/>
              <w:t>61-80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w:t>
            </w:r>
            <w:r w:rsidRPr="000010DF">
              <w:rPr>
                <w:sz w:val="20"/>
                <w:szCs w:val="20"/>
                <w:lang w:eastAsia="bg-BG"/>
              </w:rPr>
              <w:br/>
              <w:t>81-100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w:t>
            </w:r>
            <w:r w:rsidRPr="000010DF">
              <w:rPr>
                <w:sz w:val="20"/>
                <w:szCs w:val="20"/>
                <w:lang w:eastAsia="bg-BG"/>
              </w:rPr>
              <w:br/>
              <w:t>101-120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VII</w:t>
            </w:r>
            <w:r w:rsidRPr="000010DF">
              <w:rPr>
                <w:sz w:val="20"/>
                <w:szCs w:val="20"/>
                <w:lang w:eastAsia="bg-BG"/>
              </w:rPr>
              <w:br/>
              <w:t>121-140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VIII</w:t>
            </w:r>
            <w:r w:rsidRPr="000010DF">
              <w:rPr>
                <w:sz w:val="20"/>
                <w:szCs w:val="20"/>
                <w:lang w:eastAsia="bg-BG"/>
              </w:rPr>
              <w:br/>
              <w:t>над 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Всичко</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r>
      <w:tr w:rsidR="00596D13" w:rsidRPr="000010DF" w:rsidTr="00DB674B">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Черен бор</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320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1140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210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8880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950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11510</w:t>
            </w:r>
          </w:p>
        </w:tc>
        <w:tc>
          <w:tcPr>
            <w:tcW w:w="27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98.9</w:t>
            </w:r>
          </w:p>
        </w:tc>
      </w:tr>
      <w:tr w:rsidR="00596D13" w:rsidRPr="000010DF" w:rsidTr="00DB674B">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Зимен дъб</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40</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130</w:t>
            </w:r>
          </w:p>
        </w:tc>
        <w:tc>
          <w:tcPr>
            <w:tcW w:w="278"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1.1</w:t>
            </w:r>
          </w:p>
        </w:tc>
      </w:tr>
      <w:tr w:rsidR="00596D13" w:rsidRPr="000010DF" w:rsidTr="00DB674B">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всичко</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360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1140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210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8880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950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11640</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100.0</w:t>
            </w:r>
          </w:p>
        </w:tc>
      </w:tr>
      <w:tr w:rsidR="00596D13" w:rsidRPr="000010DF" w:rsidTr="00DB674B">
        <w:tc>
          <w:tcPr>
            <w:tcW w:w="9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проценти</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0.9</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3.0</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9.8</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1.8</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76.3</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8.2</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100.0</w:t>
            </w:r>
          </w:p>
        </w:tc>
        <w:tc>
          <w:tcPr>
            <w:tcW w:w="278"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p>
        </w:tc>
      </w:tr>
    </w:tbl>
    <w:p w:rsidR="00400EB8" w:rsidRPr="000010DF" w:rsidRDefault="00400EB8" w:rsidP="00DB674B">
      <w:pPr>
        <w:pStyle w:val="Heading4"/>
        <w:spacing w:after="120" w:line="276" w:lineRule="auto"/>
        <w:jc w:val="both"/>
      </w:pPr>
      <w:bookmarkStart w:id="227" w:name="_Toc407648195"/>
      <w:r w:rsidRPr="000010DF">
        <w:t>Приложение 22.16.2. Разпределение на запаса с клони по дървесни видове и класове на възраст през 20 г.</w:t>
      </w:r>
      <w:bookmarkEnd w:id="227"/>
    </w:p>
    <w:tbl>
      <w:tblPr>
        <w:tblW w:w="5000" w:type="pct"/>
        <w:tblCellMar>
          <w:top w:w="15" w:type="dxa"/>
          <w:left w:w="15" w:type="dxa"/>
          <w:bottom w:w="15" w:type="dxa"/>
          <w:right w:w="15" w:type="dxa"/>
        </w:tblCellMar>
        <w:tblLook w:val="0000" w:firstRow="0" w:lastRow="0" w:firstColumn="0" w:lastColumn="0" w:noHBand="0" w:noVBand="0"/>
      </w:tblPr>
      <w:tblGrid>
        <w:gridCol w:w="1920"/>
        <w:gridCol w:w="800"/>
        <w:gridCol w:w="800"/>
        <w:gridCol w:w="801"/>
        <w:gridCol w:w="801"/>
        <w:gridCol w:w="801"/>
        <w:gridCol w:w="801"/>
        <w:gridCol w:w="801"/>
        <w:gridCol w:w="801"/>
        <w:gridCol w:w="801"/>
        <w:gridCol w:w="566"/>
      </w:tblGrid>
      <w:tr w:rsidR="00596D13" w:rsidRPr="000010DF" w:rsidTr="00DB674B">
        <w:tc>
          <w:tcPr>
            <w:tcW w:w="99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Дървесни видове</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w:t>
            </w:r>
            <w:r w:rsidRPr="000010DF">
              <w:rPr>
                <w:sz w:val="20"/>
                <w:szCs w:val="20"/>
                <w:lang w:eastAsia="bg-BG"/>
              </w:rPr>
              <w:br/>
              <w:t>1-20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II</w:t>
            </w:r>
            <w:r w:rsidRPr="000010DF">
              <w:rPr>
                <w:sz w:val="20"/>
                <w:szCs w:val="20"/>
                <w:lang w:eastAsia="bg-BG"/>
              </w:rPr>
              <w:br/>
              <w:t>21-40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III</w:t>
            </w:r>
            <w:r w:rsidRPr="000010DF">
              <w:rPr>
                <w:sz w:val="20"/>
                <w:szCs w:val="20"/>
                <w:lang w:eastAsia="bg-BG"/>
              </w:rPr>
              <w:br/>
              <w:t>41-60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IV</w:t>
            </w:r>
            <w:r w:rsidRPr="000010DF">
              <w:rPr>
                <w:sz w:val="20"/>
                <w:szCs w:val="20"/>
                <w:lang w:eastAsia="bg-BG"/>
              </w:rPr>
              <w:br/>
              <w:t>61-80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w:t>
            </w:r>
            <w:r w:rsidRPr="000010DF">
              <w:rPr>
                <w:sz w:val="20"/>
                <w:szCs w:val="20"/>
                <w:lang w:eastAsia="bg-BG"/>
              </w:rPr>
              <w:br/>
              <w:t>81-100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w:t>
            </w:r>
            <w:r w:rsidRPr="000010DF">
              <w:rPr>
                <w:sz w:val="20"/>
                <w:szCs w:val="20"/>
                <w:lang w:eastAsia="bg-BG"/>
              </w:rPr>
              <w:br/>
              <w:t>101-120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VII</w:t>
            </w:r>
            <w:r w:rsidRPr="000010DF">
              <w:rPr>
                <w:sz w:val="20"/>
                <w:szCs w:val="20"/>
                <w:lang w:eastAsia="bg-BG"/>
              </w:rPr>
              <w:br/>
              <w:t>121-140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клас VIII</w:t>
            </w:r>
            <w:r w:rsidRPr="000010DF">
              <w:rPr>
                <w:sz w:val="20"/>
                <w:szCs w:val="20"/>
                <w:lang w:eastAsia="bg-BG"/>
              </w:rPr>
              <w:br/>
              <w:t>над 140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Всичко</w:t>
            </w:r>
          </w:p>
        </w:tc>
        <w:tc>
          <w:tcPr>
            <w:tcW w:w="2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r>
      <w:tr w:rsidR="00596D13" w:rsidRPr="000010DF" w:rsidTr="00DB674B">
        <w:tc>
          <w:tcPr>
            <w:tcW w:w="5000" w:type="pct"/>
            <w:gridSpan w:val="11"/>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м.куб</w:t>
            </w:r>
          </w:p>
        </w:tc>
      </w:tr>
      <w:tr w:rsidR="00596D13" w:rsidRPr="000010DF" w:rsidTr="00DB674B">
        <w:tc>
          <w:tcPr>
            <w:tcW w:w="99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Черен бор</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400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1360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240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10240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1080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13330</w:t>
            </w:r>
          </w:p>
        </w:tc>
        <w:tc>
          <w:tcPr>
            <w:tcW w:w="29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98.8</w:t>
            </w:r>
          </w:p>
        </w:tc>
      </w:tr>
      <w:tr w:rsidR="00596D13" w:rsidRPr="000010DF" w:rsidTr="00DB674B">
        <w:tc>
          <w:tcPr>
            <w:tcW w:w="99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Зимен дъб</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120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40</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160</w:t>
            </w:r>
          </w:p>
        </w:tc>
        <w:tc>
          <w:tcPr>
            <w:tcW w:w="294" w:type="pct"/>
            <w:tcBorders>
              <w:top w:val="single" w:sz="6" w:space="0" w:color="999999"/>
              <w:left w:val="single" w:sz="6" w:space="0" w:color="999999"/>
              <w:bottom w:val="single" w:sz="6" w:space="0" w:color="999999"/>
              <w:right w:val="single" w:sz="6" w:space="0" w:color="999999"/>
            </w:tcBorders>
            <w:shd w:val="clear" w:color="auto" w:fill="auto"/>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1.2</w:t>
            </w:r>
          </w:p>
        </w:tc>
      </w:tr>
      <w:tr w:rsidR="00596D13" w:rsidRPr="000010DF" w:rsidTr="00DB674B">
        <w:tc>
          <w:tcPr>
            <w:tcW w:w="99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всичко</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440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1360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240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10240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1080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13490</w:t>
            </w:r>
          </w:p>
        </w:tc>
        <w:tc>
          <w:tcPr>
            <w:tcW w:w="2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100.0</w:t>
            </w:r>
          </w:p>
        </w:tc>
      </w:tr>
      <w:tr w:rsidR="00596D13" w:rsidRPr="00F37F76" w:rsidTr="00DB674B">
        <w:tc>
          <w:tcPr>
            <w:tcW w:w="991"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проценти</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3.3</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10.0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1.8</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75.9</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8.0</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0010DF" w:rsidRDefault="00596D13" w:rsidP="005B6E64">
            <w:pPr>
              <w:rPr>
                <w:sz w:val="20"/>
                <w:szCs w:val="20"/>
                <w:lang w:eastAsia="bg-BG"/>
              </w:rPr>
            </w:pPr>
            <w:r w:rsidRPr="000010DF">
              <w:rPr>
                <w:sz w:val="20"/>
                <w:szCs w:val="20"/>
                <w:lang w:eastAsia="bg-BG"/>
              </w:rPr>
              <w:t>-</w:t>
            </w:r>
          </w:p>
        </w:tc>
        <w:tc>
          <w:tcPr>
            <w:tcW w:w="413"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F37F76" w:rsidRDefault="00596D13" w:rsidP="005B6E64">
            <w:pPr>
              <w:rPr>
                <w:sz w:val="20"/>
                <w:szCs w:val="20"/>
                <w:lang w:eastAsia="bg-BG"/>
              </w:rPr>
            </w:pPr>
            <w:r w:rsidRPr="000010DF">
              <w:rPr>
                <w:sz w:val="20"/>
                <w:szCs w:val="20"/>
                <w:lang w:eastAsia="bg-BG"/>
              </w:rPr>
              <w:t>100.0</w:t>
            </w:r>
          </w:p>
        </w:tc>
        <w:tc>
          <w:tcPr>
            <w:tcW w:w="294" w:type="pct"/>
            <w:tcBorders>
              <w:top w:val="single" w:sz="6" w:space="0" w:color="999999"/>
              <w:left w:val="single" w:sz="6" w:space="0" w:color="999999"/>
              <w:bottom w:val="single" w:sz="6" w:space="0" w:color="999999"/>
              <w:right w:val="single" w:sz="6" w:space="0" w:color="999999"/>
            </w:tcBorders>
            <w:shd w:val="clear" w:color="auto" w:fill="D6E3BC" w:themeFill="accent3" w:themeFillTint="66"/>
            <w:tcMar>
              <w:top w:w="27" w:type="dxa"/>
              <w:left w:w="27" w:type="dxa"/>
              <w:bottom w:w="27" w:type="dxa"/>
              <w:right w:w="27" w:type="dxa"/>
            </w:tcMar>
            <w:vAlign w:val="center"/>
          </w:tcPr>
          <w:p w:rsidR="00596D13" w:rsidRPr="00F37F76" w:rsidRDefault="00596D13" w:rsidP="005B6E64">
            <w:pPr>
              <w:rPr>
                <w:sz w:val="20"/>
                <w:szCs w:val="20"/>
                <w:lang w:eastAsia="bg-BG"/>
              </w:rPr>
            </w:pPr>
          </w:p>
        </w:tc>
      </w:tr>
    </w:tbl>
    <w:p w:rsidR="00596D13" w:rsidRPr="00F37F76" w:rsidRDefault="00596D13" w:rsidP="005B6E64"/>
    <w:p w:rsidR="00400EB8" w:rsidRPr="00F37F76" w:rsidRDefault="00400EB8" w:rsidP="005B6E64">
      <w:pPr>
        <w:pStyle w:val="Default"/>
        <w:spacing w:after="139"/>
        <w:rPr>
          <w:u w:val="single"/>
          <w:lang w:val="bg-BG"/>
        </w:rPr>
      </w:pPr>
    </w:p>
    <w:p w:rsidR="00E83B34" w:rsidRPr="00F37F76" w:rsidRDefault="00E83B34" w:rsidP="005B6E64">
      <w:pPr>
        <w:pStyle w:val="Default"/>
        <w:spacing w:after="139"/>
        <w:rPr>
          <w:lang w:val="bg-BG"/>
        </w:rPr>
      </w:pPr>
    </w:p>
    <w:p w:rsidR="00E83B34" w:rsidRPr="00F37F76" w:rsidRDefault="00E83B34" w:rsidP="005B6E64">
      <w:pPr>
        <w:pStyle w:val="Default"/>
        <w:spacing w:after="139"/>
        <w:rPr>
          <w:lang w:val="bg-BG"/>
        </w:rPr>
      </w:pPr>
    </w:p>
    <w:p w:rsidR="00B67033" w:rsidRPr="00F37F76" w:rsidRDefault="00B67033" w:rsidP="005B6E64"/>
    <w:sectPr w:rsidR="00B67033" w:rsidRPr="00F37F76" w:rsidSect="0098129A">
      <w:pgSz w:w="11907" w:h="16840" w:code="9"/>
      <w:pgMar w:top="1185" w:right="1134" w:bottom="709"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241" w:rsidRDefault="003D0241" w:rsidP="00F006A9">
      <w:r>
        <w:separator/>
      </w:r>
    </w:p>
  </w:endnote>
  <w:endnote w:type="continuationSeparator" w:id="0">
    <w:p w:rsidR="003D0241" w:rsidRDefault="003D0241" w:rsidP="00F0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bar">
    <w:altName w:val="Arial"/>
    <w:charset w:val="00"/>
    <w:family w:val="swiss"/>
    <w:pitch w:val="variable"/>
    <w:sig w:usb0="00000003" w:usb1="00000000" w:usb2="00000000" w:usb3="00000000" w:csb0="00000001" w:csb1="00000000"/>
  </w:font>
  <w:font w:name="Timok Fixed Normal">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Timok">
    <w:altName w:val="Courier New"/>
    <w:panose1 w:val="00000000000000000000"/>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201" w:usb1="08070000" w:usb2="00000010" w:usb3="00000000" w:csb0="00020004" w:csb1="00000000"/>
  </w:font>
  <w:font w:name="MyriadPro-Semibold">
    <w:altName w:val="MS Mincho"/>
    <w:panose1 w:val="00000000000000000000"/>
    <w:charset w:val="80"/>
    <w:family w:val="auto"/>
    <w:notTrueType/>
    <w:pitch w:val="default"/>
    <w:sig w:usb0="00000001" w:usb1="08070000" w:usb2="00000010" w:usb3="00000000" w:csb0="00020000" w:csb1="00000000"/>
  </w:font>
  <w:font w:name="MinionPro-It">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192442"/>
      <w:docPartObj>
        <w:docPartGallery w:val="Page Numbers (Bottom of Page)"/>
        <w:docPartUnique/>
      </w:docPartObj>
    </w:sdtPr>
    <w:sdtEndPr>
      <w:rPr>
        <w:noProof/>
      </w:rPr>
    </w:sdtEndPr>
    <w:sdtContent>
      <w:p w:rsidR="00FB3241" w:rsidRPr="000A2CA4" w:rsidRDefault="00FB3241" w:rsidP="000A2CA4">
        <w:pPr>
          <w:pStyle w:val="Footer"/>
          <w:jc w:val="right"/>
        </w:pPr>
        <w:r w:rsidRPr="00FB1AB9">
          <w:rPr>
            <w:sz w:val="20"/>
            <w:szCs w:val="20"/>
          </w:rPr>
          <w:fldChar w:fldCharType="begin"/>
        </w:r>
        <w:r w:rsidRPr="00FB1AB9">
          <w:rPr>
            <w:sz w:val="20"/>
            <w:szCs w:val="20"/>
          </w:rPr>
          <w:instrText xml:space="preserve"> PAGE   \* MERGEFORMAT </w:instrText>
        </w:r>
        <w:r w:rsidRPr="00FB1AB9">
          <w:rPr>
            <w:sz w:val="20"/>
            <w:szCs w:val="20"/>
          </w:rPr>
          <w:fldChar w:fldCharType="separate"/>
        </w:r>
        <w:r w:rsidR="009B4DBB">
          <w:rPr>
            <w:noProof/>
            <w:sz w:val="20"/>
            <w:szCs w:val="20"/>
          </w:rPr>
          <w:t>22</w:t>
        </w:r>
        <w:r w:rsidRPr="00FB1AB9">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1107"/>
      <w:docPartObj>
        <w:docPartGallery w:val="Page Numbers (Bottom of Page)"/>
        <w:docPartUnique/>
      </w:docPartObj>
    </w:sdtPr>
    <w:sdtEndPr>
      <w:rPr>
        <w:noProof/>
      </w:rPr>
    </w:sdtEndPr>
    <w:sdtContent>
      <w:p w:rsidR="00FB3241" w:rsidRDefault="00FB3241">
        <w:pPr>
          <w:pStyle w:val="Footer"/>
          <w:jc w:val="right"/>
        </w:pPr>
        <w:r w:rsidRPr="00FB1AB9">
          <w:rPr>
            <w:sz w:val="20"/>
            <w:szCs w:val="20"/>
          </w:rPr>
          <w:fldChar w:fldCharType="begin"/>
        </w:r>
        <w:r w:rsidRPr="00FB1AB9">
          <w:rPr>
            <w:sz w:val="20"/>
            <w:szCs w:val="20"/>
          </w:rPr>
          <w:instrText xml:space="preserve"> PAGE   \* MERGEFORMAT </w:instrText>
        </w:r>
        <w:r w:rsidRPr="00FB1AB9">
          <w:rPr>
            <w:sz w:val="20"/>
            <w:szCs w:val="20"/>
          </w:rPr>
          <w:fldChar w:fldCharType="separate"/>
        </w:r>
        <w:r w:rsidR="009B4DBB">
          <w:rPr>
            <w:noProof/>
            <w:sz w:val="20"/>
            <w:szCs w:val="20"/>
          </w:rPr>
          <w:t>28</w:t>
        </w:r>
        <w:r w:rsidRPr="00FB1AB9">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686177"/>
      <w:docPartObj>
        <w:docPartGallery w:val="Page Numbers (Bottom of Page)"/>
        <w:docPartUnique/>
      </w:docPartObj>
    </w:sdtPr>
    <w:sdtEndPr>
      <w:rPr>
        <w:noProof/>
        <w:sz w:val="20"/>
        <w:szCs w:val="20"/>
      </w:rPr>
    </w:sdtEndPr>
    <w:sdtContent>
      <w:p w:rsidR="00FB3241" w:rsidRPr="0009514F" w:rsidRDefault="00FB3241" w:rsidP="00C6369E">
        <w:pPr>
          <w:pStyle w:val="Footer"/>
          <w:jc w:val="right"/>
          <w:rPr>
            <w:sz w:val="20"/>
            <w:szCs w:val="20"/>
          </w:rPr>
        </w:pPr>
        <w:r w:rsidRPr="0009514F">
          <w:rPr>
            <w:sz w:val="20"/>
            <w:szCs w:val="20"/>
          </w:rPr>
          <w:fldChar w:fldCharType="begin"/>
        </w:r>
        <w:r w:rsidRPr="0009514F">
          <w:rPr>
            <w:sz w:val="20"/>
            <w:szCs w:val="20"/>
          </w:rPr>
          <w:instrText xml:space="preserve"> PAGE   \* MERGEFORMAT </w:instrText>
        </w:r>
        <w:r w:rsidRPr="0009514F">
          <w:rPr>
            <w:sz w:val="20"/>
            <w:szCs w:val="20"/>
          </w:rPr>
          <w:fldChar w:fldCharType="separate"/>
        </w:r>
        <w:r w:rsidR="009B4DBB">
          <w:rPr>
            <w:noProof/>
            <w:sz w:val="20"/>
            <w:szCs w:val="20"/>
          </w:rPr>
          <w:t>35</w:t>
        </w:r>
        <w:r w:rsidRPr="0009514F">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241" w:rsidRDefault="003D0241" w:rsidP="00F006A9">
      <w:r>
        <w:separator/>
      </w:r>
    </w:p>
  </w:footnote>
  <w:footnote w:type="continuationSeparator" w:id="0">
    <w:p w:rsidR="003D0241" w:rsidRDefault="003D0241" w:rsidP="00F006A9">
      <w:r>
        <w:continuationSeparator/>
      </w:r>
    </w:p>
  </w:footnote>
  <w:footnote w:id="1">
    <w:p w:rsidR="00FB3241" w:rsidRPr="00F37F76" w:rsidRDefault="00FB3241" w:rsidP="00B841DC">
      <w:pPr>
        <w:pStyle w:val="Default"/>
        <w:jc w:val="both"/>
        <w:rPr>
          <w:lang w:val="bg-BG"/>
        </w:rPr>
      </w:pPr>
      <w:r>
        <w:rPr>
          <w:rStyle w:val="FootnoteReference"/>
        </w:rPr>
        <w:footnoteRef/>
      </w:r>
      <w:r>
        <w:t xml:space="preserve"> </w:t>
      </w:r>
      <w:r w:rsidRPr="00F37F76">
        <w:rPr>
          <w:lang w:val="bg-BG"/>
        </w:rPr>
        <w:t>Постановление № 6895/15.12.1949 г. на Министерството на горите (</w:t>
      </w:r>
      <w:r w:rsidRPr="00F37F76">
        <w:rPr>
          <w:rStyle w:val="IntenseQuoteChar"/>
          <w:lang w:val="bg-BG"/>
        </w:rPr>
        <w:t>МГ</w:t>
      </w:r>
      <w:r w:rsidRPr="00F37F76">
        <w:rPr>
          <w:lang w:val="bg-BG"/>
        </w:rPr>
        <w:t>), Постановление № 148/29.06.1951 г. на Министерския съвет (</w:t>
      </w:r>
      <w:r w:rsidRPr="00F37F76">
        <w:rPr>
          <w:rStyle w:val="IntenseQuoteChar"/>
          <w:lang w:val="bg-BG"/>
        </w:rPr>
        <w:t>МС)</w:t>
      </w:r>
      <w:r w:rsidRPr="00F37F76">
        <w:rPr>
          <w:lang w:val="bg-BG"/>
        </w:rPr>
        <w:t>, Заповед № 2245/30.12.1956 г. на</w:t>
      </w:r>
      <w:r>
        <w:rPr>
          <w:lang w:val="bg-BG"/>
        </w:rPr>
        <w:t xml:space="preserve"> Главното управление на горите </w:t>
      </w:r>
      <w:r>
        <w:t xml:space="preserve">(ДВ, </w:t>
      </w:r>
      <w:r w:rsidRPr="00FC49CD">
        <w:rPr>
          <w:lang w:val="en-US"/>
        </w:rPr>
        <w:t xml:space="preserve">бр. </w:t>
      </w:r>
      <w:r w:rsidRPr="00FC49CD">
        <w:t>1-4-10-2245-1956</w:t>
      </w:r>
      <w:r>
        <w:t>)</w:t>
      </w:r>
      <w:r>
        <w:rPr>
          <w:lang w:val="bg-BG"/>
        </w:rPr>
        <w:t xml:space="preserve">, както </w:t>
      </w:r>
      <w:r w:rsidRPr="00F37F76">
        <w:rPr>
          <w:lang w:val="bg-BG"/>
        </w:rPr>
        <w:t>и Заповед № РД-365</w:t>
      </w:r>
      <w:r>
        <w:rPr>
          <w:lang w:val="bg-BG"/>
        </w:rPr>
        <w:t>/15.10.1999 г. на Министъра</w:t>
      </w:r>
      <w:r w:rsidRPr="00F37F76">
        <w:rPr>
          <w:lang w:val="bg-BG"/>
        </w:rPr>
        <w:t xml:space="preserve"> на окол</w:t>
      </w:r>
      <w:r>
        <w:rPr>
          <w:lang w:val="bg-BG"/>
        </w:rPr>
        <w:t xml:space="preserve">ната среда и водите </w:t>
      </w:r>
      <w:r>
        <w:t xml:space="preserve">(ДВ, бр. </w:t>
      </w:r>
      <w:r w:rsidRPr="00A70351">
        <w:t>97/1999</w:t>
      </w:r>
      <w:r>
        <w:t>)</w:t>
      </w:r>
      <w:r>
        <w:rPr>
          <w:lang w:val="bg-BG"/>
        </w:rPr>
        <w:t xml:space="preserve"> за прекатегоризирането му.</w:t>
      </w:r>
    </w:p>
    <w:p w:rsidR="00FB3241" w:rsidRDefault="00FB3241">
      <w:pPr>
        <w:pStyle w:val="FootnoteText"/>
      </w:pPr>
    </w:p>
  </w:footnote>
  <w:footnote w:id="2">
    <w:p w:rsidR="00FB3241" w:rsidRPr="00DF2A79" w:rsidRDefault="00FB3241" w:rsidP="00F006A9">
      <w:pPr>
        <w:pStyle w:val="FootnoteText"/>
      </w:pPr>
      <w:r w:rsidRPr="00DF2A79">
        <w:rPr>
          <w:rStyle w:val="FootnoteReference"/>
        </w:rPr>
        <w:footnoteRef/>
      </w:r>
      <w:r w:rsidRPr="00DF2A79">
        <w:t xml:space="preserve"> За краткост в текста по-долу, </w:t>
      </w:r>
      <w:r>
        <w:t xml:space="preserve">резерватът ще наричаме и само </w:t>
      </w:r>
      <w:r w:rsidRPr="00DF2A79">
        <w:t>Женда.</w:t>
      </w:r>
    </w:p>
  </w:footnote>
  <w:footnote w:id="3">
    <w:p w:rsidR="00FB3241" w:rsidRDefault="00FB3241" w:rsidP="00F006A9">
      <w:pPr>
        <w:pStyle w:val="FootnoteText"/>
      </w:pPr>
      <w:r>
        <w:rPr>
          <w:rStyle w:val="FootnoteReference"/>
        </w:rPr>
        <w:footnoteRef/>
      </w:r>
      <w:r>
        <w:t xml:space="preserve"> </w:t>
      </w:r>
      <w:r w:rsidRPr="00B63BCD">
        <w:t>Обн. ДВ бр.1 от 2 януари 2001</w:t>
      </w:r>
      <w:r>
        <w:t xml:space="preserve"> </w:t>
      </w:r>
      <w:r w:rsidRPr="00B63BCD">
        <w:t>г., последно изм. и доп. ДВ бр. 98 от 28 ноември 2014</w:t>
      </w:r>
      <w:r>
        <w:t xml:space="preserve"> </w:t>
      </w:r>
      <w:r w:rsidRPr="00B63BCD">
        <w:t>г.</w:t>
      </w:r>
    </w:p>
  </w:footnote>
  <w:footnote w:id="4">
    <w:p w:rsidR="00FB3241" w:rsidRDefault="00FB3241" w:rsidP="00F006A9">
      <w:pPr>
        <w:pStyle w:val="FootnoteText"/>
      </w:pPr>
      <w:r>
        <w:rPr>
          <w:rStyle w:val="FootnoteReference"/>
        </w:rPr>
        <w:footnoteRef/>
      </w:r>
      <w:r>
        <w:t xml:space="preserve"> </w:t>
      </w:r>
      <w:r w:rsidRPr="00E26C7E">
        <w:t xml:space="preserve">Обн. ДВ. бр. 44 от 21 май 1996 г., последно изменение </w:t>
      </w:r>
      <w:r>
        <w:t>ДВ. бр</w:t>
      </w:r>
      <w:r w:rsidRPr="00B24C04">
        <w:t>. 98 от 28 ноември 2014</w:t>
      </w:r>
      <w:r>
        <w:t xml:space="preserve"> </w:t>
      </w:r>
      <w:r w:rsidRPr="00B24C04">
        <w:t>г.</w:t>
      </w:r>
    </w:p>
  </w:footnote>
  <w:footnote w:id="5">
    <w:p w:rsidR="00FB3241" w:rsidRPr="008F64C2" w:rsidRDefault="00FB3241" w:rsidP="00F006A9">
      <w:r>
        <w:rPr>
          <w:rStyle w:val="FootnoteReference"/>
        </w:rPr>
        <w:footnoteRef/>
      </w:r>
      <w:r>
        <w:t xml:space="preserve"> </w:t>
      </w:r>
      <w:r w:rsidRPr="008F64C2">
        <w:t xml:space="preserve">  В сила от 13.07.1991 г. Обн. ДВ. бр.56 от 13 юли 1991</w:t>
      </w:r>
      <w:r>
        <w:t xml:space="preserve"> </w:t>
      </w:r>
      <w:r w:rsidRPr="008F64C2">
        <w:t xml:space="preserve">г., </w:t>
      </w:r>
      <w:r>
        <w:t>последно изменение</w:t>
      </w:r>
      <w:r w:rsidRPr="008F64C2">
        <w:t xml:space="preserve"> ДВ. бр.12 от 6 февруари 2007</w:t>
      </w:r>
      <w:r>
        <w:t xml:space="preserve"> </w:t>
      </w:r>
      <w:r w:rsidRPr="008F64C2">
        <w:t>г.</w:t>
      </w:r>
    </w:p>
  </w:footnote>
  <w:footnote w:id="6">
    <w:p w:rsidR="00FB3241" w:rsidRPr="00EF0F22" w:rsidRDefault="00FB3241" w:rsidP="00EF0F22">
      <w:pPr>
        <w:pStyle w:val="FootnoteText"/>
        <w:rPr>
          <w:sz w:val="18"/>
          <w:szCs w:val="18"/>
        </w:rPr>
      </w:pPr>
      <w:r w:rsidRPr="00EF0F22">
        <w:rPr>
          <w:rStyle w:val="FootnoteReference"/>
          <w:sz w:val="18"/>
          <w:szCs w:val="18"/>
        </w:rPr>
        <w:footnoteRef/>
      </w:r>
      <w:r w:rsidRPr="00EF0F22">
        <w:rPr>
          <w:sz w:val="18"/>
          <w:szCs w:val="18"/>
        </w:rPr>
        <w:t xml:space="preserve"> </w:t>
      </w:r>
      <w:r w:rsidRPr="00EF0F22">
        <w:rPr>
          <w:b/>
          <w:sz w:val="18"/>
          <w:szCs w:val="18"/>
        </w:rPr>
        <w:t>ЗБР - ЗАКОН ЗА БИОЛОГИЧНОТО РАЗНООБРАЗИЕ</w:t>
      </w:r>
      <w:r w:rsidRPr="00EF0F22">
        <w:rPr>
          <w:sz w:val="18"/>
          <w:szCs w:val="18"/>
        </w:rPr>
        <w:t xml:space="preserve"> обнародван в ДВ, бр. 77/9.08.2002</w:t>
      </w:r>
    </w:p>
    <w:p w:rsidR="00FB3241" w:rsidRPr="00EF0F22" w:rsidRDefault="00FB3241" w:rsidP="00EF0F22">
      <w:pPr>
        <w:pStyle w:val="FootnoteText"/>
        <w:rPr>
          <w:sz w:val="18"/>
          <w:szCs w:val="18"/>
        </w:rPr>
      </w:pPr>
      <w:r w:rsidRPr="00EF0F22">
        <w:rPr>
          <w:b/>
          <w:sz w:val="18"/>
          <w:szCs w:val="18"/>
        </w:rPr>
        <w:t>II</w:t>
      </w:r>
      <w:r w:rsidRPr="00EF0F22">
        <w:rPr>
          <w:sz w:val="18"/>
          <w:szCs w:val="18"/>
        </w:rPr>
        <w:t xml:space="preserve"> – видове, включени в Приложение ІІ: видове, за защитата на които се обявяват защитени зони за опазване на местообитанията им.</w:t>
      </w:r>
    </w:p>
    <w:p w:rsidR="00FB3241" w:rsidRPr="00EF0F22" w:rsidRDefault="00FB3241" w:rsidP="00EF0F22">
      <w:pPr>
        <w:pStyle w:val="FootnoteText"/>
        <w:rPr>
          <w:sz w:val="18"/>
          <w:szCs w:val="18"/>
        </w:rPr>
      </w:pPr>
      <w:r w:rsidRPr="00EF0F22">
        <w:rPr>
          <w:b/>
          <w:sz w:val="18"/>
          <w:szCs w:val="18"/>
        </w:rPr>
        <w:t>III</w:t>
      </w:r>
      <w:r w:rsidRPr="00EF0F22">
        <w:rPr>
          <w:sz w:val="18"/>
          <w:szCs w:val="18"/>
        </w:rPr>
        <w:t xml:space="preserve"> – видове, включени в Приложение ІІІ: видове защитени на територията на цялата страна.</w:t>
      </w:r>
    </w:p>
    <w:p w:rsidR="00FB3241" w:rsidRPr="00EF0F22" w:rsidRDefault="00FB3241" w:rsidP="00EF0F22">
      <w:pPr>
        <w:pStyle w:val="FootnoteText"/>
        <w:rPr>
          <w:sz w:val="18"/>
          <w:szCs w:val="18"/>
        </w:rPr>
      </w:pPr>
      <w:r w:rsidRPr="00EF0F22">
        <w:rPr>
          <w:b/>
          <w:sz w:val="18"/>
          <w:szCs w:val="18"/>
        </w:rPr>
        <w:t>IV</w:t>
      </w:r>
      <w:r w:rsidRPr="00EF0F22">
        <w:rPr>
          <w:sz w:val="18"/>
          <w:szCs w:val="18"/>
        </w:rPr>
        <w:t xml:space="preserve"> – видове, включени Приложение ІV: видове под режим на опазване и регулирано ползване от природата.</w:t>
      </w:r>
    </w:p>
    <w:p w:rsidR="00FB3241" w:rsidRPr="00EF0F22" w:rsidRDefault="00FB3241" w:rsidP="00EF0F22">
      <w:pPr>
        <w:pStyle w:val="FootnoteText"/>
        <w:rPr>
          <w:b/>
          <w:sz w:val="18"/>
          <w:szCs w:val="18"/>
        </w:rPr>
      </w:pPr>
      <w:r w:rsidRPr="00EF0F22">
        <w:rPr>
          <w:b/>
          <w:sz w:val="18"/>
          <w:szCs w:val="18"/>
        </w:rPr>
        <w:t>ЧК – ЧЕРВЕНА КНИГА НА БЪЛГАРИЯ. Том 2. Животни. 2011.</w:t>
      </w:r>
    </w:p>
    <w:p w:rsidR="00FB3241" w:rsidRPr="00EF0F22" w:rsidRDefault="00FB3241" w:rsidP="00EF0F22">
      <w:pPr>
        <w:pStyle w:val="FootnoteText"/>
        <w:rPr>
          <w:b/>
          <w:sz w:val="18"/>
          <w:szCs w:val="18"/>
        </w:rPr>
      </w:pPr>
      <w:r w:rsidRPr="00EF0F22">
        <w:rPr>
          <w:b/>
          <w:sz w:val="18"/>
          <w:szCs w:val="18"/>
        </w:rPr>
        <w:t xml:space="preserve">EN </w:t>
      </w:r>
      <w:r w:rsidRPr="00EF0F22">
        <w:rPr>
          <w:sz w:val="18"/>
          <w:szCs w:val="18"/>
        </w:rPr>
        <w:t>(endangered) – застрашен;</w:t>
      </w:r>
    </w:p>
    <w:p w:rsidR="00FB3241" w:rsidRPr="00EF0F22" w:rsidRDefault="00FB3241" w:rsidP="00EF0F22">
      <w:pPr>
        <w:pStyle w:val="FootnoteText"/>
        <w:rPr>
          <w:b/>
          <w:sz w:val="18"/>
          <w:szCs w:val="18"/>
        </w:rPr>
      </w:pPr>
      <w:r w:rsidRPr="00EF0F22">
        <w:rPr>
          <w:b/>
          <w:sz w:val="18"/>
          <w:szCs w:val="18"/>
        </w:rPr>
        <w:t xml:space="preserve">VU </w:t>
      </w:r>
      <w:r w:rsidRPr="00EF0F22">
        <w:rPr>
          <w:sz w:val="18"/>
          <w:szCs w:val="18"/>
        </w:rPr>
        <w:t>(vulnerable) – уязвим;</w:t>
      </w:r>
    </w:p>
    <w:p w:rsidR="00FB3241" w:rsidRPr="00EF0F22" w:rsidRDefault="00FB3241" w:rsidP="00EF0F22">
      <w:pPr>
        <w:pStyle w:val="FootnoteText"/>
        <w:rPr>
          <w:b/>
          <w:sz w:val="18"/>
          <w:szCs w:val="18"/>
        </w:rPr>
      </w:pPr>
      <w:r w:rsidRPr="00EF0F22">
        <w:rPr>
          <w:b/>
          <w:sz w:val="18"/>
          <w:szCs w:val="18"/>
        </w:rPr>
        <w:t>IUCN 2006 – ЧЕРВЕН СПИСЪК НА ЗАСТРАШЕНИТЕ ВИДОВЕ НА МЕЖДУНАРОДНИЯ СЪЮЗ ЗА ЗАЩИТА НА ПРИРОДАТА.</w:t>
      </w:r>
    </w:p>
    <w:p w:rsidR="00FB3241" w:rsidRPr="00EF0F22" w:rsidRDefault="00FB3241" w:rsidP="00EF0F22">
      <w:pPr>
        <w:pStyle w:val="FootnoteText"/>
        <w:rPr>
          <w:sz w:val="18"/>
          <w:szCs w:val="18"/>
        </w:rPr>
      </w:pPr>
      <w:r w:rsidRPr="00EF0F22">
        <w:rPr>
          <w:b/>
          <w:sz w:val="18"/>
          <w:szCs w:val="18"/>
        </w:rPr>
        <w:t>EN</w:t>
      </w:r>
      <w:r w:rsidRPr="00EF0F22">
        <w:rPr>
          <w:sz w:val="18"/>
          <w:szCs w:val="18"/>
        </w:rPr>
        <w:t xml:space="preserve"> (endangered) – застрашен;</w:t>
      </w:r>
    </w:p>
    <w:p w:rsidR="00FB3241" w:rsidRPr="00EF0F22" w:rsidRDefault="00FB3241" w:rsidP="00EF0F22">
      <w:pPr>
        <w:pStyle w:val="FootnoteText"/>
        <w:rPr>
          <w:sz w:val="18"/>
          <w:szCs w:val="18"/>
        </w:rPr>
      </w:pPr>
      <w:r w:rsidRPr="00EF0F22">
        <w:rPr>
          <w:b/>
          <w:sz w:val="18"/>
          <w:szCs w:val="18"/>
        </w:rPr>
        <w:t>VU</w:t>
      </w:r>
      <w:r w:rsidRPr="00EF0F22">
        <w:rPr>
          <w:sz w:val="18"/>
          <w:szCs w:val="18"/>
        </w:rPr>
        <w:t xml:space="preserve"> (vulnerable) – уязвим;</w:t>
      </w:r>
    </w:p>
    <w:p w:rsidR="00FB3241" w:rsidRPr="00EF0F22" w:rsidRDefault="00FB3241" w:rsidP="00EF0F22">
      <w:pPr>
        <w:pStyle w:val="FootnoteText"/>
        <w:rPr>
          <w:sz w:val="18"/>
          <w:szCs w:val="18"/>
        </w:rPr>
      </w:pPr>
      <w:r w:rsidRPr="00EF0F22">
        <w:rPr>
          <w:b/>
          <w:sz w:val="18"/>
          <w:szCs w:val="18"/>
        </w:rPr>
        <w:t>NT</w:t>
      </w:r>
      <w:r w:rsidRPr="00EF0F22">
        <w:rPr>
          <w:sz w:val="18"/>
          <w:szCs w:val="18"/>
        </w:rPr>
        <w:t xml:space="preserve"> (near threatened) – почти застрашен;</w:t>
      </w:r>
    </w:p>
    <w:p w:rsidR="00FB3241" w:rsidRPr="00EF0F22" w:rsidRDefault="00FB3241" w:rsidP="00EF0F22">
      <w:pPr>
        <w:pStyle w:val="FootnoteText"/>
        <w:rPr>
          <w:sz w:val="18"/>
          <w:szCs w:val="18"/>
        </w:rPr>
      </w:pPr>
      <w:r w:rsidRPr="00EF0F22">
        <w:rPr>
          <w:b/>
          <w:sz w:val="18"/>
          <w:szCs w:val="18"/>
        </w:rPr>
        <w:t>LC</w:t>
      </w:r>
      <w:r w:rsidRPr="00EF0F22">
        <w:rPr>
          <w:sz w:val="18"/>
          <w:szCs w:val="18"/>
        </w:rPr>
        <w:t xml:space="preserve"> (least concern) – слабо засегнат.</w:t>
      </w:r>
    </w:p>
    <w:p w:rsidR="00FB3241" w:rsidRPr="00EF0F22" w:rsidRDefault="00FB3241" w:rsidP="00EF0F22">
      <w:pPr>
        <w:pStyle w:val="FootnoteText"/>
        <w:rPr>
          <w:sz w:val="18"/>
          <w:szCs w:val="18"/>
        </w:rPr>
      </w:pPr>
      <w:r w:rsidRPr="00EF0F22">
        <w:rPr>
          <w:b/>
          <w:sz w:val="18"/>
          <w:szCs w:val="18"/>
        </w:rPr>
        <w:t>BERN – БЕРНСКА КОНВЕНЦИЯ</w:t>
      </w:r>
      <w:r w:rsidRPr="00EF0F22">
        <w:rPr>
          <w:sz w:val="18"/>
          <w:szCs w:val="18"/>
        </w:rPr>
        <w:t xml:space="preserve"> (Конвенция за опазване на дивата европейска флора и фауна)</w:t>
      </w:r>
    </w:p>
    <w:p w:rsidR="00FB3241" w:rsidRPr="00EF0F22" w:rsidRDefault="00FB3241" w:rsidP="00EF0F22">
      <w:pPr>
        <w:pStyle w:val="FootnoteText"/>
        <w:rPr>
          <w:sz w:val="18"/>
          <w:szCs w:val="18"/>
        </w:rPr>
      </w:pPr>
      <w:r w:rsidRPr="00EF0F22">
        <w:rPr>
          <w:b/>
          <w:sz w:val="18"/>
          <w:szCs w:val="18"/>
        </w:rPr>
        <w:t>ІІ</w:t>
      </w:r>
      <w:r w:rsidRPr="00EF0F22">
        <w:rPr>
          <w:sz w:val="18"/>
          <w:szCs w:val="18"/>
        </w:rPr>
        <w:t xml:space="preserve"> – видове, включени в Приложение ІІ на Конвенцията: строго защитени видове от фауната;</w:t>
      </w:r>
    </w:p>
    <w:p w:rsidR="00FB3241" w:rsidRPr="00EF0F22" w:rsidRDefault="00FB3241" w:rsidP="00EF0F22">
      <w:pPr>
        <w:pStyle w:val="FootnoteText"/>
        <w:rPr>
          <w:sz w:val="18"/>
          <w:szCs w:val="18"/>
        </w:rPr>
      </w:pPr>
      <w:r w:rsidRPr="00EF0F22">
        <w:rPr>
          <w:b/>
          <w:sz w:val="18"/>
          <w:szCs w:val="18"/>
        </w:rPr>
        <w:t>ІІІ</w:t>
      </w:r>
      <w:r w:rsidRPr="00EF0F22">
        <w:rPr>
          <w:sz w:val="18"/>
          <w:szCs w:val="18"/>
        </w:rPr>
        <w:t xml:space="preserve"> – видове от Приложение ІІІ на Конвенцията: защитени видове от фауната.</w:t>
      </w:r>
    </w:p>
    <w:p w:rsidR="00FB3241" w:rsidRPr="00EF0F22" w:rsidRDefault="00FB3241" w:rsidP="00EF0F22">
      <w:pPr>
        <w:pStyle w:val="FootnoteText"/>
        <w:rPr>
          <w:b/>
          <w:sz w:val="18"/>
          <w:szCs w:val="18"/>
        </w:rPr>
      </w:pPr>
      <w:r w:rsidRPr="00EF0F22">
        <w:rPr>
          <w:b/>
          <w:sz w:val="18"/>
          <w:szCs w:val="18"/>
        </w:rPr>
        <w:t>92/43 – ДИРЕКТИВА ЗА ХАБИТАТИТЕ 92/43/EEC</w:t>
      </w:r>
    </w:p>
    <w:p w:rsidR="00FB3241" w:rsidRPr="00EF0F22" w:rsidRDefault="00FB3241" w:rsidP="00EF0F22">
      <w:pPr>
        <w:pStyle w:val="FootnoteText"/>
        <w:rPr>
          <w:sz w:val="18"/>
          <w:szCs w:val="18"/>
        </w:rPr>
      </w:pPr>
      <w:r w:rsidRPr="00EF0F22">
        <w:rPr>
          <w:b/>
          <w:sz w:val="18"/>
          <w:szCs w:val="18"/>
        </w:rPr>
        <w:t>II</w:t>
      </w:r>
      <w:r w:rsidRPr="00EF0F22">
        <w:rPr>
          <w:sz w:val="18"/>
          <w:szCs w:val="18"/>
        </w:rPr>
        <w:t xml:space="preserve"> – видове, включени в Приложение ІI на Директивата: животински и растителни видове от интерес за Общността, чието опазване изисква обявяването на специални</w:t>
      </w:r>
    </w:p>
    <w:p w:rsidR="00FB3241" w:rsidRPr="00EF0F22" w:rsidRDefault="00FB3241" w:rsidP="00EF0F22">
      <w:pPr>
        <w:pStyle w:val="FootnoteText"/>
        <w:rPr>
          <w:sz w:val="18"/>
          <w:szCs w:val="18"/>
        </w:rPr>
      </w:pPr>
      <w:r w:rsidRPr="00EF0F22">
        <w:rPr>
          <w:sz w:val="18"/>
          <w:szCs w:val="18"/>
        </w:rPr>
        <w:t>зони за защита;</w:t>
      </w:r>
    </w:p>
    <w:p w:rsidR="00FB3241" w:rsidRPr="00EF0F22" w:rsidRDefault="00FB3241" w:rsidP="00EF0F22">
      <w:pPr>
        <w:pStyle w:val="FootnoteText"/>
        <w:rPr>
          <w:sz w:val="18"/>
          <w:szCs w:val="18"/>
        </w:rPr>
      </w:pPr>
      <w:r w:rsidRPr="00EF0F22">
        <w:rPr>
          <w:b/>
          <w:sz w:val="18"/>
          <w:szCs w:val="18"/>
        </w:rPr>
        <w:t>IV</w:t>
      </w:r>
      <w:r w:rsidRPr="00EF0F22">
        <w:rPr>
          <w:sz w:val="18"/>
          <w:szCs w:val="18"/>
        </w:rPr>
        <w:t xml:space="preserve"> – видове, включени в Приложение ІV: животински и растителни видове от интерес за Общността, които се нуждаят от строга защита;</w:t>
      </w:r>
    </w:p>
    <w:p w:rsidR="00FB3241" w:rsidRPr="00EF0F22" w:rsidRDefault="00FB3241" w:rsidP="00EF0F22">
      <w:pPr>
        <w:pStyle w:val="FootnoteText"/>
        <w:rPr>
          <w:sz w:val="18"/>
          <w:szCs w:val="18"/>
        </w:rPr>
      </w:pPr>
      <w:r w:rsidRPr="00EF0F22">
        <w:rPr>
          <w:b/>
          <w:sz w:val="18"/>
          <w:szCs w:val="18"/>
        </w:rPr>
        <w:t>V</w:t>
      </w:r>
      <w:r w:rsidRPr="00EF0F22">
        <w:rPr>
          <w:sz w:val="18"/>
          <w:szCs w:val="18"/>
        </w:rPr>
        <w:t xml:space="preserve"> – видове, включени в Приложение V: животински и растителни видове от интерес за Общността, чието внасяне в природата и експлоатация могат да подлежат на специални мерки за управление.</w:t>
      </w:r>
    </w:p>
    <w:p w:rsidR="00FB3241" w:rsidRPr="00EF0F22" w:rsidRDefault="00FB3241" w:rsidP="00EF0F22">
      <w:pPr>
        <w:pStyle w:val="FootnoteText"/>
      </w:pPr>
    </w:p>
    <w:p w:rsidR="00FB3241" w:rsidRDefault="00FB3241">
      <w:pPr>
        <w:pStyle w:val="FootnoteText"/>
      </w:pPr>
    </w:p>
  </w:footnote>
  <w:footnote w:id="7">
    <w:p w:rsidR="00FB3241" w:rsidRDefault="00FB3241">
      <w:pPr>
        <w:pStyle w:val="FootnoteText"/>
      </w:pPr>
      <w:r w:rsidRPr="009C2F2F">
        <w:rPr>
          <w:rStyle w:val="FootnoteReference"/>
          <w:sz w:val="18"/>
          <w:szCs w:val="18"/>
        </w:rPr>
        <w:footnoteRef/>
      </w:r>
      <w:r w:rsidRPr="009C2F2F">
        <w:rPr>
          <w:sz w:val="18"/>
          <w:szCs w:val="18"/>
        </w:rPr>
        <w:t xml:space="preserve"> </w:t>
      </w:r>
      <w:r>
        <w:rPr>
          <w:sz w:val="18"/>
          <w:szCs w:val="18"/>
        </w:rPr>
        <w:t>Виж поясненията по-горе</w:t>
      </w:r>
    </w:p>
  </w:footnote>
  <w:footnote w:id="8">
    <w:p w:rsidR="00FB3241" w:rsidRPr="009C2F2F" w:rsidRDefault="00FB3241" w:rsidP="009C2F2F">
      <w:pPr>
        <w:pStyle w:val="FootnoteText"/>
      </w:pPr>
      <w:r>
        <w:rPr>
          <w:rStyle w:val="FootnoteReference"/>
        </w:rPr>
        <w:footnoteRef/>
      </w:r>
      <w:r>
        <w:t xml:space="preserve"> Виж указанията по-горе</w:t>
      </w:r>
    </w:p>
    <w:p w:rsidR="00FB3241" w:rsidRDefault="00FB3241">
      <w:pPr>
        <w:pStyle w:val="FootnoteText"/>
      </w:pPr>
    </w:p>
  </w:footnote>
  <w:footnote w:id="9">
    <w:p w:rsidR="00FB3241" w:rsidRDefault="00FB3241">
      <w:pPr>
        <w:pStyle w:val="FootnoteText"/>
      </w:pPr>
      <w:r>
        <w:rPr>
          <w:rStyle w:val="FootnoteReference"/>
        </w:rPr>
        <w:footnoteRef/>
      </w:r>
      <w:r>
        <w:t xml:space="preserve"> Виж указанията по-горе</w:t>
      </w:r>
    </w:p>
  </w:footnote>
  <w:footnote w:id="10">
    <w:p w:rsidR="00FB3241" w:rsidRDefault="00FB3241" w:rsidP="004513E7">
      <w:pPr>
        <w:pStyle w:val="FootnoteText"/>
      </w:pPr>
      <w:r>
        <w:rPr>
          <w:rStyle w:val="FootnoteReference"/>
        </w:rPr>
        <w:footnoteRef/>
      </w:r>
      <w:r>
        <w:t xml:space="preserve"> </w:t>
      </w:r>
      <w:r w:rsidRPr="00813C68">
        <w:t>Съотношението на лица под 15 години и лица над 65 години на сто от населението на възраст 15 - 64 години</w:t>
      </w:r>
    </w:p>
  </w:footnote>
  <w:footnote w:id="11">
    <w:p w:rsidR="00FB3241" w:rsidRDefault="00FB3241" w:rsidP="004513E7">
      <w:pPr>
        <w:pStyle w:val="FootnoteText"/>
      </w:pPr>
      <w:r>
        <w:rPr>
          <w:rStyle w:val="FootnoteReference"/>
        </w:rPr>
        <w:footnoteRef/>
      </w:r>
      <w:r>
        <w:t xml:space="preserve"> Демографско заместване – отношението на населението на възраст 15-19 г. към това на възраст 60-65 години – характеризира възпроизводството на трудоспособно население</w:t>
      </w:r>
    </w:p>
  </w:footnote>
  <w:footnote w:id="12">
    <w:p w:rsidR="00FB3241" w:rsidRPr="00F47CC8" w:rsidRDefault="00FB3241" w:rsidP="00DA1D8B">
      <w:pPr>
        <w:pStyle w:val="FootnoteText"/>
        <w:spacing w:after="120"/>
        <w:jc w:val="both"/>
        <w:rPr>
          <w:sz w:val="18"/>
          <w:szCs w:val="18"/>
        </w:rPr>
      </w:pPr>
      <w:r>
        <w:rPr>
          <w:rStyle w:val="FootnoteReference"/>
        </w:rPr>
        <w:footnoteRef/>
      </w:r>
      <w:r>
        <w:t xml:space="preserve"> </w:t>
      </w:r>
      <w:r w:rsidRPr="00F47CC8">
        <w:rPr>
          <w:sz w:val="18"/>
          <w:szCs w:val="18"/>
        </w:rPr>
        <w:t xml:space="preserve">Разработен по проект „Създаване на маркетингов туристически продукт – „собствена марка” на област Кърджали, посредством обмяна на ноу-хау и най-добри практики в сътрудничество с Регион Хага” дог.№ BG161PO001/4.2-01/2008/033 се осъществява с финансовата подкрепа на Оперативна програма „Регионално развитие” 2007-2013 г., </w:t>
      </w:r>
      <w:r>
        <w:rPr>
          <w:sz w:val="18"/>
          <w:szCs w:val="18"/>
        </w:rPr>
        <w:t>съфинансирана</w:t>
      </w:r>
      <w:r w:rsidRPr="00F47CC8">
        <w:rPr>
          <w:sz w:val="18"/>
          <w:szCs w:val="18"/>
        </w:rPr>
        <w:t xml:space="preserve"> от Европейския съюз чрез Европейския фонд за регионално развитие.</w:t>
      </w:r>
    </w:p>
  </w:footnote>
  <w:footnote w:id="13">
    <w:p w:rsidR="00FB3241" w:rsidRPr="00F47CC8" w:rsidRDefault="00FB3241" w:rsidP="00DA1D8B">
      <w:pPr>
        <w:pStyle w:val="FootnoteText"/>
        <w:spacing w:after="120"/>
        <w:jc w:val="both"/>
      </w:pPr>
      <w:r w:rsidRPr="00F47CC8">
        <w:rPr>
          <w:rStyle w:val="FootnoteReference"/>
          <w:sz w:val="18"/>
          <w:szCs w:val="18"/>
        </w:rPr>
        <w:footnoteRef/>
      </w:r>
      <w:r w:rsidRPr="00F47CC8">
        <w:rPr>
          <w:sz w:val="18"/>
          <w:szCs w:val="18"/>
        </w:rPr>
        <w:t xml:space="preserve"> </w:t>
      </w:r>
      <w:r w:rsidRPr="00F47CC8">
        <w:rPr>
          <w:rStyle w:val="Strong"/>
          <w:sz w:val="18"/>
          <w:szCs w:val="18"/>
          <w:shd w:val="clear" w:color="auto" w:fill="FFFFFF"/>
        </w:rPr>
        <w:t>”</w:t>
      </w:r>
      <w:r w:rsidRPr="00F47CC8">
        <w:rPr>
          <w:sz w:val="18"/>
          <w:szCs w:val="18"/>
          <w:shd w:val="clear" w:color="auto" w:fill="FFFFFF"/>
        </w:rPr>
        <w:t>Новото тракийско злато” (НТЗ) е българско-холандски проект за по-зеленото бъдеще на Източните Родопи. Основната му цел е развитието на устойчиви инициативи, които насърчават и съчетават биоземеделието, възстановяването на околната среда и екотуризма</w:t>
      </w:r>
    </w:p>
  </w:footnote>
  <w:footnote w:id="14">
    <w:p w:rsidR="00FB3241" w:rsidRPr="007D2469" w:rsidRDefault="00FB3241" w:rsidP="00571340">
      <w:pPr>
        <w:pStyle w:val="Default"/>
        <w:rPr>
          <w:sz w:val="16"/>
          <w:szCs w:val="16"/>
        </w:rPr>
      </w:pPr>
      <w:r w:rsidRPr="007D2469">
        <w:rPr>
          <w:rStyle w:val="FootnoteReference"/>
          <w:sz w:val="16"/>
          <w:szCs w:val="16"/>
        </w:rPr>
        <w:footnoteRef/>
      </w:r>
      <w:r w:rsidRPr="007D2469">
        <w:rPr>
          <w:sz w:val="16"/>
          <w:szCs w:val="16"/>
        </w:rPr>
        <w:t xml:space="preserve"> </w:t>
      </w:r>
      <w:r w:rsidRPr="007D2469">
        <w:rPr>
          <w:iCs/>
          <w:sz w:val="16"/>
          <w:szCs w:val="16"/>
        </w:rPr>
        <w:t xml:space="preserve">ЗЗТ- ДВ, бр. 133/11.11.98 г., изм. и доп. ДВ, бр.98/99 г., изм. и доп. ДВ, бр. 28/04.04.2000 г., ДВ, бр.48/13.06.2000 г., ДВ бр. 78/26.09.2000 г. ., изм. ДВ. бр.23 от 1 Март 2002г., изм. ДВ. бр.77 от </w:t>
      </w:r>
      <w:r w:rsidRPr="007D2469">
        <w:rPr>
          <w:iCs/>
          <w:sz w:val="16"/>
          <w:szCs w:val="16"/>
          <w:lang w:val="bg-BG"/>
        </w:rPr>
        <w:t xml:space="preserve"> </w:t>
      </w:r>
      <w:r w:rsidRPr="007D2469">
        <w:rPr>
          <w:iCs/>
          <w:sz w:val="16"/>
          <w:szCs w:val="16"/>
        </w:rPr>
        <w:t>9 .08. 2002г., изм. ДВ. бр.91 от 25 .09. 2002г., ДВ. бр.66 от 26 Юли 2013г.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241" w:rsidRPr="00B30395" w:rsidRDefault="00FB3241" w:rsidP="00B303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241" w:rsidRPr="00B30395" w:rsidRDefault="00FB3241" w:rsidP="00B303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241" w:rsidRPr="00427B8B" w:rsidRDefault="00FB3241" w:rsidP="00427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0D6D"/>
    <w:multiLevelType w:val="hybridMultilevel"/>
    <w:tmpl w:val="EBBC2802"/>
    <w:lvl w:ilvl="0" w:tplc="04020001">
      <w:start w:val="1"/>
      <w:numFmt w:val="bullet"/>
      <w:lvlText w:val=""/>
      <w:lvlJc w:val="left"/>
      <w:pPr>
        <w:ind w:left="720" w:hanging="360"/>
      </w:pPr>
      <w:rPr>
        <w:rFonts w:ascii="Symbol" w:hAnsi="Symbol" w:hint="default"/>
      </w:rPr>
    </w:lvl>
    <w:lvl w:ilvl="1" w:tplc="3920D182">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4B5911"/>
    <w:multiLevelType w:val="hybridMultilevel"/>
    <w:tmpl w:val="2E9EC8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E65564"/>
    <w:multiLevelType w:val="hybridMultilevel"/>
    <w:tmpl w:val="2714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33411"/>
    <w:multiLevelType w:val="hybridMultilevel"/>
    <w:tmpl w:val="684E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01495"/>
    <w:multiLevelType w:val="hybridMultilevel"/>
    <w:tmpl w:val="A35A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575D3"/>
    <w:multiLevelType w:val="hybridMultilevel"/>
    <w:tmpl w:val="CA8CD8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D0B116D"/>
    <w:multiLevelType w:val="hybridMultilevel"/>
    <w:tmpl w:val="7116E1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E9172F9"/>
    <w:multiLevelType w:val="hybridMultilevel"/>
    <w:tmpl w:val="0824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E00C2"/>
    <w:multiLevelType w:val="hybridMultilevel"/>
    <w:tmpl w:val="7FF8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722D0"/>
    <w:multiLevelType w:val="hybridMultilevel"/>
    <w:tmpl w:val="9C9CAC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2E515E2"/>
    <w:multiLevelType w:val="hybridMultilevel"/>
    <w:tmpl w:val="447217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2F74CC3"/>
    <w:multiLevelType w:val="hybridMultilevel"/>
    <w:tmpl w:val="C2D05AE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15093430"/>
    <w:multiLevelType w:val="hybridMultilevel"/>
    <w:tmpl w:val="B29E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E40F8A"/>
    <w:multiLevelType w:val="hybridMultilevel"/>
    <w:tmpl w:val="9056B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6B972A3"/>
    <w:multiLevelType w:val="hybridMultilevel"/>
    <w:tmpl w:val="5D7CE9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703082B"/>
    <w:multiLevelType w:val="hybridMultilevel"/>
    <w:tmpl w:val="393E6D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nsid w:val="173C7BD0"/>
    <w:multiLevelType w:val="hybridMultilevel"/>
    <w:tmpl w:val="7CB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FD69CA"/>
    <w:multiLevelType w:val="hybridMultilevel"/>
    <w:tmpl w:val="BA4A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9F4FA2"/>
    <w:multiLevelType w:val="hybridMultilevel"/>
    <w:tmpl w:val="BA4A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32673F"/>
    <w:multiLevelType w:val="hybridMultilevel"/>
    <w:tmpl w:val="1AB4F4F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1CD66802"/>
    <w:multiLevelType w:val="hybridMultilevel"/>
    <w:tmpl w:val="8924A7C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1E42702A"/>
    <w:multiLevelType w:val="hybridMultilevel"/>
    <w:tmpl w:val="78AE149E"/>
    <w:lvl w:ilvl="0" w:tplc="73C84ECA">
      <w:start w:val="1"/>
      <w:numFmt w:val="decimal"/>
      <w:lvlText w:val="%1."/>
      <w:lvlJc w:val="left"/>
      <w:pPr>
        <w:ind w:left="720" w:hanging="360"/>
      </w:pPr>
      <w:rPr>
        <w:rFonts w:cs="Times New Roman" w:hint="default"/>
        <w:b w:val="0"/>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1F456469"/>
    <w:multiLevelType w:val="hybridMultilevel"/>
    <w:tmpl w:val="9F44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803C44"/>
    <w:multiLevelType w:val="hybridMultilevel"/>
    <w:tmpl w:val="96166E04"/>
    <w:lvl w:ilvl="0" w:tplc="36747A4E">
      <w:numFmt w:val="bullet"/>
      <w:lvlText w:val="•"/>
      <w:lvlJc w:val="left"/>
      <w:pPr>
        <w:ind w:left="720" w:hanging="72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6CA5075"/>
    <w:multiLevelType w:val="hybridMultilevel"/>
    <w:tmpl w:val="9D76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157A7B"/>
    <w:multiLevelType w:val="hybridMultilevel"/>
    <w:tmpl w:val="2D9E69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29A678FA"/>
    <w:multiLevelType w:val="hybridMultilevel"/>
    <w:tmpl w:val="D5E8C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2F0E6713"/>
    <w:multiLevelType w:val="hybridMultilevel"/>
    <w:tmpl w:val="220A5C4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2FF62C09"/>
    <w:multiLevelType w:val="hybridMultilevel"/>
    <w:tmpl w:val="FD3C88F6"/>
    <w:lvl w:ilvl="0" w:tplc="0402000F">
      <w:start w:val="1"/>
      <w:numFmt w:val="decimal"/>
      <w:lvlText w:val="%1."/>
      <w:lvlJc w:val="left"/>
      <w:pPr>
        <w:ind w:left="360" w:hanging="360"/>
      </w:p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9">
    <w:nsid w:val="345302C2"/>
    <w:multiLevelType w:val="hybridMultilevel"/>
    <w:tmpl w:val="EDB03D52"/>
    <w:lvl w:ilvl="0" w:tplc="04020001">
      <w:start w:val="1"/>
      <w:numFmt w:val="bullet"/>
      <w:lvlText w:val=""/>
      <w:lvlJc w:val="left"/>
      <w:pPr>
        <w:ind w:left="720" w:hanging="360"/>
      </w:pPr>
      <w:rPr>
        <w:rFonts w:ascii="Symbol" w:hAnsi="Symbol" w:hint="default"/>
      </w:rPr>
    </w:lvl>
    <w:lvl w:ilvl="1" w:tplc="BDD04D50">
      <w:start w:val="5"/>
      <w:numFmt w:val="bullet"/>
      <w:lvlText w:val="•"/>
      <w:lvlJc w:val="left"/>
      <w:pPr>
        <w:ind w:left="1440" w:hanging="360"/>
      </w:pPr>
      <w:rPr>
        <w:rFonts w:ascii="Times New Roman" w:eastAsiaTheme="minorHAnsi" w:hAnsi="Times New Roman" w:cs="Times New Roman" w:hint="default"/>
      </w:rPr>
    </w:lvl>
    <w:lvl w:ilvl="2" w:tplc="013CC496">
      <w:start w:val="1"/>
      <w:numFmt w:val="decimal"/>
      <w:lvlText w:val="%3."/>
      <w:lvlJc w:val="left"/>
      <w:pPr>
        <w:ind w:left="2340" w:hanging="360"/>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389B48CB"/>
    <w:multiLevelType w:val="hybridMultilevel"/>
    <w:tmpl w:val="C47EA2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9CF7743"/>
    <w:multiLevelType w:val="hybridMultilevel"/>
    <w:tmpl w:val="49A46EBC"/>
    <w:lvl w:ilvl="0" w:tplc="36747A4E">
      <w:numFmt w:val="bullet"/>
      <w:lvlText w:val="•"/>
      <w:lvlJc w:val="left"/>
      <w:pPr>
        <w:ind w:left="720" w:hanging="72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A5331E1"/>
    <w:multiLevelType w:val="hybridMultilevel"/>
    <w:tmpl w:val="A82668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3C4B4C9F"/>
    <w:multiLevelType w:val="hybridMultilevel"/>
    <w:tmpl w:val="97809714"/>
    <w:lvl w:ilvl="0" w:tplc="5448D9D4">
      <w:start w:val="1"/>
      <w:numFmt w:val="decimal"/>
      <w:lvlText w:val="%1."/>
      <w:lvlJc w:val="left"/>
      <w:pPr>
        <w:ind w:left="720" w:hanging="360"/>
      </w:pPr>
      <w:rPr>
        <w:rFonts w:cs="Times New Roman"/>
        <w:b w:val="0"/>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4">
    <w:nsid w:val="3CFB1BED"/>
    <w:multiLevelType w:val="hybridMultilevel"/>
    <w:tmpl w:val="03F29590"/>
    <w:lvl w:ilvl="0" w:tplc="36747A4E">
      <w:numFmt w:val="bullet"/>
      <w:lvlText w:val="•"/>
      <w:lvlJc w:val="left"/>
      <w:pPr>
        <w:ind w:left="720" w:hanging="72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E1602C7"/>
    <w:multiLevelType w:val="hybridMultilevel"/>
    <w:tmpl w:val="44AA790C"/>
    <w:lvl w:ilvl="0" w:tplc="C6A2E1F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3F1D063F"/>
    <w:multiLevelType w:val="hybridMultilevel"/>
    <w:tmpl w:val="A7B2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EA0EFD"/>
    <w:multiLevelType w:val="hybridMultilevel"/>
    <w:tmpl w:val="4A2E3AB8"/>
    <w:lvl w:ilvl="0" w:tplc="0809001B">
      <w:start w:val="1"/>
      <w:numFmt w:val="lowerRoman"/>
      <w:lvlText w:val="%1."/>
      <w:lvlJc w:val="righ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4217269A"/>
    <w:multiLevelType w:val="hybridMultilevel"/>
    <w:tmpl w:val="4928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C7639C"/>
    <w:multiLevelType w:val="hybridMultilevel"/>
    <w:tmpl w:val="7D1C4044"/>
    <w:lvl w:ilvl="0" w:tplc="36747A4E">
      <w:numFmt w:val="bullet"/>
      <w:lvlText w:val="•"/>
      <w:lvlJc w:val="left"/>
      <w:pPr>
        <w:ind w:left="720" w:hanging="720"/>
      </w:pPr>
      <w:rPr>
        <w:rFonts w:ascii="Times New Roman" w:eastAsiaTheme="minorHAnsi" w:hAnsi="Times New Roman" w:cs="Times New Roman"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0">
    <w:nsid w:val="45813036"/>
    <w:multiLevelType w:val="hybridMultilevel"/>
    <w:tmpl w:val="91E0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29114A"/>
    <w:multiLevelType w:val="hybridMultilevel"/>
    <w:tmpl w:val="7A28D3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523F12FB"/>
    <w:multiLevelType w:val="hybridMultilevel"/>
    <w:tmpl w:val="CCB4B3C0"/>
    <w:lvl w:ilvl="0" w:tplc="F9EEE966">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534E0B6B"/>
    <w:multiLevelType w:val="hybridMultilevel"/>
    <w:tmpl w:val="8BC21CE4"/>
    <w:lvl w:ilvl="0" w:tplc="36747A4E">
      <w:numFmt w:val="bullet"/>
      <w:lvlText w:val="•"/>
      <w:lvlJc w:val="left"/>
      <w:pPr>
        <w:ind w:left="720" w:hanging="72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585801C5"/>
    <w:multiLevelType w:val="hybridMultilevel"/>
    <w:tmpl w:val="FF20058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5">
    <w:nsid w:val="59E74D1F"/>
    <w:multiLevelType w:val="hybridMultilevel"/>
    <w:tmpl w:val="E460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1059C0"/>
    <w:multiLevelType w:val="hybridMultilevel"/>
    <w:tmpl w:val="E5A6B7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5A54196F"/>
    <w:multiLevelType w:val="hybridMultilevel"/>
    <w:tmpl w:val="C8945E6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5EF82C57"/>
    <w:multiLevelType w:val="hybridMultilevel"/>
    <w:tmpl w:val="852E94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60420392"/>
    <w:multiLevelType w:val="hybridMultilevel"/>
    <w:tmpl w:val="7090A7EC"/>
    <w:lvl w:ilvl="0" w:tplc="36747A4E">
      <w:numFmt w:val="bullet"/>
      <w:lvlText w:val="•"/>
      <w:lvlJc w:val="left"/>
      <w:pPr>
        <w:ind w:left="11" w:hanging="720"/>
      </w:pPr>
      <w:rPr>
        <w:rFonts w:ascii="Times New Roman" w:eastAsiaTheme="minorHAnsi" w:hAnsi="Times New Roman" w:cs="Times New Roman" w:hint="default"/>
      </w:rPr>
    </w:lvl>
    <w:lvl w:ilvl="1" w:tplc="04020003" w:tentative="1">
      <w:start w:val="1"/>
      <w:numFmt w:val="bullet"/>
      <w:lvlText w:val="o"/>
      <w:lvlJc w:val="left"/>
      <w:pPr>
        <w:ind w:left="731" w:hanging="360"/>
      </w:pPr>
      <w:rPr>
        <w:rFonts w:ascii="Courier New" w:hAnsi="Courier New" w:cs="Courier New" w:hint="default"/>
      </w:rPr>
    </w:lvl>
    <w:lvl w:ilvl="2" w:tplc="04020005" w:tentative="1">
      <w:start w:val="1"/>
      <w:numFmt w:val="bullet"/>
      <w:lvlText w:val=""/>
      <w:lvlJc w:val="left"/>
      <w:pPr>
        <w:ind w:left="1451" w:hanging="360"/>
      </w:pPr>
      <w:rPr>
        <w:rFonts w:ascii="Wingdings" w:hAnsi="Wingdings" w:hint="default"/>
      </w:rPr>
    </w:lvl>
    <w:lvl w:ilvl="3" w:tplc="04020001" w:tentative="1">
      <w:start w:val="1"/>
      <w:numFmt w:val="bullet"/>
      <w:lvlText w:val=""/>
      <w:lvlJc w:val="left"/>
      <w:pPr>
        <w:ind w:left="2171" w:hanging="360"/>
      </w:pPr>
      <w:rPr>
        <w:rFonts w:ascii="Symbol" w:hAnsi="Symbol" w:hint="default"/>
      </w:rPr>
    </w:lvl>
    <w:lvl w:ilvl="4" w:tplc="04020003" w:tentative="1">
      <w:start w:val="1"/>
      <w:numFmt w:val="bullet"/>
      <w:lvlText w:val="o"/>
      <w:lvlJc w:val="left"/>
      <w:pPr>
        <w:ind w:left="2891" w:hanging="360"/>
      </w:pPr>
      <w:rPr>
        <w:rFonts w:ascii="Courier New" w:hAnsi="Courier New" w:cs="Courier New" w:hint="default"/>
      </w:rPr>
    </w:lvl>
    <w:lvl w:ilvl="5" w:tplc="04020005" w:tentative="1">
      <w:start w:val="1"/>
      <w:numFmt w:val="bullet"/>
      <w:lvlText w:val=""/>
      <w:lvlJc w:val="left"/>
      <w:pPr>
        <w:ind w:left="3611" w:hanging="360"/>
      </w:pPr>
      <w:rPr>
        <w:rFonts w:ascii="Wingdings" w:hAnsi="Wingdings" w:hint="default"/>
      </w:rPr>
    </w:lvl>
    <w:lvl w:ilvl="6" w:tplc="04020001" w:tentative="1">
      <w:start w:val="1"/>
      <w:numFmt w:val="bullet"/>
      <w:lvlText w:val=""/>
      <w:lvlJc w:val="left"/>
      <w:pPr>
        <w:ind w:left="4331" w:hanging="360"/>
      </w:pPr>
      <w:rPr>
        <w:rFonts w:ascii="Symbol" w:hAnsi="Symbol" w:hint="default"/>
      </w:rPr>
    </w:lvl>
    <w:lvl w:ilvl="7" w:tplc="04020003" w:tentative="1">
      <w:start w:val="1"/>
      <w:numFmt w:val="bullet"/>
      <w:lvlText w:val="o"/>
      <w:lvlJc w:val="left"/>
      <w:pPr>
        <w:ind w:left="5051" w:hanging="360"/>
      </w:pPr>
      <w:rPr>
        <w:rFonts w:ascii="Courier New" w:hAnsi="Courier New" w:cs="Courier New" w:hint="default"/>
      </w:rPr>
    </w:lvl>
    <w:lvl w:ilvl="8" w:tplc="04020005" w:tentative="1">
      <w:start w:val="1"/>
      <w:numFmt w:val="bullet"/>
      <w:lvlText w:val=""/>
      <w:lvlJc w:val="left"/>
      <w:pPr>
        <w:ind w:left="5771" w:hanging="360"/>
      </w:pPr>
      <w:rPr>
        <w:rFonts w:ascii="Wingdings" w:hAnsi="Wingdings" w:hint="default"/>
      </w:rPr>
    </w:lvl>
  </w:abstractNum>
  <w:abstractNum w:abstractNumId="50">
    <w:nsid w:val="61054FFA"/>
    <w:multiLevelType w:val="hybridMultilevel"/>
    <w:tmpl w:val="04F2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45A28E7"/>
    <w:multiLevelType w:val="hybridMultilevel"/>
    <w:tmpl w:val="A09E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89142A"/>
    <w:multiLevelType w:val="hybridMultilevel"/>
    <w:tmpl w:val="9A7E3F46"/>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3">
    <w:nsid w:val="67673A86"/>
    <w:multiLevelType w:val="hybridMultilevel"/>
    <w:tmpl w:val="9412FB1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nsid w:val="67E043B4"/>
    <w:multiLevelType w:val="hybridMultilevel"/>
    <w:tmpl w:val="33EEBC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698A2F53"/>
    <w:multiLevelType w:val="hybridMultilevel"/>
    <w:tmpl w:val="63F4F93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6A700955"/>
    <w:multiLevelType w:val="hybridMultilevel"/>
    <w:tmpl w:val="69323B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6D396A89"/>
    <w:multiLevelType w:val="hybridMultilevel"/>
    <w:tmpl w:val="B39877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70EF4434"/>
    <w:multiLevelType w:val="hybridMultilevel"/>
    <w:tmpl w:val="1ECCE67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9">
    <w:nsid w:val="76E9199A"/>
    <w:multiLevelType w:val="hybridMultilevel"/>
    <w:tmpl w:val="DB84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A513AC2"/>
    <w:multiLevelType w:val="hybridMultilevel"/>
    <w:tmpl w:val="4C6A0A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1">
    <w:nsid w:val="7A8049F7"/>
    <w:multiLevelType w:val="hybridMultilevel"/>
    <w:tmpl w:val="9C3AD1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7AF4283E"/>
    <w:multiLevelType w:val="hybridMultilevel"/>
    <w:tmpl w:val="F9F48A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7D366713"/>
    <w:multiLevelType w:val="hybridMultilevel"/>
    <w:tmpl w:val="2AA0C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E335FF"/>
    <w:multiLevelType w:val="hybridMultilevel"/>
    <w:tmpl w:val="83DAC7F6"/>
    <w:lvl w:ilvl="0" w:tplc="0402000F">
      <w:start w:val="1"/>
      <w:numFmt w:val="decimal"/>
      <w:lvlText w:val="%1."/>
      <w:lvlJc w:val="left"/>
      <w:pPr>
        <w:ind w:left="720" w:hanging="360"/>
      </w:pPr>
    </w:lvl>
    <w:lvl w:ilvl="1" w:tplc="BDD04D50">
      <w:start w:val="5"/>
      <w:numFmt w:val="bullet"/>
      <w:lvlText w:val="•"/>
      <w:lvlJc w:val="left"/>
      <w:pPr>
        <w:ind w:left="1440" w:hanging="360"/>
      </w:pPr>
      <w:rPr>
        <w:rFonts w:ascii="Times New Roman" w:eastAsiaTheme="minorHAnsi"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5"/>
  </w:num>
  <w:num w:numId="3">
    <w:abstractNumId w:val="64"/>
  </w:num>
  <w:num w:numId="4">
    <w:abstractNumId w:val="20"/>
  </w:num>
  <w:num w:numId="5">
    <w:abstractNumId w:val="53"/>
  </w:num>
  <w:num w:numId="6">
    <w:abstractNumId w:val="48"/>
  </w:num>
  <w:num w:numId="7">
    <w:abstractNumId w:val="9"/>
  </w:num>
  <w:num w:numId="8">
    <w:abstractNumId w:val="0"/>
  </w:num>
  <w:num w:numId="9">
    <w:abstractNumId w:val="27"/>
  </w:num>
  <w:num w:numId="10">
    <w:abstractNumId w:val="47"/>
  </w:num>
  <w:num w:numId="11">
    <w:abstractNumId w:val="60"/>
  </w:num>
  <w:num w:numId="12">
    <w:abstractNumId w:val="58"/>
  </w:num>
  <w:num w:numId="13">
    <w:abstractNumId w:val="62"/>
  </w:num>
  <w:num w:numId="14">
    <w:abstractNumId w:val="55"/>
  </w:num>
  <w:num w:numId="15">
    <w:abstractNumId w:val="6"/>
  </w:num>
  <w:num w:numId="16">
    <w:abstractNumId w:val="28"/>
  </w:num>
  <w:num w:numId="17">
    <w:abstractNumId w:val="14"/>
  </w:num>
  <w:num w:numId="18">
    <w:abstractNumId w:val="46"/>
  </w:num>
  <w:num w:numId="19">
    <w:abstractNumId w:val="56"/>
  </w:num>
  <w:num w:numId="20">
    <w:abstractNumId w:val="2"/>
  </w:num>
  <w:num w:numId="21">
    <w:abstractNumId w:val="54"/>
  </w:num>
  <w:num w:numId="22">
    <w:abstractNumId w:val="19"/>
  </w:num>
  <w:num w:numId="23">
    <w:abstractNumId w:val="11"/>
  </w:num>
  <w:num w:numId="24">
    <w:abstractNumId w:val="33"/>
  </w:num>
  <w:num w:numId="25">
    <w:abstractNumId w:val="52"/>
  </w:num>
  <w:num w:numId="26">
    <w:abstractNumId w:val="21"/>
  </w:num>
  <w:num w:numId="27">
    <w:abstractNumId w:val="61"/>
  </w:num>
  <w:num w:numId="28">
    <w:abstractNumId w:val="30"/>
  </w:num>
  <w:num w:numId="29">
    <w:abstractNumId w:val="41"/>
  </w:num>
  <w:num w:numId="30">
    <w:abstractNumId w:val="29"/>
  </w:num>
  <w:num w:numId="31">
    <w:abstractNumId w:val="22"/>
  </w:num>
  <w:num w:numId="32">
    <w:abstractNumId w:val="4"/>
  </w:num>
  <w:num w:numId="33">
    <w:abstractNumId w:val="7"/>
  </w:num>
  <w:num w:numId="34">
    <w:abstractNumId w:val="50"/>
  </w:num>
  <w:num w:numId="35">
    <w:abstractNumId w:val="25"/>
  </w:num>
  <w:num w:numId="36">
    <w:abstractNumId w:val="10"/>
  </w:num>
  <w:num w:numId="37">
    <w:abstractNumId w:val="8"/>
  </w:num>
  <w:num w:numId="38">
    <w:abstractNumId w:val="17"/>
  </w:num>
  <w:num w:numId="39">
    <w:abstractNumId w:val="45"/>
  </w:num>
  <w:num w:numId="40">
    <w:abstractNumId w:val="18"/>
  </w:num>
  <w:num w:numId="41">
    <w:abstractNumId w:val="3"/>
  </w:num>
  <w:num w:numId="42">
    <w:abstractNumId w:val="63"/>
  </w:num>
  <w:num w:numId="43">
    <w:abstractNumId w:val="38"/>
  </w:num>
  <w:num w:numId="44">
    <w:abstractNumId w:val="44"/>
  </w:num>
  <w:num w:numId="45">
    <w:abstractNumId w:val="32"/>
  </w:num>
  <w:num w:numId="46">
    <w:abstractNumId w:val="12"/>
  </w:num>
  <w:num w:numId="47">
    <w:abstractNumId w:val="59"/>
  </w:num>
  <w:num w:numId="48">
    <w:abstractNumId w:val="40"/>
  </w:num>
  <w:num w:numId="49">
    <w:abstractNumId w:val="35"/>
  </w:num>
  <w:num w:numId="50">
    <w:abstractNumId w:val="36"/>
  </w:num>
  <w:num w:numId="51">
    <w:abstractNumId w:val="13"/>
  </w:num>
  <w:num w:numId="52">
    <w:abstractNumId w:val="37"/>
  </w:num>
  <w:num w:numId="53">
    <w:abstractNumId w:val="24"/>
  </w:num>
  <w:num w:numId="54">
    <w:abstractNumId w:val="51"/>
  </w:num>
  <w:num w:numId="55">
    <w:abstractNumId w:val="16"/>
  </w:num>
  <w:num w:numId="56">
    <w:abstractNumId w:val="15"/>
  </w:num>
  <w:num w:numId="57">
    <w:abstractNumId w:val="42"/>
  </w:num>
  <w:num w:numId="58">
    <w:abstractNumId w:val="57"/>
  </w:num>
  <w:num w:numId="59">
    <w:abstractNumId w:val="26"/>
  </w:num>
  <w:num w:numId="60">
    <w:abstractNumId w:val="39"/>
  </w:num>
  <w:num w:numId="61">
    <w:abstractNumId w:val="43"/>
  </w:num>
  <w:num w:numId="62">
    <w:abstractNumId w:val="31"/>
  </w:num>
  <w:num w:numId="63">
    <w:abstractNumId w:val="34"/>
  </w:num>
  <w:num w:numId="64">
    <w:abstractNumId w:val="49"/>
  </w:num>
  <w:num w:numId="65">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498C"/>
    <w:rsid w:val="000010DF"/>
    <w:rsid w:val="000015CD"/>
    <w:rsid w:val="00002A71"/>
    <w:rsid w:val="00003588"/>
    <w:rsid w:val="00003EA9"/>
    <w:rsid w:val="00006C7F"/>
    <w:rsid w:val="00006EBF"/>
    <w:rsid w:val="00012DBE"/>
    <w:rsid w:val="00017DE0"/>
    <w:rsid w:val="00020593"/>
    <w:rsid w:val="000246EB"/>
    <w:rsid w:val="00025817"/>
    <w:rsid w:val="00026968"/>
    <w:rsid w:val="00026D66"/>
    <w:rsid w:val="00026D82"/>
    <w:rsid w:val="00027CA5"/>
    <w:rsid w:val="000305D6"/>
    <w:rsid w:val="00030E26"/>
    <w:rsid w:val="000421EC"/>
    <w:rsid w:val="0004294F"/>
    <w:rsid w:val="0004689B"/>
    <w:rsid w:val="000502F7"/>
    <w:rsid w:val="00051292"/>
    <w:rsid w:val="000521D8"/>
    <w:rsid w:val="00052BC7"/>
    <w:rsid w:val="0006160D"/>
    <w:rsid w:val="00064CF6"/>
    <w:rsid w:val="0007073D"/>
    <w:rsid w:val="00076D33"/>
    <w:rsid w:val="00085433"/>
    <w:rsid w:val="00093EB9"/>
    <w:rsid w:val="0009514F"/>
    <w:rsid w:val="000974FA"/>
    <w:rsid w:val="000A1F08"/>
    <w:rsid w:val="000A2A72"/>
    <w:rsid w:val="000A2CA4"/>
    <w:rsid w:val="000A35D8"/>
    <w:rsid w:val="000C1BE6"/>
    <w:rsid w:val="000C4107"/>
    <w:rsid w:val="000C6F13"/>
    <w:rsid w:val="000D5612"/>
    <w:rsid w:val="000D7CE2"/>
    <w:rsid w:val="000E2DA4"/>
    <w:rsid w:val="000E3AA2"/>
    <w:rsid w:val="000F057F"/>
    <w:rsid w:val="000F67D3"/>
    <w:rsid w:val="00101048"/>
    <w:rsid w:val="00101136"/>
    <w:rsid w:val="00104008"/>
    <w:rsid w:val="00106B7C"/>
    <w:rsid w:val="00124756"/>
    <w:rsid w:val="00126940"/>
    <w:rsid w:val="00126FE1"/>
    <w:rsid w:val="0012790F"/>
    <w:rsid w:val="00130F58"/>
    <w:rsid w:val="00131BD0"/>
    <w:rsid w:val="00142598"/>
    <w:rsid w:val="001435D6"/>
    <w:rsid w:val="00146522"/>
    <w:rsid w:val="00153105"/>
    <w:rsid w:val="0015342D"/>
    <w:rsid w:val="001553F9"/>
    <w:rsid w:val="00161769"/>
    <w:rsid w:val="00162F7B"/>
    <w:rsid w:val="00164288"/>
    <w:rsid w:val="001666E8"/>
    <w:rsid w:val="0016689F"/>
    <w:rsid w:val="00170D12"/>
    <w:rsid w:val="001744E1"/>
    <w:rsid w:val="001745B2"/>
    <w:rsid w:val="0018308B"/>
    <w:rsid w:val="00185DB4"/>
    <w:rsid w:val="00186BB0"/>
    <w:rsid w:val="00192284"/>
    <w:rsid w:val="00192383"/>
    <w:rsid w:val="00193B26"/>
    <w:rsid w:val="00194B57"/>
    <w:rsid w:val="001A59F7"/>
    <w:rsid w:val="001B3A7F"/>
    <w:rsid w:val="001B4720"/>
    <w:rsid w:val="001C3B2D"/>
    <w:rsid w:val="001C6BB3"/>
    <w:rsid w:val="001D178A"/>
    <w:rsid w:val="001D60C2"/>
    <w:rsid w:val="001D60ED"/>
    <w:rsid w:val="001D6CFE"/>
    <w:rsid w:val="001D6ECC"/>
    <w:rsid w:val="001D74F3"/>
    <w:rsid w:val="001E3A74"/>
    <w:rsid w:val="001E676E"/>
    <w:rsid w:val="001F317D"/>
    <w:rsid w:val="00203D06"/>
    <w:rsid w:val="00204470"/>
    <w:rsid w:val="0021024E"/>
    <w:rsid w:val="002130AD"/>
    <w:rsid w:val="00216053"/>
    <w:rsid w:val="002164C3"/>
    <w:rsid w:val="00217602"/>
    <w:rsid w:val="00221705"/>
    <w:rsid w:val="00221BA4"/>
    <w:rsid w:val="00221F50"/>
    <w:rsid w:val="0023277F"/>
    <w:rsid w:val="00237B8D"/>
    <w:rsid w:val="002401C6"/>
    <w:rsid w:val="00240CB7"/>
    <w:rsid w:val="00247524"/>
    <w:rsid w:val="002538EA"/>
    <w:rsid w:val="0026067A"/>
    <w:rsid w:val="002628A9"/>
    <w:rsid w:val="00266DB2"/>
    <w:rsid w:val="002670C2"/>
    <w:rsid w:val="00271ADE"/>
    <w:rsid w:val="00274C69"/>
    <w:rsid w:val="00277764"/>
    <w:rsid w:val="00283536"/>
    <w:rsid w:val="00291E8D"/>
    <w:rsid w:val="00292189"/>
    <w:rsid w:val="00293F7B"/>
    <w:rsid w:val="00294446"/>
    <w:rsid w:val="002A448E"/>
    <w:rsid w:val="002B0037"/>
    <w:rsid w:val="002C3B09"/>
    <w:rsid w:val="002C6BDC"/>
    <w:rsid w:val="002D07CA"/>
    <w:rsid w:val="002D3F18"/>
    <w:rsid w:val="002D5E31"/>
    <w:rsid w:val="002E0F55"/>
    <w:rsid w:val="002E5F4F"/>
    <w:rsid w:val="00302F11"/>
    <w:rsid w:val="0031164E"/>
    <w:rsid w:val="003151A8"/>
    <w:rsid w:val="003166AC"/>
    <w:rsid w:val="00322A4D"/>
    <w:rsid w:val="00327ADA"/>
    <w:rsid w:val="0033126D"/>
    <w:rsid w:val="003371EE"/>
    <w:rsid w:val="00342A47"/>
    <w:rsid w:val="003436E4"/>
    <w:rsid w:val="00347C6B"/>
    <w:rsid w:val="00357D67"/>
    <w:rsid w:val="00362807"/>
    <w:rsid w:val="003631E9"/>
    <w:rsid w:val="00370C64"/>
    <w:rsid w:val="00374E13"/>
    <w:rsid w:val="00375FAE"/>
    <w:rsid w:val="00377B7F"/>
    <w:rsid w:val="0038316E"/>
    <w:rsid w:val="003837CB"/>
    <w:rsid w:val="0038380B"/>
    <w:rsid w:val="0038614B"/>
    <w:rsid w:val="003875D0"/>
    <w:rsid w:val="003925CB"/>
    <w:rsid w:val="003A6018"/>
    <w:rsid w:val="003A6A07"/>
    <w:rsid w:val="003A7FC4"/>
    <w:rsid w:val="003B0222"/>
    <w:rsid w:val="003B0B49"/>
    <w:rsid w:val="003B6D5B"/>
    <w:rsid w:val="003D0241"/>
    <w:rsid w:val="003D24CE"/>
    <w:rsid w:val="003D39E5"/>
    <w:rsid w:val="003D457B"/>
    <w:rsid w:val="003D4783"/>
    <w:rsid w:val="003E174A"/>
    <w:rsid w:val="003E20E2"/>
    <w:rsid w:val="003E4A28"/>
    <w:rsid w:val="003F1614"/>
    <w:rsid w:val="003F16D3"/>
    <w:rsid w:val="003F2FFF"/>
    <w:rsid w:val="003F37C4"/>
    <w:rsid w:val="003F44CC"/>
    <w:rsid w:val="003F4F61"/>
    <w:rsid w:val="003F5F7A"/>
    <w:rsid w:val="003F777B"/>
    <w:rsid w:val="00400EB8"/>
    <w:rsid w:val="004058B8"/>
    <w:rsid w:val="004067D0"/>
    <w:rsid w:val="00407D48"/>
    <w:rsid w:val="004138B4"/>
    <w:rsid w:val="004150B5"/>
    <w:rsid w:val="00422A8F"/>
    <w:rsid w:val="00427B8B"/>
    <w:rsid w:val="00427F94"/>
    <w:rsid w:val="00431ED8"/>
    <w:rsid w:val="00444EF1"/>
    <w:rsid w:val="004513E7"/>
    <w:rsid w:val="00454043"/>
    <w:rsid w:val="00461308"/>
    <w:rsid w:val="00465A3B"/>
    <w:rsid w:val="00471599"/>
    <w:rsid w:val="00471DBB"/>
    <w:rsid w:val="00472F24"/>
    <w:rsid w:val="00474450"/>
    <w:rsid w:val="0048574C"/>
    <w:rsid w:val="00490BAA"/>
    <w:rsid w:val="00490CCB"/>
    <w:rsid w:val="004916C3"/>
    <w:rsid w:val="00492D83"/>
    <w:rsid w:val="00495C7B"/>
    <w:rsid w:val="0049770D"/>
    <w:rsid w:val="00497751"/>
    <w:rsid w:val="004A1D68"/>
    <w:rsid w:val="004A1DBB"/>
    <w:rsid w:val="004B1433"/>
    <w:rsid w:val="004B5EF7"/>
    <w:rsid w:val="004B62CD"/>
    <w:rsid w:val="004C1E7F"/>
    <w:rsid w:val="004C2A3C"/>
    <w:rsid w:val="004C40F7"/>
    <w:rsid w:val="004C7792"/>
    <w:rsid w:val="004D2EE9"/>
    <w:rsid w:val="004D727F"/>
    <w:rsid w:val="004D7C8F"/>
    <w:rsid w:val="004E04F8"/>
    <w:rsid w:val="004E0D1C"/>
    <w:rsid w:val="004E2090"/>
    <w:rsid w:val="004E3ACA"/>
    <w:rsid w:val="004E6193"/>
    <w:rsid w:val="004F2E4D"/>
    <w:rsid w:val="004F4C6C"/>
    <w:rsid w:val="00504612"/>
    <w:rsid w:val="00507A52"/>
    <w:rsid w:val="00507E76"/>
    <w:rsid w:val="00510B17"/>
    <w:rsid w:val="005135C0"/>
    <w:rsid w:val="00514EA2"/>
    <w:rsid w:val="00516939"/>
    <w:rsid w:val="005239F5"/>
    <w:rsid w:val="00525175"/>
    <w:rsid w:val="005254C2"/>
    <w:rsid w:val="00544402"/>
    <w:rsid w:val="00545D21"/>
    <w:rsid w:val="005501A7"/>
    <w:rsid w:val="005534AA"/>
    <w:rsid w:val="0056081F"/>
    <w:rsid w:val="00562BE6"/>
    <w:rsid w:val="005678BC"/>
    <w:rsid w:val="00570A92"/>
    <w:rsid w:val="00571340"/>
    <w:rsid w:val="00572F18"/>
    <w:rsid w:val="00575978"/>
    <w:rsid w:val="00575C47"/>
    <w:rsid w:val="00577F07"/>
    <w:rsid w:val="00581AEF"/>
    <w:rsid w:val="005857A5"/>
    <w:rsid w:val="005858E1"/>
    <w:rsid w:val="00594539"/>
    <w:rsid w:val="00596D13"/>
    <w:rsid w:val="005A0980"/>
    <w:rsid w:val="005A1466"/>
    <w:rsid w:val="005A1F23"/>
    <w:rsid w:val="005A23B2"/>
    <w:rsid w:val="005A3129"/>
    <w:rsid w:val="005A4C63"/>
    <w:rsid w:val="005A6F13"/>
    <w:rsid w:val="005B4741"/>
    <w:rsid w:val="005B5560"/>
    <w:rsid w:val="005B64D8"/>
    <w:rsid w:val="005B6E64"/>
    <w:rsid w:val="005C404E"/>
    <w:rsid w:val="005C5124"/>
    <w:rsid w:val="005C5E37"/>
    <w:rsid w:val="005C7949"/>
    <w:rsid w:val="005E6DA3"/>
    <w:rsid w:val="005F0CE3"/>
    <w:rsid w:val="005F5F74"/>
    <w:rsid w:val="005F768C"/>
    <w:rsid w:val="00601EFE"/>
    <w:rsid w:val="006063C3"/>
    <w:rsid w:val="00607FBC"/>
    <w:rsid w:val="00635121"/>
    <w:rsid w:val="006357A6"/>
    <w:rsid w:val="00636E05"/>
    <w:rsid w:val="00641F1F"/>
    <w:rsid w:val="006475BF"/>
    <w:rsid w:val="006479C3"/>
    <w:rsid w:val="006506A9"/>
    <w:rsid w:val="0065591E"/>
    <w:rsid w:val="00660D98"/>
    <w:rsid w:val="0066738F"/>
    <w:rsid w:val="006736E9"/>
    <w:rsid w:val="00674092"/>
    <w:rsid w:val="00674C92"/>
    <w:rsid w:val="0068194F"/>
    <w:rsid w:val="00686041"/>
    <w:rsid w:val="006925D3"/>
    <w:rsid w:val="00693165"/>
    <w:rsid w:val="006A1373"/>
    <w:rsid w:val="006A16F5"/>
    <w:rsid w:val="006A2375"/>
    <w:rsid w:val="006A3A4F"/>
    <w:rsid w:val="006A6CCF"/>
    <w:rsid w:val="006A7C47"/>
    <w:rsid w:val="006C1C1D"/>
    <w:rsid w:val="006C3BD8"/>
    <w:rsid w:val="006D543D"/>
    <w:rsid w:val="006D7BAC"/>
    <w:rsid w:val="006F0A9A"/>
    <w:rsid w:val="00700110"/>
    <w:rsid w:val="00703441"/>
    <w:rsid w:val="00706721"/>
    <w:rsid w:val="007132B7"/>
    <w:rsid w:val="007134EF"/>
    <w:rsid w:val="00724EB6"/>
    <w:rsid w:val="00726227"/>
    <w:rsid w:val="007273C0"/>
    <w:rsid w:val="0073307A"/>
    <w:rsid w:val="00733AAB"/>
    <w:rsid w:val="007374E3"/>
    <w:rsid w:val="007375EB"/>
    <w:rsid w:val="007431C9"/>
    <w:rsid w:val="00745A65"/>
    <w:rsid w:val="0075419E"/>
    <w:rsid w:val="00760C7A"/>
    <w:rsid w:val="0076222D"/>
    <w:rsid w:val="00764D72"/>
    <w:rsid w:val="00770629"/>
    <w:rsid w:val="0077449D"/>
    <w:rsid w:val="00777685"/>
    <w:rsid w:val="00781EE7"/>
    <w:rsid w:val="0078663B"/>
    <w:rsid w:val="007A1BC0"/>
    <w:rsid w:val="007A4563"/>
    <w:rsid w:val="007B055C"/>
    <w:rsid w:val="007B0A43"/>
    <w:rsid w:val="007C0648"/>
    <w:rsid w:val="007C1596"/>
    <w:rsid w:val="007C58FD"/>
    <w:rsid w:val="007C5D59"/>
    <w:rsid w:val="007D15FD"/>
    <w:rsid w:val="007D17F2"/>
    <w:rsid w:val="007D2EFC"/>
    <w:rsid w:val="007D3268"/>
    <w:rsid w:val="007D7399"/>
    <w:rsid w:val="007D79B5"/>
    <w:rsid w:val="007E01F0"/>
    <w:rsid w:val="007E0DB6"/>
    <w:rsid w:val="007E34CB"/>
    <w:rsid w:val="007E39A0"/>
    <w:rsid w:val="007E39B3"/>
    <w:rsid w:val="007F415B"/>
    <w:rsid w:val="007F4934"/>
    <w:rsid w:val="007F5C81"/>
    <w:rsid w:val="00803829"/>
    <w:rsid w:val="00807B95"/>
    <w:rsid w:val="00810EA4"/>
    <w:rsid w:val="00813257"/>
    <w:rsid w:val="00813C68"/>
    <w:rsid w:val="00820C5F"/>
    <w:rsid w:val="00820D06"/>
    <w:rsid w:val="008218FF"/>
    <w:rsid w:val="008238FF"/>
    <w:rsid w:val="00825C00"/>
    <w:rsid w:val="00827897"/>
    <w:rsid w:val="00831BD3"/>
    <w:rsid w:val="00837524"/>
    <w:rsid w:val="0084066E"/>
    <w:rsid w:val="008477DD"/>
    <w:rsid w:val="00850C8B"/>
    <w:rsid w:val="0085139E"/>
    <w:rsid w:val="00852F13"/>
    <w:rsid w:val="00855313"/>
    <w:rsid w:val="008607B2"/>
    <w:rsid w:val="0087016C"/>
    <w:rsid w:val="0087199E"/>
    <w:rsid w:val="008723BA"/>
    <w:rsid w:val="0087494A"/>
    <w:rsid w:val="008839ED"/>
    <w:rsid w:val="00887EE9"/>
    <w:rsid w:val="0089080A"/>
    <w:rsid w:val="008938EB"/>
    <w:rsid w:val="00895151"/>
    <w:rsid w:val="008A51A5"/>
    <w:rsid w:val="008A617F"/>
    <w:rsid w:val="008B2908"/>
    <w:rsid w:val="008C20CE"/>
    <w:rsid w:val="008C3F05"/>
    <w:rsid w:val="008C7941"/>
    <w:rsid w:val="008D457A"/>
    <w:rsid w:val="008D48D7"/>
    <w:rsid w:val="008E2CB8"/>
    <w:rsid w:val="008E549F"/>
    <w:rsid w:val="008E5991"/>
    <w:rsid w:val="008E6022"/>
    <w:rsid w:val="008E675C"/>
    <w:rsid w:val="008E7810"/>
    <w:rsid w:val="008F5363"/>
    <w:rsid w:val="008F64C2"/>
    <w:rsid w:val="008F67FC"/>
    <w:rsid w:val="00910237"/>
    <w:rsid w:val="00912B1B"/>
    <w:rsid w:val="009136C0"/>
    <w:rsid w:val="0092395D"/>
    <w:rsid w:val="00927660"/>
    <w:rsid w:val="009311C0"/>
    <w:rsid w:val="009313E1"/>
    <w:rsid w:val="00941C7E"/>
    <w:rsid w:val="00942A45"/>
    <w:rsid w:val="009440F6"/>
    <w:rsid w:val="00946BE7"/>
    <w:rsid w:val="0095120D"/>
    <w:rsid w:val="0095164A"/>
    <w:rsid w:val="00961D44"/>
    <w:rsid w:val="00972404"/>
    <w:rsid w:val="00972FD4"/>
    <w:rsid w:val="00973C91"/>
    <w:rsid w:val="0098129A"/>
    <w:rsid w:val="009902D9"/>
    <w:rsid w:val="00993D22"/>
    <w:rsid w:val="0099799A"/>
    <w:rsid w:val="009A15F5"/>
    <w:rsid w:val="009A3D0D"/>
    <w:rsid w:val="009A6203"/>
    <w:rsid w:val="009B3657"/>
    <w:rsid w:val="009B4DBB"/>
    <w:rsid w:val="009C1E1E"/>
    <w:rsid w:val="009C2F2F"/>
    <w:rsid w:val="009C4909"/>
    <w:rsid w:val="009D4911"/>
    <w:rsid w:val="009D5B65"/>
    <w:rsid w:val="009E1A94"/>
    <w:rsid w:val="009F5302"/>
    <w:rsid w:val="00A00F2C"/>
    <w:rsid w:val="00A06C16"/>
    <w:rsid w:val="00A10F68"/>
    <w:rsid w:val="00A1365E"/>
    <w:rsid w:val="00A21730"/>
    <w:rsid w:val="00A24A3E"/>
    <w:rsid w:val="00A33BD8"/>
    <w:rsid w:val="00A35B93"/>
    <w:rsid w:val="00A40902"/>
    <w:rsid w:val="00A41F6A"/>
    <w:rsid w:val="00A46831"/>
    <w:rsid w:val="00A50C19"/>
    <w:rsid w:val="00A55666"/>
    <w:rsid w:val="00A60EBB"/>
    <w:rsid w:val="00A66494"/>
    <w:rsid w:val="00A66749"/>
    <w:rsid w:val="00A70B5E"/>
    <w:rsid w:val="00A8055E"/>
    <w:rsid w:val="00A87526"/>
    <w:rsid w:val="00A908C9"/>
    <w:rsid w:val="00A93494"/>
    <w:rsid w:val="00A96346"/>
    <w:rsid w:val="00A9655B"/>
    <w:rsid w:val="00A97FA0"/>
    <w:rsid w:val="00AA02CC"/>
    <w:rsid w:val="00AA22D6"/>
    <w:rsid w:val="00AA358F"/>
    <w:rsid w:val="00AA5483"/>
    <w:rsid w:val="00AB2743"/>
    <w:rsid w:val="00AB3AF4"/>
    <w:rsid w:val="00AB73C4"/>
    <w:rsid w:val="00AC10DC"/>
    <w:rsid w:val="00AC374E"/>
    <w:rsid w:val="00AC4671"/>
    <w:rsid w:val="00AC6CDF"/>
    <w:rsid w:val="00AD1D77"/>
    <w:rsid w:val="00AD5991"/>
    <w:rsid w:val="00AD7EFF"/>
    <w:rsid w:val="00AE3000"/>
    <w:rsid w:val="00AE5E30"/>
    <w:rsid w:val="00AF36DB"/>
    <w:rsid w:val="00AF3CC0"/>
    <w:rsid w:val="00B0427D"/>
    <w:rsid w:val="00B05060"/>
    <w:rsid w:val="00B113C7"/>
    <w:rsid w:val="00B14162"/>
    <w:rsid w:val="00B14746"/>
    <w:rsid w:val="00B16456"/>
    <w:rsid w:val="00B208A7"/>
    <w:rsid w:val="00B24C04"/>
    <w:rsid w:val="00B26BCC"/>
    <w:rsid w:val="00B30395"/>
    <w:rsid w:val="00B40401"/>
    <w:rsid w:val="00B4199B"/>
    <w:rsid w:val="00B44BA1"/>
    <w:rsid w:val="00B464AD"/>
    <w:rsid w:val="00B475B7"/>
    <w:rsid w:val="00B55C0D"/>
    <w:rsid w:val="00B572A5"/>
    <w:rsid w:val="00B63BCD"/>
    <w:rsid w:val="00B67033"/>
    <w:rsid w:val="00B70C7E"/>
    <w:rsid w:val="00B77C75"/>
    <w:rsid w:val="00B80B85"/>
    <w:rsid w:val="00B841DC"/>
    <w:rsid w:val="00B859EC"/>
    <w:rsid w:val="00B95AA9"/>
    <w:rsid w:val="00BA2DA0"/>
    <w:rsid w:val="00BA4BE5"/>
    <w:rsid w:val="00BA5921"/>
    <w:rsid w:val="00BB2C25"/>
    <w:rsid w:val="00BB4EF6"/>
    <w:rsid w:val="00BC080C"/>
    <w:rsid w:val="00BC25A7"/>
    <w:rsid w:val="00BC3A1C"/>
    <w:rsid w:val="00BC3EDD"/>
    <w:rsid w:val="00BC40B2"/>
    <w:rsid w:val="00BD4A6A"/>
    <w:rsid w:val="00BD6DA0"/>
    <w:rsid w:val="00BE1ACF"/>
    <w:rsid w:val="00BF3149"/>
    <w:rsid w:val="00BF35E0"/>
    <w:rsid w:val="00BF4702"/>
    <w:rsid w:val="00C01381"/>
    <w:rsid w:val="00C06DD1"/>
    <w:rsid w:val="00C131D9"/>
    <w:rsid w:val="00C148A4"/>
    <w:rsid w:val="00C305A0"/>
    <w:rsid w:val="00C32166"/>
    <w:rsid w:val="00C44233"/>
    <w:rsid w:val="00C50270"/>
    <w:rsid w:val="00C5418D"/>
    <w:rsid w:val="00C546EE"/>
    <w:rsid w:val="00C61E4A"/>
    <w:rsid w:val="00C6369E"/>
    <w:rsid w:val="00C73A4B"/>
    <w:rsid w:val="00C75B09"/>
    <w:rsid w:val="00C83079"/>
    <w:rsid w:val="00C84258"/>
    <w:rsid w:val="00C8574D"/>
    <w:rsid w:val="00C85C52"/>
    <w:rsid w:val="00C87A90"/>
    <w:rsid w:val="00C928D4"/>
    <w:rsid w:val="00CA2493"/>
    <w:rsid w:val="00CA675C"/>
    <w:rsid w:val="00CB17CB"/>
    <w:rsid w:val="00CB54E8"/>
    <w:rsid w:val="00CC1A73"/>
    <w:rsid w:val="00CC3D88"/>
    <w:rsid w:val="00CC6911"/>
    <w:rsid w:val="00CD321E"/>
    <w:rsid w:val="00CD715E"/>
    <w:rsid w:val="00CE0FCB"/>
    <w:rsid w:val="00CE498C"/>
    <w:rsid w:val="00CF2A18"/>
    <w:rsid w:val="00CF50D9"/>
    <w:rsid w:val="00CF65AA"/>
    <w:rsid w:val="00D056DB"/>
    <w:rsid w:val="00D05DFA"/>
    <w:rsid w:val="00D1130E"/>
    <w:rsid w:val="00D13AB2"/>
    <w:rsid w:val="00D15D9B"/>
    <w:rsid w:val="00D31F96"/>
    <w:rsid w:val="00D62323"/>
    <w:rsid w:val="00D65521"/>
    <w:rsid w:val="00D66627"/>
    <w:rsid w:val="00D843AA"/>
    <w:rsid w:val="00D867B3"/>
    <w:rsid w:val="00D92E08"/>
    <w:rsid w:val="00D93321"/>
    <w:rsid w:val="00D9380C"/>
    <w:rsid w:val="00DA1D8B"/>
    <w:rsid w:val="00DA212D"/>
    <w:rsid w:val="00DA328E"/>
    <w:rsid w:val="00DA7BF9"/>
    <w:rsid w:val="00DB22D3"/>
    <w:rsid w:val="00DB2FFF"/>
    <w:rsid w:val="00DB5A37"/>
    <w:rsid w:val="00DB6253"/>
    <w:rsid w:val="00DB674B"/>
    <w:rsid w:val="00DB6C2F"/>
    <w:rsid w:val="00DC46EC"/>
    <w:rsid w:val="00DC52AE"/>
    <w:rsid w:val="00DE1B4A"/>
    <w:rsid w:val="00DE6F38"/>
    <w:rsid w:val="00DF0C5A"/>
    <w:rsid w:val="00DF2574"/>
    <w:rsid w:val="00DF2A79"/>
    <w:rsid w:val="00DF6290"/>
    <w:rsid w:val="00E02705"/>
    <w:rsid w:val="00E0288A"/>
    <w:rsid w:val="00E03742"/>
    <w:rsid w:val="00E07A0A"/>
    <w:rsid w:val="00E07CDB"/>
    <w:rsid w:val="00E11754"/>
    <w:rsid w:val="00E14E59"/>
    <w:rsid w:val="00E14F77"/>
    <w:rsid w:val="00E16D0D"/>
    <w:rsid w:val="00E176DB"/>
    <w:rsid w:val="00E2037D"/>
    <w:rsid w:val="00E22EE6"/>
    <w:rsid w:val="00E23F95"/>
    <w:rsid w:val="00E25613"/>
    <w:rsid w:val="00E25B04"/>
    <w:rsid w:val="00E26C7E"/>
    <w:rsid w:val="00E300B8"/>
    <w:rsid w:val="00E31A51"/>
    <w:rsid w:val="00E322C0"/>
    <w:rsid w:val="00E36291"/>
    <w:rsid w:val="00E41C8D"/>
    <w:rsid w:val="00E5235F"/>
    <w:rsid w:val="00E54B09"/>
    <w:rsid w:val="00E607DC"/>
    <w:rsid w:val="00E6195A"/>
    <w:rsid w:val="00E641D6"/>
    <w:rsid w:val="00E65239"/>
    <w:rsid w:val="00E6652D"/>
    <w:rsid w:val="00E73486"/>
    <w:rsid w:val="00E82FBA"/>
    <w:rsid w:val="00E83B34"/>
    <w:rsid w:val="00E86DA8"/>
    <w:rsid w:val="00E873AC"/>
    <w:rsid w:val="00E92D52"/>
    <w:rsid w:val="00E93FD1"/>
    <w:rsid w:val="00E951F3"/>
    <w:rsid w:val="00EA59AD"/>
    <w:rsid w:val="00EA6F52"/>
    <w:rsid w:val="00EB1163"/>
    <w:rsid w:val="00EB3483"/>
    <w:rsid w:val="00EB3984"/>
    <w:rsid w:val="00EC1BDA"/>
    <w:rsid w:val="00EC68E1"/>
    <w:rsid w:val="00ED574C"/>
    <w:rsid w:val="00EE7346"/>
    <w:rsid w:val="00EE7614"/>
    <w:rsid w:val="00EE7C26"/>
    <w:rsid w:val="00EF0077"/>
    <w:rsid w:val="00EF0F22"/>
    <w:rsid w:val="00F006A9"/>
    <w:rsid w:val="00F01551"/>
    <w:rsid w:val="00F0385A"/>
    <w:rsid w:val="00F10CAB"/>
    <w:rsid w:val="00F130B0"/>
    <w:rsid w:val="00F14538"/>
    <w:rsid w:val="00F36DAF"/>
    <w:rsid w:val="00F3798D"/>
    <w:rsid w:val="00F37992"/>
    <w:rsid w:val="00F37F76"/>
    <w:rsid w:val="00F41464"/>
    <w:rsid w:val="00F41641"/>
    <w:rsid w:val="00F42DC2"/>
    <w:rsid w:val="00F44B44"/>
    <w:rsid w:val="00F46369"/>
    <w:rsid w:val="00F52C8A"/>
    <w:rsid w:val="00F54B75"/>
    <w:rsid w:val="00F6298C"/>
    <w:rsid w:val="00F715FF"/>
    <w:rsid w:val="00F723D0"/>
    <w:rsid w:val="00F77DE5"/>
    <w:rsid w:val="00F81DEF"/>
    <w:rsid w:val="00F839ED"/>
    <w:rsid w:val="00FA1876"/>
    <w:rsid w:val="00FA6284"/>
    <w:rsid w:val="00FB0269"/>
    <w:rsid w:val="00FB0BD4"/>
    <w:rsid w:val="00FB1AB9"/>
    <w:rsid w:val="00FB248D"/>
    <w:rsid w:val="00FB3241"/>
    <w:rsid w:val="00FC41EF"/>
    <w:rsid w:val="00FC5B76"/>
    <w:rsid w:val="00FC7925"/>
    <w:rsid w:val="00FD5B21"/>
    <w:rsid w:val="00FF1A84"/>
    <w:rsid w:val="00FF45A7"/>
    <w:rsid w:val="00FF6C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6A9"/>
    <w:pPr>
      <w:autoSpaceDE w:val="0"/>
      <w:autoSpaceDN w:val="0"/>
      <w:adjustRightInd w:val="0"/>
      <w:spacing w:after="0"/>
    </w:pPr>
    <w:rPr>
      <w:rFonts w:ascii="Times New Roman" w:hAnsi="Times New Roman" w:cs="Times New Roman"/>
      <w:color w:val="000000"/>
      <w:sz w:val="24"/>
      <w:szCs w:val="24"/>
      <w:lang w:val="bg-BG"/>
    </w:rPr>
  </w:style>
  <w:style w:type="paragraph" w:styleId="Heading1">
    <w:name w:val="heading 1"/>
    <w:basedOn w:val="Normal"/>
    <w:next w:val="Normal"/>
    <w:link w:val="Heading1Char"/>
    <w:uiPriority w:val="9"/>
    <w:qFormat/>
    <w:rsid w:val="00471D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1D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17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45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138B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273C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73C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498C"/>
    <w:pPr>
      <w:autoSpaceDE w:val="0"/>
      <w:autoSpaceDN w:val="0"/>
      <w:adjustRightInd w:val="0"/>
      <w:spacing w:after="0"/>
    </w:pPr>
    <w:rPr>
      <w:rFonts w:ascii="Times New Roman" w:hAnsi="Times New Roman" w:cs="Times New Roman"/>
      <w:color w:val="000000"/>
      <w:sz w:val="24"/>
      <w:szCs w:val="24"/>
    </w:rPr>
  </w:style>
  <w:style w:type="paragraph" w:styleId="Header">
    <w:name w:val="header"/>
    <w:aliases w:val="Знак"/>
    <w:basedOn w:val="Normal"/>
    <w:link w:val="HeaderChar"/>
    <w:uiPriority w:val="99"/>
    <w:unhideWhenUsed/>
    <w:rsid w:val="008B2908"/>
    <w:pPr>
      <w:tabs>
        <w:tab w:val="center" w:pos="4536"/>
        <w:tab w:val="right" w:pos="9072"/>
      </w:tabs>
    </w:pPr>
  </w:style>
  <w:style w:type="character" w:customStyle="1" w:styleId="HeaderChar">
    <w:name w:val="Header Char"/>
    <w:aliases w:val="Знак Char"/>
    <w:basedOn w:val="DefaultParagraphFont"/>
    <w:link w:val="Header"/>
    <w:uiPriority w:val="99"/>
    <w:rsid w:val="008B2908"/>
  </w:style>
  <w:style w:type="paragraph" w:styleId="Footer">
    <w:name w:val="footer"/>
    <w:basedOn w:val="Normal"/>
    <w:link w:val="FooterChar"/>
    <w:uiPriority w:val="99"/>
    <w:unhideWhenUsed/>
    <w:rsid w:val="008B2908"/>
    <w:pPr>
      <w:tabs>
        <w:tab w:val="center" w:pos="4536"/>
        <w:tab w:val="right" w:pos="9072"/>
      </w:tabs>
    </w:pPr>
  </w:style>
  <w:style w:type="character" w:customStyle="1" w:styleId="FooterChar">
    <w:name w:val="Footer Char"/>
    <w:basedOn w:val="DefaultParagraphFont"/>
    <w:link w:val="Footer"/>
    <w:uiPriority w:val="99"/>
    <w:rsid w:val="008B2908"/>
  </w:style>
  <w:style w:type="table" w:styleId="TableGrid">
    <w:name w:val="Table Grid"/>
    <w:basedOn w:val="TableNormal"/>
    <w:uiPriority w:val="59"/>
    <w:rsid w:val="008607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CE3"/>
    <w:pPr>
      <w:ind w:left="720"/>
      <w:contextualSpacing/>
    </w:pPr>
  </w:style>
  <w:style w:type="paragraph" w:styleId="BalloonText">
    <w:name w:val="Balloon Text"/>
    <w:basedOn w:val="Normal"/>
    <w:link w:val="BalloonTextChar"/>
    <w:uiPriority w:val="99"/>
    <w:semiHidden/>
    <w:unhideWhenUsed/>
    <w:rsid w:val="0092395D"/>
    <w:rPr>
      <w:rFonts w:ascii="Tahoma" w:hAnsi="Tahoma" w:cs="Tahoma"/>
      <w:sz w:val="16"/>
      <w:szCs w:val="16"/>
    </w:rPr>
  </w:style>
  <w:style w:type="character" w:customStyle="1" w:styleId="BalloonTextChar">
    <w:name w:val="Balloon Text Char"/>
    <w:basedOn w:val="DefaultParagraphFont"/>
    <w:link w:val="BalloonText"/>
    <w:uiPriority w:val="99"/>
    <w:semiHidden/>
    <w:rsid w:val="0092395D"/>
    <w:rPr>
      <w:rFonts w:ascii="Tahoma" w:hAnsi="Tahoma" w:cs="Tahoma"/>
      <w:sz w:val="16"/>
      <w:szCs w:val="16"/>
    </w:rPr>
  </w:style>
  <w:style w:type="paragraph" w:customStyle="1" w:styleId="Style6">
    <w:name w:val="Style6"/>
    <w:basedOn w:val="Normal"/>
    <w:uiPriority w:val="99"/>
    <w:rsid w:val="004E6193"/>
    <w:pPr>
      <w:widowControl w:val="0"/>
      <w:spacing w:line="287" w:lineRule="exact"/>
      <w:ind w:firstLine="720"/>
    </w:pPr>
    <w:rPr>
      <w:rFonts w:eastAsiaTheme="minorEastAsia"/>
      <w:lang w:eastAsia="bg-BG"/>
    </w:rPr>
  </w:style>
  <w:style w:type="character" w:customStyle="1" w:styleId="FontStyle12">
    <w:name w:val="Font Style12"/>
    <w:basedOn w:val="DefaultParagraphFont"/>
    <w:uiPriority w:val="99"/>
    <w:rsid w:val="004E6193"/>
    <w:rPr>
      <w:rFonts w:ascii="Times New Roman" w:hAnsi="Times New Roman" w:cs="Times New Roman" w:hint="default"/>
      <w:sz w:val="24"/>
      <w:szCs w:val="24"/>
    </w:rPr>
  </w:style>
  <w:style w:type="character" w:customStyle="1" w:styleId="Heading2Char">
    <w:name w:val="Heading 2 Char"/>
    <w:basedOn w:val="DefaultParagraphFont"/>
    <w:link w:val="Heading2"/>
    <w:uiPriority w:val="9"/>
    <w:rsid w:val="00471DB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1DB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D17F2"/>
    <w:rPr>
      <w:rFonts w:asciiTheme="majorHAnsi" w:eastAsiaTheme="majorEastAsia" w:hAnsiTheme="majorHAnsi" w:cstheme="majorBidi"/>
      <w:b/>
      <w:bCs/>
      <w:color w:val="4F81BD" w:themeColor="accent1"/>
      <w:sz w:val="24"/>
      <w:szCs w:val="24"/>
      <w:lang w:val="bg-BG"/>
    </w:rPr>
  </w:style>
  <w:style w:type="character" w:customStyle="1" w:styleId="Heading4Char">
    <w:name w:val="Heading 4 Char"/>
    <w:basedOn w:val="DefaultParagraphFont"/>
    <w:link w:val="Heading4"/>
    <w:uiPriority w:val="9"/>
    <w:rsid w:val="00594539"/>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E22EE6"/>
    <w:pPr>
      <w:spacing w:line="276" w:lineRule="auto"/>
      <w:outlineLvl w:val="9"/>
    </w:pPr>
    <w:rPr>
      <w:lang w:eastAsia="ja-JP"/>
    </w:rPr>
  </w:style>
  <w:style w:type="paragraph" w:styleId="TOC2">
    <w:name w:val="toc 2"/>
    <w:basedOn w:val="Normal"/>
    <w:next w:val="Normal"/>
    <w:autoRedefine/>
    <w:uiPriority w:val="39"/>
    <w:unhideWhenUsed/>
    <w:qFormat/>
    <w:rsid w:val="00192284"/>
    <w:pPr>
      <w:tabs>
        <w:tab w:val="right" w:leader="dot" w:pos="9923"/>
      </w:tabs>
    </w:pPr>
    <w:rPr>
      <w:rFonts w:eastAsiaTheme="minorEastAsia"/>
      <w:lang w:eastAsia="ja-JP"/>
    </w:rPr>
  </w:style>
  <w:style w:type="paragraph" w:styleId="TOC1">
    <w:name w:val="toc 1"/>
    <w:basedOn w:val="Normal"/>
    <w:next w:val="Normal"/>
    <w:autoRedefine/>
    <w:uiPriority w:val="39"/>
    <w:unhideWhenUsed/>
    <w:qFormat/>
    <w:rsid w:val="000015CD"/>
    <w:pPr>
      <w:tabs>
        <w:tab w:val="left" w:pos="9498"/>
      </w:tabs>
      <w:spacing w:after="100" w:line="276" w:lineRule="auto"/>
    </w:pPr>
    <w:rPr>
      <w:rFonts w:eastAsiaTheme="minorEastAsia"/>
      <w:lang w:eastAsia="ja-JP"/>
    </w:rPr>
  </w:style>
  <w:style w:type="paragraph" w:styleId="TOC3">
    <w:name w:val="toc 3"/>
    <w:basedOn w:val="Normal"/>
    <w:next w:val="Normal"/>
    <w:autoRedefine/>
    <w:uiPriority w:val="39"/>
    <w:unhideWhenUsed/>
    <w:qFormat/>
    <w:rsid w:val="00192284"/>
    <w:pPr>
      <w:tabs>
        <w:tab w:val="right" w:leader="dot" w:pos="9923"/>
      </w:tabs>
      <w:spacing w:after="100" w:line="276" w:lineRule="auto"/>
    </w:pPr>
    <w:rPr>
      <w:rFonts w:eastAsiaTheme="minorEastAsia"/>
      <w:lang w:eastAsia="ja-JP"/>
    </w:rPr>
  </w:style>
  <w:style w:type="character" w:styleId="Hyperlink">
    <w:name w:val="Hyperlink"/>
    <w:basedOn w:val="DefaultParagraphFont"/>
    <w:uiPriority w:val="99"/>
    <w:unhideWhenUsed/>
    <w:rsid w:val="00E22EE6"/>
    <w:rPr>
      <w:color w:val="0000FF" w:themeColor="hyperlink"/>
      <w:u w:val="single"/>
    </w:rPr>
  </w:style>
  <w:style w:type="paragraph" w:styleId="FootnoteText">
    <w:name w:val="footnote text"/>
    <w:aliases w:val="Podrozdział"/>
    <w:basedOn w:val="Normal"/>
    <w:link w:val="FootnoteTextChar"/>
    <w:unhideWhenUsed/>
    <w:rsid w:val="00DF2A79"/>
    <w:rPr>
      <w:sz w:val="20"/>
      <w:szCs w:val="20"/>
    </w:rPr>
  </w:style>
  <w:style w:type="character" w:customStyle="1" w:styleId="FootnoteTextChar">
    <w:name w:val="Footnote Text Char"/>
    <w:aliases w:val="Podrozdział Char"/>
    <w:basedOn w:val="DefaultParagraphFont"/>
    <w:link w:val="FootnoteText"/>
    <w:rsid w:val="00DF2A79"/>
    <w:rPr>
      <w:sz w:val="20"/>
      <w:szCs w:val="20"/>
    </w:rPr>
  </w:style>
  <w:style w:type="character" w:styleId="FootnoteReference">
    <w:name w:val="footnote reference"/>
    <w:basedOn w:val="DefaultParagraphFont"/>
    <w:uiPriority w:val="99"/>
    <w:semiHidden/>
    <w:unhideWhenUsed/>
    <w:rsid w:val="00DF2A79"/>
    <w:rPr>
      <w:vertAlign w:val="superscript"/>
    </w:rPr>
  </w:style>
  <w:style w:type="paragraph" w:styleId="IntenseQuote">
    <w:name w:val="Intense Quote"/>
    <w:aliases w:val="abbreviation"/>
    <w:basedOn w:val="Normal"/>
    <w:next w:val="Normal"/>
    <w:link w:val="IntenseQuoteChar"/>
    <w:uiPriority w:val="30"/>
    <w:qFormat/>
    <w:rsid w:val="004A1DBB"/>
    <w:pPr>
      <w:pBdr>
        <w:bottom w:val="single" w:sz="4" w:space="4" w:color="4F81BD" w:themeColor="accent1"/>
      </w:pBdr>
      <w:spacing w:before="200" w:after="280"/>
      <w:ind w:left="936" w:right="936"/>
    </w:pPr>
    <w:rPr>
      <w:bCs/>
      <w:iCs/>
    </w:rPr>
  </w:style>
  <w:style w:type="character" w:customStyle="1" w:styleId="IntenseQuoteChar">
    <w:name w:val="Intense Quote Char"/>
    <w:aliases w:val="abbreviation Char"/>
    <w:basedOn w:val="DefaultParagraphFont"/>
    <w:link w:val="IntenseQuote"/>
    <w:uiPriority w:val="30"/>
    <w:rsid w:val="004A1DBB"/>
    <w:rPr>
      <w:rFonts w:ascii="Times New Roman" w:hAnsi="Times New Roman"/>
      <w:bCs/>
      <w:iCs/>
    </w:rPr>
  </w:style>
  <w:style w:type="character" w:customStyle="1" w:styleId="st">
    <w:name w:val="st"/>
    <w:basedOn w:val="DefaultParagraphFont"/>
    <w:rsid w:val="00DA7BF9"/>
  </w:style>
  <w:style w:type="character" w:customStyle="1" w:styleId="historyitem">
    <w:name w:val="historyitem"/>
    <w:basedOn w:val="DefaultParagraphFont"/>
    <w:rsid w:val="00E26C7E"/>
  </w:style>
  <w:style w:type="character" w:customStyle="1" w:styleId="historyreference">
    <w:name w:val="historyreference"/>
    <w:basedOn w:val="DefaultParagraphFont"/>
    <w:rsid w:val="00E26C7E"/>
  </w:style>
  <w:style w:type="character" w:styleId="CommentReference">
    <w:name w:val="annotation reference"/>
    <w:basedOn w:val="DefaultParagraphFont"/>
    <w:uiPriority w:val="99"/>
    <w:semiHidden/>
    <w:unhideWhenUsed/>
    <w:rsid w:val="00B208A7"/>
    <w:rPr>
      <w:sz w:val="16"/>
      <w:szCs w:val="16"/>
    </w:rPr>
  </w:style>
  <w:style w:type="paragraph" w:styleId="CommentText">
    <w:name w:val="annotation text"/>
    <w:basedOn w:val="Normal"/>
    <w:link w:val="CommentTextChar"/>
    <w:uiPriority w:val="99"/>
    <w:unhideWhenUsed/>
    <w:rsid w:val="00B208A7"/>
    <w:rPr>
      <w:sz w:val="20"/>
      <w:szCs w:val="20"/>
    </w:rPr>
  </w:style>
  <w:style w:type="character" w:customStyle="1" w:styleId="CommentTextChar">
    <w:name w:val="Comment Text Char"/>
    <w:basedOn w:val="DefaultParagraphFont"/>
    <w:link w:val="CommentText"/>
    <w:uiPriority w:val="99"/>
    <w:rsid w:val="00B208A7"/>
    <w:rPr>
      <w:sz w:val="20"/>
      <w:szCs w:val="20"/>
    </w:rPr>
  </w:style>
  <w:style w:type="paragraph" w:styleId="CommentSubject">
    <w:name w:val="annotation subject"/>
    <w:basedOn w:val="CommentText"/>
    <w:next w:val="CommentText"/>
    <w:link w:val="CommentSubjectChar"/>
    <w:uiPriority w:val="99"/>
    <w:semiHidden/>
    <w:unhideWhenUsed/>
    <w:rsid w:val="00B208A7"/>
    <w:rPr>
      <w:b/>
      <w:bCs/>
    </w:rPr>
  </w:style>
  <w:style w:type="character" w:customStyle="1" w:styleId="CommentSubjectChar">
    <w:name w:val="Comment Subject Char"/>
    <w:basedOn w:val="CommentTextChar"/>
    <w:link w:val="CommentSubject"/>
    <w:uiPriority w:val="99"/>
    <w:semiHidden/>
    <w:rsid w:val="00B208A7"/>
    <w:rPr>
      <w:b/>
      <w:bCs/>
      <w:sz w:val="20"/>
      <w:szCs w:val="20"/>
    </w:rPr>
  </w:style>
  <w:style w:type="numbering" w:customStyle="1" w:styleId="NoList1">
    <w:name w:val="No List1"/>
    <w:next w:val="NoList"/>
    <w:uiPriority w:val="99"/>
    <w:semiHidden/>
    <w:unhideWhenUsed/>
    <w:rsid w:val="00400EB8"/>
  </w:style>
  <w:style w:type="character" w:styleId="Emphasis">
    <w:name w:val="Emphasis"/>
    <w:basedOn w:val="DefaultParagraphFont"/>
    <w:uiPriority w:val="99"/>
    <w:qFormat/>
    <w:rsid w:val="00400EB8"/>
    <w:rPr>
      <w:i/>
      <w:iCs/>
    </w:rPr>
  </w:style>
  <w:style w:type="paragraph" w:styleId="BodyText">
    <w:name w:val="Body Text"/>
    <w:basedOn w:val="Normal"/>
    <w:link w:val="BodyTextChar"/>
    <w:semiHidden/>
    <w:rsid w:val="00400EB8"/>
    <w:pPr>
      <w:pBdr>
        <w:top w:val="single" w:sz="4" w:space="1" w:color="auto"/>
        <w:left w:val="single" w:sz="4" w:space="0" w:color="auto"/>
        <w:bottom w:val="single" w:sz="4" w:space="1" w:color="auto"/>
        <w:right w:val="single" w:sz="4" w:space="4" w:color="auto"/>
      </w:pBdr>
    </w:pPr>
    <w:rPr>
      <w:rFonts w:eastAsia="Times New Roman"/>
      <w:sz w:val="20"/>
      <w:szCs w:val="20"/>
    </w:rPr>
  </w:style>
  <w:style w:type="character" w:customStyle="1" w:styleId="BodyTextChar">
    <w:name w:val="Body Text Char"/>
    <w:basedOn w:val="DefaultParagraphFont"/>
    <w:link w:val="BodyText"/>
    <w:semiHidden/>
    <w:rsid w:val="00400EB8"/>
    <w:rPr>
      <w:rFonts w:ascii="Times New Roman" w:eastAsia="Times New Roman" w:hAnsi="Times New Roman" w:cs="Times New Roman"/>
      <w:sz w:val="20"/>
      <w:szCs w:val="20"/>
      <w:lang w:val="bg-BG"/>
    </w:rPr>
  </w:style>
  <w:style w:type="paragraph" w:styleId="BodyText2">
    <w:name w:val="Body Text 2"/>
    <w:basedOn w:val="Normal"/>
    <w:link w:val="BodyText2Char"/>
    <w:uiPriority w:val="99"/>
    <w:semiHidden/>
    <w:unhideWhenUsed/>
    <w:rsid w:val="00400EB8"/>
    <w:pPr>
      <w:spacing w:after="120" w:line="480" w:lineRule="auto"/>
    </w:pPr>
  </w:style>
  <w:style w:type="character" w:customStyle="1" w:styleId="BodyText2Char">
    <w:name w:val="Body Text 2 Char"/>
    <w:basedOn w:val="DefaultParagraphFont"/>
    <w:link w:val="BodyText2"/>
    <w:uiPriority w:val="99"/>
    <w:semiHidden/>
    <w:rsid w:val="00400EB8"/>
  </w:style>
  <w:style w:type="character" w:styleId="PageNumber">
    <w:name w:val="page number"/>
    <w:basedOn w:val="DefaultParagraphFont"/>
    <w:rsid w:val="00400EB8"/>
    <w:rPr>
      <w:rFonts w:cs="Times New Roman"/>
    </w:rPr>
  </w:style>
  <w:style w:type="paragraph" w:customStyle="1" w:styleId="TableName">
    <w:name w:val="Table Name"/>
    <w:basedOn w:val="Normal"/>
    <w:rsid w:val="00400EB8"/>
    <w:pPr>
      <w:suppressAutoHyphens/>
      <w:overflowPunct w:val="0"/>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Plain Text Char Cha"/>
    <w:basedOn w:val="Normal"/>
    <w:link w:val="PlainTextChar"/>
    <w:rsid w:val="00400EB8"/>
    <w:pPr>
      <w:overflowPunct w:val="0"/>
      <w:ind w:firstLine="284"/>
      <w:jc w:val="both"/>
      <w:textAlignment w:val="baseline"/>
    </w:pPr>
    <w:rPr>
      <w:rFonts w:ascii="Courier New" w:eastAsia="Times New Roman" w:hAnsi="Courier New" w:cs="Courier New"/>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rsid w:val="00400EB8"/>
    <w:rPr>
      <w:rFonts w:ascii="Courier New" w:eastAsia="Times New Roman" w:hAnsi="Courier New" w:cs="Courier New"/>
      <w:sz w:val="20"/>
      <w:szCs w:val="20"/>
      <w:lang w:val="it-IT" w:eastAsia="bg-BG"/>
    </w:rPr>
  </w:style>
  <w:style w:type="paragraph" w:customStyle="1" w:styleId="Tab9">
    <w:name w:val="Tab9"/>
    <w:basedOn w:val="Normal"/>
    <w:rsid w:val="00400EB8"/>
    <w:pPr>
      <w:widowControl w:val="0"/>
      <w:overflowPunct w:val="0"/>
      <w:textAlignment w:val="baseline"/>
    </w:pPr>
    <w:rPr>
      <w:rFonts w:ascii="Timok Fixed Normal" w:eastAsia="Times New Roman" w:hAnsi="Timok Fixed Normal" w:cs="Timok Fixed Normal"/>
      <w:noProof/>
      <w:sz w:val="18"/>
      <w:szCs w:val="18"/>
      <w:lang w:eastAsia="bg-BG"/>
    </w:rPr>
  </w:style>
  <w:style w:type="paragraph" w:customStyle="1" w:styleId="NormalArialCharChar">
    <w:name w:val="Normal + Arial Char Char"/>
    <w:basedOn w:val="Normal"/>
    <w:link w:val="NormalArialCharCharChar"/>
    <w:rsid w:val="00400EB8"/>
    <w:pPr>
      <w:ind w:firstLine="284"/>
      <w:jc w:val="both"/>
    </w:pPr>
    <w:rPr>
      <w:rFonts w:ascii="Arial" w:eastAsia="Times New Roman" w:hAnsi="Arial" w:cs="Arial"/>
      <w:sz w:val="20"/>
      <w:szCs w:val="20"/>
      <w:lang w:eastAsia="ru-RU"/>
    </w:rPr>
  </w:style>
  <w:style w:type="character" w:customStyle="1" w:styleId="NormalArialCharCharChar">
    <w:name w:val="Normal + Arial Char Char Char"/>
    <w:basedOn w:val="DefaultParagraphFont"/>
    <w:link w:val="NormalArialCharChar"/>
    <w:locked/>
    <w:rsid w:val="00400EB8"/>
    <w:rPr>
      <w:rFonts w:ascii="Arial" w:eastAsia="Times New Roman" w:hAnsi="Arial" w:cs="Arial"/>
      <w:sz w:val="20"/>
      <w:szCs w:val="20"/>
      <w:lang w:val="bg-BG" w:eastAsia="ru-RU"/>
    </w:rPr>
  </w:style>
  <w:style w:type="table" w:customStyle="1" w:styleId="TableGrid1">
    <w:name w:val="Table Grid1"/>
    <w:basedOn w:val="TableNormal"/>
    <w:next w:val="TableGrid"/>
    <w:uiPriority w:val="59"/>
    <w:rsid w:val="00400E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0EB8"/>
    <w:rPr>
      <w:b/>
      <w:bCs/>
    </w:rPr>
  </w:style>
  <w:style w:type="character" w:customStyle="1" w:styleId="hps">
    <w:name w:val="hps"/>
    <w:basedOn w:val="DefaultParagraphFont"/>
    <w:rsid w:val="00400EB8"/>
  </w:style>
  <w:style w:type="paragraph" w:customStyle="1" w:styleId="CharChar1CharChar">
    <w:name w:val="Char Char1 Char Char"/>
    <w:basedOn w:val="Normal"/>
    <w:semiHidden/>
    <w:rsid w:val="00400EB8"/>
    <w:pPr>
      <w:tabs>
        <w:tab w:val="left" w:pos="709"/>
      </w:tabs>
    </w:pPr>
    <w:rPr>
      <w:rFonts w:ascii="Futura Bk" w:eastAsia="Times New Roman" w:hAnsi="Futura Bk"/>
      <w:lang w:val="pl-PL" w:eastAsia="pl-PL"/>
    </w:rPr>
  </w:style>
  <w:style w:type="paragraph" w:customStyle="1" w:styleId="Text">
    <w:name w:val="Text"/>
    <w:rsid w:val="00400EB8"/>
    <w:pPr>
      <w:spacing w:after="120"/>
      <w:ind w:firstLine="284"/>
      <w:jc w:val="both"/>
    </w:pPr>
    <w:rPr>
      <w:rFonts w:ascii="Timok" w:eastAsia="Times New Roman" w:hAnsi="Timok" w:cs="Times New Roman"/>
      <w:noProof/>
      <w:sz w:val="20"/>
      <w:szCs w:val="20"/>
      <w:lang w:val="bg-BG" w:eastAsia="bg-BG"/>
    </w:rPr>
  </w:style>
  <w:style w:type="paragraph" w:styleId="BodyTextIndent">
    <w:name w:val="Body Text Indent"/>
    <w:basedOn w:val="Normal"/>
    <w:link w:val="BodyTextIndentChar"/>
    <w:uiPriority w:val="99"/>
    <w:semiHidden/>
    <w:unhideWhenUsed/>
    <w:rsid w:val="00400EB8"/>
    <w:pPr>
      <w:spacing w:after="120"/>
      <w:ind w:left="283"/>
    </w:pPr>
  </w:style>
  <w:style w:type="character" w:customStyle="1" w:styleId="BodyTextIndentChar">
    <w:name w:val="Body Text Indent Char"/>
    <w:basedOn w:val="DefaultParagraphFont"/>
    <w:link w:val="BodyTextIndent"/>
    <w:uiPriority w:val="99"/>
    <w:semiHidden/>
    <w:rsid w:val="00400EB8"/>
  </w:style>
  <w:style w:type="character" w:customStyle="1" w:styleId="apple-converted-space">
    <w:name w:val="apple-converted-space"/>
    <w:basedOn w:val="DefaultParagraphFont"/>
    <w:rsid w:val="00400EB8"/>
  </w:style>
  <w:style w:type="character" w:customStyle="1" w:styleId="samedocreference">
    <w:name w:val="samedocreference"/>
    <w:basedOn w:val="DefaultParagraphFont"/>
    <w:rsid w:val="00400EB8"/>
  </w:style>
  <w:style w:type="paragraph" w:customStyle="1" w:styleId="buttons">
    <w:name w:val="buttons"/>
    <w:basedOn w:val="Normal"/>
    <w:rsid w:val="00400EB8"/>
    <w:pPr>
      <w:spacing w:before="100" w:beforeAutospacing="1" w:after="100" w:afterAutospacing="1"/>
    </w:pPr>
    <w:rPr>
      <w:rFonts w:eastAsia="Times New Roman"/>
      <w:lang w:val="en-GB" w:eastAsia="en-GB"/>
    </w:rPr>
  </w:style>
  <w:style w:type="character" w:customStyle="1" w:styleId="newdocreference">
    <w:name w:val="newdocreference"/>
    <w:basedOn w:val="DefaultParagraphFont"/>
    <w:rsid w:val="00400EB8"/>
  </w:style>
  <w:style w:type="paragraph" w:styleId="EndnoteText">
    <w:name w:val="endnote text"/>
    <w:basedOn w:val="Normal"/>
    <w:link w:val="EndnoteTextChar"/>
    <w:uiPriority w:val="99"/>
    <w:semiHidden/>
    <w:unhideWhenUsed/>
    <w:rsid w:val="00400EB8"/>
    <w:rPr>
      <w:sz w:val="20"/>
      <w:szCs w:val="20"/>
    </w:rPr>
  </w:style>
  <w:style w:type="character" w:customStyle="1" w:styleId="EndnoteTextChar">
    <w:name w:val="Endnote Text Char"/>
    <w:basedOn w:val="DefaultParagraphFont"/>
    <w:link w:val="EndnoteText"/>
    <w:uiPriority w:val="99"/>
    <w:semiHidden/>
    <w:rsid w:val="00400EB8"/>
    <w:rPr>
      <w:sz w:val="20"/>
      <w:szCs w:val="20"/>
    </w:rPr>
  </w:style>
  <w:style w:type="character" w:styleId="EndnoteReference">
    <w:name w:val="endnote reference"/>
    <w:basedOn w:val="DefaultParagraphFont"/>
    <w:uiPriority w:val="99"/>
    <w:semiHidden/>
    <w:unhideWhenUsed/>
    <w:rsid w:val="00400EB8"/>
    <w:rPr>
      <w:vertAlign w:val="superscript"/>
    </w:rPr>
  </w:style>
  <w:style w:type="paragraph" w:customStyle="1" w:styleId="Tab8">
    <w:name w:val="Tab8"/>
    <w:basedOn w:val="Normal"/>
    <w:rsid w:val="00400EB8"/>
    <w:pPr>
      <w:widowControl w:val="0"/>
      <w:overflowPunct w:val="0"/>
    </w:pPr>
    <w:rPr>
      <w:rFonts w:ascii="Timok Fixed Normal" w:eastAsia="Times New Roman" w:hAnsi="Timok Fixed Normal"/>
      <w:noProof/>
      <w:sz w:val="16"/>
      <w:szCs w:val="20"/>
      <w:lang w:eastAsia="bg-BG"/>
    </w:rPr>
  </w:style>
  <w:style w:type="paragraph" w:customStyle="1" w:styleId="Tab7">
    <w:name w:val="Tab7"/>
    <w:basedOn w:val="Normal"/>
    <w:rsid w:val="00400EB8"/>
    <w:pPr>
      <w:widowControl w:val="0"/>
      <w:overflowPunct w:val="0"/>
    </w:pPr>
    <w:rPr>
      <w:rFonts w:ascii="Timok Fixed Normal" w:eastAsia="Times New Roman" w:hAnsi="Timok Fixed Normal"/>
      <w:noProof/>
      <w:sz w:val="14"/>
      <w:szCs w:val="20"/>
      <w:lang w:eastAsia="bg-BG"/>
    </w:rPr>
  </w:style>
  <w:style w:type="paragraph" w:styleId="NormalWeb">
    <w:name w:val="Normal (Web)"/>
    <w:basedOn w:val="Normal"/>
    <w:uiPriority w:val="99"/>
    <w:unhideWhenUsed/>
    <w:rsid w:val="00400EB8"/>
    <w:pPr>
      <w:spacing w:before="100" w:beforeAutospacing="1" w:after="100" w:afterAutospacing="1"/>
    </w:pPr>
    <w:rPr>
      <w:rFonts w:eastAsia="Times New Roman"/>
      <w:lang w:eastAsia="bg-BG"/>
    </w:rPr>
  </w:style>
  <w:style w:type="character" w:styleId="FollowedHyperlink">
    <w:name w:val="FollowedHyperlink"/>
    <w:basedOn w:val="DefaultParagraphFont"/>
    <w:uiPriority w:val="99"/>
    <w:semiHidden/>
    <w:unhideWhenUsed/>
    <w:rsid w:val="00400EB8"/>
    <w:rPr>
      <w:color w:val="800080" w:themeColor="followedHyperlink"/>
      <w:u w:val="single"/>
    </w:rPr>
  </w:style>
  <w:style w:type="character" w:customStyle="1" w:styleId="Heading5Char">
    <w:name w:val="Heading 5 Char"/>
    <w:basedOn w:val="DefaultParagraphFont"/>
    <w:link w:val="Heading5"/>
    <w:uiPriority w:val="9"/>
    <w:rsid w:val="004138B4"/>
    <w:rPr>
      <w:rFonts w:asciiTheme="majorHAnsi" w:eastAsiaTheme="majorEastAsia" w:hAnsiTheme="majorHAnsi" w:cstheme="majorBidi"/>
      <w:color w:val="243F60" w:themeColor="accent1" w:themeShade="7F"/>
    </w:rPr>
  </w:style>
  <w:style w:type="paragraph" w:customStyle="1" w:styleId="CharCharChar">
    <w:name w:val="Char Char Char"/>
    <w:basedOn w:val="Normal"/>
    <w:rsid w:val="006A7C47"/>
    <w:pPr>
      <w:tabs>
        <w:tab w:val="left" w:pos="709"/>
      </w:tabs>
    </w:pPr>
    <w:rPr>
      <w:rFonts w:ascii="Tahoma" w:eastAsia="Times New Roman" w:hAnsi="Tahoma" w:cs="Tahoma"/>
      <w:sz w:val="20"/>
      <w:szCs w:val="20"/>
      <w:lang w:val="pl-PL" w:eastAsia="pl-PL"/>
    </w:rPr>
  </w:style>
  <w:style w:type="paragraph" w:customStyle="1" w:styleId="CharCharChar1">
    <w:name w:val="Char Char Char1"/>
    <w:basedOn w:val="Normal"/>
    <w:rsid w:val="00B859EC"/>
    <w:pPr>
      <w:tabs>
        <w:tab w:val="left" w:pos="709"/>
      </w:tabs>
    </w:pPr>
    <w:rPr>
      <w:rFonts w:ascii="Tahoma" w:eastAsia="Times New Roman" w:hAnsi="Tahoma" w:cs="Tahoma"/>
      <w:sz w:val="20"/>
      <w:szCs w:val="20"/>
      <w:lang w:val="pl-PL" w:eastAsia="pl-PL"/>
    </w:rPr>
  </w:style>
  <w:style w:type="paragraph" w:styleId="NoSpacing">
    <w:name w:val="No Spacing"/>
    <w:basedOn w:val="Normal"/>
    <w:link w:val="NoSpacingChar"/>
    <w:uiPriority w:val="1"/>
    <w:qFormat/>
    <w:rsid w:val="0033126D"/>
    <w:pPr>
      <w:autoSpaceDE/>
      <w:autoSpaceDN/>
      <w:adjustRightInd/>
      <w:spacing w:before="120"/>
      <w:jc w:val="both"/>
    </w:pPr>
    <w:rPr>
      <w:rFonts w:eastAsiaTheme="majorEastAsia" w:cstheme="majorBidi"/>
      <w:color w:val="auto"/>
      <w:szCs w:val="22"/>
      <w:lang w:bidi="en-US"/>
    </w:rPr>
  </w:style>
  <w:style w:type="character" w:customStyle="1" w:styleId="NoSpacingChar">
    <w:name w:val="No Spacing Char"/>
    <w:basedOn w:val="DefaultParagraphFont"/>
    <w:link w:val="NoSpacing"/>
    <w:uiPriority w:val="1"/>
    <w:rsid w:val="0033126D"/>
    <w:rPr>
      <w:rFonts w:ascii="Times New Roman" w:eastAsiaTheme="majorEastAsia" w:hAnsi="Times New Roman" w:cstheme="majorBidi"/>
      <w:sz w:val="24"/>
      <w:lang w:val="bg-BG" w:bidi="en-US"/>
    </w:rPr>
  </w:style>
  <w:style w:type="paragraph" w:styleId="TOC4">
    <w:name w:val="toc 4"/>
    <w:basedOn w:val="Normal"/>
    <w:next w:val="Normal"/>
    <w:autoRedefine/>
    <w:uiPriority w:val="39"/>
    <w:unhideWhenUsed/>
    <w:rsid w:val="00572F18"/>
    <w:pPr>
      <w:autoSpaceDE/>
      <w:autoSpaceDN/>
      <w:adjustRightInd/>
      <w:spacing w:after="100" w:line="276" w:lineRule="auto"/>
      <w:ind w:left="660"/>
    </w:pPr>
    <w:rPr>
      <w:rFonts w:asciiTheme="minorHAnsi" w:eastAsiaTheme="minorEastAsia" w:hAnsiTheme="minorHAnsi" w:cstheme="minorBidi"/>
      <w:color w:val="auto"/>
      <w:sz w:val="22"/>
      <w:szCs w:val="22"/>
      <w:lang w:eastAsia="bg-BG"/>
    </w:rPr>
  </w:style>
  <w:style w:type="paragraph" w:styleId="TOC5">
    <w:name w:val="toc 5"/>
    <w:basedOn w:val="Normal"/>
    <w:next w:val="Normal"/>
    <w:autoRedefine/>
    <w:uiPriority w:val="39"/>
    <w:unhideWhenUsed/>
    <w:rsid w:val="00572F18"/>
    <w:pPr>
      <w:autoSpaceDE/>
      <w:autoSpaceDN/>
      <w:adjustRightInd/>
      <w:spacing w:after="100" w:line="276" w:lineRule="auto"/>
      <w:ind w:left="880"/>
    </w:pPr>
    <w:rPr>
      <w:rFonts w:asciiTheme="minorHAnsi" w:eastAsiaTheme="minorEastAsia" w:hAnsiTheme="minorHAnsi" w:cstheme="minorBidi"/>
      <w:color w:val="auto"/>
      <w:sz w:val="22"/>
      <w:szCs w:val="22"/>
      <w:lang w:eastAsia="bg-BG"/>
    </w:rPr>
  </w:style>
  <w:style w:type="paragraph" w:styleId="TOC6">
    <w:name w:val="toc 6"/>
    <w:basedOn w:val="Normal"/>
    <w:next w:val="Normal"/>
    <w:autoRedefine/>
    <w:uiPriority w:val="39"/>
    <w:unhideWhenUsed/>
    <w:rsid w:val="00572F18"/>
    <w:pPr>
      <w:autoSpaceDE/>
      <w:autoSpaceDN/>
      <w:adjustRightInd/>
      <w:spacing w:after="100" w:line="276" w:lineRule="auto"/>
      <w:ind w:left="1100"/>
    </w:pPr>
    <w:rPr>
      <w:rFonts w:asciiTheme="minorHAnsi" w:eastAsiaTheme="minorEastAsia" w:hAnsiTheme="minorHAnsi" w:cstheme="minorBidi"/>
      <w:color w:val="auto"/>
      <w:sz w:val="22"/>
      <w:szCs w:val="22"/>
      <w:lang w:eastAsia="bg-BG"/>
    </w:rPr>
  </w:style>
  <w:style w:type="paragraph" w:styleId="TOC7">
    <w:name w:val="toc 7"/>
    <w:basedOn w:val="Normal"/>
    <w:next w:val="Normal"/>
    <w:autoRedefine/>
    <w:uiPriority w:val="39"/>
    <w:unhideWhenUsed/>
    <w:rsid w:val="00572F18"/>
    <w:pPr>
      <w:autoSpaceDE/>
      <w:autoSpaceDN/>
      <w:adjustRightInd/>
      <w:spacing w:after="100" w:line="276" w:lineRule="auto"/>
      <w:ind w:left="1320"/>
    </w:pPr>
    <w:rPr>
      <w:rFonts w:asciiTheme="minorHAnsi" w:eastAsiaTheme="minorEastAsia" w:hAnsiTheme="minorHAnsi" w:cstheme="minorBidi"/>
      <w:color w:val="auto"/>
      <w:sz w:val="22"/>
      <w:szCs w:val="22"/>
      <w:lang w:eastAsia="bg-BG"/>
    </w:rPr>
  </w:style>
  <w:style w:type="paragraph" w:styleId="TOC8">
    <w:name w:val="toc 8"/>
    <w:basedOn w:val="Normal"/>
    <w:next w:val="Normal"/>
    <w:autoRedefine/>
    <w:uiPriority w:val="39"/>
    <w:unhideWhenUsed/>
    <w:rsid w:val="00572F18"/>
    <w:pPr>
      <w:autoSpaceDE/>
      <w:autoSpaceDN/>
      <w:adjustRightInd/>
      <w:spacing w:after="100" w:line="276" w:lineRule="auto"/>
      <w:ind w:left="1540"/>
    </w:pPr>
    <w:rPr>
      <w:rFonts w:asciiTheme="minorHAnsi" w:eastAsiaTheme="minorEastAsia" w:hAnsiTheme="minorHAnsi" w:cstheme="minorBidi"/>
      <w:color w:val="auto"/>
      <w:sz w:val="22"/>
      <w:szCs w:val="22"/>
      <w:lang w:eastAsia="bg-BG"/>
    </w:rPr>
  </w:style>
  <w:style w:type="paragraph" w:styleId="TOC9">
    <w:name w:val="toc 9"/>
    <w:basedOn w:val="Normal"/>
    <w:next w:val="Normal"/>
    <w:autoRedefine/>
    <w:uiPriority w:val="39"/>
    <w:unhideWhenUsed/>
    <w:rsid w:val="00572F18"/>
    <w:pPr>
      <w:autoSpaceDE/>
      <w:autoSpaceDN/>
      <w:adjustRightInd/>
      <w:spacing w:after="100" w:line="276" w:lineRule="auto"/>
      <w:ind w:left="1760"/>
    </w:pPr>
    <w:rPr>
      <w:rFonts w:asciiTheme="minorHAnsi" w:eastAsiaTheme="minorEastAsia" w:hAnsiTheme="minorHAnsi" w:cstheme="minorBidi"/>
      <w:color w:val="auto"/>
      <w:sz w:val="22"/>
      <w:szCs w:val="22"/>
      <w:lang w:eastAsia="bg-BG"/>
    </w:rPr>
  </w:style>
  <w:style w:type="paragraph" w:styleId="BodyTextIndent2">
    <w:name w:val="Body Text Indent 2"/>
    <w:basedOn w:val="Normal"/>
    <w:link w:val="BodyTextIndent2Char"/>
    <w:uiPriority w:val="99"/>
    <w:semiHidden/>
    <w:unhideWhenUsed/>
    <w:rsid w:val="00474450"/>
    <w:pPr>
      <w:spacing w:after="120" w:line="480" w:lineRule="auto"/>
      <w:ind w:left="283"/>
    </w:pPr>
  </w:style>
  <w:style w:type="character" w:customStyle="1" w:styleId="BodyTextIndent2Char">
    <w:name w:val="Body Text Indent 2 Char"/>
    <w:basedOn w:val="DefaultParagraphFont"/>
    <w:link w:val="BodyTextIndent2"/>
    <w:uiPriority w:val="99"/>
    <w:semiHidden/>
    <w:rsid w:val="00474450"/>
    <w:rPr>
      <w:rFonts w:ascii="Times New Roman" w:hAnsi="Times New Roman" w:cs="Times New Roman"/>
      <w:color w:val="000000"/>
      <w:sz w:val="24"/>
      <w:szCs w:val="24"/>
      <w:lang w:val="bg-BG"/>
    </w:rPr>
  </w:style>
  <w:style w:type="character" w:customStyle="1" w:styleId="Heading6Char">
    <w:name w:val="Heading 6 Char"/>
    <w:basedOn w:val="DefaultParagraphFont"/>
    <w:link w:val="Heading6"/>
    <w:uiPriority w:val="9"/>
    <w:rsid w:val="007273C0"/>
    <w:rPr>
      <w:rFonts w:asciiTheme="majorHAnsi" w:eastAsiaTheme="majorEastAsia" w:hAnsiTheme="majorHAnsi" w:cstheme="majorBidi"/>
      <w:i/>
      <w:iCs/>
      <w:color w:val="243F60" w:themeColor="accent1" w:themeShade="7F"/>
      <w:sz w:val="24"/>
      <w:szCs w:val="24"/>
      <w:lang w:val="bg-BG"/>
    </w:rPr>
  </w:style>
  <w:style w:type="character" w:customStyle="1" w:styleId="Heading7Char">
    <w:name w:val="Heading 7 Char"/>
    <w:basedOn w:val="DefaultParagraphFont"/>
    <w:link w:val="Heading7"/>
    <w:uiPriority w:val="9"/>
    <w:rsid w:val="007273C0"/>
    <w:rPr>
      <w:rFonts w:asciiTheme="majorHAnsi" w:eastAsiaTheme="majorEastAsia" w:hAnsiTheme="majorHAnsi" w:cstheme="majorBidi"/>
      <w:i/>
      <w:iCs/>
      <w:color w:val="404040" w:themeColor="text1" w:themeTint="BF"/>
      <w:sz w:val="24"/>
      <w:szCs w:val="24"/>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6A9"/>
    <w:pPr>
      <w:autoSpaceDE w:val="0"/>
      <w:autoSpaceDN w:val="0"/>
      <w:adjustRightInd w:val="0"/>
      <w:spacing w:after="0"/>
    </w:pPr>
    <w:rPr>
      <w:rFonts w:ascii="Times New Roman" w:hAnsi="Times New Roman" w:cs="Times New Roman"/>
      <w:color w:val="000000"/>
      <w:sz w:val="24"/>
      <w:szCs w:val="24"/>
      <w:lang w:val="bg-BG"/>
    </w:rPr>
  </w:style>
  <w:style w:type="paragraph" w:styleId="Heading1">
    <w:name w:val="heading 1"/>
    <w:basedOn w:val="Normal"/>
    <w:next w:val="Normal"/>
    <w:link w:val="Heading1Char"/>
    <w:uiPriority w:val="9"/>
    <w:qFormat/>
    <w:rsid w:val="00471D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71D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17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45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138B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273C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273C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498C"/>
    <w:pPr>
      <w:autoSpaceDE w:val="0"/>
      <w:autoSpaceDN w:val="0"/>
      <w:adjustRightInd w:val="0"/>
      <w:spacing w:after="0"/>
    </w:pPr>
    <w:rPr>
      <w:rFonts w:ascii="Times New Roman" w:hAnsi="Times New Roman" w:cs="Times New Roman"/>
      <w:color w:val="000000"/>
      <w:sz w:val="24"/>
      <w:szCs w:val="24"/>
    </w:rPr>
  </w:style>
  <w:style w:type="paragraph" w:styleId="Header">
    <w:name w:val="header"/>
    <w:aliases w:val="Знак"/>
    <w:basedOn w:val="Normal"/>
    <w:link w:val="HeaderChar"/>
    <w:uiPriority w:val="99"/>
    <w:unhideWhenUsed/>
    <w:rsid w:val="008B2908"/>
    <w:pPr>
      <w:tabs>
        <w:tab w:val="center" w:pos="4536"/>
        <w:tab w:val="right" w:pos="9072"/>
      </w:tabs>
    </w:pPr>
  </w:style>
  <w:style w:type="character" w:customStyle="1" w:styleId="HeaderChar">
    <w:name w:val="Header Char"/>
    <w:aliases w:val="Знак Char"/>
    <w:basedOn w:val="DefaultParagraphFont"/>
    <w:link w:val="Header"/>
    <w:uiPriority w:val="99"/>
    <w:rsid w:val="008B2908"/>
  </w:style>
  <w:style w:type="paragraph" w:styleId="Footer">
    <w:name w:val="footer"/>
    <w:basedOn w:val="Normal"/>
    <w:link w:val="FooterChar"/>
    <w:uiPriority w:val="99"/>
    <w:unhideWhenUsed/>
    <w:rsid w:val="008B2908"/>
    <w:pPr>
      <w:tabs>
        <w:tab w:val="center" w:pos="4536"/>
        <w:tab w:val="right" w:pos="9072"/>
      </w:tabs>
    </w:pPr>
  </w:style>
  <w:style w:type="character" w:customStyle="1" w:styleId="FooterChar">
    <w:name w:val="Footer Char"/>
    <w:basedOn w:val="DefaultParagraphFont"/>
    <w:link w:val="Footer"/>
    <w:uiPriority w:val="99"/>
    <w:rsid w:val="008B2908"/>
  </w:style>
  <w:style w:type="table" w:styleId="TableGrid">
    <w:name w:val="Table Grid"/>
    <w:basedOn w:val="TableNormal"/>
    <w:uiPriority w:val="59"/>
    <w:rsid w:val="008607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0CE3"/>
    <w:pPr>
      <w:ind w:left="720"/>
      <w:contextualSpacing/>
    </w:pPr>
  </w:style>
  <w:style w:type="paragraph" w:styleId="BalloonText">
    <w:name w:val="Balloon Text"/>
    <w:basedOn w:val="Normal"/>
    <w:link w:val="BalloonTextChar"/>
    <w:uiPriority w:val="99"/>
    <w:semiHidden/>
    <w:unhideWhenUsed/>
    <w:rsid w:val="0092395D"/>
    <w:rPr>
      <w:rFonts w:ascii="Tahoma" w:hAnsi="Tahoma" w:cs="Tahoma"/>
      <w:sz w:val="16"/>
      <w:szCs w:val="16"/>
    </w:rPr>
  </w:style>
  <w:style w:type="character" w:customStyle="1" w:styleId="BalloonTextChar">
    <w:name w:val="Balloon Text Char"/>
    <w:basedOn w:val="DefaultParagraphFont"/>
    <w:link w:val="BalloonText"/>
    <w:uiPriority w:val="99"/>
    <w:semiHidden/>
    <w:rsid w:val="0092395D"/>
    <w:rPr>
      <w:rFonts w:ascii="Tahoma" w:hAnsi="Tahoma" w:cs="Tahoma"/>
      <w:sz w:val="16"/>
      <w:szCs w:val="16"/>
    </w:rPr>
  </w:style>
  <w:style w:type="paragraph" w:customStyle="1" w:styleId="Style6">
    <w:name w:val="Style6"/>
    <w:basedOn w:val="Normal"/>
    <w:uiPriority w:val="99"/>
    <w:rsid w:val="004E6193"/>
    <w:pPr>
      <w:widowControl w:val="0"/>
      <w:spacing w:line="287" w:lineRule="exact"/>
      <w:ind w:firstLine="720"/>
    </w:pPr>
    <w:rPr>
      <w:rFonts w:eastAsiaTheme="minorEastAsia"/>
      <w:lang w:eastAsia="bg-BG"/>
    </w:rPr>
  </w:style>
  <w:style w:type="character" w:customStyle="1" w:styleId="FontStyle12">
    <w:name w:val="Font Style12"/>
    <w:basedOn w:val="DefaultParagraphFont"/>
    <w:uiPriority w:val="99"/>
    <w:rsid w:val="004E6193"/>
    <w:rPr>
      <w:rFonts w:ascii="Times New Roman" w:hAnsi="Times New Roman" w:cs="Times New Roman" w:hint="default"/>
      <w:sz w:val="24"/>
      <w:szCs w:val="24"/>
    </w:rPr>
  </w:style>
  <w:style w:type="character" w:customStyle="1" w:styleId="Heading2Char">
    <w:name w:val="Heading 2 Char"/>
    <w:basedOn w:val="DefaultParagraphFont"/>
    <w:link w:val="Heading2"/>
    <w:uiPriority w:val="9"/>
    <w:rsid w:val="00471DB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1DB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D17F2"/>
    <w:rPr>
      <w:rFonts w:asciiTheme="majorHAnsi" w:eastAsiaTheme="majorEastAsia" w:hAnsiTheme="majorHAnsi" w:cstheme="majorBidi"/>
      <w:b/>
      <w:bCs/>
      <w:color w:val="4F81BD" w:themeColor="accent1"/>
      <w:sz w:val="24"/>
      <w:szCs w:val="24"/>
      <w:lang w:val="bg-BG"/>
    </w:rPr>
  </w:style>
  <w:style w:type="character" w:customStyle="1" w:styleId="Heading4Char">
    <w:name w:val="Heading 4 Char"/>
    <w:basedOn w:val="DefaultParagraphFont"/>
    <w:link w:val="Heading4"/>
    <w:uiPriority w:val="9"/>
    <w:rsid w:val="00594539"/>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E22EE6"/>
    <w:pPr>
      <w:spacing w:line="276" w:lineRule="auto"/>
      <w:outlineLvl w:val="9"/>
    </w:pPr>
    <w:rPr>
      <w:lang w:eastAsia="ja-JP"/>
    </w:rPr>
  </w:style>
  <w:style w:type="paragraph" w:styleId="TOC2">
    <w:name w:val="toc 2"/>
    <w:basedOn w:val="Normal"/>
    <w:next w:val="Normal"/>
    <w:autoRedefine/>
    <w:uiPriority w:val="39"/>
    <w:unhideWhenUsed/>
    <w:qFormat/>
    <w:rsid w:val="00192284"/>
    <w:pPr>
      <w:tabs>
        <w:tab w:val="right" w:leader="dot" w:pos="9923"/>
      </w:tabs>
    </w:pPr>
    <w:rPr>
      <w:rFonts w:eastAsiaTheme="minorEastAsia"/>
      <w:lang w:eastAsia="ja-JP"/>
    </w:rPr>
  </w:style>
  <w:style w:type="paragraph" w:styleId="TOC1">
    <w:name w:val="toc 1"/>
    <w:basedOn w:val="Normal"/>
    <w:next w:val="Normal"/>
    <w:autoRedefine/>
    <w:uiPriority w:val="39"/>
    <w:unhideWhenUsed/>
    <w:qFormat/>
    <w:rsid w:val="004058B8"/>
    <w:pPr>
      <w:tabs>
        <w:tab w:val="left" w:pos="9923"/>
      </w:tabs>
      <w:spacing w:after="100" w:line="276" w:lineRule="auto"/>
    </w:pPr>
    <w:rPr>
      <w:rFonts w:eastAsiaTheme="minorEastAsia"/>
      <w:lang w:eastAsia="ja-JP"/>
    </w:rPr>
  </w:style>
  <w:style w:type="paragraph" w:styleId="TOC3">
    <w:name w:val="toc 3"/>
    <w:basedOn w:val="Normal"/>
    <w:next w:val="Normal"/>
    <w:autoRedefine/>
    <w:uiPriority w:val="39"/>
    <w:unhideWhenUsed/>
    <w:qFormat/>
    <w:rsid w:val="00192284"/>
    <w:pPr>
      <w:tabs>
        <w:tab w:val="right" w:leader="dot" w:pos="9923"/>
      </w:tabs>
      <w:spacing w:after="100" w:line="276" w:lineRule="auto"/>
    </w:pPr>
    <w:rPr>
      <w:rFonts w:eastAsiaTheme="minorEastAsia"/>
      <w:lang w:eastAsia="ja-JP"/>
    </w:rPr>
  </w:style>
  <w:style w:type="character" w:styleId="Hyperlink">
    <w:name w:val="Hyperlink"/>
    <w:basedOn w:val="DefaultParagraphFont"/>
    <w:uiPriority w:val="99"/>
    <w:unhideWhenUsed/>
    <w:rsid w:val="00E22EE6"/>
    <w:rPr>
      <w:color w:val="0000FF" w:themeColor="hyperlink"/>
      <w:u w:val="single"/>
    </w:rPr>
  </w:style>
  <w:style w:type="paragraph" w:styleId="FootnoteText">
    <w:name w:val="footnote text"/>
    <w:aliases w:val="Podrozdział"/>
    <w:basedOn w:val="Normal"/>
    <w:link w:val="FootnoteTextChar"/>
    <w:unhideWhenUsed/>
    <w:rsid w:val="00DF2A79"/>
    <w:rPr>
      <w:sz w:val="20"/>
      <w:szCs w:val="20"/>
    </w:rPr>
  </w:style>
  <w:style w:type="character" w:customStyle="1" w:styleId="FootnoteTextChar">
    <w:name w:val="Footnote Text Char"/>
    <w:aliases w:val="Podrozdział Char"/>
    <w:basedOn w:val="DefaultParagraphFont"/>
    <w:link w:val="FootnoteText"/>
    <w:rsid w:val="00DF2A79"/>
    <w:rPr>
      <w:sz w:val="20"/>
      <w:szCs w:val="20"/>
    </w:rPr>
  </w:style>
  <w:style w:type="character" w:styleId="FootnoteReference">
    <w:name w:val="footnote reference"/>
    <w:basedOn w:val="DefaultParagraphFont"/>
    <w:uiPriority w:val="99"/>
    <w:semiHidden/>
    <w:unhideWhenUsed/>
    <w:rsid w:val="00DF2A79"/>
    <w:rPr>
      <w:vertAlign w:val="superscript"/>
    </w:rPr>
  </w:style>
  <w:style w:type="paragraph" w:styleId="IntenseQuote">
    <w:name w:val="Intense Quote"/>
    <w:aliases w:val="abbreviation"/>
    <w:basedOn w:val="Normal"/>
    <w:next w:val="Normal"/>
    <w:link w:val="IntenseQuoteChar"/>
    <w:uiPriority w:val="30"/>
    <w:qFormat/>
    <w:rsid w:val="004A1DBB"/>
    <w:pPr>
      <w:pBdr>
        <w:bottom w:val="single" w:sz="4" w:space="4" w:color="4F81BD" w:themeColor="accent1"/>
      </w:pBdr>
      <w:spacing w:before="200" w:after="280"/>
      <w:ind w:left="936" w:right="936"/>
    </w:pPr>
    <w:rPr>
      <w:bCs/>
      <w:iCs/>
    </w:rPr>
  </w:style>
  <w:style w:type="character" w:customStyle="1" w:styleId="IntenseQuoteChar">
    <w:name w:val="Intense Quote Char"/>
    <w:aliases w:val="abbreviation Char"/>
    <w:basedOn w:val="DefaultParagraphFont"/>
    <w:link w:val="IntenseQuote"/>
    <w:uiPriority w:val="30"/>
    <w:rsid w:val="004A1DBB"/>
    <w:rPr>
      <w:rFonts w:ascii="Times New Roman" w:hAnsi="Times New Roman"/>
      <w:bCs/>
      <w:iCs/>
    </w:rPr>
  </w:style>
  <w:style w:type="character" w:customStyle="1" w:styleId="st">
    <w:name w:val="st"/>
    <w:basedOn w:val="DefaultParagraphFont"/>
    <w:rsid w:val="00DA7BF9"/>
  </w:style>
  <w:style w:type="character" w:customStyle="1" w:styleId="historyitem">
    <w:name w:val="historyitem"/>
    <w:basedOn w:val="DefaultParagraphFont"/>
    <w:rsid w:val="00E26C7E"/>
  </w:style>
  <w:style w:type="character" w:customStyle="1" w:styleId="historyreference">
    <w:name w:val="historyreference"/>
    <w:basedOn w:val="DefaultParagraphFont"/>
    <w:rsid w:val="00E26C7E"/>
  </w:style>
  <w:style w:type="character" w:styleId="CommentReference">
    <w:name w:val="annotation reference"/>
    <w:basedOn w:val="DefaultParagraphFont"/>
    <w:uiPriority w:val="99"/>
    <w:semiHidden/>
    <w:unhideWhenUsed/>
    <w:rsid w:val="00B208A7"/>
    <w:rPr>
      <w:sz w:val="16"/>
      <w:szCs w:val="16"/>
    </w:rPr>
  </w:style>
  <w:style w:type="paragraph" w:styleId="CommentText">
    <w:name w:val="annotation text"/>
    <w:basedOn w:val="Normal"/>
    <w:link w:val="CommentTextChar"/>
    <w:uiPriority w:val="99"/>
    <w:unhideWhenUsed/>
    <w:rsid w:val="00B208A7"/>
    <w:rPr>
      <w:sz w:val="20"/>
      <w:szCs w:val="20"/>
    </w:rPr>
  </w:style>
  <w:style w:type="character" w:customStyle="1" w:styleId="CommentTextChar">
    <w:name w:val="Comment Text Char"/>
    <w:basedOn w:val="DefaultParagraphFont"/>
    <w:link w:val="CommentText"/>
    <w:uiPriority w:val="99"/>
    <w:rsid w:val="00B208A7"/>
    <w:rPr>
      <w:sz w:val="20"/>
      <w:szCs w:val="20"/>
    </w:rPr>
  </w:style>
  <w:style w:type="paragraph" w:styleId="CommentSubject">
    <w:name w:val="annotation subject"/>
    <w:basedOn w:val="CommentText"/>
    <w:next w:val="CommentText"/>
    <w:link w:val="CommentSubjectChar"/>
    <w:uiPriority w:val="99"/>
    <w:semiHidden/>
    <w:unhideWhenUsed/>
    <w:rsid w:val="00B208A7"/>
    <w:rPr>
      <w:b/>
      <w:bCs/>
    </w:rPr>
  </w:style>
  <w:style w:type="character" w:customStyle="1" w:styleId="CommentSubjectChar">
    <w:name w:val="Comment Subject Char"/>
    <w:basedOn w:val="CommentTextChar"/>
    <w:link w:val="CommentSubject"/>
    <w:uiPriority w:val="99"/>
    <w:semiHidden/>
    <w:rsid w:val="00B208A7"/>
    <w:rPr>
      <w:b/>
      <w:bCs/>
      <w:sz w:val="20"/>
      <w:szCs w:val="20"/>
    </w:rPr>
  </w:style>
  <w:style w:type="numbering" w:customStyle="1" w:styleId="NoList1">
    <w:name w:val="No List1"/>
    <w:next w:val="NoList"/>
    <w:uiPriority w:val="99"/>
    <w:semiHidden/>
    <w:unhideWhenUsed/>
    <w:rsid w:val="00400EB8"/>
  </w:style>
  <w:style w:type="character" w:styleId="Emphasis">
    <w:name w:val="Emphasis"/>
    <w:basedOn w:val="DefaultParagraphFont"/>
    <w:uiPriority w:val="99"/>
    <w:qFormat/>
    <w:rsid w:val="00400EB8"/>
    <w:rPr>
      <w:i/>
      <w:iCs/>
    </w:rPr>
  </w:style>
  <w:style w:type="paragraph" w:styleId="BodyText">
    <w:name w:val="Body Text"/>
    <w:basedOn w:val="Normal"/>
    <w:link w:val="BodyTextChar"/>
    <w:semiHidden/>
    <w:rsid w:val="00400EB8"/>
    <w:pPr>
      <w:pBdr>
        <w:top w:val="single" w:sz="4" w:space="1" w:color="auto"/>
        <w:left w:val="single" w:sz="4" w:space="0" w:color="auto"/>
        <w:bottom w:val="single" w:sz="4" w:space="1" w:color="auto"/>
        <w:right w:val="single" w:sz="4" w:space="4" w:color="auto"/>
      </w:pBdr>
    </w:pPr>
    <w:rPr>
      <w:rFonts w:eastAsia="Times New Roman"/>
      <w:sz w:val="20"/>
      <w:szCs w:val="20"/>
    </w:rPr>
  </w:style>
  <w:style w:type="character" w:customStyle="1" w:styleId="BodyTextChar">
    <w:name w:val="Body Text Char"/>
    <w:basedOn w:val="DefaultParagraphFont"/>
    <w:link w:val="BodyText"/>
    <w:semiHidden/>
    <w:rsid w:val="00400EB8"/>
    <w:rPr>
      <w:rFonts w:ascii="Times New Roman" w:eastAsia="Times New Roman" w:hAnsi="Times New Roman" w:cs="Times New Roman"/>
      <w:sz w:val="20"/>
      <w:szCs w:val="20"/>
      <w:lang w:val="bg-BG"/>
    </w:rPr>
  </w:style>
  <w:style w:type="paragraph" w:styleId="BodyText2">
    <w:name w:val="Body Text 2"/>
    <w:basedOn w:val="Normal"/>
    <w:link w:val="BodyText2Char"/>
    <w:uiPriority w:val="99"/>
    <w:semiHidden/>
    <w:unhideWhenUsed/>
    <w:rsid w:val="00400EB8"/>
    <w:pPr>
      <w:spacing w:after="120" w:line="480" w:lineRule="auto"/>
    </w:pPr>
  </w:style>
  <w:style w:type="character" w:customStyle="1" w:styleId="BodyText2Char">
    <w:name w:val="Body Text 2 Char"/>
    <w:basedOn w:val="DefaultParagraphFont"/>
    <w:link w:val="BodyText2"/>
    <w:uiPriority w:val="99"/>
    <w:semiHidden/>
    <w:rsid w:val="00400EB8"/>
  </w:style>
  <w:style w:type="character" w:styleId="PageNumber">
    <w:name w:val="page number"/>
    <w:basedOn w:val="DefaultParagraphFont"/>
    <w:rsid w:val="00400EB8"/>
    <w:rPr>
      <w:rFonts w:cs="Times New Roman"/>
    </w:rPr>
  </w:style>
  <w:style w:type="paragraph" w:customStyle="1" w:styleId="TableName">
    <w:name w:val="Table Name"/>
    <w:basedOn w:val="Normal"/>
    <w:rsid w:val="00400EB8"/>
    <w:pPr>
      <w:suppressAutoHyphens/>
      <w:overflowPunct w:val="0"/>
      <w:jc w:val="center"/>
      <w:textAlignment w:val="baseline"/>
    </w:pPr>
    <w:rPr>
      <w:rFonts w:ascii="Hebar" w:eastAsia="Times New Roman" w:hAnsi="Hebar" w:cs="Hebar"/>
      <w:i/>
      <w:iCs/>
      <w:sz w:val="20"/>
      <w:szCs w:val="20"/>
      <w:lang w:val="it-IT" w:eastAsia="bg-BG"/>
    </w:rPr>
  </w:style>
  <w:style w:type="paragraph" w:styleId="PlainText">
    <w:name w:val="Plain Text"/>
    <w:aliases w:val="Plain Text Char1,Plain Text Char2 Char1,Plain Text Char Char1 Char1,Plain Text Char1 Char Char Char1,Plain Text Char Char Char Char Char1,Plain Text Char1 Char1 Char1,Plain Text Char Char Char1 Char1,Plain Text Char Char2,Plain Text Char Cha"/>
    <w:basedOn w:val="Normal"/>
    <w:link w:val="PlainTextChar"/>
    <w:rsid w:val="00400EB8"/>
    <w:pPr>
      <w:overflowPunct w:val="0"/>
      <w:ind w:firstLine="284"/>
      <w:jc w:val="both"/>
      <w:textAlignment w:val="baseline"/>
    </w:pPr>
    <w:rPr>
      <w:rFonts w:ascii="Courier New" w:eastAsia="Times New Roman" w:hAnsi="Courier New" w:cs="Courier New"/>
      <w:sz w:val="20"/>
      <w:szCs w:val="20"/>
      <w:lang w:val="it-IT" w:eastAsia="bg-BG"/>
    </w:rPr>
  </w:style>
  <w:style w:type="character" w:customStyle="1" w:styleId="PlainTextChar">
    <w:name w:val="Plain Text Char"/>
    <w:aliases w:val="Plain Text Char1 Char,Plain Text Char2 Char1 Char,Plain Text Char Char1 Char1 Char,Plain Text Char1 Char Char Char1 Char,Plain Text Char Char Char Char Char1 Char,Plain Text Char1 Char1 Char1 Char,Plain Text Char Char Char1 Char1 Char"/>
    <w:basedOn w:val="DefaultParagraphFont"/>
    <w:link w:val="PlainText"/>
    <w:rsid w:val="00400EB8"/>
    <w:rPr>
      <w:rFonts w:ascii="Courier New" w:eastAsia="Times New Roman" w:hAnsi="Courier New" w:cs="Courier New"/>
      <w:sz w:val="20"/>
      <w:szCs w:val="20"/>
      <w:lang w:val="it-IT" w:eastAsia="bg-BG"/>
    </w:rPr>
  </w:style>
  <w:style w:type="paragraph" w:customStyle="1" w:styleId="Tab9">
    <w:name w:val="Tab9"/>
    <w:basedOn w:val="Normal"/>
    <w:rsid w:val="00400EB8"/>
    <w:pPr>
      <w:widowControl w:val="0"/>
      <w:overflowPunct w:val="0"/>
      <w:textAlignment w:val="baseline"/>
    </w:pPr>
    <w:rPr>
      <w:rFonts w:ascii="Timok Fixed Normal" w:eastAsia="Times New Roman" w:hAnsi="Timok Fixed Normal" w:cs="Timok Fixed Normal"/>
      <w:noProof/>
      <w:sz w:val="18"/>
      <w:szCs w:val="18"/>
      <w:lang w:eastAsia="bg-BG"/>
    </w:rPr>
  </w:style>
  <w:style w:type="paragraph" w:customStyle="1" w:styleId="NormalArialCharChar">
    <w:name w:val="Normal + Arial Char Char"/>
    <w:basedOn w:val="Normal"/>
    <w:link w:val="NormalArialCharCharChar"/>
    <w:rsid w:val="00400EB8"/>
    <w:pPr>
      <w:ind w:firstLine="284"/>
      <w:jc w:val="both"/>
    </w:pPr>
    <w:rPr>
      <w:rFonts w:ascii="Arial" w:eastAsia="Times New Roman" w:hAnsi="Arial" w:cs="Arial"/>
      <w:sz w:val="20"/>
      <w:szCs w:val="20"/>
      <w:lang w:eastAsia="ru-RU"/>
    </w:rPr>
  </w:style>
  <w:style w:type="character" w:customStyle="1" w:styleId="NormalArialCharCharChar">
    <w:name w:val="Normal + Arial Char Char Char"/>
    <w:basedOn w:val="DefaultParagraphFont"/>
    <w:link w:val="NormalArialCharChar"/>
    <w:locked/>
    <w:rsid w:val="00400EB8"/>
    <w:rPr>
      <w:rFonts w:ascii="Arial" w:eastAsia="Times New Roman" w:hAnsi="Arial" w:cs="Arial"/>
      <w:sz w:val="20"/>
      <w:szCs w:val="20"/>
      <w:lang w:val="bg-BG" w:eastAsia="ru-RU"/>
    </w:rPr>
  </w:style>
  <w:style w:type="table" w:customStyle="1" w:styleId="TableGrid1">
    <w:name w:val="Table Grid1"/>
    <w:basedOn w:val="TableNormal"/>
    <w:next w:val="TableGrid"/>
    <w:uiPriority w:val="59"/>
    <w:rsid w:val="00400E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0EB8"/>
    <w:rPr>
      <w:b/>
      <w:bCs/>
    </w:rPr>
  </w:style>
  <w:style w:type="character" w:customStyle="1" w:styleId="hps">
    <w:name w:val="hps"/>
    <w:basedOn w:val="DefaultParagraphFont"/>
    <w:rsid w:val="00400EB8"/>
  </w:style>
  <w:style w:type="paragraph" w:customStyle="1" w:styleId="CharChar1CharChar">
    <w:name w:val="Char Char1 Char Char"/>
    <w:basedOn w:val="Normal"/>
    <w:semiHidden/>
    <w:rsid w:val="00400EB8"/>
    <w:pPr>
      <w:tabs>
        <w:tab w:val="left" w:pos="709"/>
      </w:tabs>
    </w:pPr>
    <w:rPr>
      <w:rFonts w:ascii="Futura Bk" w:eastAsia="Times New Roman" w:hAnsi="Futura Bk"/>
      <w:lang w:val="pl-PL" w:eastAsia="pl-PL"/>
    </w:rPr>
  </w:style>
  <w:style w:type="paragraph" w:customStyle="1" w:styleId="Text">
    <w:name w:val="Text"/>
    <w:rsid w:val="00400EB8"/>
    <w:pPr>
      <w:spacing w:after="120"/>
      <w:ind w:firstLine="284"/>
      <w:jc w:val="both"/>
    </w:pPr>
    <w:rPr>
      <w:rFonts w:ascii="Timok" w:eastAsia="Times New Roman" w:hAnsi="Timok" w:cs="Times New Roman"/>
      <w:noProof/>
      <w:sz w:val="20"/>
      <w:szCs w:val="20"/>
      <w:lang w:val="bg-BG" w:eastAsia="bg-BG"/>
    </w:rPr>
  </w:style>
  <w:style w:type="paragraph" w:styleId="BodyTextIndent">
    <w:name w:val="Body Text Indent"/>
    <w:basedOn w:val="Normal"/>
    <w:link w:val="BodyTextIndentChar"/>
    <w:uiPriority w:val="99"/>
    <w:semiHidden/>
    <w:unhideWhenUsed/>
    <w:rsid w:val="00400EB8"/>
    <w:pPr>
      <w:spacing w:after="120"/>
      <w:ind w:left="283"/>
    </w:pPr>
  </w:style>
  <w:style w:type="character" w:customStyle="1" w:styleId="BodyTextIndentChar">
    <w:name w:val="Body Text Indent Char"/>
    <w:basedOn w:val="DefaultParagraphFont"/>
    <w:link w:val="BodyTextIndent"/>
    <w:uiPriority w:val="99"/>
    <w:semiHidden/>
    <w:rsid w:val="00400EB8"/>
  </w:style>
  <w:style w:type="character" w:customStyle="1" w:styleId="apple-converted-space">
    <w:name w:val="apple-converted-space"/>
    <w:basedOn w:val="DefaultParagraphFont"/>
    <w:rsid w:val="00400EB8"/>
  </w:style>
  <w:style w:type="character" w:customStyle="1" w:styleId="samedocreference">
    <w:name w:val="samedocreference"/>
    <w:basedOn w:val="DefaultParagraphFont"/>
    <w:rsid w:val="00400EB8"/>
  </w:style>
  <w:style w:type="paragraph" w:customStyle="1" w:styleId="buttons">
    <w:name w:val="buttons"/>
    <w:basedOn w:val="Normal"/>
    <w:rsid w:val="00400EB8"/>
    <w:pPr>
      <w:spacing w:before="100" w:beforeAutospacing="1" w:after="100" w:afterAutospacing="1"/>
    </w:pPr>
    <w:rPr>
      <w:rFonts w:eastAsia="Times New Roman"/>
      <w:lang w:val="en-GB" w:eastAsia="en-GB"/>
    </w:rPr>
  </w:style>
  <w:style w:type="character" w:customStyle="1" w:styleId="newdocreference">
    <w:name w:val="newdocreference"/>
    <w:basedOn w:val="DefaultParagraphFont"/>
    <w:rsid w:val="00400EB8"/>
  </w:style>
  <w:style w:type="paragraph" w:styleId="EndnoteText">
    <w:name w:val="endnote text"/>
    <w:basedOn w:val="Normal"/>
    <w:link w:val="EndnoteTextChar"/>
    <w:uiPriority w:val="99"/>
    <w:semiHidden/>
    <w:unhideWhenUsed/>
    <w:rsid w:val="00400EB8"/>
    <w:rPr>
      <w:sz w:val="20"/>
      <w:szCs w:val="20"/>
    </w:rPr>
  </w:style>
  <w:style w:type="character" w:customStyle="1" w:styleId="EndnoteTextChar">
    <w:name w:val="Endnote Text Char"/>
    <w:basedOn w:val="DefaultParagraphFont"/>
    <w:link w:val="EndnoteText"/>
    <w:uiPriority w:val="99"/>
    <w:semiHidden/>
    <w:rsid w:val="00400EB8"/>
    <w:rPr>
      <w:sz w:val="20"/>
      <w:szCs w:val="20"/>
    </w:rPr>
  </w:style>
  <w:style w:type="character" w:styleId="EndnoteReference">
    <w:name w:val="endnote reference"/>
    <w:basedOn w:val="DefaultParagraphFont"/>
    <w:uiPriority w:val="99"/>
    <w:semiHidden/>
    <w:unhideWhenUsed/>
    <w:rsid w:val="00400EB8"/>
    <w:rPr>
      <w:vertAlign w:val="superscript"/>
    </w:rPr>
  </w:style>
  <w:style w:type="paragraph" w:customStyle="1" w:styleId="Tab8">
    <w:name w:val="Tab8"/>
    <w:basedOn w:val="Normal"/>
    <w:rsid w:val="00400EB8"/>
    <w:pPr>
      <w:widowControl w:val="0"/>
      <w:overflowPunct w:val="0"/>
    </w:pPr>
    <w:rPr>
      <w:rFonts w:ascii="Timok Fixed Normal" w:eastAsia="Times New Roman" w:hAnsi="Timok Fixed Normal"/>
      <w:noProof/>
      <w:sz w:val="16"/>
      <w:szCs w:val="20"/>
      <w:lang w:eastAsia="bg-BG"/>
    </w:rPr>
  </w:style>
  <w:style w:type="paragraph" w:customStyle="1" w:styleId="Tab7">
    <w:name w:val="Tab7"/>
    <w:basedOn w:val="Normal"/>
    <w:rsid w:val="00400EB8"/>
    <w:pPr>
      <w:widowControl w:val="0"/>
      <w:overflowPunct w:val="0"/>
    </w:pPr>
    <w:rPr>
      <w:rFonts w:ascii="Timok Fixed Normal" w:eastAsia="Times New Roman" w:hAnsi="Timok Fixed Normal"/>
      <w:noProof/>
      <w:sz w:val="14"/>
      <w:szCs w:val="20"/>
      <w:lang w:eastAsia="bg-BG"/>
    </w:rPr>
  </w:style>
  <w:style w:type="paragraph" w:styleId="NormalWeb">
    <w:name w:val="Normal (Web)"/>
    <w:basedOn w:val="Normal"/>
    <w:uiPriority w:val="99"/>
    <w:unhideWhenUsed/>
    <w:rsid w:val="00400EB8"/>
    <w:pPr>
      <w:spacing w:before="100" w:beforeAutospacing="1" w:after="100" w:afterAutospacing="1"/>
    </w:pPr>
    <w:rPr>
      <w:rFonts w:eastAsia="Times New Roman"/>
      <w:lang w:eastAsia="bg-BG"/>
    </w:rPr>
  </w:style>
  <w:style w:type="character" w:styleId="FollowedHyperlink">
    <w:name w:val="FollowedHyperlink"/>
    <w:basedOn w:val="DefaultParagraphFont"/>
    <w:uiPriority w:val="99"/>
    <w:semiHidden/>
    <w:unhideWhenUsed/>
    <w:rsid w:val="00400EB8"/>
    <w:rPr>
      <w:color w:val="800080" w:themeColor="followedHyperlink"/>
      <w:u w:val="single"/>
    </w:rPr>
  </w:style>
  <w:style w:type="character" w:customStyle="1" w:styleId="Heading5Char">
    <w:name w:val="Heading 5 Char"/>
    <w:basedOn w:val="DefaultParagraphFont"/>
    <w:link w:val="Heading5"/>
    <w:uiPriority w:val="9"/>
    <w:rsid w:val="004138B4"/>
    <w:rPr>
      <w:rFonts w:asciiTheme="majorHAnsi" w:eastAsiaTheme="majorEastAsia" w:hAnsiTheme="majorHAnsi" w:cstheme="majorBidi"/>
      <w:color w:val="243F60" w:themeColor="accent1" w:themeShade="7F"/>
    </w:rPr>
  </w:style>
  <w:style w:type="paragraph" w:customStyle="1" w:styleId="CharCharChar">
    <w:name w:val="Char Char Char"/>
    <w:basedOn w:val="Normal"/>
    <w:rsid w:val="006A7C47"/>
    <w:pPr>
      <w:tabs>
        <w:tab w:val="left" w:pos="709"/>
      </w:tabs>
    </w:pPr>
    <w:rPr>
      <w:rFonts w:ascii="Tahoma" w:eastAsia="Times New Roman" w:hAnsi="Tahoma" w:cs="Tahoma"/>
      <w:sz w:val="20"/>
      <w:szCs w:val="20"/>
      <w:lang w:val="pl-PL" w:eastAsia="pl-PL"/>
    </w:rPr>
  </w:style>
  <w:style w:type="paragraph" w:customStyle="1" w:styleId="CharCharChar1">
    <w:name w:val="Char Char Char1"/>
    <w:basedOn w:val="Normal"/>
    <w:rsid w:val="00B859EC"/>
    <w:pPr>
      <w:tabs>
        <w:tab w:val="left" w:pos="709"/>
      </w:tabs>
    </w:pPr>
    <w:rPr>
      <w:rFonts w:ascii="Tahoma" w:eastAsia="Times New Roman" w:hAnsi="Tahoma" w:cs="Tahoma"/>
      <w:sz w:val="20"/>
      <w:szCs w:val="20"/>
      <w:lang w:val="pl-PL" w:eastAsia="pl-PL"/>
    </w:rPr>
  </w:style>
  <w:style w:type="paragraph" w:styleId="NoSpacing">
    <w:name w:val="No Spacing"/>
    <w:basedOn w:val="Normal"/>
    <w:link w:val="NoSpacingChar"/>
    <w:uiPriority w:val="1"/>
    <w:qFormat/>
    <w:rsid w:val="0033126D"/>
    <w:pPr>
      <w:autoSpaceDE/>
      <w:autoSpaceDN/>
      <w:adjustRightInd/>
      <w:spacing w:before="120"/>
      <w:jc w:val="both"/>
    </w:pPr>
    <w:rPr>
      <w:rFonts w:eastAsiaTheme="majorEastAsia" w:cstheme="majorBidi"/>
      <w:color w:val="auto"/>
      <w:szCs w:val="22"/>
      <w:lang w:bidi="en-US"/>
    </w:rPr>
  </w:style>
  <w:style w:type="character" w:customStyle="1" w:styleId="NoSpacingChar">
    <w:name w:val="No Spacing Char"/>
    <w:basedOn w:val="DefaultParagraphFont"/>
    <w:link w:val="NoSpacing"/>
    <w:uiPriority w:val="1"/>
    <w:rsid w:val="0033126D"/>
    <w:rPr>
      <w:rFonts w:ascii="Times New Roman" w:eastAsiaTheme="majorEastAsia" w:hAnsi="Times New Roman" w:cstheme="majorBidi"/>
      <w:sz w:val="24"/>
      <w:lang w:val="bg-BG" w:bidi="en-US"/>
    </w:rPr>
  </w:style>
  <w:style w:type="paragraph" w:styleId="TOC4">
    <w:name w:val="toc 4"/>
    <w:basedOn w:val="Normal"/>
    <w:next w:val="Normal"/>
    <w:autoRedefine/>
    <w:uiPriority w:val="39"/>
    <w:unhideWhenUsed/>
    <w:rsid w:val="00572F18"/>
    <w:pPr>
      <w:autoSpaceDE/>
      <w:autoSpaceDN/>
      <w:adjustRightInd/>
      <w:spacing w:after="100" w:line="276" w:lineRule="auto"/>
      <w:ind w:left="660"/>
    </w:pPr>
    <w:rPr>
      <w:rFonts w:asciiTheme="minorHAnsi" w:eastAsiaTheme="minorEastAsia" w:hAnsiTheme="minorHAnsi" w:cstheme="minorBidi"/>
      <w:color w:val="auto"/>
      <w:sz w:val="22"/>
      <w:szCs w:val="22"/>
      <w:lang w:eastAsia="bg-BG"/>
    </w:rPr>
  </w:style>
  <w:style w:type="paragraph" w:styleId="TOC5">
    <w:name w:val="toc 5"/>
    <w:basedOn w:val="Normal"/>
    <w:next w:val="Normal"/>
    <w:autoRedefine/>
    <w:uiPriority w:val="39"/>
    <w:unhideWhenUsed/>
    <w:rsid w:val="00572F18"/>
    <w:pPr>
      <w:autoSpaceDE/>
      <w:autoSpaceDN/>
      <w:adjustRightInd/>
      <w:spacing w:after="100" w:line="276" w:lineRule="auto"/>
      <w:ind w:left="880"/>
    </w:pPr>
    <w:rPr>
      <w:rFonts w:asciiTheme="minorHAnsi" w:eastAsiaTheme="minorEastAsia" w:hAnsiTheme="minorHAnsi" w:cstheme="minorBidi"/>
      <w:color w:val="auto"/>
      <w:sz w:val="22"/>
      <w:szCs w:val="22"/>
      <w:lang w:eastAsia="bg-BG"/>
    </w:rPr>
  </w:style>
  <w:style w:type="paragraph" w:styleId="TOC6">
    <w:name w:val="toc 6"/>
    <w:basedOn w:val="Normal"/>
    <w:next w:val="Normal"/>
    <w:autoRedefine/>
    <w:uiPriority w:val="39"/>
    <w:unhideWhenUsed/>
    <w:rsid w:val="00572F18"/>
    <w:pPr>
      <w:autoSpaceDE/>
      <w:autoSpaceDN/>
      <w:adjustRightInd/>
      <w:spacing w:after="100" w:line="276" w:lineRule="auto"/>
      <w:ind w:left="1100"/>
    </w:pPr>
    <w:rPr>
      <w:rFonts w:asciiTheme="minorHAnsi" w:eastAsiaTheme="minorEastAsia" w:hAnsiTheme="minorHAnsi" w:cstheme="minorBidi"/>
      <w:color w:val="auto"/>
      <w:sz w:val="22"/>
      <w:szCs w:val="22"/>
      <w:lang w:eastAsia="bg-BG"/>
    </w:rPr>
  </w:style>
  <w:style w:type="paragraph" w:styleId="TOC7">
    <w:name w:val="toc 7"/>
    <w:basedOn w:val="Normal"/>
    <w:next w:val="Normal"/>
    <w:autoRedefine/>
    <w:uiPriority w:val="39"/>
    <w:unhideWhenUsed/>
    <w:rsid w:val="00572F18"/>
    <w:pPr>
      <w:autoSpaceDE/>
      <w:autoSpaceDN/>
      <w:adjustRightInd/>
      <w:spacing w:after="100" w:line="276" w:lineRule="auto"/>
      <w:ind w:left="1320"/>
    </w:pPr>
    <w:rPr>
      <w:rFonts w:asciiTheme="minorHAnsi" w:eastAsiaTheme="minorEastAsia" w:hAnsiTheme="minorHAnsi" w:cstheme="minorBidi"/>
      <w:color w:val="auto"/>
      <w:sz w:val="22"/>
      <w:szCs w:val="22"/>
      <w:lang w:eastAsia="bg-BG"/>
    </w:rPr>
  </w:style>
  <w:style w:type="paragraph" w:styleId="TOC8">
    <w:name w:val="toc 8"/>
    <w:basedOn w:val="Normal"/>
    <w:next w:val="Normal"/>
    <w:autoRedefine/>
    <w:uiPriority w:val="39"/>
    <w:unhideWhenUsed/>
    <w:rsid w:val="00572F18"/>
    <w:pPr>
      <w:autoSpaceDE/>
      <w:autoSpaceDN/>
      <w:adjustRightInd/>
      <w:spacing w:after="100" w:line="276" w:lineRule="auto"/>
      <w:ind w:left="1540"/>
    </w:pPr>
    <w:rPr>
      <w:rFonts w:asciiTheme="minorHAnsi" w:eastAsiaTheme="minorEastAsia" w:hAnsiTheme="minorHAnsi" w:cstheme="minorBidi"/>
      <w:color w:val="auto"/>
      <w:sz w:val="22"/>
      <w:szCs w:val="22"/>
      <w:lang w:eastAsia="bg-BG"/>
    </w:rPr>
  </w:style>
  <w:style w:type="paragraph" w:styleId="TOC9">
    <w:name w:val="toc 9"/>
    <w:basedOn w:val="Normal"/>
    <w:next w:val="Normal"/>
    <w:autoRedefine/>
    <w:uiPriority w:val="39"/>
    <w:unhideWhenUsed/>
    <w:rsid w:val="00572F18"/>
    <w:pPr>
      <w:autoSpaceDE/>
      <w:autoSpaceDN/>
      <w:adjustRightInd/>
      <w:spacing w:after="100" w:line="276" w:lineRule="auto"/>
      <w:ind w:left="1760"/>
    </w:pPr>
    <w:rPr>
      <w:rFonts w:asciiTheme="minorHAnsi" w:eastAsiaTheme="minorEastAsia" w:hAnsiTheme="minorHAnsi" w:cstheme="minorBidi"/>
      <w:color w:val="auto"/>
      <w:sz w:val="22"/>
      <w:szCs w:val="22"/>
      <w:lang w:eastAsia="bg-BG"/>
    </w:rPr>
  </w:style>
  <w:style w:type="paragraph" w:styleId="BodyTextIndent2">
    <w:name w:val="Body Text Indent 2"/>
    <w:basedOn w:val="Normal"/>
    <w:link w:val="BodyTextIndent2Char"/>
    <w:uiPriority w:val="99"/>
    <w:semiHidden/>
    <w:unhideWhenUsed/>
    <w:rsid w:val="00474450"/>
    <w:pPr>
      <w:spacing w:after="120" w:line="480" w:lineRule="auto"/>
      <w:ind w:left="283"/>
    </w:pPr>
  </w:style>
  <w:style w:type="character" w:customStyle="1" w:styleId="BodyTextIndent2Char">
    <w:name w:val="Body Text Indent 2 Char"/>
    <w:basedOn w:val="DefaultParagraphFont"/>
    <w:link w:val="BodyTextIndent2"/>
    <w:uiPriority w:val="99"/>
    <w:semiHidden/>
    <w:rsid w:val="00474450"/>
    <w:rPr>
      <w:rFonts w:ascii="Times New Roman" w:hAnsi="Times New Roman" w:cs="Times New Roman"/>
      <w:color w:val="000000"/>
      <w:sz w:val="24"/>
      <w:szCs w:val="24"/>
      <w:lang w:val="bg-BG"/>
    </w:rPr>
  </w:style>
  <w:style w:type="character" w:customStyle="1" w:styleId="Heading6Char">
    <w:name w:val="Heading 6 Char"/>
    <w:basedOn w:val="DefaultParagraphFont"/>
    <w:link w:val="Heading6"/>
    <w:uiPriority w:val="9"/>
    <w:rsid w:val="007273C0"/>
    <w:rPr>
      <w:rFonts w:asciiTheme="majorHAnsi" w:eastAsiaTheme="majorEastAsia" w:hAnsiTheme="majorHAnsi" w:cstheme="majorBidi"/>
      <w:i/>
      <w:iCs/>
      <w:color w:val="243F60" w:themeColor="accent1" w:themeShade="7F"/>
      <w:sz w:val="24"/>
      <w:szCs w:val="24"/>
      <w:lang w:val="bg-BG"/>
    </w:rPr>
  </w:style>
  <w:style w:type="character" w:customStyle="1" w:styleId="Heading7Char">
    <w:name w:val="Heading 7 Char"/>
    <w:basedOn w:val="DefaultParagraphFont"/>
    <w:link w:val="Heading7"/>
    <w:uiPriority w:val="9"/>
    <w:rsid w:val="007273C0"/>
    <w:rPr>
      <w:rFonts w:asciiTheme="majorHAnsi" w:eastAsiaTheme="majorEastAsia" w:hAnsiTheme="majorHAnsi" w:cstheme="majorBidi"/>
      <w:i/>
      <w:iCs/>
      <w:color w:val="404040" w:themeColor="text1" w:themeTint="BF"/>
      <w:sz w:val="24"/>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07270">
      <w:bodyDiv w:val="1"/>
      <w:marLeft w:val="0"/>
      <w:marRight w:val="0"/>
      <w:marTop w:val="0"/>
      <w:marBottom w:val="0"/>
      <w:divBdr>
        <w:top w:val="none" w:sz="0" w:space="0" w:color="auto"/>
        <w:left w:val="none" w:sz="0" w:space="0" w:color="auto"/>
        <w:bottom w:val="none" w:sz="0" w:space="0" w:color="auto"/>
        <w:right w:val="none" w:sz="0" w:space="0" w:color="auto"/>
      </w:divBdr>
    </w:div>
    <w:div w:id="257522798">
      <w:bodyDiv w:val="1"/>
      <w:marLeft w:val="0"/>
      <w:marRight w:val="0"/>
      <w:marTop w:val="0"/>
      <w:marBottom w:val="0"/>
      <w:divBdr>
        <w:top w:val="none" w:sz="0" w:space="0" w:color="auto"/>
        <w:left w:val="none" w:sz="0" w:space="0" w:color="auto"/>
        <w:bottom w:val="none" w:sz="0" w:space="0" w:color="auto"/>
        <w:right w:val="none" w:sz="0" w:space="0" w:color="auto"/>
      </w:divBdr>
    </w:div>
    <w:div w:id="288707890">
      <w:bodyDiv w:val="1"/>
      <w:marLeft w:val="0"/>
      <w:marRight w:val="0"/>
      <w:marTop w:val="0"/>
      <w:marBottom w:val="0"/>
      <w:divBdr>
        <w:top w:val="none" w:sz="0" w:space="0" w:color="auto"/>
        <w:left w:val="none" w:sz="0" w:space="0" w:color="auto"/>
        <w:bottom w:val="none" w:sz="0" w:space="0" w:color="auto"/>
        <w:right w:val="none" w:sz="0" w:space="0" w:color="auto"/>
      </w:divBdr>
    </w:div>
    <w:div w:id="345526314">
      <w:bodyDiv w:val="1"/>
      <w:marLeft w:val="0"/>
      <w:marRight w:val="0"/>
      <w:marTop w:val="0"/>
      <w:marBottom w:val="0"/>
      <w:divBdr>
        <w:top w:val="none" w:sz="0" w:space="0" w:color="auto"/>
        <w:left w:val="none" w:sz="0" w:space="0" w:color="auto"/>
        <w:bottom w:val="none" w:sz="0" w:space="0" w:color="auto"/>
        <w:right w:val="none" w:sz="0" w:space="0" w:color="auto"/>
      </w:divBdr>
      <w:divsChild>
        <w:div w:id="1116146067">
          <w:marLeft w:val="0"/>
          <w:marRight w:val="0"/>
          <w:marTop w:val="0"/>
          <w:marBottom w:val="0"/>
          <w:divBdr>
            <w:top w:val="none" w:sz="0" w:space="0" w:color="auto"/>
            <w:left w:val="none" w:sz="0" w:space="0" w:color="auto"/>
            <w:bottom w:val="none" w:sz="0" w:space="0" w:color="auto"/>
            <w:right w:val="none" w:sz="0" w:space="0" w:color="auto"/>
          </w:divBdr>
        </w:div>
        <w:div w:id="1513380015">
          <w:marLeft w:val="0"/>
          <w:marRight w:val="0"/>
          <w:marTop w:val="0"/>
          <w:marBottom w:val="0"/>
          <w:divBdr>
            <w:top w:val="none" w:sz="0" w:space="0" w:color="auto"/>
            <w:left w:val="none" w:sz="0" w:space="0" w:color="auto"/>
            <w:bottom w:val="none" w:sz="0" w:space="0" w:color="auto"/>
            <w:right w:val="none" w:sz="0" w:space="0" w:color="auto"/>
          </w:divBdr>
        </w:div>
        <w:div w:id="1543638592">
          <w:marLeft w:val="0"/>
          <w:marRight w:val="0"/>
          <w:marTop w:val="0"/>
          <w:marBottom w:val="0"/>
          <w:divBdr>
            <w:top w:val="none" w:sz="0" w:space="0" w:color="auto"/>
            <w:left w:val="none" w:sz="0" w:space="0" w:color="auto"/>
            <w:bottom w:val="none" w:sz="0" w:space="0" w:color="auto"/>
            <w:right w:val="none" w:sz="0" w:space="0" w:color="auto"/>
          </w:divBdr>
        </w:div>
        <w:div w:id="1140615847">
          <w:marLeft w:val="0"/>
          <w:marRight w:val="0"/>
          <w:marTop w:val="0"/>
          <w:marBottom w:val="0"/>
          <w:divBdr>
            <w:top w:val="none" w:sz="0" w:space="0" w:color="auto"/>
            <w:left w:val="none" w:sz="0" w:space="0" w:color="auto"/>
            <w:bottom w:val="none" w:sz="0" w:space="0" w:color="auto"/>
            <w:right w:val="none" w:sz="0" w:space="0" w:color="auto"/>
          </w:divBdr>
        </w:div>
        <w:div w:id="647977501">
          <w:marLeft w:val="0"/>
          <w:marRight w:val="0"/>
          <w:marTop w:val="0"/>
          <w:marBottom w:val="0"/>
          <w:divBdr>
            <w:top w:val="none" w:sz="0" w:space="0" w:color="auto"/>
            <w:left w:val="none" w:sz="0" w:space="0" w:color="auto"/>
            <w:bottom w:val="none" w:sz="0" w:space="0" w:color="auto"/>
            <w:right w:val="none" w:sz="0" w:space="0" w:color="auto"/>
          </w:divBdr>
        </w:div>
        <w:div w:id="794716637">
          <w:marLeft w:val="0"/>
          <w:marRight w:val="0"/>
          <w:marTop w:val="0"/>
          <w:marBottom w:val="0"/>
          <w:divBdr>
            <w:top w:val="none" w:sz="0" w:space="0" w:color="auto"/>
            <w:left w:val="none" w:sz="0" w:space="0" w:color="auto"/>
            <w:bottom w:val="none" w:sz="0" w:space="0" w:color="auto"/>
            <w:right w:val="none" w:sz="0" w:space="0" w:color="auto"/>
          </w:divBdr>
        </w:div>
        <w:div w:id="1679849047">
          <w:marLeft w:val="0"/>
          <w:marRight w:val="0"/>
          <w:marTop w:val="0"/>
          <w:marBottom w:val="0"/>
          <w:divBdr>
            <w:top w:val="none" w:sz="0" w:space="0" w:color="auto"/>
            <w:left w:val="none" w:sz="0" w:space="0" w:color="auto"/>
            <w:bottom w:val="none" w:sz="0" w:space="0" w:color="auto"/>
            <w:right w:val="none" w:sz="0" w:space="0" w:color="auto"/>
          </w:divBdr>
        </w:div>
        <w:div w:id="609826079">
          <w:marLeft w:val="0"/>
          <w:marRight w:val="0"/>
          <w:marTop w:val="0"/>
          <w:marBottom w:val="0"/>
          <w:divBdr>
            <w:top w:val="none" w:sz="0" w:space="0" w:color="auto"/>
            <w:left w:val="none" w:sz="0" w:space="0" w:color="auto"/>
            <w:bottom w:val="none" w:sz="0" w:space="0" w:color="auto"/>
            <w:right w:val="none" w:sz="0" w:space="0" w:color="auto"/>
          </w:divBdr>
        </w:div>
        <w:div w:id="266886787">
          <w:marLeft w:val="0"/>
          <w:marRight w:val="0"/>
          <w:marTop w:val="0"/>
          <w:marBottom w:val="0"/>
          <w:divBdr>
            <w:top w:val="none" w:sz="0" w:space="0" w:color="auto"/>
            <w:left w:val="none" w:sz="0" w:space="0" w:color="auto"/>
            <w:bottom w:val="none" w:sz="0" w:space="0" w:color="auto"/>
            <w:right w:val="none" w:sz="0" w:space="0" w:color="auto"/>
          </w:divBdr>
        </w:div>
        <w:div w:id="1732997952">
          <w:marLeft w:val="0"/>
          <w:marRight w:val="0"/>
          <w:marTop w:val="0"/>
          <w:marBottom w:val="0"/>
          <w:divBdr>
            <w:top w:val="none" w:sz="0" w:space="0" w:color="auto"/>
            <w:left w:val="none" w:sz="0" w:space="0" w:color="auto"/>
            <w:bottom w:val="none" w:sz="0" w:space="0" w:color="auto"/>
            <w:right w:val="none" w:sz="0" w:space="0" w:color="auto"/>
          </w:divBdr>
        </w:div>
        <w:div w:id="1983539882">
          <w:marLeft w:val="0"/>
          <w:marRight w:val="0"/>
          <w:marTop w:val="0"/>
          <w:marBottom w:val="0"/>
          <w:divBdr>
            <w:top w:val="none" w:sz="0" w:space="0" w:color="auto"/>
            <w:left w:val="none" w:sz="0" w:space="0" w:color="auto"/>
            <w:bottom w:val="none" w:sz="0" w:space="0" w:color="auto"/>
            <w:right w:val="none" w:sz="0" w:space="0" w:color="auto"/>
          </w:divBdr>
        </w:div>
      </w:divsChild>
    </w:div>
    <w:div w:id="348796334">
      <w:bodyDiv w:val="1"/>
      <w:marLeft w:val="0"/>
      <w:marRight w:val="0"/>
      <w:marTop w:val="0"/>
      <w:marBottom w:val="0"/>
      <w:divBdr>
        <w:top w:val="none" w:sz="0" w:space="0" w:color="auto"/>
        <w:left w:val="none" w:sz="0" w:space="0" w:color="auto"/>
        <w:bottom w:val="none" w:sz="0" w:space="0" w:color="auto"/>
        <w:right w:val="none" w:sz="0" w:space="0" w:color="auto"/>
      </w:divBdr>
    </w:div>
    <w:div w:id="449475626">
      <w:bodyDiv w:val="1"/>
      <w:marLeft w:val="0"/>
      <w:marRight w:val="0"/>
      <w:marTop w:val="0"/>
      <w:marBottom w:val="0"/>
      <w:divBdr>
        <w:top w:val="none" w:sz="0" w:space="0" w:color="auto"/>
        <w:left w:val="none" w:sz="0" w:space="0" w:color="auto"/>
        <w:bottom w:val="none" w:sz="0" w:space="0" w:color="auto"/>
        <w:right w:val="none" w:sz="0" w:space="0" w:color="auto"/>
      </w:divBdr>
      <w:divsChild>
        <w:div w:id="154298930">
          <w:marLeft w:val="0"/>
          <w:marRight w:val="0"/>
          <w:marTop w:val="0"/>
          <w:marBottom w:val="0"/>
          <w:divBdr>
            <w:top w:val="none" w:sz="0" w:space="0" w:color="auto"/>
            <w:left w:val="none" w:sz="0" w:space="0" w:color="auto"/>
            <w:bottom w:val="none" w:sz="0" w:space="0" w:color="auto"/>
            <w:right w:val="none" w:sz="0" w:space="0" w:color="auto"/>
          </w:divBdr>
          <w:divsChild>
            <w:div w:id="236016025">
              <w:marLeft w:val="0"/>
              <w:marRight w:val="0"/>
              <w:marTop w:val="0"/>
              <w:marBottom w:val="0"/>
              <w:divBdr>
                <w:top w:val="none" w:sz="0" w:space="0" w:color="auto"/>
                <w:left w:val="none" w:sz="0" w:space="0" w:color="auto"/>
                <w:bottom w:val="none" w:sz="0" w:space="0" w:color="auto"/>
                <w:right w:val="none" w:sz="0" w:space="0" w:color="auto"/>
              </w:divBdr>
            </w:div>
            <w:div w:id="68817430">
              <w:marLeft w:val="0"/>
              <w:marRight w:val="0"/>
              <w:marTop w:val="0"/>
              <w:marBottom w:val="0"/>
              <w:divBdr>
                <w:top w:val="none" w:sz="0" w:space="0" w:color="auto"/>
                <w:left w:val="none" w:sz="0" w:space="0" w:color="auto"/>
                <w:bottom w:val="none" w:sz="0" w:space="0" w:color="auto"/>
                <w:right w:val="none" w:sz="0" w:space="0" w:color="auto"/>
              </w:divBdr>
            </w:div>
            <w:div w:id="1378433143">
              <w:marLeft w:val="0"/>
              <w:marRight w:val="0"/>
              <w:marTop w:val="0"/>
              <w:marBottom w:val="0"/>
              <w:divBdr>
                <w:top w:val="none" w:sz="0" w:space="0" w:color="auto"/>
                <w:left w:val="none" w:sz="0" w:space="0" w:color="auto"/>
                <w:bottom w:val="none" w:sz="0" w:space="0" w:color="auto"/>
                <w:right w:val="none" w:sz="0" w:space="0" w:color="auto"/>
              </w:divBdr>
            </w:div>
            <w:div w:id="12054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21927">
      <w:bodyDiv w:val="1"/>
      <w:marLeft w:val="0"/>
      <w:marRight w:val="0"/>
      <w:marTop w:val="0"/>
      <w:marBottom w:val="0"/>
      <w:divBdr>
        <w:top w:val="none" w:sz="0" w:space="0" w:color="auto"/>
        <w:left w:val="none" w:sz="0" w:space="0" w:color="auto"/>
        <w:bottom w:val="none" w:sz="0" w:space="0" w:color="auto"/>
        <w:right w:val="none" w:sz="0" w:space="0" w:color="auto"/>
      </w:divBdr>
    </w:div>
    <w:div w:id="983002863">
      <w:bodyDiv w:val="1"/>
      <w:marLeft w:val="0"/>
      <w:marRight w:val="0"/>
      <w:marTop w:val="0"/>
      <w:marBottom w:val="0"/>
      <w:divBdr>
        <w:top w:val="none" w:sz="0" w:space="0" w:color="auto"/>
        <w:left w:val="none" w:sz="0" w:space="0" w:color="auto"/>
        <w:bottom w:val="none" w:sz="0" w:space="0" w:color="auto"/>
        <w:right w:val="none" w:sz="0" w:space="0" w:color="auto"/>
      </w:divBdr>
    </w:div>
    <w:div w:id="1207453002">
      <w:bodyDiv w:val="1"/>
      <w:marLeft w:val="0"/>
      <w:marRight w:val="0"/>
      <w:marTop w:val="0"/>
      <w:marBottom w:val="0"/>
      <w:divBdr>
        <w:top w:val="none" w:sz="0" w:space="0" w:color="auto"/>
        <w:left w:val="none" w:sz="0" w:space="0" w:color="auto"/>
        <w:bottom w:val="none" w:sz="0" w:space="0" w:color="auto"/>
        <w:right w:val="none" w:sz="0" w:space="0" w:color="auto"/>
      </w:divBdr>
    </w:div>
    <w:div w:id="1582059889">
      <w:bodyDiv w:val="1"/>
      <w:marLeft w:val="0"/>
      <w:marRight w:val="0"/>
      <w:marTop w:val="0"/>
      <w:marBottom w:val="0"/>
      <w:divBdr>
        <w:top w:val="none" w:sz="0" w:space="0" w:color="auto"/>
        <w:left w:val="none" w:sz="0" w:space="0" w:color="auto"/>
        <w:bottom w:val="none" w:sz="0" w:space="0" w:color="auto"/>
        <w:right w:val="none" w:sz="0" w:space="0" w:color="auto"/>
      </w:divBdr>
      <w:divsChild>
        <w:div w:id="16204700">
          <w:marLeft w:val="0"/>
          <w:marRight w:val="0"/>
          <w:marTop w:val="0"/>
          <w:marBottom w:val="0"/>
          <w:divBdr>
            <w:top w:val="none" w:sz="0" w:space="0" w:color="auto"/>
            <w:left w:val="none" w:sz="0" w:space="0" w:color="auto"/>
            <w:bottom w:val="none" w:sz="0" w:space="0" w:color="auto"/>
            <w:right w:val="none" w:sz="0" w:space="0" w:color="auto"/>
          </w:divBdr>
        </w:div>
        <w:div w:id="70003100">
          <w:marLeft w:val="0"/>
          <w:marRight w:val="0"/>
          <w:marTop w:val="0"/>
          <w:marBottom w:val="0"/>
          <w:divBdr>
            <w:top w:val="none" w:sz="0" w:space="0" w:color="auto"/>
            <w:left w:val="none" w:sz="0" w:space="0" w:color="auto"/>
            <w:bottom w:val="none" w:sz="0" w:space="0" w:color="auto"/>
            <w:right w:val="none" w:sz="0" w:space="0" w:color="auto"/>
          </w:divBdr>
        </w:div>
        <w:div w:id="144473650">
          <w:marLeft w:val="0"/>
          <w:marRight w:val="0"/>
          <w:marTop w:val="0"/>
          <w:marBottom w:val="0"/>
          <w:divBdr>
            <w:top w:val="none" w:sz="0" w:space="0" w:color="auto"/>
            <w:left w:val="none" w:sz="0" w:space="0" w:color="auto"/>
            <w:bottom w:val="none" w:sz="0" w:space="0" w:color="auto"/>
            <w:right w:val="none" w:sz="0" w:space="0" w:color="auto"/>
          </w:divBdr>
        </w:div>
        <w:div w:id="201793007">
          <w:marLeft w:val="0"/>
          <w:marRight w:val="0"/>
          <w:marTop w:val="0"/>
          <w:marBottom w:val="0"/>
          <w:divBdr>
            <w:top w:val="none" w:sz="0" w:space="0" w:color="auto"/>
            <w:left w:val="none" w:sz="0" w:space="0" w:color="auto"/>
            <w:bottom w:val="none" w:sz="0" w:space="0" w:color="auto"/>
            <w:right w:val="none" w:sz="0" w:space="0" w:color="auto"/>
          </w:divBdr>
        </w:div>
        <w:div w:id="250478691">
          <w:marLeft w:val="0"/>
          <w:marRight w:val="0"/>
          <w:marTop w:val="0"/>
          <w:marBottom w:val="0"/>
          <w:divBdr>
            <w:top w:val="none" w:sz="0" w:space="0" w:color="auto"/>
            <w:left w:val="none" w:sz="0" w:space="0" w:color="auto"/>
            <w:bottom w:val="none" w:sz="0" w:space="0" w:color="auto"/>
            <w:right w:val="none" w:sz="0" w:space="0" w:color="auto"/>
          </w:divBdr>
        </w:div>
        <w:div w:id="365836591">
          <w:marLeft w:val="0"/>
          <w:marRight w:val="0"/>
          <w:marTop w:val="0"/>
          <w:marBottom w:val="0"/>
          <w:divBdr>
            <w:top w:val="none" w:sz="0" w:space="0" w:color="auto"/>
            <w:left w:val="none" w:sz="0" w:space="0" w:color="auto"/>
            <w:bottom w:val="none" w:sz="0" w:space="0" w:color="auto"/>
            <w:right w:val="none" w:sz="0" w:space="0" w:color="auto"/>
          </w:divBdr>
        </w:div>
        <w:div w:id="584609927">
          <w:marLeft w:val="0"/>
          <w:marRight w:val="0"/>
          <w:marTop w:val="0"/>
          <w:marBottom w:val="0"/>
          <w:divBdr>
            <w:top w:val="none" w:sz="0" w:space="0" w:color="auto"/>
            <w:left w:val="none" w:sz="0" w:space="0" w:color="auto"/>
            <w:bottom w:val="none" w:sz="0" w:space="0" w:color="auto"/>
            <w:right w:val="none" w:sz="0" w:space="0" w:color="auto"/>
          </w:divBdr>
        </w:div>
        <w:div w:id="625626490">
          <w:marLeft w:val="0"/>
          <w:marRight w:val="0"/>
          <w:marTop w:val="0"/>
          <w:marBottom w:val="0"/>
          <w:divBdr>
            <w:top w:val="none" w:sz="0" w:space="0" w:color="auto"/>
            <w:left w:val="none" w:sz="0" w:space="0" w:color="auto"/>
            <w:bottom w:val="none" w:sz="0" w:space="0" w:color="auto"/>
            <w:right w:val="none" w:sz="0" w:space="0" w:color="auto"/>
          </w:divBdr>
        </w:div>
        <w:div w:id="630331724">
          <w:marLeft w:val="0"/>
          <w:marRight w:val="0"/>
          <w:marTop w:val="0"/>
          <w:marBottom w:val="0"/>
          <w:divBdr>
            <w:top w:val="none" w:sz="0" w:space="0" w:color="auto"/>
            <w:left w:val="none" w:sz="0" w:space="0" w:color="auto"/>
            <w:bottom w:val="none" w:sz="0" w:space="0" w:color="auto"/>
            <w:right w:val="none" w:sz="0" w:space="0" w:color="auto"/>
          </w:divBdr>
        </w:div>
        <w:div w:id="713698315">
          <w:marLeft w:val="0"/>
          <w:marRight w:val="0"/>
          <w:marTop w:val="0"/>
          <w:marBottom w:val="0"/>
          <w:divBdr>
            <w:top w:val="none" w:sz="0" w:space="0" w:color="auto"/>
            <w:left w:val="none" w:sz="0" w:space="0" w:color="auto"/>
            <w:bottom w:val="none" w:sz="0" w:space="0" w:color="auto"/>
            <w:right w:val="none" w:sz="0" w:space="0" w:color="auto"/>
          </w:divBdr>
        </w:div>
        <w:div w:id="727650062">
          <w:marLeft w:val="0"/>
          <w:marRight w:val="0"/>
          <w:marTop w:val="0"/>
          <w:marBottom w:val="0"/>
          <w:divBdr>
            <w:top w:val="none" w:sz="0" w:space="0" w:color="auto"/>
            <w:left w:val="none" w:sz="0" w:space="0" w:color="auto"/>
            <w:bottom w:val="none" w:sz="0" w:space="0" w:color="auto"/>
            <w:right w:val="none" w:sz="0" w:space="0" w:color="auto"/>
          </w:divBdr>
        </w:div>
        <w:div w:id="753403076">
          <w:marLeft w:val="0"/>
          <w:marRight w:val="0"/>
          <w:marTop w:val="0"/>
          <w:marBottom w:val="0"/>
          <w:divBdr>
            <w:top w:val="none" w:sz="0" w:space="0" w:color="auto"/>
            <w:left w:val="none" w:sz="0" w:space="0" w:color="auto"/>
            <w:bottom w:val="none" w:sz="0" w:space="0" w:color="auto"/>
            <w:right w:val="none" w:sz="0" w:space="0" w:color="auto"/>
          </w:divBdr>
        </w:div>
        <w:div w:id="873426497">
          <w:marLeft w:val="0"/>
          <w:marRight w:val="0"/>
          <w:marTop w:val="0"/>
          <w:marBottom w:val="0"/>
          <w:divBdr>
            <w:top w:val="none" w:sz="0" w:space="0" w:color="auto"/>
            <w:left w:val="none" w:sz="0" w:space="0" w:color="auto"/>
            <w:bottom w:val="none" w:sz="0" w:space="0" w:color="auto"/>
            <w:right w:val="none" w:sz="0" w:space="0" w:color="auto"/>
          </w:divBdr>
        </w:div>
        <w:div w:id="937906069">
          <w:marLeft w:val="0"/>
          <w:marRight w:val="0"/>
          <w:marTop w:val="0"/>
          <w:marBottom w:val="0"/>
          <w:divBdr>
            <w:top w:val="none" w:sz="0" w:space="0" w:color="auto"/>
            <w:left w:val="none" w:sz="0" w:space="0" w:color="auto"/>
            <w:bottom w:val="none" w:sz="0" w:space="0" w:color="auto"/>
            <w:right w:val="none" w:sz="0" w:space="0" w:color="auto"/>
          </w:divBdr>
        </w:div>
        <w:div w:id="945229400">
          <w:marLeft w:val="0"/>
          <w:marRight w:val="0"/>
          <w:marTop w:val="0"/>
          <w:marBottom w:val="0"/>
          <w:divBdr>
            <w:top w:val="none" w:sz="0" w:space="0" w:color="auto"/>
            <w:left w:val="none" w:sz="0" w:space="0" w:color="auto"/>
            <w:bottom w:val="none" w:sz="0" w:space="0" w:color="auto"/>
            <w:right w:val="none" w:sz="0" w:space="0" w:color="auto"/>
          </w:divBdr>
        </w:div>
        <w:div w:id="969214750">
          <w:marLeft w:val="0"/>
          <w:marRight w:val="0"/>
          <w:marTop w:val="0"/>
          <w:marBottom w:val="0"/>
          <w:divBdr>
            <w:top w:val="none" w:sz="0" w:space="0" w:color="auto"/>
            <w:left w:val="none" w:sz="0" w:space="0" w:color="auto"/>
            <w:bottom w:val="none" w:sz="0" w:space="0" w:color="auto"/>
            <w:right w:val="none" w:sz="0" w:space="0" w:color="auto"/>
          </w:divBdr>
        </w:div>
        <w:div w:id="1131941856">
          <w:marLeft w:val="0"/>
          <w:marRight w:val="0"/>
          <w:marTop w:val="0"/>
          <w:marBottom w:val="0"/>
          <w:divBdr>
            <w:top w:val="none" w:sz="0" w:space="0" w:color="auto"/>
            <w:left w:val="none" w:sz="0" w:space="0" w:color="auto"/>
            <w:bottom w:val="none" w:sz="0" w:space="0" w:color="auto"/>
            <w:right w:val="none" w:sz="0" w:space="0" w:color="auto"/>
          </w:divBdr>
        </w:div>
        <w:div w:id="1159419649">
          <w:marLeft w:val="0"/>
          <w:marRight w:val="0"/>
          <w:marTop w:val="0"/>
          <w:marBottom w:val="0"/>
          <w:divBdr>
            <w:top w:val="none" w:sz="0" w:space="0" w:color="auto"/>
            <w:left w:val="none" w:sz="0" w:space="0" w:color="auto"/>
            <w:bottom w:val="none" w:sz="0" w:space="0" w:color="auto"/>
            <w:right w:val="none" w:sz="0" w:space="0" w:color="auto"/>
          </w:divBdr>
        </w:div>
        <w:div w:id="1189754190">
          <w:marLeft w:val="0"/>
          <w:marRight w:val="0"/>
          <w:marTop w:val="0"/>
          <w:marBottom w:val="0"/>
          <w:divBdr>
            <w:top w:val="none" w:sz="0" w:space="0" w:color="auto"/>
            <w:left w:val="none" w:sz="0" w:space="0" w:color="auto"/>
            <w:bottom w:val="none" w:sz="0" w:space="0" w:color="auto"/>
            <w:right w:val="none" w:sz="0" w:space="0" w:color="auto"/>
          </w:divBdr>
        </w:div>
        <w:div w:id="1237208040">
          <w:marLeft w:val="0"/>
          <w:marRight w:val="0"/>
          <w:marTop w:val="0"/>
          <w:marBottom w:val="0"/>
          <w:divBdr>
            <w:top w:val="none" w:sz="0" w:space="0" w:color="auto"/>
            <w:left w:val="none" w:sz="0" w:space="0" w:color="auto"/>
            <w:bottom w:val="none" w:sz="0" w:space="0" w:color="auto"/>
            <w:right w:val="none" w:sz="0" w:space="0" w:color="auto"/>
          </w:divBdr>
        </w:div>
        <w:div w:id="1308323055">
          <w:marLeft w:val="0"/>
          <w:marRight w:val="0"/>
          <w:marTop w:val="0"/>
          <w:marBottom w:val="0"/>
          <w:divBdr>
            <w:top w:val="none" w:sz="0" w:space="0" w:color="auto"/>
            <w:left w:val="none" w:sz="0" w:space="0" w:color="auto"/>
            <w:bottom w:val="none" w:sz="0" w:space="0" w:color="auto"/>
            <w:right w:val="none" w:sz="0" w:space="0" w:color="auto"/>
          </w:divBdr>
        </w:div>
        <w:div w:id="1325426297">
          <w:marLeft w:val="0"/>
          <w:marRight w:val="0"/>
          <w:marTop w:val="0"/>
          <w:marBottom w:val="0"/>
          <w:divBdr>
            <w:top w:val="none" w:sz="0" w:space="0" w:color="auto"/>
            <w:left w:val="none" w:sz="0" w:space="0" w:color="auto"/>
            <w:bottom w:val="none" w:sz="0" w:space="0" w:color="auto"/>
            <w:right w:val="none" w:sz="0" w:space="0" w:color="auto"/>
          </w:divBdr>
        </w:div>
        <w:div w:id="1441879387">
          <w:marLeft w:val="0"/>
          <w:marRight w:val="0"/>
          <w:marTop w:val="0"/>
          <w:marBottom w:val="0"/>
          <w:divBdr>
            <w:top w:val="none" w:sz="0" w:space="0" w:color="auto"/>
            <w:left w:val="none" w:sz="0" w:space="0" w:color="auto"/>
            <w:bottom w:val="none" w:sz="0" w:space="0" w:color="auto"/>
            <w:right w:val="none" w:sz="0" w:space="0" w:color="auto"/>
          </w:divBdr>
        </w:div>
        <w:div w:id="1449424355">
          <w:marLeft w:val="0"/>
          <w:marRight w:val="0"/>
          <w:marTop w:val="0"/>
          <w:marBottom w:val="0"/>
          <w:divBdr>
            <w:top w:val="none" w:sz="0" w:space="0" w:color="auto"/>
            <w:left w:val="none" w:sz="0" w:space="0" w:color="auto"/>
            <w:bottom w:val="none" w:sz="0" w:space="0" w:color="auto"/>
            <w:right w:val="none" w:sz="0" w:space="0" w:color="auto"/>
          </w:divBdr>
        </w:div>
        <w:div w:id="1633244633">
          <w:marLeft w:val="0"/>
          <w:marRight w:val="0"/>
          <w:marTop w:val="0"/>
          <w:marBottom w:val="0"/>
          <w:divBdr>
            <w:top w:val="none" w:sz="0" w:space="0" w:color="auto"/>
            <w:left w:val="none" w:sz="0" w:space="0" w:color="auto"/>
            <w:bottom w:val="none" w:sz="0" w:space="0" w:color="auto"/>
            <w:right w:val="none" w:sz="0" w:space="0" w:color="auto"/>
          </w:divBdr>
        </w:div>
        <w:div w:id="1752463934">
          <w:marLeft w:val="0"/>
          <w:marRight w:val="0"/>
          <w:marTop w:val="0"/>
          <w:marBottom w:val="0"/>
          <w:divBdr>
            <w:top w:val="none" w:sz="0" w:space="0" w:color="auto"/>
            <w:left w:val="none" w:sz="0" w:space="0" w:color="auto"/>
            <w:bottom w:val="none" w:sz="0" w:space="0" w:color="auto"/>
            <w:right w:val="none" w:sz="0" w:space="0" w:color="auto"/>
          </w:divBdr>
        </w:div>
        <w:div w:id="1760328109">
          <w:marLeft w:val="0"/>
          <w:marRight w:val="0"/>
          <w:marTop w:val="0"/>
          <w:marBottom w:val="0"/>
          <w:divBdr>
            <w:top w:val="none" w:sz="0" w:space="0" w:color="auto"/>
            <w:left w:val="none" w:sz="0" w:space="0" w:color="auto"/>
            <w:bottom w:val="none" w:sz="0" w:space="0" w:color="auto"/>
            <w:right w:val="none" w:sz="0" w:space="0" w:color="auto"/>
          </w:divBdr>
        </w:div>
        <w:div w:id="1781339619">
          <w:marLeft w:val="0"/>
          <w:marRight w:val="0"/>
          <w:marTop w:val="0"/>
          <w:marBottom w:val="0"/>
          <w:divBdr>
            <w:top w:val="none" w:sz="0" w:space="0" w:color="auto"/>
            <w:left w:val="none" w:sz="0" w:space="0" w:color="auto"/>
            <w:bottom w:val="none" w:sz="0" w:space="0" w:color="auto"/>
            <w:right w:val="none" w:sz="0" w:space="0" w:color="auto"/>
          </w:divBdr>
        </w:div>
        <w:div w:id="1927420198">
          <w:marLeft w:val="0"/>
          <w:marRight w:val="0"/>
          <w:marTop w:val="0"/>
          <w:marBottom w:val="0"/>
          <w:divBdr>
            <w:top w:val="none" w:sz="0" w:space="0" w:color="auto"/>
            <w:left w:val="none" w:sz="0" w:space="0" w:color="auto"/>
            <w:bottom w:val="none" w:sz="0" w:space="0" w:color="auto"/>
            <w:right w:val="none" w:sz="0" w:space="0" w:color="auto"/>
          </w:divBdr>
        </w:div>
        <w:div w:id="1955088698">
          <w:marLeft w:val="0"/>
          <w:marRight w:val="0"/>
          <w:marTop w:val="0"/>
          <w:marBottom w:val="0"/>
          <w:divBdr>
            <w:top w:val="none" w:sz="0" w:space="0" w:color="auto"/>
            <w:left w:val="none" w:sz="0" w:space="0" w:color="auto"/>
            <w:bottom w:val="none" w:sz="0" w:space="0" w:color="auto"/>
            <w:right w:val="none" w:sz="0" w:space="0" w:color="auto"/>
          </w:divBdr>
        </w:div>
        <w:div w:id="2033912940">
          <w:marLeft w:val="0"/>
          <w:marRight w:val="0"/>
          <w:marTop w:val="0"/>
          <w:marBottom w:val="0"/>
          <w:divBdr>
            <w:top w:val="none" w:sz="0" w:space="0" w:color="auto"/>
            <w:left w:val="none" w:sz="0" w:space="0" w:color="auto"/>
            <w:bottom w:val="none" w:sz="0" w:space="0" w:color="auto"/>
            <w:right w:val="none" w:sz="0" w:space="0" w:color="auto"/>
          </w:divBdr>
        </w:div>
        <w:div w:id="2101947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hyperlink" Target="file:///C:\Users\Biosphere\AppData\Local\Temp\Annex_21_Karten_material\Annex_21_16_Jenda_Spec_AR.tif" TargetMode="External"/><Relationship Id="rId21" Type="http://schemas.openxmlformats.org/officeDocument/2006/relationships/image" Target="media/image4.emf"/><Relationship Id="rId34" Type="http://schemas.openxmlformats.org/officeDocument/2006/relationships/hyperlink" Target="file:///C:\Users\Biosphere\AppData\Local\Temp\Annex_21_Karten_material\Annex_21_11_Jenda_Vid_gora.tif" TargetMode="External"/><Relationship Id="rId42" Type="http://schemas.openxmlformats.org/officeDocument/2006/relationships/hyperlink" Target="http://natura2000.moew.government.bg/" TargetMode="External"/><Relationship Id="rId47" Type="http://schemas.openxmlformats.org/officeDocument/2006/relationships/image" Target="media/image10.png"/><Relationship Id="rId50" Type="http://schemas.openxmlformats.org/officeDocument/2006/relationships/hyperlink" Target="file:///C:\Users\Biosphere\AppData\Local\Temp\Annex_21_Karten_material\Annex_21_19_Jenda_turizam_transport.tif" TargetMode="External"/><Relationship Id="rId55" Type="http://schemas.openxmlformats.org/officeDocument/2006/relationships/hyperlink" Target="http://natura2000.moew.government.b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file:///C:\Users\Biosphere\AppData\Local\Temp\Annex_21_Karten_material\Annex_21_8_Jenda_Habitats.tif" TargetMode="External"/><Relationship Id="rId11" Type="http://schemas.openxmlformats.org/officeDocument/2006/relationships/footer" Target="footer1.xml"/><Relationship Id="rId24" Type="http://schemas.openxmlformats.org/officeDocument/2006/relationships/hyperlink" Target="file:///C:\Users\Biosphere\AppData\Local\Temp\Annex_21_Karten_material\Annex_21_4_Jenda_Geologia.tif" TargetMode="External"/><Relationship Id="rId32" Type="http://schemas.openxmlformats.org/officeDocument/2006/relationships/chart" Target="charts/chart2.xml"/><Relationship Id="rId37" Type="http://schemas.openxmlformats.org/officeDocument/2006/relationships/hyperlink" Target="file:///C:\Users\Biosphere\AppData\Local\Temp\Annex_21_Karten_material\Annex_21_14_Jenda_Spec_Plants.tif" TargetMode="External"/><Relationship Id="rId40" Type="http://schemas.openxmlformats.org/officeDocument/2006/relationships/hyperlink" Target="file:///C:\Users\Biosphere\AppData\Local\Temp\Annex_21_Karten_material\Annex_21_17_Jenda_Spec_Aves.tif" TargetMode="External"/><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file:///C:\Users\Biosphere\AppData\Local\Temp\Annex_21_Karten_material\Annex_21_2_Jenda_Plan.ti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file:///C:\Users\Biosphere\AppData\Local\Temp\Annex_21_Karten_material\Annex_21_6_Jenda_Hidrografska_mreja.tif" TargetMode="External"/><Relationship Id="rId30" Type="http://schemas.openxmlformats.org/officeDocument/2006/relationships/hyperlink" Target="file:///C:\Users\Biosphere\AppData\Local\Temp\Annex_21_Karten_material\Annex_21_9_Jenda_Rastitelnost.tif" TargetMode="External"/><Relationship Id="rId35" Type="http://schemas.openxmlformats.org/officeDocument/2006/relationships/hyperlink" Target="file:///C:\Users\Biosphere\AppData\Local\Temp\Annex_21_Karten_material\Annex_21_12_Jenda_Vid_nasajdenia.tif" TargetMode="External"/><Relationship Id="rId43" Type="http://schemas.openxmlformats.org/officeDocument/2006/relationships/hyperlink" Target="http://dlsjenda.ucdp-smolian.com/index.php" TargetMode="External"/><Relationship Id="rId48" Type="http://schemas.openxmlformats.org/officeDocument/2006/relationships/image" Target="media/image11.png"/><Relationship Id="rId56" Type="http://schemas.openxmlformats.org/officeDocument/2006/relationships/hyperlink" Target="http://en.wikipedia.org/wiki/Carl_Linnaeus" TargetMode="Externa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file:///C:\Users\Biosphere\AppData\Local\Temp\Annex_21_Karten_material\Annex_21_5_Jenda_Relef.tif" TargetMode="External"/><Relationship Id="rId33" Type="http://schemas.openxmlformats.org/officeDocument/2006/relationships/hyperlink" Target="file:///C:\Users\Biosphere\AppData\Local\Temp\Annex_21_Karten_material\Annex_21_10_Jenda_Mestorastenia.tif" TargetMode="External"/><Relationship Id="rId38" Type="http://schemas.openxmlformats.org/officeDocument/2006/relationships/hyperlink" Target="file:///C:\Users\Biosphere\AppData\Local\Temp\Annex_21_Karten_material\Annex_21_15_Jenda_Lechebni_rastenia.tif" TargetMode="External"/><Relationship Id="rId46" Type="http://schemas.openxmlformats.org/officeDocument/2006/relationships/image" Target="media/image9.png"/><Relationship Id="rId59" Type="http://schemas.openxmlformats.org/officeDocument/2006/relationships/theme" Target="theme/theme1.xml"/><Relationship Id="rId20" Type="http://schemas.openxmlformats.org/officeDocument/2006/relationships/hyperlink" Target="file:///C:\Users\Biosphere\AppData\Local\Temp\Annex_21_Karten_material\Annex_21_3_Jenda_Fondova_admin_prinadl.tif" TargetMode="External"/><Relationship Id="rId41" Type="http://schemas.openxmlformats.org/officeDocument/2006/relationships/hyperlink" Target="http://natura2000.moew.government.bg/" TargetMode="External"/><Relationship Id="rId54" Type="http://schemas.openxmlformats.org/officeDocument/2006/relationships/hyperlink" Target="file:///C:\Users\Biosphere\AppData\Local\Temp\Annex_21_Karten_material\Annex_21_19_Jenda_turizam_transport.ti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Biosphere\AppData\Local\Temp\Annex_21_Karten_material\Annex_21_1_Jenda_Mestopolojenie_granitzi.tif" TargetMode="External"/><Relationship Id="rId23" Type="http://schemas.openxmlformats.org/officeDocument/2006/relationships/image" Target="media/image6.emf"/><Relationship Id="rId28" Type="http://schemas.openxmlformats.org/officeDocument/2006/relationships/hyperlink" Target="file:///C:\Users\Biosphere\AppData\Local\Temp\Annex_21_Karten_material\Annex_21_7_Jenda_Pochvi.tif" TargetMode="External"/><Relationship Id="rId36" Type="http://schemas.openxmlformats.org/officeDocument/2006/relationships/hyperlink" Target="file:///C:\Users\Biosphere\AppData\Local\Temp\Annex_21_Karten_material\Annex_21_13_Jenda_Zdravosl_sust_nasajd.tif" TargetMode="External"/><Relationship Id="rId49" Type="http://schemas.openxmlformats.org/officeDocument/2006/relationships/image" Target="media/image12.png"/><Relationship Id="rId57" Type="http://schemas.openxmlformats.org/officeDocument/2006/relationships/hyperlink" Target="file:///C:\Users\Biosphere\AppData\Local\Temp\Annex_21_Karten_material" TargetMode="External"/><Relationship Id="rId10" Type="http://schemas.openxmlformats.org/officeDocument/2006/relationships/image" Target="media/image2.emf"/><Relationship Id="rId31" Type="http://schemas.openxmlformats.org/officeDocument/2006/relationships/chart" Target="charts/chart1.xml"/><Relationship Id="rId44" Type="http://schemas.openxmlformats.org/officeDocument/2006/relationships/hyperlink" Target="file:///C:\Users\Biosphere\AppData\Local\Temp\Annex_21_Karten_material\Annex_21_18_Jenda_Spec_Mammals.tif" TargetMode="External"/><Relationship Id="rId5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v>
                </c:pt>
              </c:strCache>
            </c:strRef>
          </c:tx>
          <c:explosion val="25"/>
          <c:dLbls>
            <c:showLegendKey val="0"/>
            <c:showVal val="0"/>
            <c:showCatName val="1"/>
            <c:showSerName val="0"/>
            <c:showPercent val="1"/>
            <c:showBubbleSize val="0"/>
            <c:showLeaderLines val="1"/>
          </c:dLbls>
          <c:cat>
            <c:strRef>
              <c:f>Sheet1!$A$2:$A$5</c:f>
              <c:strCache>
                <c:ptCount val="2"/>
                <c:pt idx="0">
                  <c:v>черен бор</c:v>
                </c:pt>
                <c:pt idx="1">
                  <c:v>зимен дъб</c:v>
                </c:pt>
              </c:strCache>
            </c:strRef>
          </c:cat>
          <c:val>
            <c:numRef>
              <c:f>Sheet1!$B$2:$B$5</c:f>
              <c:numCache>
                <c:formatCode>General</c:formatCode>
                <c:ptCount val="4"/>
                <c:pt idx="0">
                  <c:v>99</c:v>
                </c:pt>
                <c:pt idx="1">
                  <c:v>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Запас в %</c:v>
                </c:pt>
              </c:strCache>
            </c:strRef>
          </c:tx>
          <c:explosion val="25"/>
          <c:dLbls>
            <c:showLegendKey val="0"/>
            <c:showVal val="1"/>
            <c:showCatName val="0"/>
            <c:showSerName val="0"/>
            <c:showPercent val="0"/>
            <c:showBubbleSize val="0"/>
            <c:showLeaderLines val="1"/>
          </c:dLbls>
          <c:cat>
            <c:strRef>
              <c:f>Sheet1!$A$2:$A$3</c:f>
              <c:strCache>
                <c:ptCount val="2"/>
                <c:pt idx="0">
                  <c:v>Черен Бор</c:v>
                </c:pt>
                <c:pt idx="1">
                  <c:v>зимен дъб</c:v>
                </c:pt>
              </c:strCache>
            </c:strRef>
          </c:cat>
          <c:val>
            <c:numRef>
              <c:f>Sheet1!$B$2:$B$3</c:f>
              <c:numCache>
                <c:formatCode>General</c:formatCode>
                <c:ptCount val="2"/>
                <c:pt idx="0">
                  <c:v>98.9</c:v>
                </c:pt>
                <c:pt idx="1">
                  <c:v>1.1000000000000001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50"/>
          </a:pPr>
          <a:endParaRPr lang="bg-BG"/>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476459730367533E-2"/>
          <c:y val="0.20695674051106316"/>
          <c:w val="0.49462175907536782"/>
          <c:h val="0.68030068132675126"/>
        </c:manualLayout>
      </c:layout>
      <c:pie3DChart>
        <c:varyColors val="1"/>
        <c:ser>
          <c:idx val="0"/>
          <c:order val="0"/>
          <c:tx>
            <c:strRef>
              <c:f>Sheet1!$A$1</c:f>
              <c:strCache>
                <c:ptCount val="1"/>
                <c:pt idx="0">
                  <c:v>Начин на трайно ползване</c:v>
                </c:pt>
              </c:strCache>
            </c:strRef>
          </c:tx>
          <c:explosion val="25"/>
          <c:dLbls>
            <c:showLegendKey val="0"/>
            <c:showVal val="0"/>
            <c:showCatName val="0"/>
            <c:showSerName val="0"/>
            <c:showPercent val="1"/>
            <c:showBubbleSize val="0"/>
            <c:showLeaderLines val="1"/>
          </c:dLbls>
          <c:cat>
            <c:strRef>
              <c:f>Sheet1!$A$2:$A$11</c:f>
              <c:strCache>
                <c:ptCount val="10"/>
                <c:pt idx="0">
                  <c:v>Горски Територии</c:v>
                </c:pt>
                <c:pt idx="1">
                  <c:v>Дворни Места</c:v>
                </c:pt>
                <c:pt idx="2">
                  <c:v>Дерета, Оврази и Промойни</c:v>
                </c:pt>
                <c:pt idx="3">
                  <c:v>Застроени Площи извън населени места</c:v>
                </c:pt>
                <c:pt idx="4">
                  <c:v>Маломерни Неземеделски Площи</c:v>
                </c:pt>
                <c:pt idx="5">
                  <c:v>Пасища, Мери и Ливади</c:v>
                </c:pt>
                <c:pt idx="6">
                  <c:v>Полски пътища, Прокари и Просеки</c:v>
                </c:pt>
                <c:pt idx="7">
                  <c:v>Пътища с Трайна Настилка и прилежащи територии</c:v>
                </c:pt>
                <c:pt idx="8">
                  <c:v>Храсти и Затревени Територии</c:v>
                </c:pt>
                <c:pt idx="9">
                  <c:v>ОБЩО</c:v>
                </c:pt>
              </c:strCache>
            </c:strRef>
          </c:cat>
          <c:val>
            <c:numRef>
              <c:f>Sheet1!$B$2:$B$11</c:f>
              <c:numCache>
                <c:formatCode>General</c:formatCode>
                <c:ptCount val="10"/>
                <c:pt idx="0">
                  <c:v>73.77</c:v>
                </c:pt>
                <c:pt idx="1">
                  <c:v>0.79</c:v>
                </c:pt>
                <c:pt idx="2">
                  <c:v>0.71000000000000019</c:v>
                </c:pt>
                <c:pt idx="3">
                  <c:v>0.65000000000000024</c:v>
                </c:pt>
                <c:pt idx="4">
                  <c:v>2.0000000000000007E-2</c:v>
                </c:pt>
                <c:pt idx="5">
                  <c:v>20.41</c:v>
                </c:pt>
                <c:pt idx="6">
                  <c:v>3.0000000000000002E-2</c:v>
                </c:pt>
                <c:pt idx="7">
                  <c:v>0.59</c:v>
                </c:pt>
                <c:pt idx="8">
                  <c:v>3.03</c:v>
                </c:pt>
                <c:pt idx="9">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8EADC-A7E4-4BFD-8D6C-C5BF12A35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182</Pages>
  <Words>65465</Words>
  <Characters>373151</Characters>
  <Application>Microsoft Office Word</Application>
  <DocSecurity>0</DocSecurity>
  <Lines>3109</Lines>
  <Paragraphs>875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dc:creator>
  <cp:lastModifiedBy>Vladimir Trifonof</cp:lastModifiedBy>
  <cp:revision>68</cp:revision>
  <cp:lastPrinted>2015-03-05T16:05:00Z</cp:lastPrinted>
  <dcterms:created xsi:type="dcterms:W3CDTF">2015-09-04T09:42:00Z</dcterms:created>
  <dcterms:modified xsi:type="dcterms:W3CDTF">2017-11-20T08:07:00Z</dcterms:modified>
</cp:coreProperties>
</file>